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CE3" w:rsidRPr="003F62FB" w:rsidRDefault="00F43BED" w:rsidP="00F43BED">
      <w:pPr>
        <w:tabs>
          <w:tab w:val="left" w:pos="7920"/>
        </w:tabs>
        <w:spacing w:line="360" w:lineRule="auto"/>
        <w:ind w:left="2160"/>
        <w:rPr>
          <w:rFonts w:ascii="Times New Roman" w:eastAsia="Calibri" w:hAnsi="Times New Roman" w:cs="Times New Roman"/>
          <w:b/>
          <w:sz w:val="24"/>
          <w:szCs w:val="24"/>
        </w:rPr>
      </w:pPr>
      <w:bookmarkStart w:id="0" w:name="_Toc7957735"/>
      <w:r>
        <w:rPr>
          <w:rFonts w:ascii="Times New Roman" w:eastAsia="Calibri" w:hAnsi="Times New Roman" w:cs="Times New Roman"/>
          <w:b/>
          <w:sz w:val="24"/>
          <w:szCs w:val="24"/>
        </w:rPr>
        <w:tab/>
      </w:r>
      <w:r w:rsidR="00FC4C5B">
        <w:rPr>
          <w:rFonts w:ascii="Times New Roman" w:eastAsia="Calibri" w:hAnsi="Times New Roman" w:cs="Times New Roman"/>
          <w:b/>
          <w:noProof/>
          <w:sz w:val="24"/>
          <w:szCs w:val="24"/>
        </w:rPr>
        <w:drawing>
          <wp:inline distT="0" distB="0" distL="0" distR="0" wp14:anchorId="47C7930B">
            <wp:extent cx="2451726" cy="23010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487" cy="2333698"/>
                    </a:xfrm>
                    <a:prstGeom prst="rect">
                      <a:avLst/>
                    </a:prstGeom>
                    <a:noFill/>
                  </pic:spPr>
                </pic:pic>
              </a:graphicData>
            </a:graphic>
          </wp:inline>
        </w:drawing>
      </w:r>
    </w:p>
    <w:p w:rsidR="005051FB" w:rsidRPr="003F62FB" w:rsidRDefault="00FC39D8" w:rsidP="009C62B1">
      <w:pPr>
        <w:spacing w:after="0" w:line="360" w:lineRule="auto"/>
        <w:ind w:left="1584" w:firstLine="900"/>
        <w:rPr>
          <w:rFonts w:ascii="Times New Roman" w:eastAsia="Calibri" w:hAnsi="Times New Roman" w:cs="Times New Roman"/>
          <w:b/>
          <w:sz w:val="28"/>
          <w:szCs w:val="28"/>
        </w:rPr>
      </w:pPr>
      <w:r w:rsidRPr="003F62FB">
        <w:rPr>
          <w:rFonts w:ascii="Times New Roman" w:eastAsia="Calibri" w:hAnsi="Times New Roman" w:cs="Times New Roman"/>
          <w:b/>
          <w:sz w:val="28"/>
          <w:szCs w:val="28"/>
        </w:rPr>
        <w:t>AMBO UNIVERSITY</w:t>
      </w:r>
    </w:p>
    <w:p w:rsidR="009A4759" w:rsidRPr="003F62FB" w:rsidRDefault="00FC39D8" w:rsidP="009C62B1">
      <w:pPr>
        <w:spacing w:after="0" w:line="360" w:lineRule="auto"/>
        <w:ind w:left="576" w:firstLine="900"/>
        <w:rPr>
          <w:rFonts w:ascii="Times New Roman" w:eastAsia="Calibri" w:hAnsi="Times New Roman" w:cs="Times New Roman"/>
          <w:b/>
          <w:sz w:val="28"/>
          <w:szCs w:val="28"/>
        </w:rPr>
      </w:pPr>
      <w:r w:rsidRPr="003F62FB">
        <w:rPr>
          <w:rFonts w:ascii="Times New Roman" w:eastAsia="Calibri" w:hAnsi="Times New Roman" w:cs="Times New Roman"/>
          <w:b/>
          <w:sz w:val="28"/>
          <w:szCs w:val="28"/>
        </w:rPr>
        <w:t>SCHOOL OF GRADUATE STUDIES</w:t>
      </w:r>
    </w:p>
    <w:p w:rsidR="009A4759" w:rsidRPr="003F62FB" w:rsidRDefault="00FC39D8" w:rsidP="007C1351">
      <w:pPr>
        <w:spacing w:after="0" w:line="360" w:lineRule="auto"/>
        <w:jc w:val="center"/>
        <w:rPr>
          <w:rFonts w:ascii="Times New Roman" w:eastAsia="Calibri" w:hAnsi="Times New Roman" w:cs="Times New Roman"/>
          <w:b/>
          <w:sz w:val="28"/>
          <w:szCs w:val="28"/>
        </w:rPr>
      </w:pPr>
      <w:r w:rsidRPr="003F62FB">
        <w:rPr>
          <w:rFonts w:ascii="Times New Roman" w:eastAsia="Times New Roman" w:hAnsi="Times New Roman" w:cs="Times New Roman"/>
          <w:b/>
          <w:sz w:val="28"/>
          <w:szCs w:val="28"/>
        </w:rPr>
        <w:t>COLLEGE OF NATURAL AND COMPUTATIONAL SCIENCE</w:t>
      </w:r>
    </w:p>
    <w:p w:rsidR="004D4C91" w:rsidRPr="003F62FB" w:rsidRDefault="00FC39D8" w:rsidP="009C62B1">
      <w:pPr>
        <w:spacing w:after="0" w:line="360" w:lineRule="auto"/>
        <w:ind w:left="2700" w:hanging="2700"/>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DEPARTEMENT OF</w:t>
      </w:r>
      <w:r w:rsidR="00F3649A" w:rsidRPr="003F62FB">
        <w:rPr>
          <w:rFonts w:ascii="Times New Roman" w:eastAsia="Times New Roman" w:hAnsi="Times New Roman" w:cs="Times New Roman"/>
          <w:b/>
          <w:sz w:val="28"/>
          <w:szCs w:val="28"/>
        </w:rPr>
        <w:t xml:space="preserve"> BIOLOGY, ENVIRONMENTAL SCIENCE</w:t>
      </w:r>
      <w:r w:rsidRPr="003F62FB">
        <w:rPr>
          <w:rFonts w:ascii="Times New Roman" w:eastAsia="Times New Roman" w:hAnsi="Times New Roman" w:cs="Times New Roman"/>
          <w:b/>
          <w:sz w:val="28"/>
          <w:szCs w:val="28"/>
        </w:rPr>
        <w:t>PROGRAM</w:t>
      </w:r>
    </w:p>
    <w:p w:rsidR="00F3649A" w:rsidRPr="003F62FB" w:rsidRDefault="00F3649A" w:rsidP="007C1351">
      <w:pPr>
        <w:spacing w:after="0" w:line="360" w:lineRule="auto"/>
        <w:jc w:val="center"/>
        <w:rPr>
          <w:rFonts w:ascii="Times New Roman" w:eastAsia="Times New Roman" w:hAnsi="Times New Roman" w:cs="Times New Roman"/>
          <w:b/>
          <w:sz w:val="28"/>
          <w:szCs w:val="28"/>
        </w:rPr>
      </w:pPr>
    </w:p>
    <w:p w:rsidR="000A768B" w:rsidRPr="003F62FB" w:rsidRDefault="000A768B" w:rsidP="007C1351">
      <w:pPr>
        <w:spacing w:after="0" w:line="360" w:lineRule="auto"/>
        <w:jc w:val="center"/>
        <w:rPr>
          <w:rFonts w:ascii="Times New Roman" w:eastAsia="Times New Roman" w:hAnsi="Times New Roman" w:cs="Times New Roman"/>
          <w:b/>
          <w:sz w:val="28"/>
          <w:szCs w:val="28"/>
        </w:rPr>
      </w:pPr>
    </w:p>
    <w:p w:rsidR="00FC39D8" w:rsidRPr="003F62FB" w:rsidRDefault="000A768B" w:rsidP="00471777">
      <w:pPr>
        <w:spacing w:after="0" w:line="360" w:lineRule="auto"/>
        <w:jc w:val="center"/>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 xml:space="preserve">Effects of Soil and Water </w:t>
      </w:r>
      <w:r w:rsidR="00471777" w:rsidRPr="003F62FB">
        <w:rPr>
          <w:rFonts w:ascii="Times New Roman" w:eastAsia="Times New Roman" w:hAnsi="Times New Roman" w:cs="Times New Roman"/>
          <w:b/>
          <w:sz w:val="28"/>
          <w:szCs w:val="28"/>
        </w:rPr>
        <w:t xml:space="preserve">Conservation </w:t>
      </w:r>
      <w:r w:rsidR="00471777">
        <w:rPr>
          <w:rFonts w:ascii="Times New Roman" w:eastAsia="Times New Roman" w:hAnsi="Times New Roman" w:cs="Times New Roman"/>
          <w:b/>
          <w:sz w:val="28"/>
          <w:szCs w:val="28"/>
        </w:rPr>
        <w:t xml:space="preserve">and Slope Gradient </w:t>
      </w:r>
      <w:r w:rsidRPr="003F62FB">
        <w:rPr>
          <w:rFonts w:ascii="Times New Roman" w:eastAsia="Times New Roman" w:hAnsi="Times New Roman" w:cs="Times New Roman"/>
          <w:b/>
          <w:sz w:val="28"/>
          <w:szCs w:val="28"/>
        </w:rPr>
        <w:t xml:space="preserve">on Selected Soil </w:t>
      </w:r>
      <w:r w:rsidR="008F0BB1" w:rsidRPr="003F62FB">
        <w:rPr>
          <w:rFonts w:ascii="Times New Roman" w:eastAsia="Times New Roman" w:hAnsi="Times New Roman" w:cs="Times New Roman"/>
          <w:b/>
          <w:sz w:val="28"/>
          <w:szCs w:val="28"/>
        </w:rPr>
        <w:t>Physicochemical</w:t>
      </w:r>
      <w:r w:rsidRPr="003F62FB">
        <w:rPr>
          <w:rFonts w:ascii="Times New Roman" w:eastAsia="Times New Roman" w:hAnsi="Times New Roman" w:cs="Times New Roman"/>
          <w:b/>
          <w:sz w:val="28"/>
          <w:szCs w:val="28"/>
        </w:rPr>
        <w:t xml:space="preserve"> Properties at Chi</w:t>
      </w:r>
      <w:r w:rsidR="002F0F9D" w:rsidRPr="003F62FB">
        <w:rPr>
          <w:rFonts w:ascii="Times New Roman" w:eastAsia="Times New Roman" w:hAnsi="Times New Roman" w:cs="Times New Roman"/>
          <w:b/>
          <w:sz w:val="28"/>
          <w:szCs w:val="28"/>
        </w:rPr>
        <w:t>ri a</w:t>
      </w:r>
      <w:r w:rsidR="00950BFC" w:rsidRPr="003F62FB">
        <w:rPr>
          <w:rFonts w:ascii="Times New Roman" w:eastAsia="Times New Roman" w:hAnsi="Times New Roman" w:cs="Times New Roman"/>
          <w:b/>
          <w:sz w:val="28"/>
          <w:szCs w:val="28"/>
        </w:rPr>
        <w:t>nd Lankisa Micro-W</w:t>
      </w:r>
      <w:r w:rsidRPr="003F62FB">
        <w:rPr>
          <w:rFonts w:ascii="Times New Roman" w:eastAsia="Times New Roman" w:hAnsi="Times New Roman" w:cs="Times New Roman"/>
          <w:b/>
          <w:sz w:val="28"/>
          <w:szCs w:val="28"/>
        </w:rPr>
        <w:t>atersheds, Ejere District, West Shoa, Ethiopia</w:t>
      </w:r>
    </w:p>
    <w:p w:rsidR="00FD40E5" w:rsidRPr="003F62FB" w:rsidRDefault="00FD40E5" w:rsidP="007C1351">
      <w:pPr>
        <w:spacing w:after="0" w:line="360" w:lineRule="auto"/>
        <w:jc w:val="center"/>
        <w:rPr>
          <w:rFonts w:ascii="Times New Roman" w:eastAsia="Calibri" w:hAnsi="Times New Roman" w:cs="Times New Roman"/>
          <w:b/>
          <w:bCs/>
          <w:sz w:val="28"/>
          <w:szCs w:val="28"/>
        </w:rPr>
      </w:pPr>
    </w:p>
    <w:p w:rsidR="00FD40E5" w:rsidRPr="003F62FB" w:rsidRDefault="00FD40E5" w:rsidP="007C1351">
      <w:pPr>
        <w:spacing w:after="0" w:line="360" w:lineRule="auto"/>
        <w:jc w:val="center"/>
        <w:rPr>
          <w:rFonts w:ascii="Times New Roman" w:eastAsia="Times New Roman" w:hAnsi="Times New Roman" w:cs="Times New Roman"/>
          <w:b/>
          <w:sz w:val="28"/>
          <w:szCs w:val="28"/>
        </w:rPr>
      </w:pPr>
      <w:r w:rsidRPr="003F62FB">
        <w:rPr>
          <w:rFonts w:ascii="Times New Roman" w:eastAsia="Calibri" w:hAnsi="Times New Roman" w:cs="Times New Roman"/>
          <w:b/>
          <w:bCs/>
          <w:sz w:val="28"/>
          <w:szCs w:val="28"/>
        </w:rPr>
        <w:t>MSc THESIS</w:t>
      </w:r>
    </w:p>
    <w:p w:rsidR="00E64B2E" w:rsidRPr="003F62FB" w:rsidRDefault="00E64B2E" w:rsidP="007C1351">
      <w:pPr>
        <w:spacing w:after="0" w:line="360" w:lineRule="auto"/>
        <w:jc w:val="center"/>
        <w:rPr>
          <w:rFonts w:ascii="Times New Roman" w:eastAsia="Times New Roman" w:hAnsi="Times New Roman" w:cs="Times New Roman"/>
          <w:b/>
          <w:sz w:val="28"/>
          <w:szCs w:val="28"/>
        </w:rPr>
      </w:pPr>
    </w:p>
    <w:p w:rsidR="00FC39D8" w:rsidRPr="003F62FB" w:rsidRDefault="00FC39D8" w:rsidP="007C1351">
      <w:pPr>
        <w:spacing w:after="0" w:line="360" w:lineRule="auto"/>
        <w:jc w:val="center"/>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 xml:space="preserve">BY: </w:t>
      </w:r>
    </w:p>
    <w:p w:rsidR="004D4C91" w:rsidRPr="003F62FB" w:rsidRDefault="00FC39D8" w:rsidP="007C1351">
      <w:pPr>
        <w:spacing w:after="0" w:line="360" w:lineRule="auto"/>
        <w:jc w:val="center"/>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ABDETA BEDASA CHALCHISA</w:t>
      </w:r>
    </w:p>
    <w:p w:rsidR="00F3649A" w:rsidRPr="003F62FB" w:rsidRDefault="00F3649A" w:rsidP="007C1351">
      <w:pPr>
        <w:spacing w:after="0" w:line="360" w:lineRule="auto"/>
        <w:jc w:val="center"/>
        <w:rPr>
          <w:rFonts w:ascii="Times New Roman" w:eastAsia="Times New Roman" w:hAnsi="Times New Roman" w:cs="Times New Roman"/>
          <w:b/>
          <w:sz w:val="28"/>
          <w:szCs w:val="28"/>
        </w:rPr>
      </w:pPr>
    </w:p>
    <w:p w:rsidR="00111756" w:rsidRPr="003F62FB" w:rsidRDefault="00111756" w:rsidP="007C1351">
      <w:pPr>
        <w:spacing w:after="0" w:line="360" w:lineRule="auto"/>
        <w:ind w:firstLine="720"/>
        <w:jc w:val="center"/>
        <w:rPr>
          <w:rFonts w:ascii="Times New Roman" w:eastAsia="Times New Roman" w:hAnsi="Times New Roman" w:cs="Times New Roman"/>
          <w:b/>
          <w:sz w:val="28"/>
          <w:szCs w:val="28"/>
        </w:rPr>
      </w:pPr>
    </w:p>
    <w:p w:rsidR="00874411" w:rsidRPr="003F62FB" w:rsidRDefault="00B777F8" w:rsidP="00871A6E">
      <w:pPr>
        <w:spacing w:after="0" w:line="360" w:lineRule="auto"/>
        <w:ind w:firstLine="720"/>
        <w:jc w:val="right"/>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NOVEMBER</w:t>
      </w:r>
      <w:r w:rsidR="00874411" w:rsidRPr="003F62FB">
        <w:rPr>
          <w:rFonts w:ascii="Times New Roman" w:eastAsia="Times New Roman" w:hAnsi="Times New Roman" w:cs="Times New Roman"/>
          <w:b/>
          <w:sz w:val="28"/>
          <w:szCs w:val="28"/>
        </w:rPr>
        <w:t>, 2022</w:t>
      </w:r>
    </w:p>
    <w:p w:rsidR="00587665" w:rsidRPr="003F62FB" w:rsidRDefault="00FC39D8" w:rsidP="007C1351">
      <w:pPr>
        <w:spacing w:after="0" w:line="360" w:lineRule="auto"/>
        <w:jc w:val="right"/>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AMBO, ETHIOPIA</w:t>
      </w:r>
    </w:p>
    <w:p w:rsidR="00111756" w:rsidRPr="003F62FB" w:rsidRDefault="00111756" w:rsidP="007C1351">
      <w:pPr>
        <w:spacing w:after="0" w:line="360" w:lineRule="auto"/>
        <w:jc w:val="right"/>
        <w:rPr>
          <w:rFonts w:ascii="Times New Roman" w:eastAsia="Times New Roman" w:hAnsi="Times New Roman" w:cs="Times New Roman"/>
          <w:b/>
          <w:sz w:val="28"/>
          <w:szCs w:val="28"/>
        </w:rPr>
        <w:sectPr w:rsidR="00111756" w:rsidRPr="003F62FB" w:rsidSect="00D10FB0">
          <w:footerReference w:type="default" r:id="rId9"/>
          <w:type w:val="continuous"/>
          <w:pgSz w:w="11907" w:h="16839" w:code="9"/>
          <w:pgMar w:top="1440" w:right="1440" w:bottom="1440" w:left="1440" w:header="456" w:footer="720" w:gutter="0"/>
          <w:pgNumType w:fmt="lowerRoman"/>
          <w:cols w:space="720"/>
          <w:docGrid w:linePitch="360"/>
        </w:sectPr>
      </w:pPr>
    </w:p>
    <w:p w:rsidR="00E64B2E" w:rsidRPr="003F62FB" w:rsidRDefault="00E64B2E" w:rsidP="007C1351">
      <w:pPr>
        <w:spacing w:after="0" w:line="360" w:lineRule="auto"/>
        <w:ind w:firstLine="900"/>
        <w:rPr>
          <w:rFonts w:ascii="Times New Roman" w:eastAsia="Calibri" w:hAnsi="Times New Roman" w:cs="Times New Roman"/>
          <w:b/>
          <w:sz w:val="28"/>
          <w:szCs w:val="28"/>
        </w:rPr>
      </w:pPr>
    </w:p>
    <w:p w:rsidR="00FD40E5" w:rsidRPr="003F62FB" w:rsidRDefault="00092074" w:rsidP="009C62B1">
      <w:pPr>
        <w:spacing w:after="0" w:line="360" w:lineRule="auto"/>
        <w:ind w:left="2016" w:firstLine="900"/>
        <w:rPr>
          <w:rFonts w:ascii="Times New Roman" w:eastAsia="Calibri" w:hAnsi="Times New Roman" w:cs="Times New Roman"/>
          <w:b/>
          <w:sz w:val="28"/>
          <w:szCs w:val="28"/>
        </w:rPr>
      </w:pPr>
      <w:r w:rsidRPr="003F62FB">
        <w:rPr>
          <w:rFonts w:ascii="Times New Roman" w:eastAsia="Calibri" w:hAnsi="Times New Roman" w:cs="Times New Roman"/>
          <w:b/>
          <w:sz w:val="28"/>
          <w:szCs w:val="28"/>
        </w:rPr>
        <w:t>Ambo University</w:t>
      </w:r>
    </w:p>
    <w:p w:rsidR="00FD40E5" w:rsidRPr="003F62FB" w:rsidRDefault="00092074" w:rsidP="009C62B1">
      <w:pPr>
        <w:spacing w:after="0" w:line="360" w:lineRule="auto"/>
        <w:ind w:left="720"/>
        <w:rPr>
          <w:rFonts w:ascii="Times New Roman" w:eastAsia="Calibri" w:hAnsi="Times New Roman" w:cs="Times New Roman"/>
          <w:b/>
          <w:sz w:val="28"/>
          <w:szCs w:val="28"/>
        </w:rPr>
      </w:pPr>
      <w:r w:rsidRPr="003F62FB">
        <w:rPr>
          <w:rFonts w:ascii="Times New Roman" w:eastAsia="Calibri" w:hAnsi="Times New Roman" w:cs="Times New Roman"/>
          <w:b/>
          <w:sz w:val="28"/>
          <w:szCs w:val="28"/>
        </w:rPr>
        <w:t xml:space="preserve">                    School of Graduate Studies</w:t>
      </w:r>
    </w:p>
    <w:p w:rsidR="00FD40E5" w:rsidRPr="003F62FB" w:rsidRDefault="00092074" w:rsidP="009C62B1">
      <w:pPr>
        <w:spacing w:after="0" w:line="360" w:lineRule="auto"/>
        <w:ind w:left="864"/>
        <w:rPr>
          <w:rFonts w:ascii="Times New Roman" w:eastAsia="Calibri" w:hAnsi="Times New Roman" w:cs="Times New Roman"/>
          <w:b/>
          <w:sz w:val="28"/>
          <w:szCs w:val="28"/>
        </w:rPr>
      </w:pPr>
      <w:r w:rsidRPr="003F62FB">
        <w:rPr>
          <w:rFonts w:ascii="Times New Roman" w:eastAsia="Times New Roman" w:hAnsi="Times New Roman" w:cs="Times New Roman"/>
          <w:b/>
          <w:sz w:val="28"/>
          <w:szCs w:val="28"/>
        </w:rPr>
        <w:t xml:space="preserve">   College of Natural and Computational Science</w:t>
      </w:r>
    </w:p>
    <w:p w:rsidR="00FD40E5" w:rsidRPr="003F62FB" w:rsidRDefault="00092074" w:rsidP="009C62B1">
      <w:pPr>
        <w:spacing w:after="0" w:line="360" w:lineRule="auto"/>
        <w:ind w:left="3708" w:hanging="3420"/>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Department of</w:t>
      </w:r>
      <w:r w:rsidR="009C62B1" w:rsidRPr="003F62FB">
        <w:rPr>
          <w:rFonts w:ascii="Times New Roman" w:eastAsia="Times New Roman" w:hAnsi="Times New Roman" w:cs="Times New Roman"/>
          <w:b/>
          <w:sz w:val="28"/>
          <w:szCs w:val="28"/>
        </w:rPr>
        <w:t xml:space="preserve"> Biology, Environmental Science </w:t>
      </w:r>
      <w:r w:rsidRPr="003F62FB">
        <w:rPr>
          <w:rFonts w:ascii="Times New Roman" w:eastAsia="Times New Roman" w:hAnsi="Times New Roman" w:cs="Times New Roman"/>
          <w:b/>
          <w:sz w:val="28"/>
          <w:szCs w:val="28"/>
        </w:rPr>
        <w:t>Program</w:t>
      </w:r>
    </w:p>
    <w:p w:rsidR="00FD40E5" w:rsidRPr="003F62FB" w:rsidRDefault="00FD40E5" w:rsidP="009C62B1">
      <w:pPr>
        <w:spacing w:after="0" w:line="360" w:lineRule="auto"/>
        <w:ind w:left="1260" w:hanging="1260"/>
        <w:rPr>
          <w:rFonts w:ascii="Times New Roman" w:eastAsia="Times New Roman" w:hAnsi="Times New Roman" w:cs="Times New Roman"/>
          <w:b/>
          <w:sz w:val="28"/>
          <w:szCs w:val="28"/>
        </w:rPr>
      </w:pPr>
    </w:p>
    <w:p w:rsidR="00FD40E5" w:rsidRPr="003F62FB" w:rsidRDefault="00092074" w:rsidP="00471777">
      <w:pPr>
        <w:spacing w:after="0" w:line="360" w:lineRule="auto"/>
        <w:ind w:right="144"/>
        <w:jc w:val="center"/>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 xml:space="preserve">Effects of Soil and Water Conservation </w:t>
      </w:r>
      <w:r w:rsidR="00471777">
        <w:rPr>
          <w:rFonts w:ascii="Times New Roman" w:eastAsia="Times New Roman" w:hAnsi="Times New Roman" w:cs="Times New Roman"/>
          <w:b/>
          <w:sz w:val="28"/>
          <w:szCs w:val="28"/>
        </w:rPr>
        <w:t>and Slope Gradient</w:t>
      </w:r>
      <w:r w:rsidR="00666EDF">
        <w:rPr>
          <w:rFonts w:ascii="Times New Roman" w:eastAsia="Times New Roman" w:hAnsi="Times New Roman" w:cs="Times New Roman"/>
          <w:b/>
          <w:sz w:val="28"/>
          <w:szCs w:val="28"/>
        </w:rPr>
        <w:t>s</w:t>
      </w:r>
      <w:r w:rsidR="00471777">
        <w:rPr>
          <w:rFonts w:ascii="Times New Roman" w:eastAsia="Times New Roman" w:hAnsi="Times New Roman" w:cs="Times New Roman"/>
          <w:b/>
          <w:sz w:val="28"/>
          <w:szCs w:val="28"/>
        </w:rPr>
        <w:t xml:space="preserve"> </w:t>
      </w:r>
      <w:r w:rsidRPr="003F62FB">
        <w:rPr>
          <w:rFonts w:ascii="Times New Roman" w:eastAsia="Times New Roman" w:hAnsi="Times New Roman" w:cs="Times New Roman"/>
          <w:b/>
          <w:sz w:val="28"/>
          <w:szCs w:val="28"/>
        </w:rPr>
        <w:t xml:space="preserve">on Selected Soil </w:t>
      </w:r>
      <w:r w:rsidR="008F0BB1" w:rsidRPr="003F62FB">
        <w:rPr>
          <w:rFonts w:ascii="Times New Roman" w:eastAsia="Times New Roman" w:hAnsi="Times New Roman" w:cs="Times New Roman"/>
          <w:b/>
          <w:sz w:val="28"/>
          <w:szCs w:val="28"/>
        </w:rPr>
        <w:t>Physicochemical</w:t>
      </w:r>
      <w:r w:rsidRPr="003F62FB">
        <w:rPr>
          <w:rFonts w:ascii="Times New Roman" w:eastAsia="Times New Roman" w:hAnsi="Times New Roman" w:cs="Times New Roman"/>
          <w:b/>
          <w:sz w:val="28"/>
          <w:szCs w:val="28"/>
        </w:rPr>
        <w:t xml:space="preserve"> Properties at Chiri and Lankisa Micro-Watersheds, Ejere District, West Shoa, Ethiopia</w:t>
      </w:r>
    </w:p>
    <w:p w:rsidR="00FD40E5" w:rsidRPr="003F62FB" w:rsidRDefault="00FD40E5" w:rsidP="007C1351">
      <w:pPr>
        <w:spacing w:after="0" w:line="360" w:lineRule="auto"/>
        <w:jc w:val="center"/>
        <w:rPr>
          <w:rFonts w:ascii="Times New Roman" w:eastAsia="Calibri" w:hAnsi="Times New Roman" w:cs="Times New Roman"/>
          <w:b/>
          <w:bCs/>
          <w:sz w:val="28"/>
          <w:szCs w:val="28"/>
        </w:rPr>
      </w:pPr>
    </w:p>
    <w:p w:rsidR="00FD40E5" w:rsidRPr="003F62FB" w:rsidRDefault="00092074" w:rsidP="007C1351">
      <w:pPr>
        <w:spacing w:after="0" w:line="360" w:lineRule="auto"/>
        <w:jc w:val="center"/>
        <w:rPr>
          <w:rFonts w:ascii="Times New Roman" w:eastAsia="Times New Roman" w:hAnsi="Times New Roman" w:cs="Times New Roman"/>
          <w:b/>
          <w:sz w:val="28"/>
          <w:szCs w:val="28"/>
        </w:rPr>
      </w:pPr>
      <w:r w:rsidRPr="003F62FB">
        <w:rPr>
          <w:rFonts w:ascii="Times New Roman" w:eastAsia="Calibri" w:hAnsi="Times New Roman" w:cs="Times New Roman"/>
          <w:b/>
          <w:bCs/>
          <w:sz w:val="28"/>
          <w:szCs w:val="28"/>
        </w:rPr>
        <w:t>MSc Thesis</w:t>
      </w:r>
    </w:p>
    <w:p w:rsidR="00FD40E5" w:rsidRPr="003F62FB" w:rsidRDefault="00FD40E5" w:rsidP="007C1351">
      <w:pPr>
        <w:spacing w:after="0" w:line="360" w:lineRule="auto"/>
        <w:jc w:val="center"/>
        <w:rPr>
          <w:rFonts w:ascii="Times New Roman" w:eastAsia="Times New Roman" w:hAnsi="Times New Roman" w:cs="Times New Roman"/>
          <w:b/>
          <w:sz w:val="28"/>
          <w:szCs w:val="28"/>
        </w:rPr>
      </w:pPr>
    </w:p>
    <w:p w:rsidR="00FD40E5" w:rsidRPr="003F62FB" w:rsidRDefault="00092074" w:rsidP="007C1351">
      <w:pPr>
        <w:spacing w:after="0" w:line="360" w:lineRule="auto"/>
        <w:jc w:val="center"/>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 xml:space="preserve">By: </w:t>
      </w:r>
    </w:p>
    <w:p w:rsidR="00FD40E5" w:rsidRPr="003F62FB" w:rsidRDefault="00092074" w:rsidP="007C1351">
      <w:pPr>
        <w:spacing w:after="0" w:line="360" w:lineRule="auto"/>
        <w:jc w:val="center"/>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Abdeta Bedasa Chalchisa</w:t>
      </w:r>
    </w:p>
    <w:p w:rsidR="00FD40E5" w:rsidRPr="003F62FB" w:rsidRDefault="00FD40E5" w:rsidP="007C1351">
      <w:pPr>
        <w:spacing w:after="0" w:line="360" w:lineRule="auto"/>
        <w:rPr>
          <w:rFonts w:ascii="Times New Roman" w:eastAsia="Times New Roman" w:hAnsi="Times New Roman" w:cs="Times New Roman"/>
          <w:b/>
          <w:sz w:val="28"/>
          <w:szCs w:val="28"/>
        </w:rPr>
      </w:pPr>
    </w:p>
    <w:p w:rsidR="00FD40E5" w:rsidRPr="003F62FB" w:rsidRDefault="00092074" w:rsidP="007C1351">
      <w:pPr>
        <w:spacing w:after="0" w:line="360" w:lineRule="auto"/>
        <w:ind w:right="288"/>
        <w:jc w:val="both"/>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 xml:space="preserve">A Thesis Submitted to </w:t>
      </w:r>
      <w:r w:rsidR="00E64B2E" w:rsidRPr="003F62FB">
        <w:rPr>
          <w:rFonts w:ascii="Times New Roman" w:eastAsia="Times New Roman" w:hAnsi="Times New Roman" w:cs="Times New Roman"/>
          <w:b/>
          <w:sz w:val="28"/>
          <w:szCs w:val="28"/>
        </w:rPr>
        <w:t xml:space="preserve">Department of Biology, </w:t>
      </w:r>
      <w:r w:rsidRPr="003F62FB">
        <w:rPr>
          <w:rFonts w:ascii="Times New Roman" w:eastAsia="Times New Roman" w:hAnsi="Times New Roman" w:cs="Times New Roman"/>
          <w:b/>
          <w:sz w:val="28"/>
          <w:szCs w:val="28"/>
        </w:rPr>
        <w:t xml:space="preserve">Collage of Natural and Computational Science, </w:t>
      </w:r>
      <w:r w:rsidR="00E64B2E" w:rsidRPr="003F62FB">
        <w:rPr>
          <w:rFonts w:ascii="Times New Roman" w:eastAsia="Calibri" w:hAnsi="Times New Roman" w:cs="Times New Roman"/>
          <w:b/>
          <w:bCs/>
          <w:sz w:val="28"/>
          <w:szCs w:val="28"/>
        </w:rPr>
        <w:t xml:space="preserve">School of Graduate Studies, Ambo University, in Partial Fulfillment of the Requirement for the Degree of Master of Science </w:t>
      </w:r>
      <w:r w:rsidR="00E64B2E" w:rsidRPr="003F62FB">
        <w:rPr>
          <w:rFonts w:ascii="Times New Roman" w:eastAsia="Times New Roman" w:hAnsi="Times New Roman" w:cs="Times New Roman"/>
          <w:b/>
          <w:sz w:val="28"/>
          <w:szCs w:val="28"/>
        </w:rPr>
        <w:t>i</w:t>
      </w:r>
      <w:r w:rsidRPr="003F62FB">
        <w:rPr>
          <w:rFonts w:ascii="Times New Roman" w:eastAsia="Times New Roman" w:hAnsi="Times New Roman" w:cs="Times New Roman"/>
          <w:b/>
          <w:sz w:val="28"/>
          <w:szCs w:val="28"/>
        </w:rPr>
        <w:t>n Environmental Science</w:t>
      </w:r>
      <w:r w:rsidR="00E64B2E" w:rsidRPr="003F62FB">
        <w:rPr>
          <w:rFonts w:ascii="Times New Roman" w:eastAsia="Times New Roman" w:hAnsi="Times New Roman" w:cs="Times New Roman"/>
          <w:b/>
          <w:sz w:val="28"/>
          <w:szCs w:val="28"/>
        </w:rPr>
        <w:t xml:space="preserve"> program</w:t>
      </w:r>
    </w:p>
    <w:p w:rsidR="00FD40E5" w:rsidRPr="003F62FB" w:rsidRDefault="00FD40E5" w:rsidP="007C1351">
      <w:pPr>
        <w:spacing w:after="0" w:line="360" w:lineRule="auto"/>
        <w:rPr>
          <w:rFonts w:ascii="Times New Roman" w:eastAsia="Times New Roman" w:hAnsi="Times New Roman" w:cs="Times New Roman"/>
          <w:b/>
          <w:sz w:val="28"/>
          <w:szCs w:val="28"/>
        </w:rPr>
      </w:pPr>
    </w:p>
    <w:p w:rsidR="00FD40E5" w:rsidRPr="003F62FB" w:rsidRDefault="00092074" w:rsidP="009C62B1">
      <w:pPr>
        <w:spacing w:after="0" w:line="360" w:lineRule="auto"/>
        <w:ind w:left="3420" w:hanging="1260"/>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Advisor: Alemaye</w:t>
      </w:r>
      <w:r w:rsidR="00F57CAC" w:rsidRPr="003F62FB">
        <w:rPr>
          <w:rFonts w:ascii="Times New Roman" w:eastAsia="Times New Roman" w:hAnsi="Times New Roman" w:cs="Times New Roman"/>
          <w:b/>
          <w:sz w:val="28"/>
          <w:szCs w:val="28"/>
        </w:rPr>
        <w:t>hu Negasa (PhD</w:t>
      </w:r>
      <w:r w:rsidRPr="003F62FB">
        <w:rPr>
          <w:rFonts w:ascii="Times New Roman" w:eastAsia="Times New Roman" w:hAnsi="Times New Roman" w:cs="Times New Roman"/>
          <w:b/>
          <w:sz w:val="28"/>
          <w:szCs w:val="28"/>
        </w:rPr>
        <w:t>)</w:t>
      </w:r>
    </w:p>
    <w:p w:rsidR="00E64B2E" w:rsidRPr="003F62FB" w:rsidRDefault="00E64B2E" w:rsidP="007C1351">
      <w:pPr>
        <w:spacing w:after="0" w:line="360" w:lineRule="auto"/>
        <w:jc w:val="center"/>
        <w:rPr>
          <w:rFonts w:ascii="Times New Roman" w:eastAsia="Times New Roman" w:hAnsi="Times New Roman" w:cs="Times New Roman"/>
          <w:b/>
          <w:sz w:val="28"/>
          <w:szCs w:val="28"/>
        </w:rPr>
      </w:pPr>
    </w:p>
    <w:p w:rsidR="00E64B2E" w:rsidRPr="003F62FB" w:rsidRDefault="00E64B2E" w:rsidP="007C1351">
      <w:pPr>
        <w:spacing w:after="0" w:line="360" w:lineRule="auto"/>
        <w:jc w:val="center"/>
        <w:rPr>
          <w:rFonts w:ascii="Times New Roman" w:eastAsia="Times New Roman" w:hAnsi="Times New Roman" w:cs="Times New Roman"/>
          <w:b/>
          <w:sz w:val="28"/>
          <w:szCs w:val="28"/>
        </w:rPr>
      </w:pPr>
    </w:p>
    <w:p w:rsidR="009C62B1" w:rsidRPr="003F62FB" w:rsidRDefault="009C62B1" w:rsidP="007C1351">
      <w:pPr>
        <w:spacing w:after="0" w:line="360" w:lineRule="auto"/>
        <w:rPr>
          <w:rFonts w:ascii="Times New Roman" w:eastAsia="Times New Roman" w:hAnsi="Times New Roman" w:cs="Times New Roman"/>
          <w:b/>
          <w:sz w:val="28"/>
          <w:szCs w:val="28"/>
        </w:rPr>
      </w:pPr>
    </w:p>
    <w:p w:rsidR="00FD40E5" w:rsidRPr="003F62FB" w:rsidRDefault="00B777F8" w:rsidP="009C62B1">
      <w:pPr>
        <w:spacing w:after="0" w:line="360" w:lineRule="auto"/>
        <w:jc w:val="right"/>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November</w:t>
      </w:r>
      <w:r w:rsidR="00092074" w:rsidRPr="003F62FB">
        <w:rPr>
          <w:rFonts w:ascii="Times New Roman" w:eastAsia="Times New Roman" w:hAnsi="Times New Roman" w:cs="Times New Roman"/>
          <w:b/>
          <w:sz w:val="28"/>
          <w:szCs w:val="28"/>
        </w:rPr>
        <w:t>, 2022</w:t>
      </w:r>
    </w:p>
    <w:p w:rsidR="00FD40E5" w:rsidRPr="003F62FB" w:rsidRDefault="00E64B2E" w:rsidP="009C62B1">
      <w:pPr>
        <w:spacing w:after="0" w:line="360" w:lineRule="auto"/>
        <w:ind w:firstLine="720"/>
        <w:jc w:val="right"/>
        <w:rPr>
          <w:rFonts w:ascii="Times New Roman" w:eastAsia="Times New Roman" w:hAnsi="Times New Roman" w:cs="Times New Roman"/>
          <w:b/>
          <w:sz w:val="28"/>
          <w:szCs w:val="28"/>
        </w:rPr>
      </w:pPr>
      <w:r w:rsidRPr="003F62FB">
        <w:rPr>
          <w:rFonts w:ascii="Times New Roman" w:eastAsia="Times New Roman" w:hAnsi="Times New Roman" w:cs="Times New Roman"/>
          <w:b/>
          <w:sz w:val="28"/>
          <w:szCs w:val="28"/>
        </w:rPr>
        <w:t>Ambo, Ethiopi</w:t>
      </w:r>
      <w:r w:rsidR="001F1968" w:rsidRPr="003F62FB">
        <w:rPr>
          <w:rFonts w:ascii="Times New Roman" w:eastAsia="Times New Roman" w:hAnsi="Times New Roman" w:cs="Times New Roman"/>
          <w:b/>
          <w:sz w:val="28"/>
          <w:szCs w:val="28"/>
        </w:rPr>
        <w:t>a</w:t>
      </w:r>
    </w:p>
    <w:p w:rsidR="00111756" w:rsidRPr="003F62FB" w:rsidRDefault="00111756" w:rsidP="007C1351">
      <w:pPr>
        <w:spacing w:after="0" w:line="360" w:lineRule="auto"/>
        <w:ind w:firstLine="720"/>
        <w:jc w:val="center"/>
        <w:rPr>
          <w:rFonts w:ascii="Times New Roman" w:eastAsia="Times New Roman" w:hAnsi="Times New Roman" w:cs="Times New Roman"/>
          <w:b/>
          <w:sz w:val="28"/>
          <w:szCs w:val="28"/>
        </w:rPr>
      </w:pPr>
    </w:p>
    <w:p w:rsidR="00111756" w:rsidRPr="003F62FB" w:rsidRDefault="00111756" w:rsidP="007C1351">
      <w:pPr>
        <w:spacing w:after="0" w:line="360" w:lineRule="auto"/>
        <w:ind w:firstLine="720"/>
        <w:jc w:val="center"/>
        <w:rPr>
          <w:rFonts w:ascii="Times New Roman" w:eastAsia="Times New Roman" w:hAnsi="Times New Roman" w:cs="Times New Roman"/>
          <w:b/>
          <w:sz w:val="28"/>
          <w:szCs w:val="28"/>
        </w:rPr>
      </w:pPr>
    </w:p>
    <w:p w:rsidR="00111756" w:rsidRPr="003F62FB" w:rsidRDefault="00111756" w:rsidP="007C1351">
      <w:pPr>
        <w:spacing w:after="0" w:line="360" w:lineRule="auto"/>
        <w:ind w:firstLine="720"/>
        <w:jc w:val="center"/>
        <w:rPr>
          <w:rFonts w:ascii="Times New Roman" w:eastAsia="Times New Roman" w:hAnsi="Times New Roman" w:cs="Times New Roman"/>
          <w:b/>
          <w:sz w:val="28"/>
          <w:szCs w:val="28"/>
        </w:rPr>
      </w:pPr>
    </w:p>
    <w:p w:rsidR="009C62B1" w:rsidRPr="003F62FB" w:rsidRDefault="009C62B1" w:rsidP="007C1351">
      <w:pPr>
        <w:spacing w:after="0" w:line="360" w:lineRule="auto"/>
        <w:ind w:firstLine="720"/>
        <w:jc w:val="center"/>
        <w:rPr>
          <w:rFonts w:ascii="Times New Roman" w:eastAsia="Times New Roman" w:hAnsi="Times New Roman" w:cs="Times New Roman"/>
          <w:b/>
          <w:sz w:val="28"/>
          <w:szCs w:val="28"/>
        </w:rPr>
      </w:pPr>
    </w:p>
    <w:p w:rsidR="006C2865" w:rsidRPr="003F62FB" w:rsidRDefault="006C2865" w:rsidP="007C1351">
      <w:pPr>
        <w:spacing w:after="0" w:line="480" w:lineRule="auto"/>
        <w:jc w:val="center"/>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AMBO UNIVERSITY</w:t>
      </w:r>
    </w:p>
    <w:p w:rsidR="006C2865" w:rsidRPr="003F62FB" w:rsidRDefault="006C2865" w:rsidP="007C1351">
      <w:pPr>
        <w:spacing w:after="0" w:line="480" w:lineRule="auto"/>
        <w:jc w:val="center"/>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SCHOOL OF GRADUATE STUDIES</w:t>
      </w:r>
    </w:p>
    <w:p w:rsidR="006C2865" w:rsidRPr="003F62FB" w:rsidRDefault="006C2865" w:rsidP="007C1351">
      <w:pPr>
        <w:spacing w:after="0" w:line="480" w:lineRule="auto"/>
        <w:jc w:val="center"/>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Faculty of Natural and Computational Sciences, </w:t>
      </w:r>
    </w:p>
    <w:p w:rsidR="006C2865" w:rsidRPr="003F62FB" w:rsidRDefault="006C2865" w:rsidP="007C1351">
      <w:pPr>
        <w:spacing w:after="0" w:line="480" w:lineRule="auto"/>
        <w:jc w:val="center"/>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Department of Biology</w:t>
      </w:r>
      <w:r w:rsidR="005051FB" w:rsidRPr="003F62FB">
        <w:rPr>
          <w:rFonts w:ascii="Times New Roman" w:eastAsia="Times New Roman" w:hAnsi="Times New Roman" w:cs="Times New Roman"/>
          <w:b/>
          <w:sz w:val="24"/>
          <w:szCs w:val="24"/>
        </w:rPr>
        <w:t>, Environmental Science Program</w:t>
      </w:r>
    </w:p>
    <w:p w:rsidR="006C2865" w:rsidRPr="003F62FB" w:rsidRDefault="006C2865" w:rsidP="007C1351">
      <w:pPr>
        <w:keepNext/>
        <w:keepLines/>
        <w:spacing w:before="480" w:after="0" w:line="480" w:lineRule="auto"/>
        <w:jc w:val="center"/>
        <w:outlineLvl w:val="0"/>
        <w:rPr>
          <w:rFonts w:ascii="Times New Roman" w:eastAsia="Times New Roman" w:hAnsi="Times New Roman" w:cs="Times New Roman"/>
          <w:b/>
          <w:bCs/>
          <w:sz w:val="28"/>
          <w:szCs w:val="28"/>
        </w:rPr>
      </w:pPr>
      <w:bookmarkStart w:id="1" w:name="_Toc7957726"/>
      <w:bookmarkStart w:id="2" w:name="_Toc9201146"/>
      <w:bookmarkStart w:id="3" w:name="_Toc9968460"/>
      <w:bookmarkStart w:id="4" w:name="_Toc126369659"/>
      <w:r w:rsidRPr="003F62FB">
        <w:rPr>
          <w:rFonts w:ascii="Times New Roman" w:eastAsia="Times New Roman" w:hAnsi="Times New Roman" w:cs="Times New Roman"/>
          <w:b/>
          <w:bCs/>
          <w:sz w:val="28"/>
          <w:szCs w:val="28"/>
        </w:rPr>
        <w:t>APPROVAL SHEET</w:t>
      </w:r>
      <w:bookmarkEnd w:id="1"/>
      <w:bookmarkEnd w:id="2"/>
      <w:bookmarkEnd w:id="3"/>
      <w:bookmarkEnd w:id="4"/>
    </w:p>
    <w:p w:rsidR="006C2865" w:rsidRPr="003F62FB" w:rsidRDefault="006C2865" w:rsidP="007C1351">
      <w:pPr>
        <w:spacing w:after="0" w:line="480" w:lineRule="auto"/>
        <w:rPr>
          <w:rFonts w:ascii="Times New Roman" w:eastAsia="Times New Roman" w:hAnsi="Times New Roman" w:cs="Times New Roman"/>
          <w:b/>
          <w:sz w:val="24"/>
          <w:szCs w:val="24"/>
        </w:rPr>
      </w:pPr>
    </w:p>
    <w:p w:rsidR="006C2865" w:rsidRPr="003F62FB" w:rsidRDefault="006C2865"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Submitted by:</w:t>
      </w:r>
    </w:p>
    <w:p w:rsidR="006C2865" w:rsidRPr="003F62FB" w:rsidRDefault="00090727"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Abdeta Bedasa</w:t>
      </w:r>
      <w:r w:rsidR="00E03CFE">
        <w:rPr>
          <w:rFonts w:ascii="Times New Roman" w:eastAsia="Times New Roman" w:hAnsi="Times New Roman" w:cs="Times New Roman"/>
          <w:b/>
          <w:sz w:val="24"/>
          <w:szCs w:val="24"/>
        </w:rPr>
        <w:t xml:space="preserve"> </w:t>
      </w:r>
      <w:r w:rsidR="00261264" w:rsidRPr="003F62FB">
        <w:rPr>
          <w:rFonts w:ascii="Times New Roman" w:eastAsia="Times New Roman" w:hAnsi="Times New Roman" w:cs="Times New Roman"/>
          <w:b/>
          <w:sz w:val="24"/>
          <w:szCs w:val="24"/>
        </w:rPr>
        <w:t>Chalchisa</w:t>
      </w:r>
      <w:r w:rsidR="00F75DBA" w:rsidRPr="003F62FB">
        <w:rPr>
          <w:rFonts w:ascii="Times New Roman" w:eastAsia="Times New Roman" w:hAnsi="Times New Roman" w:cs="Times New Roman"/>
          <w:b/>
          <w:sz w:val="24"/>
          <w:szCs w:val="24"/>
        </w:rPr>
        <w:tab/>
      </w:r>
      <w:r w:rsidR="00CC14E0" w:rsidRPr="003F62FB">
        <w:rPr>
          <w:rFonts w:ascii="Times New Roman" w:eastAsia="Times New Roman" w:hAnsi="Times New Roman" w:cs="Times New Roman"/>
          <w:b/>
          <w:sz w:val="24"/>
          <w:szCs w:val="24"/>
        </w:rPr>
        <w:tab/>
      </w:r>
      <w:r w:rsidR="00CC14E0" w:rsidRPr="003F62FB">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6C2865" w:rsidRPr="003F62FB">
        <w:rPr>
          <w:rFonts w:ascii="Times New Roman" w:eastAsia="Times New Roman" w:hAnsi="Times New Roman" w:cs="Times New Roman"/>
          <w:b/>
          <w:sz w:val="24"/>
          <w:szCs w:val="24"/>
        </w:rPr>
        <w:t>------------------</w:t>
      </w:r>
      <w:r w:rsidR="00815FA4" w:rsidRPr="003F62FB">
        <w:rPr>
          <w:rFonts w:ascii="Times New Roman" w:eastAsia="Times New Roman" w:hAnsi="Times New Roman" w:cs="Times New Roman"/>
          <w:b/>
          <w:sz w:val="24"/>
          <w:szCs w:val="24"/>
        </w:rPr>
        <w:t>---</w:t>
      </w:r>
      <w:r w:rsidR="006C2865" w:rsidRPr="003F62FB">
        <w:rPr>
          <w:rFonts w:ascii="Times New Roman" w:eastAsia="Times New Roman" w:hAnsi="Times New Roman" w:cs="Times New Roman"/>
          <w:b/>
          <w:sz w:val="24"/>
          <w:szCs w:val="24"/>
        </w:rPr>
        <w:t>-</w:t>
      </w:r>
      <w:r w:rsidR="00564F8E" w:rsidRPr="003F62FB">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 xml:space="preserve">  </w:t>
      </w:r>
      <w:r w:rsidR="006C2865" w:rsidRPr="003F62FB">
        <w:rPr>
          <w:rFonts w:ascii="Times New Roman" w:eastAsia="Times New Roman" w:hAnsi="Times New Roman" w:cs="Times New Roman"/>
          <w:b/>
          <w:sz w:val="24"/>
          <w:szCs w:val="24"/>
        </w:rPr>
        <w:t>-----------------</w:t>
      </w:r>
    </w:p>
    <w:p w:rsidR="00261264" w:rsidRPr="003F62FB" w:rsidRDefault="00261264" w:rsidP="00261264">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PG Candidate </w:t>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t xml:space="preserve">            </w:t>
      </w:r>
      <w:r w:rsidR="00FC4C5B">
        <w:rPr>
          <w:rFonts w:ascii="Times New Roman" w:eastAsia="Times New Roman" w:hAnsi="Times New Roman" w:cs="Times New Roman"/>
          <w:b/>
          <w:sz w:val="24"/>
          <w:szCs w:val="24"/>
        </w:rPr>
        <w:t xml:space="preserve">  </w:t>
      </w:r>
      <w:r w:rsidRPr="003F62FB">
        <w:rPr>
          <w:rFonts w:ascii="Times New Roman" w:eastAsia="Times New Roman" w:hAnsi="Times New Roman" w:cs="Times New Roman"/>
          <w:b/>
          <w:sz w:val="24"/>
          <w:szCs w:val="24"/>
        </w:rPr>
        <w:t>Signature</w:t>
      </w:r>
      <w:r w:rsidRPr="003F62FB">
        <w:rPr>
          <w:rFonts w:ascii="Times New Roman" w:eastAsia="Times New Roman" w:hAnsi="Times New Roman" w:cs="Times New Roman"/>
          <w:sz w:val="24"/>
          <w:szCs w:val="24"/>
        </w:rPr>
        <w:tab/>
      </w:r>
      <w:r w:rsidR="00E03CFE">
        <w:rPr>
          <w:rFonts w:ascii="Times New Roman" w:eastAsia="Times New Roman" w:hAnsi="Times New Roman" w:cs="Times New Roman"/>
          <w:sz w:val="24"/>
          <w:szCs w:val="24"/>
        </w:rPr>
        <w:t xml:space="preserve">   </w:t>
      </w:r>
      <w:r w:rsidR="00E03CFE">
        <w:rPr>
          <w:rFonts w:ascii="Times New Roman" w:eastAsia="Times New Roman" w:hAnsi="Times New Roman" w:cs="Times New Roman"/>
          <w:sz w:val="24"/>
          <w:szCs w:val="24"/>
        </w:rPr>
        <w:tab/>
        <w:t xml:space="preserve"> </w:t>
      </w:r>
      <w:r w:rsidR="00FC4C5B">
        <w:rPr>
          <w:rFonts w:ascii="Times New Roman" w:eastAsia="Times New Roman" w:hAnsi="Times New Roman" w:cs="Times New Roman"/>
          <w:sz w:val="24"/>
          <w:szCs w:val="24"/>
        </w:rPr>
        <w:t xml:space="preserve">      </w:t>
      </w:r>
      <w:r w:rsidR="00E03CFE">
        <w:rPr>
          <w:rFonts w:ascii="Times New Roman" w:eastAsia="Times New Roman" w:hAnsi="Times New Roman" w:cs="Times New Roman"/>
          <w:sz w:val="24"/>
          <w:szCs w:val="24"/>
        </w:rPr>
        <w:t xml:space="preserve"> </w:t>
      </w:r>
      <w:r w:rsidRPr="003F62FB">
        <w:rPr>
          <w:rFonts w:ascii="Times New Roman" w:eastAsia="Times New Roman" w:hAnsi="Times New Roman" w:cs="Times New Roman"/>
          <w:b/>
          <w:sz w:val="24"/>
          <w:szCs w:val="24"/>
        </w:rPr>
        <w:t>Date</w:t>
      </w:r>
    </w:p>
    <w:p w:rsidR="006C2865" w:rsidRPr="003F62FB" w:rsidRDefault="00261264"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p>
    <w:p w:rsidR="006C2865" w:rsidRPr="003F62FB" w:rsidRDefault="005051FB"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Approved by:</w:t>
      </w:r>
    </w:p>
    <w:p w:rsidR="006C2865" w:rsidRPr="003F62FB" w:rsidRDefault="00E03CFE" w:rsidP="007C1351">
      <w:pPr>
        <w:spacing w:after="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Dr. Alemayehu Negasa</w:t>
      </w:r>
      <w:r w:rsidR="00EA0FFA" w:rsidRPr="003F62FB">
        <w:rPr>
          <w:rFonts w:ascii="Times New Roman" w:eastAsia="Times New Roman" w:hAnsi="Times New Roman" w:cs="Times New Roman"/>
          <w:b/>
          <w:sz w:val="24"/>
          <w:szCs w:val="24"/>
        </w:rPr>
        <w:tab/>
      </w:r>
      <w:r w:rsidR="00EA0FFA" w:rsidRPr="003F62FB">
        <w:rPr>
          <w:rFonts w:ascii="Times New Roman" w:eastAsia="Times New Roman" w:hAnsi="Times New Roman" w:cs="Times New Roman"/>
          <w:b/>
          <w:sz w:val="24"/>
          <w:szCs w:val="24"/>
        </w:rPr>
        <w:tab/>
      </w:r>
      <w:r w:rsidR="00EA0FFA" w:rsidRPr="003F62F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6C2865" w:rsidRPr="003F62FB">
        <w:rPr>
          <w:rFonts w:ascii="Times New Roman" w:eastAsia="Times New Roman" w:hAnsi="Times New Roman" w:cs="Times New Roman"/>
          <w:b/>
          <w:sz w:val="24"/>
          <w:szCs w:val="24"/>
        </w:rPr>
        <w:t xml:space="preserve">---------------------- </w:t>
      </w:r>
      <w:r w:rsidR="00CC14E0" w:rsidRPr="003F62F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006C2865" w:rsidRPr="003F62FB">
        <w:rPr>
          <w:rFonts w:ascii="Times New Roman" w:eastAsia="Times New Roman" w:hAnsi="Times New Roman" w:cs="Times New Roman"/>
          <w:b/>
          <w:sz w:val="24"/>
          <w:szCs w:val="24"/>
        </w:rPr>
        <w:t>----------------</w:t>
      </w:r>
    </w:p>
    <w:p w:rsidR="006C2865" w:rsidRPr="003F62FB" w:rsidRDefault="00EA0FFA"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Advisor</w:t>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r>
      <w:r w:rsidR="00FC4C5B">
        <w:rPr>
          <w:rFonts w:ascii="Times New Roman" w:eastAsia="Times New Roman" w:hAnsi="Times New Roman" w:cs="Times New Roman"/>
          <w:b/>
          <w:sz w:val="24"/>
          <w:szCs w:val="24"/>
        </w:rPr>
        <w:t xml:space="preserve">   </w:t>
      </w:r>
      <w:r w:rsidR="00E03CFE">
        <w:rPr>
          <w:rFonts w:ascii="Times New Roman" w:eastAsia="Times New Roman" w:hAnsi="Times New Roman" w:cs="Times New Roman"/>
          <w:b/>
          <w:sz w:val="24"/>
          <w:szCs w:val="24"/>
        </w:rPr>
        <w:t xml:space="preserve">Signature            </w:t>
      </w:r>
      <w:r w:rsidRPr="003F62FB">
        <w:rPr>
          <w:rFonts w:ascii="Times New Roman" w:eastAsia="Times New Roman" w:hAnsi="Times New Roman" w:cs="Times New Roman"/>
          <w:b/>
          <w:sz w:val="24"/>
          <w:szCs w:val="24"/>
        </w:rPr>
        <w:t xml:space="preserve"> </w:t>
      </w:r>
      <w:r w:rsidR="00E03CFE">
        <w:rPr>
          <w:rFonts w:ascii="Times New Roman" w:eastAsia="Times New Roman" w:hAnsi="Times New Roman" w:cs="Times New Roman"/>
          <w:b/>
          <w:sz w:val="24"/>
          <w:szCs w:val="24"/>
        </w:rPr>
        <w:tab/>
        <w:t xml:space="preserve">    </w:t>
      </w:r>
      <w:r w:rsidR="00FC4C5B">
        <w:rPr>
          <w:rFonts w:ascii="Times New Roman" w:eastAsia="Times New Roman" w:hAnsi="Times New Roman" w:cs="Times New Roman"/>
          <w:b/>
          <w:sz w:val="24"/>
          <w:szCs w:val="24"/>
        </w:rPr>
        <w:t xml:space="preserve">    </w:t>
      </w:r>
      <w:r w:rsidRPr="003F62FB">
        <w:rPr>
          <w:rFonts w:ascii="Times New Roman" w:eastAsia="Times New Roman" w:hAnsi="Times New Roman" w:cs="Times New Roman"/>
          <w:b/>
          <w:sz w:val="24"/>
          <w:szCs w:val="24"/>
        </w:rPr>
        <w:t>Date</w:t>
      </w:r>
    </w:p>
    <w:p w:rsidR="006C2865" w:rsidRPr="003F62FB" w:rsidRDefault="00AE39C7"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_________________________</w:t>
      </w:r>
      <w:r w:rsidR="0011341D" w:rsidRPr="003F62FB">
        <w:rPr>
          <w:rFonts w:ascii="Times New Roman" w:eastAsia="Times New Roman" w:hAnsi="Times New Roman" w:cs="Times New Roman"/>
          <w:b/>
          <w:sz w:val="24"/>
          <w:szCs w:val="24"/>
        </w:rPr>
        <w:tab/>
      </w:r>
      <w:r w:rsidR="0011341D" w:rsidRPr="003F62FB">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6C2865" w:rsidRPr="003F62FB">
        <w:rPr>
          <w:rFonts w:ascii="Times New Roman" w:eastAsia="Times New Roman" w:hAnsi="Times New Roman" w:cs="Times New Roman"/>
          <w:b/>
          <w:sz w:val="24"/>
          <w:szCs w:val="24"/>
        </w:rPr>
        <w:t>--------------------</w:t>
      </w:r>
      <w:r w:rsidR="005F25C3" w:rsidRPr="003F62FB">
        <w:rPr>
          <w:rFonts w:ascii="Times New Roman" w:eastAsia="Times New Roman" w:hAnsi="Times New Roman" w:cs="Times New Roman"/>
          <w:b/>
          <w:sz w:val="24"/>
          <w:szCs w:val="24"/>
        </w:rPr>
        <w:t>--</w:t>
      </w:r>
      <w:r w:rsidR="006C2865" w:rsidRPr="003F62FB">
        <w:rPr>
          <w:rFonts w:ascii="Times New Roman" w:eastAsia="Times New Roman" w:hAnsi="Times New Roman" w:cs="Times New Roman"/>
          <w:b/>
          <w:sz w:val="24"/>
          <w:szCs w:val="24"/>
        </w:rPr>
        <w:t xml:space="preserve"> </w:t>
      </w:r>
      <w:r w:rsidR="00E03CFE">
        <w:rPr>
          <w:rFonts w:ascii="Times New Roman" w:eastAsia="Times New Roman" w:hAnsi="Times New Roman" w:cs="Times New Roman"/>
          <w:b/>
          <w:sz w:val="24"/>
          <w:szCs w:val="24"/>
        </w:rPr>
        <w:t xml:space="preserve">        </w:t>
      </w:r>
      <w:r w:rsidR="006C2865" w:rsidRPr="003F62FB">
        <w:rPr>
          <w:rFonts w:ascii="Times New Roman" w:eastAsia="Times New Roman" w:hAnsi="Times New Roman" w:cs="Times New Roman"/>
          <w:b/>
          <w:sz w:val="24"/>
          <w:szCs w:val="24"/>
        </w:rPr>
        <w:t>----------------</w:t>
      </w:r>
    </w:p>
    <w:p w:rsidR="00EA0FFA" w:rsidRPr="003F62FB" w:rsidRDefault="0011341D"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Name of Head of Department </w:t>
      </w:r>
      <w:r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ab/>
        <w:t xml:space="preserve"> </w:t>
      </w:r>
      <w:r w:rsidR="00E03CFE">
        <w:rPr>
          <w:rFonts w:ascii="Times New Roman" w:eastAsia="Times New Roman" w:hAnsi="Times New Roman" w:cs="Times New Roman"/>
          <w:b/>
          <w:sz w:val="24"/>
          <w:szCs w:val="24"/>
        </w:rPr>
        <w:t xml:space="preserve">          </w:t>
      </w:r>
      <w:r w:rsidR="00FC4C5B">
        <w:rPr>
          <w:rFonts w:ascii="Times New Roman" w:eastAsia="Times New Roman" w:hAnsi="Times New Roman" w:cs="Times New Roman"/>
          <w:b/>
          <w:sz w:val="24"/>
          <w:szCs w:val="24"/>
        </w:rPr>
        <w:t xml:space="preserve">    </w:t>
      </w:r>
      <w:r w:rsidR="00E03CFE">
        <w:rPr>
          <w:rFonts w:ascii="Times New Roman" w:eastAsia="Times New Roman" w:hAnsi="Times New Roman" w:cs="Times New Roman"/>
          <w:b/>
          <w:sz w:val="24"/>
          <w:szCs w:val="24"/>
        </w:rPr>
        <w:t xml:space="preserve">Signature </w:t>
      </w:r>
      <w:r w:rsidR="00E03CFE">
        <w:rPr>
          <w:rFonts w:ascii="Times New Roman" w:eastAsia="Times New Roman" w:hAnsi="Times New Roman" w:cs="Times New Roman"/>
          <w:b/>
          <w:sz w:val="24"/>
          <w:szCs w:val="24"/>
        </w:rPr>
        <w:tab/>
        <w:t xml:space="preserve">      </w:t>
      </w:r>
      <w:r w:rsidR="00E03CFE">
        <w:rPr>
          <w:rFonts w:ascii="Times New Roman" w:eastAsia="Times New Roman" w:hAnsi="Times New Roman" w:cs="Times New Roman"/>
          <w:b/>
          <w:sz w:val="24"/>
          <w:szCs w:val="24"/>
        </w:rPr>
        <w:tab/>
        <w:t xml:space="preserve">     </w:t>
      </w:r>
      <w:r w:rsidR="00FC4C5B">
        <w:rPr>
          <w:rFonts w:ascii="Times New Roman" w:eastAsia="Times New Roman" w:hAnsi="Times New Roman" w:cs="Times New Roman"/>
          <w:b/>
          <w:sz w:val="24"/>
          <w:szCs w:val="24"/>
        </w:rPr>
        <w:t xml:space="preserve">   </w:t>
      </w:r>
      <w:r w:rsidR="005051FB" w:rsidRPr="003F62FB">
        <w:rPr>
          <w:rFonts w:ascii="Times New Roman" w:eastAsia="Times New Roman" w:hAnsi="Times New Roman" w:cs="Times New Roman"/>
          <w:b/>
          <w:sz w:val="24"/>
          <w:szCs w:val="24"/>
        </w:rPr>
        <w:t>Date</w:t>
      </w:r>
    </w:p>
    <w:p w:rsidR="00E2172E" w:rsidRPr="003F62FB" w:rsidRDefault="00AE39C7"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_______________________</w:t>
      </w:r>
      <w:r w:rsidR="0011341D" w:rsidRPr="003F62FB">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6C2865" w:rsidRPr="003F62FB">
        <w:rPr>
          <w:rFonts w:ascii="Times New Roman" w:eastAsia="Times New Roman" w:hAnsi="Times New Roman" w:cs="Times New Roman"/>
          <w:b/>
          <w:sz w:val="24"/>
          <w:szCs w:val="24"/>
        </w:rPr>
        <w:t>-------------------</w:t>
      </w:r>
      <w:r w:rsidR="005F25C3" w:rsidRPr="003F62FB">
        <w:rPr>
          <w:rFonts w:ascii="Times New Roman" w:eastAsia="Times New Roman" w:hAnsi="Times New Roman" w:cs="Times New Roman"/>
          <w:b/>
          <w:sz w:val="24"/>
          <w:szCs w:val="24"/>
        </w:rPr>
        <w:t>----</w:t>
      </w:r>
      <w:r w:rsidR="0011341D"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w:t>
      </w:r>
      <w:r w:rsidR="00EA0FFA" w:rsidRPr="003F62FB">
        <w:rPr>
          <w:rFonts w:ascii="Times New Roman" w:eastAsia="Times New Roman" w:hAnsi="Times New Roman" w:cs="Times New Roman"/>
          <w:b/>
          <w:sz w:val="24"/>
          <w:szCs w:val="24"/>
        </w:rPr>
        <w:t>---</w:t>
      </w:r>
    </w:p>
    <w:p w:rsidR="00E951C9" w:rsidRPr="003F62FB" w:rsidRDefault="00E2172E"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Name of College Dean   </w:t>
      </w:r>
      <w:r w:rsidR="0011341D" w:rsidRPr="003F62FB">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FC4C5B">
        <w:rPr>
          <w:rFonts w:ascii="Times New Roman" w:eastAsia="Times New Roman" w:hAnsi="Times New Roman" w:cs="Times New Roman"/>
          <w:b/>
          <w:sz w:val="24"/>
          <w:szCs w:val="24"/>
        </w:rPr>
        <w:t xml:space="preserve">   </w:t>
      </w:r>
      <w:r w:rsidR="006C2865" w:rsidRPr="003F62FB">
        <w:rPr>
          <w:rFonts w:ascii="Times New Roman" w:eastAsia="Times New Roman" w:hAnsi="Times New Roman" w:cs="Times New Roman"/>
          <w:b/>
          <w:sz w:val="24"/>
          <w:szCs w:val="24"/>
        </w:rPr>
        <w:t xml:space="preserve">Signature         </w:t>
      </w:r>
      <w:r w:rsidR="00E03CFE">
        <w:rPr>
          <w:rFonts w:ascii="Times New Roman" w:eastAsia="Times New Roman" w:hAnsi="Times New Roman" w:cs="Times New Roman"/>
          <w:b/>
          <w:sz w:val="24"/>
          <w:szCs w:val="24"/>
        </w:rPr>
        <w:t xml:space="preserve">               </w:t>
      </w:r>
      <w:r w:rsidR="00FC4C5B">
        <w:rPr>
          <w:rFonts w:ascii="Times New Roman" w:eastAsia="Times New Roman" w:hAnsi="Times New Roman" w:cs="Times New Roman"/>
          <w:b/>
          <w:sz w:val="24"/>
          <w:szCs w:val="24"/>
        </w:rPr>
        <w:t xml:space="preserve"> </w:t>
      </w:r>
      <w:r w:rsidR="006C2865" w:rsidRPr="003F62FB">
        <w:rPr>
          <w:rFonts w:ascii="Times New Roman" w:eastAsia="Times New Roman" w:hAnsi="Times New Roman" w:cs="Times New Roman"/>
          <w:b/>
          <w:sz w:val="24"/>
          <w:szCs w:val="24"/>
        </w:rPr>
        <w:t>Date</w:t>
      </w:r>
    </w:p>
    <w:p w:rsidR="00E2172E" w:rsidRPr="003F62FB" w:rsidRDefault="00AE39C7"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________________________</w:t>
      </w:r>
      <w:r w:rsidR="00E03CFE">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E03CFE">
        <w:rPr>
          <w:rFonts w:ascii="Times New Roman" w:eastAsia="Times New Roman" w:hAnsi="Times New Roman" w:cs="Times New Roman"/>
          <w:b/>
          <w:sz w:val="24"/>
          <w:szCs w:val="24"/>
        </w:rPr>
        <w:tab/>
      </w:r>
      <w:r w:rsidR="006C2865" w:rsidRPr="003F62FB">
        <w:rPr>
          <w:rFonts w:ascii="Times New Roman" w:eastAsia="Times New Roman" w:hAnsi="Times New Roman" w:cs="Times New Roman"/>
          <w:b/>
          <w:sz w:val="24"/>
          <w:szCs w:val="24"/>
        </w:rPr>
        <w:t>---------------</w:t>
      </w:r>
      <w:r w:rsidR="005F25C3" w:rsidRPr="003F62FB">
        <w:rPr>
          <w:rFonts w:ascii="Times New Roman" w:eastAsia="Times New Roman" w:hAnsi="Times New Roman" w:cs="Times New Roman"/>
          <w:b/>
          <w:sz w:val="24"/>
          <w:szCs w:val="24"/>
        </w:rPr>
        <w:t>---------</w:t>
      </w:r>
      <w:r w:rsidR="005051FB" w:rsidRPr="003F62FB">
        <w:rPr>
          <w:rFonts w:ascii="Times New Roman" w:eastAsia="Times New Roman" w:hAnsi="Times New Roman" w:cs="Times New Roman"/>
          <w:b/>
          <w:sz w:val="24"/>
          <w:szCs w:val="24"/>
        </w:rPr>
        <w:tab/>
      </w:r>
      <w:r w:rsidR="00EA0FFA" w:rsidRPr="003F62FB">
        <w:rPr>
          <w:rFonts w:ascii="Times New Roman" w:eastAsia="Times New Roman" w:hAnsi="Times New Roman" w:cs="Times New Roman"/>
          <w:b/>
          <w:sz w:val="24"/>
          <w:szCs w:val="24"/>
        </w:rPr>
        <w:t xml:space="preserve">----------------        </w:t>
      </w:r>
    </w:p>
    <w:p w:rsidR="00AB5CAF" w:rsidRPr="003F62FB" w:rsidRDefault="006C2865" w:rsidP="007C1351">
      <w:pPr>
        <w:spacing w:after="0" w:line="48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Name of </w:t>
      </w:r>
      <w:r w:rsidR="00EE782F" w:rsidRPr="003F62FB">
        <w:rPr>
          <w:rFonts w:ascii="Times New Roman" w:eastAsia="Times New Roman" w:hAnsi="Times New Roman" w:cs="Times New Roman"/>
          <w:b/>
          <w:sz w:val="24"/>
          <w:szCs w:val="24"/>
        </w:rPr>
        <w:t>School of Graduate Studies Dea</w:t>
      </w:r>
      <w:r w:rsidR="004C31CF" w:rsidRPr="003F62FB">
        <w:rPr>
          <w:rFonts w:ascii="Times New Roman" w:eastAsia="Times New Roman" w:hAnsi="Times New Roman" w:cs="Times New Roman"/>
          <w:b/>
          <w:sz w:val="24"/>
          <w:szCs w:val="24"/>
        </w:rPr>
        <w:t>n</w:t>
      </w:r>
      <w:r w:rsidR="00E03CFE">
        <w:rPr>
          <w:rFonts w:ascii="Times New Roman" w:eastAsia="Times New Roman" w:hAnsi="Times New Roman" w:cs="Times New Roman"/>
          <w:b/>
          <w:sz w:val="24"/>
          <w:szCs w:val="24"/>
        </w:rPr>
        <w:tab/>
      </w:r>
      <w:r w:rsidR="0011341D" w:rsidRPr="003F62FB">
        <w:rPr>
          <w:rFonts w:ascii="Times New Roman" w:eastAsia="Times New Roman" w:hAnsi="Times New Roman" w:cs="Times New Roman"/>
          <w:b/>
          <w:sz w:val="24"/>
          <w:szCs w:val="24"/>
        </w:rPr>
        <w:tab/>
      </w:r>
      <w:r w:rsidR="00FC4C5B">
        <w:rPr>
          <w:rFonts w:ascii="Times New Roman" w:eastAsia="Times New Roman" w:hAnsi="Times New Roman" w:cs="Times New Roman"/>
          <w:b/>
          <w:sz w:val="24"/>
          <w:szCs w:val="24"/>
        </w:rPr>
        <w:t xml:space="preserve">    </w:t>
      </w:r>
      <w:r w:rsidR="00E2172E" w:rsidRPr="003F62FB">
        <w:rPr>
          <w:rFonts w:ascii="Times New Roman" w:eastAsia="Times New Roman" w:hAnsi="Times New Roman" w:cs="Times New Roman"/>
          <w:b/>
          <w:sz w:val="24"/>
          <w:szCs w:val="24"/>
        </w:rPr>
        <w:t>Signature                        Date</w:t>
      </w:r>
    </w:p>
    <w:p w:rsidR="00EA0FFA" w:rsidRPr="003F62FB" w:rsidRDefault="00EA0FFA" w:rsidP="007C1351">
      <w:pPr>
        <w:spacing w:after="0" w:line="360" w:lineRule="auto"/>
        <w:rPr>
          <w:rFonts w:ascii="Times New Roman" w:eastAsia="Times New Roman" w:hAnsi="Times New Roman" w:cs="Times New Roman"/>
          <w:b/>
          <w:sz w:val="24"/>
          <w:szCs w:val="24"/>
        </w:rPr>
      </w:pPr>
    </w:p>
    <w:p w:rsidR="003C0171" w:rsidRDefault="003C0171" w:rsidP="007C1351">
      <w:pPr>
        <w:spacing w:after="0" w:line="360" w:lineRule="auto"/>
        <w:jc w:val="center"/>
        <w:rPr>
          <w:rFonts w:ascii="Times New Roman" w:eastAsia="Times New Roman" w:hAnsi="Times New Roman" w:cs="Times New Roman"/>
          <w:b/>
          <w:sz w:val="24"/>
          <w:szCs w:val="24"/>
        </w:rPr>
      </w:pPr>
    </w:p>
    <w:p w:rsidR="00E03CFE" w:rsidRPr="003F62FB" w:rsidRDefault="00E03CFE" w:rsidP="007C1351">
      <w:pPr>
        <w:spacing w:after="0" w:line="360" w:lineRule="auto"/>
        <w:jc w:val="center"/>
        <w:rPr>
          <w:rFonts w:ascii="Times New Roman" w:eastAsia="Times New Roman" w:hAnsi="Times New Roman" w:cs="Times New Roman"/>
          <w:b/>
          <w:sz w:val="24"/>
          <w:szCs w:val="24"/>
        </w:rPr>
      </w:pPr>
    </w:p>
    <w:p w:rsidR="00D10FB0" w:rsidRPr="003F62FB" w:rsidRDefault="00D10FB0" w:rsidP="007C1351">
      <w:pPr>
        <w:spacing w:after="0" w:line="360" w:lineRule="auto"/>
        <w:jc w:val="center"/>
        <w:rPr>
          <w:rFonts w:ascii="Times New Roman" w:eastAsia="Times New Roman" w:hAnsi="Times New Roman" w:cs="Times New Roman"/>
          <w:b/>
          <w:sz w:val="24"/>
          <w:szCs w:val="24"/>
        </w:rPr>
      </w:pPr>
    </w:p>
    <w:p w:rsidR="0040117E" w:rsidRPr="003F62FB" w:rsidRDefault="0040117E" w:rsidP="007C1351">
      <w:pPr>
        <w:spacing w:after="0" w:line="360" w:lineRule="auto"/>
        <w:jc w:val="center"/>
        <w:rPr>
          <w:rFonts w:ascii="Times New Roman" w:eastAsia="Times New Roman" w:hAnsi="Times New Roman" w:cs="Times New Roman"/>
          <w:b/>
          <w:sz w:val="24"/>
          <w:szCs w:val="24"/>
        </w:rPr>
      </w:pPr>
    </w:p>
    <w:p w:rsidR="00DF4508" w:rsidRPr="003F62FB" w:rsidRDefault="00DF4508" w:rsidP="007C1351">
      <w:pPr>
        <w:spacing w:after="0" w:line="360" w:lineRule="auto"/>
        <w:rPr>
          <w:rFonts w:ascii="Times New Roman" w:eastAsia="Times New Roman" w:hAnsi="Times New Roman" w:cs="Times New Roman"/>
          <w:b/>
          <w:sz w:val="24"/>
          <w:szCs w:val="24"/>
        </w:rPr>
      </w:pPr>
    </w:p>
    <w:p w:rsidR="006C2865" w:rsidRPr="003F62FB" w:rsidRDefault="006C2865" w:rsidP="007C1351">
      <w:pPr>
        <w:spacing w:after="0" w:line="360" w:lineRule="auto"/>
        <w:jc w:val="center"/>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lastRenderedPageBreak/>
        <w:t>AMBO UNIVERSITY</w:t>
      </w:r>
    </w:p>
    <w:p w:rsidR="006C2865" w:rsidRPr="003F62FB" w:rsidRDefault="006C2865" w:rsidP="007C1351">
      <w:pPr>
        <w:spacing w:after="0" w:line="360" w:lineRule="auto"/>
        <w:jc w:val="center"/>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SCHOOL OF GRADUATE STUDIES</w:t>
      </w:r>
    </w:p>
    <w:p w:rsidR="006C2865" w:rsidRPr="003F62FB" w:rsidRDefault="006C2865" w:rsidP="007C1351">
      <w:pPr>
        <w:spacing w:after="0" w:line="360" w:lineRule="auto"/>
        <w:jc w:val="center"/>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Faculty of Natural and Computational Sciences, </w:t>
      </w:r>
    </w:p>
    <w:p w:rsidR="006C2865" w:rsidRPr="003F62FB" w:rsidRDefault="006C2865" w:rsidP="007C1351">
      <w:pPr>
        <w:spacing w:after="0" w:line="360" w:lineRule="auto"/>
        <w:jc w:val="center"/>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Department of Biology, Environmental Science Program</w:t>
      </w:r>
    </w:p>
    <w:p w:rsidR="00BB0BEF" w:rsidRPr="003F62FB" w:rsidRDefault="006C2865" w:rsidP="007C1351">
      <w:pPr>
        <w:keepNext/>
        <w:keepLines/>
        <w:spacing w:before="480" w:after="0" w:line="360" w:lineRule="auto"/>
        <w:jc w:val="center"/>
        <w:outlineLvl w:val="0"/>
        <w:rPr>
          <w:rFonts w:ascii="Times New Roman" w:eastAsia="Times New Roman" w:hAnsi="Times New Roman" w:cs="Times New Roman"/>
          <w:b/>
          <w:bCs/>
          <w:sz w:val="32"/>
          <w:szCs w:val="28"/>
        </w:rPr>
      </w:pPr>
      <w:bookmarkStart w:id="5" w:name="_Toc7957725"/>
      <w:bookmarkStart w:id="6" w:name="_Toc9201147"/>
      <w:bookmarkStart w:id="7" w:name="_Toc9968461"/>
      <w:bookmarkStart w:id="8" w:name="_Toc126369660"/>
      <w:r w:rsidRPr="003F62FB">
        <w:rPr>
          <w:rFonts w:ascii="Times New Roman" w:eastAsia="Times New Roman" w:hAnsi="Times New Roman" w:cs="Times New Roman"/>
          <w:b/>
          <w:bCs/>
          <w:sz w:val="32"/>
          <w:szCs w:val="28"/>
        </w:rPr>
        <w:t>CERTIFICATION</w:t>
      </w:r>
      <w:bookmarkEnd w:id="5"/>
      <w:bookmarkEnd w:id="6"/>
      <w:bookmarkEnd w:id="7"/>
      <w:bookmarkEnd w:id="8"/>
    </w:p>
    <w:p w:rsidR="00BB0BEF" w:rsidRPr="003F62FB" w:rsidRDefault="00BB0BEF" w:rsidP="007C1351">
      <w:pPr>
        <w:spacing w:line="360" w:lineRule="auto"/>
        <w:jc w:val="both"/>
        <w:rPr>
          <w:rFonts w:ascii="Times New Roman" w:hAnsi="Times New Roman" w:cs="Times New Roman"/>
          <w:sz w:val="24"/>
          <w:lang w:bidi="en-US"/>
        </w:rPr>
      </w:pPr>
      <w:r w:rsidRPr="003F62FB">
        <w:rPr>
          <w:rFonts w:ascii="Times New Roman" w:hAnsi="Times New Roman" w:cs="Times New Roman"/>
          <w:sz w:val="24"/>
        </w:rPr>
        <w:t xml:space="preserve">As research advisor, I hereby certify that </w:t>
      </w:r>
      <w:r w:rsidR="009F654E" w:rsidRPr="003F62FB">
        <w:rPr>
          <w:rFonts w:ascii="Times New Roman" w:hAnsi="Times New Roman" w:cs="Times New Roman"/>
          <w:sz w:val="24"/>
        </w:rPr>
        <w:t>I</w:t>
      </w:r>
      <w:r w:rsidRPr="003F62FB">
        <w:rPr>
          <w:rFonts w:ascii="Times New Roman" w:hAnsi="Times New Roman" w:cs="Times New Roman"/>
          <w:sz w:val="24"/>
        </w:rPr>
        <w:t xml:space="preserve"> have read and evaluated the thesis prepared by </w:t>
      </w:r>
      <w:r w:rsidRPr="003F62FB">
        <w:rPr>
          <w:rFonts w:ascii="Times New Roman" w:hAnsi="Times New Roman" w:cs="Times New Roman"/>
          <w:b/>
          <w:sz w:val="24"/>
        </w:rPr>
        <w:t>Abdeta Bedasa</w:t>
      </w:r>
      <w:r w:rsidRPr="003F62FB">
        <w:rPr>
          <w:rFonts w:ascii="Times New Roman" w:hAnsi="Times New Roman" w:cs="Times New Roman"/>
          <w:sz w:val="24"/>
        </w:rPr>
        <w:t xml:space="preserve"> under </w:t>
      </w:r>
      <w:r w:rsidR="009F654E" w:rsidRPr="003F62FB">
        <w:rPr>
          <w:rFonts w:ascii="Times New Roman" w:hAnsi="Times New Roman" w:cs="Times New Roman"/>
          <w:sz w:val="24"/>
        </w:rPr>
        <w:t>my</w:t>
      </w:r>
      <w:r w:rsidRPr="003F62FB">
        <w:rPr>
          <w:rFonts w:ascii="Times New Roman" w:hAnsi="Times New Roman" w:cs="Times New Roman"/>
          <w:sz w:val="24"/>
        </w:rPr>
        <w:t xml:space="preserve"> guidance, which is entitled ‘‘</w:t>
      </w:r>
      <w:r w:rsidRPr="003F62FB">
        <w:rPr>
          <w:rFonts w:ascii="Times New Roman" w:hAnsi="Times New Roman" w:cs="Times New Roman"/>
          <w:b/>
          <w:sz w:val="24"/>
        </w:rPr>
        <w:t xml:space="preserve">Effects of Soil and Water Conservation </w:t>
      </w:r>
      <w:r w:rsidR="00F17C01">
        <w:rPr>
          <w:rFonts w:ascii="Times New Roman" w:hAnsi="Times New Roman" w:cs="Times New Roman"/>
          <w:b/>
          <w:sz w:val="24"/>
        </w:rPr>
        <w:t xml:space="preserve">and Slope Gradient </w:t>
      </w:r>
      <w:r w:rsidRPr="003F62FB">
        <w:rPr>
          <w:rFonts w:ascii="Times New Roman" w:hAnsi="Times New Roman" w:cs="Times New Roman"/>
          <w:b/>
          <w:sz w:val="24"/>
        </w:rPr>
        <w:t xml:space="preserve">on Selected Soil </w:t>
      </w:r>
      <w:r w:rsidR="008F0BB1" w:rsidRPr="003F62FB">
        <w:rPr>
          <w:rFonts w:ascii="Times New Roman" w:hAnsi="Times New Roman" w:cs="Times New Roman"/>
          <w:b/>
          <w:sz w:val="24"/>
        </w:rPr>
        <w:t>Physicochemical</w:t>
      </w:r>
      <w:r w:rsidRPr="003F62FB">
        <w:rPr>
          <w:rFonts w:ascii="Times New Roman" w:hAnsi="Times New Roman" w:cs="Times New Roman"/>
          <w:b/>
          <w:sz w:val="24"/>
        </w:rPr>
        <w:t xml:space="preserve"> properties at Chiri and Lankisa Micro-Watersheds, Ejere District, West Shoa, Ethiopia</w:t>
      </w:r>
      <w:r w:rsidRPr="003F62FB">
        <w:rPr>
          <w:rFonts w:ascii="Times New Roman" w:hAnsi="Times New Roman" w:cs="Times New Roman"/>
          <w:sz w:val="24"/>
        </w:rPr>
        <w:t xml:space="preserve">’’ </w:t>
      </w:r>
      <w:r w:rsidRPr="003F62FB">
        <w:rPr>
          <w:rFonts w:ascii="Times New Roman" w:hAnsi="Times New Roman" w:cs="Times New Roman"/>
          <w:sz w:val="24"/>
          <w:lang w:bidi="en-US"/>
        </w:rPr>
        <w:t>I recommend that it be submitted as fulfilling the thesis requirement.</w:t>
      </w:r>
    </w:p>
    <w:p w:rsidR="00D007DD" w:rsidRPr="003F62FB" w:rsidRDefault="00D007DD" w:rsidP="007C1351">
      <w:pPr>
        <w:spacing w:after="0" w:line="360" w:lineRule="auto"/>
        <w:jc w:val="both"/>
        <w:rPr>
          <w:rFonts w:ascii="Times New Roman" w:eastAsia="Times New Roman" w:hAnsi="Times New Roman" w:cs="Times New Roman"/>
          <w:b/>
          <w:sz w:val="24"/>
          <w:szCs w:val="24"/>
        </w:rPr>
      </w:pPr>
    </w:p>
    <w:p w:rsidR="00D007DD" w:rsidRPr="003F62FB" w:rsidRDefault="00E03CFE" w:rsidP="007C135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Alemayehu Negasa</w:t>
      </w:r>
      <w:r w:rsidR="006C2865" w:rsidRPr="003F62F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6C2865" w:rsidRPr="003F62FB">
        <w:rPr>
          <w:rFonts w:ascii="Times New Roman" w:eastAsia="Times New Roman" w:hAnsi="Times New Roman" w:cs="Times New Roman"/>
          <w:b/>
          <w:sz w:val="24"/>
          <w:szCs w:val="24"/>
        </w:rPr>
        <w:t xml:space="preserve">     -----------------------      --------------------</w:t>
      </w:r>
    </w:p>
    <w:p w:rsidR="00236F26" w:rsidRPr="003F62FB" w:rsidRDefault="006C2865" w:rsidP="007C1351">
      <w:pPr>
        <w:spacing w:after="0" w:line="360" w:lineRule="auto"/>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Name of Advisor                                     </w:t>
      </w:r>
      <w:r w:rsidR="00D007DD" w:rsidRPr="003F62FB">
        <w:rPr>
          <w:rFonts w:ascii="Times New Roman" w:eastAsia="Times New Roman" w:hAnsi="Times New Roman" w:cs="Times New Roman"/>
          <w:b/>
          <w:sz w:val="24"/>
          <w:szCs w:val="24"/>
        </w:rPr>
        <w:tab/>
      </w:r>
      <w:r w:rsidR="00D007DD"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 xml:space="preserve">Signature                            Date </w:t>
      </w:r>
    </w:p>
    <w:p w:rsidR="006C2865" w:rsidRPr="003F62FB" w:rsidRDefault="006C2865" w:rsidP="007C1351">
      <w:pPr>
        <w:spacing w:after="0" w:line="360" w:lineRule="auto"/>
        <w:rPr>
          <w:rFonts w:ascii="Times New Roman" w:eastAsia="Times New Roman" w:hAnsi="Times New Roman" w:cs="Times New Roman"/>
          <w:b/>
          <w:sz w:val="24"/>
          <w:szCs w:val="24"/>
        </w:rPr>
      </w:pPr>
    </w:p>
    <w:p w:rsidR="00564F8E" w:rsidRPr="003F62FB" w:rsidRDefault="005C0C22" w:rsidP="007C1351">
      <w:pPr>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lang w:bidi="en-US"/>
        </w:rPr>
        <w:t xml:space="preserve">As </w:t>
      </w:r>
      <w:r w:rsidR="00B777F8" w:rsidRPr="003F62FB">
        <w:rPr>
          <w:rFonts w:ascii="Times New Roman" w:eastAsia="Times New Roman" w:hAnsi="Times New Roman" w:cs="Times New Roman"/>
          <w:sz w:val="24"/>
          <w:lang w:bidi="en-US"/>
        </w:rPr>
        <w:t>member</w:t>
      </w:r>
      <w:r w:rsidRPr="003F62FB">
        <w:rPr>
          <w:rFonts w:ascii="Times New Roman" w:eastAsia="Times New Roman" w:hAnsi="Times New Roman" w:cs="Times New Roman"/>
          <w:sz w:val="24"/>
          <w:lang w:bidi="en-US"/>
        </w:rPr>
        <w:t xml:space="preserve"> of the Board of Examiners of the M.Sc. </w:t>
      </w:r>
      <w:r w:rsidR="006C2865" w:rsidRPr="003F62FB">
        <w:rPr>
          <w:rFonts w:ascii="Times New Roman" w:eastAsia="Times New Roman" w:hAnsi="Times New Roman" w:cs="Times New Roman"/>
          <w:sz w:val="24"/>
          <w:szCs w:val="24"/>
        </w:rPr>
        <w:t xml:space="preserve">Thesis open defense examination, we certify that we have read and evaluated the Thesis prepared by </w:t>
      </w:r>
      <w:r w:rsidR="00236F26" w:rsidRPr="003F62FB">
        <w:rPr>
          <w:rFonts w:ascii="Times New Roman" w:eastAsia="Times New Roman" w:hAnsi="Times New Roman" w:cs="Times New Roman"/>
          <w:sz w:val="24"/>
          <w:szCs w:val="24"/>
        </w:rPr>
        <w:t>Abd</w:t>
      </w:r>
      <w:r w:rsidR="007B429B" w:rsidRPr="003F62FB">
        <w:rPr>
          <w:rFonts w:ascii="Times New Roman" w:eastAsia="Times New Roman" w:hAnsi="Times New Roman" w:cs="Times New Roman"/>
          <w:sz w:val="24"/>
          <w:szCs w:val="24"/>
        </w:rPr>
        <w:t>e</w:t>
      </w:r>
      <w:r w:rsidR="00236F26" w:rsidRPr="003F62FB">
        <w:rPr>
          <w:rFonts w:ascii="Times New Roman" w:eastAsia="Times New Roman" w:hAnsi="Times New Roman" w:cs="Times New Roman"/>
          <w:sz w:val="24"/>
          <w:szCs w:val="24"/>
        </w:rPr>
        <w:t xml:space="preserve">ta Bedasa </w:t>
      </w:r>
      <w:r w:rsidR="00847E2B" w:rsidRPr="003F62FB">
        <w:rPr>
          <w:rFonts w:ascii="Times New Roman" w:eastAsia="Times New Roman" w:hAnsi="Times New Roman" w:cs="Times New Roman"/>
          <w:sz w:val="24"/>
          <w:szCs w:val="24"/>
        </w:rPr>
        <w:t xml:space="preserve">and examined the </w:t>
      </w:r>
      <w:r w:rsidR="00C625AC" w:rsidRPr="003F62FB">
        <w:rPr>
          <w:rFonts w:ascii="Times New Roman" w:eastAsia="Times New Roman" w:hAnsi="Times New Roman" w:cs="Times New Roman"/>
          <w:sz w:val="24"/>
          <w:szCs w:val="24"/>
        </w:rPr>
        <w:t>candidate</w:t>
      </w:r>
      <w:r w:rsidR="006917AA" w:rsidRPr="003F62FB">
        <w:rPr>
          <w:rFonts w:ascii="Times New Roman" w:eastAsia="Times New Roman" w:hAnsi="Times New Roman" w:cs="Times New Roman"/>
          <w:sz w:val="24"/>
          <w:szCs w:val="24"/>
        </w:rPr>
        <w:t xml:space="preserve">. We recommended that the </w:t>
      </w:r>
      <w:r w:rsidRPr="003F62FB">
        <w:rPr>
          <w:rFonts w:ascii="Times New Roman" w:eastAsia="Times New Roman" w:hAnsi="Times New Roman" w:cs="Times New Roman"/>
          <w:sz w:val="24"/>
          <w:szCs w:val="24"/>
        </w:rPr>
        <w:t>t</w:t>
      </w:r>
      <w:r w:rsidR="006C2865" w:rsidRPr="003F62FB">
        <w:rPr>
          <w:rFonts w:ascii="Times New Roman" w:eastAsia="Times New Roman" w:hAnsi="Times New Roman" w:cs="Times New Roman"/>
          <w:sz w:val="24"/>
          <w:szCs w:val="24"/>
        </w:rPr>
        <w:t>hesis be ac</w:t>
      </w:r>
      <w:r w:rsidRPr="003F62FB">
        <w:rPr>
          <w:rFonts w:ascii="Times New Roman" w:eastAsia="Times New Roman" w:hAnsi="Times New Roman" w:cs="Times New Roman"/>
          <w:sz w:val="24"/>
          <w:szCs w:val="24"/>
        </w:rPr>
        <w:t>cepted as fu</w:t>
      </w:r>
      <w:r w:rsidR="00EA0A07" w:rsidRPr="003F62FB">
        <w:rPr>
          <w:rFonts w:ascii="Times New Roman" w:eastAsia="Times New Roman" w:hAnsi="Times New Roman" w:cs="Times New Roman"/>
          <w:sz w:val="24"/>
          <w:szCs w:val="24"/>
        </w:rPr>
        <w:t xml:space="preserve">lfilling the Thesis </w:t>
      </w:r>
      <w:r w:rsidR="006C2865" w:rsidRPr="003F62FB">
        <w:rPr>
          <w:rFonts w:ascii="Times New Roman" w:eastAsia="Times New Roman" w:hAnsi="Times New Roman" w:cs="Times New Roman"/>
          <w:sz w:val="24"/>
          <w:szCs w:val="24"/>
        </w:rPr>
        <w:t>requirement for the degree of Master of Sc</w:t>
      </w:r>
      <w:r w:rsidR="00564F8E" w:rsidRPr="003F62FB">
        <w:rPr>
          <w:rFonts w:ascii="Times New Roman" w:eastAsia="Times New Roman" w:hAnsi="Times New Roman" w:cs="Times New Roman"/>
          <w:sz w:val="24"/>
          <w:szCs w:val="24"/>
        </w:rPr>
        <w:t>ience in Environmental Science.</w:t>
      </w:r>
    </w:p>
    <w:p w:rsidR="00F64687" w:rsidRDefault="00F64687" w:rsidP="007C1351">
      <w:pPr>
        <w:spacing w:after="0" w:line="360" w:lineRule="auto"/>
        <w:jc w:val="both"/>
        <w:rPr>
          <w:rFonts w:ascii="Times New Roman" w:eastAsia="Times New Roman" w:hAnsi="Times New Roman" w:cs="Times New Roman"/>
          <w:sz w:val="24"/>
          <w:szCs w:val="24"/>
          <w:u w:val="single"/>
        </w:rPr>
      </w:pPr>
    </w:p>
    <w:p w:rsidR="00F64687" w:rsidRPr="003F62FB" w:rsidRDefault="00D25E18" w:rsidP="007C1351">
      <w:pPr>
        <w:spacing w:after="0" w:line="360" w:lineRule="auto"/>
        <w:jc w:val="both"/>
        <w:rPr>
          <w:rFonts w:ascii="Times New Roman" w:eastAsia="Times New Roman" w:hAnsi="Times New Roman" w:cs="Times New Roman"/>
          <w:sz w:val="24"/>
          <w:szCs w:val="24"/>
        </w:rPr>
      </w:pPr>
      <w:r w:rsidRPr="00F64687">
        <w:rPr>
          <w:rFonts w:ascii="Times New Roman" w:eastAsia="Times New Roman" w:hAnsi="Times New Roman" w:cs="Times New Roman"/>
          <w:b/>
          <w:sz w:val="24"/>
          <w:szCs w:val="24"/>
          <w:u w:val="single"/>
        </w:rPr>
        <w:t>Dr. Biranu Kebede</w:t>
      </w:r>
      <w:r w:rsidR="006C2865" w:rsidRPr="00F64687">
        <w:rPr>
          <w:rFonts w:ascii="Times New Roman" w:eastAsia="Times New Roman" w:hAnsi="Times New Roman" w:cs="Times New Roman"/>
          <w:b/>
          <w:sz w:val="24"/>
          <w:szCs w:val="24"/>
          <w:u w:val="single"/>
        </w:rPr>
        <w:t xml:space="preserve"> </w:t>
      </w:r>
      <w:r w:rsidR="006C2865" w:rsidRPr="003F62FB">
        <w:rPr>
          <w:rFonts w:ascii="Times New Roman" w:eastAsia="Times New Roman" w:hAnsi="Times New Roman" w:cs="Times New Roman"/>
          <w:sz w:val="24"/>
          <w:szCs w:val="24"/>
        </w:rPr>
        <w:t xml:space="preserve">               </w:t>
      </w:r>
      <w:r w:rsidR="00A97629">
        <w:rPr>
          <w:rFonts w:ascii="Times New Roman" w:eastAsia="Times New Roman" w:hAnsi="Times New Roman" w:cs="Times New Roman"/>
          <w:sz w:val="24"/>
          <w:szCs w:val="24"/>
        </w:rPr>
        <w:tab/>
        <w:t xml:space="preserve"> </w:t>
      </w:r>
      <w:r w:rsidR="001A4D66">
        <w:rPr>
          <w:rFonts w:ascii="Times New Roman" w:eastAsia="Times New Roman" w:hAnsi="Times New Roman" w:cs="Times New Roman"/>
          <w:sz w:val="24"/>
          <w:szCs w:val="24"/>
        </w:rPr>
        <w:t xml:space="preserve">                  </w:t>
      </w:r>
      <w:r w:rsidR="006C2865" w:rsidRPr="003F62FB">
        <w:rPr>
          <w:rFonts w:ascii="Times New Roman" w:eastAsia="Times New Roman" w:hAnsi="Times New Roman" w:cs="Times New Roman"/>
          <w:sz w:val="24"/>
          <w:szCs w:val="24"/>
        </w:rPr>
        <w:t>----------------------         ------------------</w:t>
      </w:r>
    </w:p>
    <w:p w:rsidR="00564F8E" w:rsidRPr="003F62FB" w:rsidRDefault="006C2865" w:rsidP="007C1351">
      <w:pPr>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Name of Chairperson           </w:t>
      </w:r>
      <w:r w:rsidR="00236F26" w:rsidRPr="003F62FB">
        <w:rPr>
          <w:rFonts w:ascii="Times New Roman" w:eastAsia="Times New Roman" w:hAnsi="Times New Roman" w:cs="Times New Roman"/>
          <w:sz w:val="24"/>
          <w:szCs w:val="24"/>
        </w:rPr>
        <w:tab/>
      </w:r>
      <w:r w:rsidR="00236F26" w:rsidRPr="003F62FB">
        <w:rPr>
          <w:rFonts w:ascii="Times New Roman" w:eastAsia="Times New Roman" w:hAnsi="Times New Roman" w:cs="Times New Roman"/>
          <w:sz w:val="24"/>
          <w:szCs w:val="24"/>
        </w:rPr>
        <w:tab/>
      </w:r>
      <w:r w:rsidR="00236F26" w:rsidRPr="003F62FB">
        <w:rPr>
          <w:rFonts w:ascii="Times New Roman" w:eastAsia="Times New Roman" w:hAnsi="Times New Roman" w:cs="Times New Roman"/>
          <w:sz w:val="24"/>
          <w:szCs w:val="24"/>
        </w:rPr>
        <w:tab/>
      </w:r>
      <w:r w:rsidR="00236F26"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 xml:space="preserve">Signature </w:t>
      </w:r>
      <w:r w:rsidR="00236F26" w:rsidRPr="003F62FB">
        <w:rPr>
          <w:rFonts w:ascii="Times New Roman" w:eastAsia="Times New Roman" w:hAnsi="Times New Roman" w:cs="Times New Roman"/>
          <w:sz w:val="24"/>
          <w:szCs w:val="24"/>
        </w:rPr>
        <w:tab/>
      </w:r>
      <w:r w:rsidR="00236F26" w:rsidRPr="003F62FB">
        <w:rPr>
          <w:rFonts w:ascii="Times New Roman" w:eastAsia="Times New Roman" w:hAnsi="Times New Roman" w:cs="Times New Roman"/>
          <w:sz w:val="24"/>
          <w:szCs w:val="24"/>
        </w:rPr>
        <w:tab/>
      </w:r>
      <w:r w:rsidR="00F64687">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Date</w:t>
      </w:r>
    </w:p>
    <w:p w:rsidR="00F64687" w:rsidRDefault="00F64687" w:rsidP="007C1351">
      <w:pPr>
        <w:spacing w:after="0" w:line="360" w:lineRule="auto"/>
        <w:jc w:val="both"/>
        <w:rPr>
          <w:rFonts w:ascii="Times New Roman" w:eastAsia="Times New Roman" w:hAnsi="Times New Roman" w:cs="Times New Roman"/>
          <w:sz w:val="24"/>
          <w:szCs w:val="24"/>
          <w:u w:val="single"/>
        </w:rPr>
      </w:pPr>
    </w:p>
    <w:p w:rsidR="00F64687" w:rsidRPr="003F62FB" w:rsidRDefault="00D25E18" w:rsidP="007C1351">
      <w:pPr>
        <w:spacing w:after="0" w:line="360" w:lineRule="auto"/>
        <w:jc w:val="both"/>
        <w:rPr>
          <w:rFonts w:ascii="Times New Roman" w:eastAsia="Times New Roman" w:hAnsi="Times New Roman" w:cs="Times New Roman"/>
          <w:sz w:val="24"/>
          <w:szCs w:val="24"/>
        </w:rPr>
      </w:pPr>
      <w:r w:rsidRPr="001A4D66">
        <w:rPr>
          <w:rFonts w:ascii="Times New Roman" w:eastAsia="Times New Roman" w:hAnsi="Times New Roman" w:cs="Times New Roman"/>
          <w:b/>
          <w:sz w:val="24"/>
          <w:szCs w:val="24"/>
          <w:u w:val="single"/>
        </w:rPr>
        <w:t>Dr. Siraj Mamo</w:t>
      </w:r>
      <w:r w:rsidR="006C2865" w:rsidRPr="003F62FB">
        <w:rPr>
          <w:rFonts w:ascii="Times New Roman" w:eastAsia="Times New Roman" w:hAnsi="Times New Roman" w:cs="Times New Roman"/>
          <w:sz w:val="24"/>
          <w:szCs w:val="24"/>
        </w:rPr>
        <w:t xml:space="preserve">                </w:t>
      </w:r>
      <w:r w:rsidR="00F64687">
        <w:rPr>
          <w:rFonts w:ascii="Times New Roman" w:eastAsia="Times New Roman" w:hAnsi="Times New Roman" w:cs="Times New Roman"/>
          <w:sz w:val="24"/>
          <w:szCs w:val="24"/>
        </w:rPr>
        <w:t xml:space="preserve">      </w:t>
      </w:r>
      <w:r w:rsidR="006C2865" w:rsidRPr="003F62FB">
        <w:rPr>
          <w:rFonts w:ascii="Times New Roman" w:eastAsia="Times New Roman" w:hAnsi="Times New Roman" w:cs="Times New Roman"/>
          <w:sz w:val="24"/>
          <w:szCs w:val="24"/>
        </w:rPr>
        <w:t xml:space="preserve">    </w:t>
      </w:r>
      <w:r w:rsidR="001A4D66">
        <w:rPr>
          <w:rFonts w:ascii="Times New Roman" w:eastAsia="Times New Roman" w:hAnsi="Times New Roman" w:cs="Times New Roman"/>
          <w:sz w:val="24"/>
          <w:szCs w:val="24"/>
        </w:rPr>
        <w:t xml:space="preserve">                       </w:t>
      </w:r>
      <w:r w:rsidR="00F64687">
        <w:rPr>
          <w:rFonts w:ascii="Times New Roman" w:eastAsia="Times New Roman" w:hAnsi="Times New Roman" w:cs="Times New Roman"/>
          <w:sz w:val="24"/>
          <w:szCs w:val="24"/>
        </w:rPr>
        <w:t xml:space="preserve">   </w:t>
      </w:r>
      <w:r w:rsidR="006C2865" w:rsidRPr="003F62FB">
        <w:rPr>
          <w:rFonts w:ascii="Times New Roman" w:eastAsia="Times New Roman" w:hAnsi="Times New Roman" w:cs="Times New Roman"/>
          <w:sz w:val="24"/>
          <w:szCs w:val="24"/>
        </w:rPr>
        <w:t>-----------------------          ----------------</w:t>
      </w:r>
    </w:p>
    <w:p w:rsidR="006C2865" w:rsidRPr="003F62FB" w:rsidRDefault="006C2865" w:rsidP="007C1351">
      <w:pPr>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Name of Internal Examiner      </w:t>
      </w:r>
      <w:r w:rsidR="00236F26" w:rsidRPr="003F62FB">
        <w:rPr>
          <w:rFonts w:ascii="Times New Roman" w:eastAsia="Times New Roman" w:hAnsi="Times New Roman" w:cs="Times New Roman"/>
          <w:sz w:val="24"/>
          <w:szCs w:val="24"/>
        </w:rPr>
        <w:tab/>
      </w:r>
      <w:r w:rsidR="00236F26" w:rsidRPr="003F62FB">
        <w:rPr>
          <w:rFonts w:ascii="Times New Roman" w:eastAsia="Times New Roman" w:hAnsi="Times New Roman" w:cs="Times New Roman"/>
          <w:sz w:val="24"/>
          <w:szCs w:val="24"/>
        </w:rPr>
        <w:tab/>
      </w:r>
      <w:r w:rsidR="00236F26"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Signatur</w:t>
      </w:r>
      <w:r w:rsidR="00236F26" w:rsidRPr="003F62FB">
        <w:rPr>
          <w:rFonts w:ascii="Times New Roman" w:eastAsia="Times New Roman" w:hAnsi="Times New Roman" w:cs="Times New Roman"/>
          <w:sz w:val="24"/>
          <w:szCs w:val="24"/>
        </w:rPr>
        <w:t xml:space="preserve">e                    </w:t>
      </w:r>
      <w:r w:rsidR="00F64687">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Date</w:t>
      </w:r>
    </w:p>
    <w:p w:rsidR="00F64687" w:rsidRDefault="00F64687" w:rsidP="007C1351">
      <w:pPr>
        <w:spacing w:after="0" w:line="360" w:lineRule="auto"/>
        <w:jc w:val="both"/>
        <w:rPr>
          <w:rFonts w:ascii="Times New Roman" w:eastAsia="Times New Roman" w:hAnsi="Times New Roman" w:cs="Times New Roman"/>
          <w:sz w:val="24"/>
          <w:szCs w:val="24"/>
          <w:u w:val="single"/>
        </w:rPr>
      </w:pPr>
    </w:p>
    <w:p w:rsidR="006C2865" w:rsidRPr="003F62FB" w:rsidRDefault="00F64687" w:rsidP="007C1351">
      <w:pPr>
        <w:spacing w:after="0" w:line="360" w:lineRule="auto"/>
        <w:jc w:val="both"/>
        <w:rPr>
          <w:rFonts w:ascii="Times New Roman" w:eastAsia="Times New Roman" w:hAnsi="Times New Roman" w:cs="Times New Roman"/>
          <w:sz w:val="24"/>
          <w:szCs w:val="24"/>
        </w:rPr>
      </w:pPr>
      <w:r w:rsidRPr="001A4D66">
        <w:rPr>
          <w:rFonts w:ascii="Times New Roman" w:eastAsia="Times New Roman" w:hAnsi="Times New Roman" w:cs="Times New Roman"/>
          <w:b/>
          <w:sz w:val="24"/>
          <w:szCs w:val="24"/>
          <w:u w:val="single"/>
        </w:rPr>
        <w:t>Dr. Tolera Abera</w:t>
      </w:r>
      <w:r w:rsidR="006C2865" w:rsidRPr="001A4D66">
        <w:rPr>
          <w:rFonts w:ascii="Times New Roman" w:eastAsia="Times New Roman" w:hAnsi="Times New Roman" w:cs="Times New Roman"/>
          <w:b/>
          <w:sz w:val="24"/>
          <w:szCs w:val="24"/>
          <w:u w:val="single"/>
        </w:rPr>
        <w:t xml:space="preserve"> </w:t>
      </w:r>
      <w:r w:rsidR="006C2865" w:rsidRPr="003F62FB">
        <w:rPr>
          <w:rFonts w:ascii="Times New Roman" w:eastAsia="Times New Roman" w:hAnsi="Times New Roman" w:cs="Times New Roman"/>
          <w:sz w:val="24"/>
          <w:szCs w:val="24"/>
        </w:rPr>
        <w:t xml:space="preserve">                   </w:t>
      </w:r>
      <w:r w:rsidR="001A4D66">
        <w:rPr>
          <w:rFonts w:ascii="Times New Roman" w:eastAsia="Times New Roman" w:hAnsi="Times New Roman" w:cs="Times New Roman"/>
          <w:sz w:val="24"/>
          <w:szCs w:val="24"/>
        </w:rPr>
        <w:tab/>
      </w:r>
      <w:r w:rsidR="001A4D66">
        <w:rPr>
          <w:rFonts w:ascii="Times New Roman" w:eastAsia="Times New Roman" w:hAnsi="Times New Roman" w:cs="Times New Roman"/>
          <w:sz w:val="24"/>
          <w:szCs w:val="24"/>
        </w:rPr>
        <w:tab/>
        <w:t xml:space="preserve">         </w:t>
      </w:r>
      <w:r w:rsidR="006C2865" w:rsidRPr="003F62FB">
        <w:rPr>
          <w:rFonts w:ascii="Times New Roman" w:eastAsia="Times New Roman" w:hAnsi="Times New Roman" w:cs="Times New Roman"/>
          <w:sz w:val="24"/>
          <w:szCs w:val="24"/>
        </w:rPr>
        <w:t>-----------------------        -----------------</w:t>
      </w:r>
    </w:p>
    <w:p w:rsidR="006C2865" w:rsidRPr="003F62FB" w:rsidRDefault="006C2865" w:rsidP="007C1351">
      <w:pPr>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Name of External Examiner     </w:t>
      </w:r>
      <w:r w:rsidR="00236F26" w:rsidRPr="003F62FB">
        <w:rPr>
          <w:rFonts w:ascii="Times New Roman" w:eastAsia="Times New Roman" w:hAnsi="Times New Roman" w:cs="Times New Roman"/>
          <w:sz w:val="24"/>
          <w:szCs w:val="24"/>
        </w:rPr>
        <w:tab/>
      </w:r>
      <w:r w:rsidR="00236F26" w:rsidRPr="003F62FB">
        <w:rPr>
          <w:rFonts w:ascii="Times New Roman" w:eastAsia="Times New Roman" w:hAnsi="Times New Roman" w:cs="Times New Roman"/>
          <w:sz w:val="24"/>
          <w:szCs w:val="24"/>
        </w:rPr>
        <w:tab/>
      </w:r>
      <w:r w:rsidR="00A97629">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Signatur</w:t>
      </w:r>
      <w:r w:rsidR="00236F26" w:rsidRPr="003F62FB">
        <w:rPr>
          <w:rFonts w:ascii="Times New Roman" w:eastAsia="Times New Roman" w:hAnsi="Times New Roman" w:cs="Times New Roman"/>
          <w:sz w:val="24"/>
          <w:szCs w:val="24"/>
        </w:rPr>
        <w:t xml:space="preserve">e                     </w:t>
      </w:r>
      <w:r w:rsidR="00F64687">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Date</w:t>
      </w:r>
    </w:p>
    <w:p w:rsidR="006C2865" w:rsidRPr="003F62FB" w:rsidRDefault="006C2865" w:rsidP="007C1351">
      <w:pPr>
        <w:spacing w:after="0" w:line="360" w:lineRule="auto"/>
        <w:jc w:val="both"/>
        <w:rPr>
          <w:rFonts w:ascii="Times New Roman" w:eastAsia="Times New Roman" w:hAnsi="Times New Roman" w:cs="Times New Roman"/>
          <w:b/>
          <w:sz w:val="24"/>
          <w:szCs w:val="24"/>
        </w:rPr>
      </w:pPr>
    </w:p>
    <w:p w:rsidR="00D10FB0" w:rsidRPr="003F62FB" w:rsidRDefault="00D10FB0" w:rsidP="007C1351">
      <w:pPr>
        <w:spacing w:after="0" w:line="360" w:lineRule="auto"/>
        <w:jc w:val="both"/>
        <w:rPr>
          <w:rFonts w:ascii="Times New Roman" w:eastAsia="Times New Roman" w:hAnsi="Times New Roman" w:cs="Times New Roman"/>
          <w:b/>
          <w:sz w:val="24"/>
          <w:szCs w:val="24"/>
        </w:rPr>
      </w:pPr>
    </w:p>
    <w:p w:rsidR="006C2865" w:rsidRPr="003F62FB" w:rsidRDefault="00BD536D" w:rsidP="0086413D">
      <w:pPr>
        <w:keepNext/>
        <w:keepLines/>
        <w:tabs>
          <w:tab w:val="left" w:pos="3060"/>
        </w:tabs>
        <w:spacing w:before="480" w:after="0" w:line="360" w:lineRule="auto"/>
        <w:ind w:left="2160"/>
        <w:outlineLvl w:val="0"/>
        <w:rPr>
          <w:rFonts w:ascii="Times New Roman" w:eastAsia="Times New Roman" w:hAnsi="Times New Roman" w:cs="Times New Roman"/>
          <w:b/>
          <w:bCs/>
          <w:sz w:val="32"/>
          <w:szCs w:val="28"/>
        </w:rPr>
      </w:pPr>
      <w:bookmarkStart w:id="9" w:name="_Toc126369661"/>
      <w:r w:rsidRPr="003F62FB">
        <w:rPr>
          <w:rFonts w:ascii="Times New Roman" w:eastAsia="Times New Roman" w:hAnsi="Times New Roman" w:cs="Times New Roman"/>
          <w:b/>
          <w:bCs/>
          <w:sz w:val="32"/>
          <w:szCs w:val="28"/>
        </w:rPr>
        <w:lastRenderedPageBreak/>
        <w:t>STATEMENT OF THE AUTHOR</w:t>
      </w:r>
      <w:bookmarkEnd w:id="9"/>
    </w:p>
    <w:p w:rsidR="006C2865" w:rsidRPr="003F62FB" w:rsidRDefault="00611FD2" w:rsidP="007C1351">
      <w:pPr>
        <w:tabs>
          <w:tab w:val="left" w:pos="3060"/>
        </w:tabs>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By </w:t>
      </w:r>
      <w:r w:rsidR="006C2865" w:rsidRPr="003F62FB">
        <w:rPr>
          <w:rFonts w:ascii="Times New Roman" w:eastAsia="Times New Roman" w:hAnsi="Times New Roman" w:cs="Times New Roman"/>
          <w:sz w:val="24"/>
          <w:szCs w:val="24"/>
        </w:rPr>
        <w:t>my name a</w:t>
      </w:r>
      <w:r w:rsidR="003A2352" w:rsidRPr="003F62FB">
        <w:rPr>
          <w:rFonts w:ascii="Times New Roman" w:eastAsia="Times New Roman" w:hAnsi="Times New Roman" w:cs="Times New Roman"/>
          <w:sz w:val="24"/>
          <w:szCs w:val="24"/>
        </w:rPr>
        <w:t>nd signature</w:t>
      </w:r>
      <w:r w:rsidR="00090D42" w:rsidRPr="003F62FB">
        <w:rPr>
          <w:rFonts w:ascii="Times New Roman" w:eastAsia="Times New Roman" w:hAnsi="Times New Roman" w:cs="Times New Roman"/>
          <w:sz w:val="24"/>
          <w:szCs w:val="24"/>
        </w:rPr>
        <w:t xml:space="preserve">, </w:t>
      </w:r>
      <w:r w:rsidR="006C2865" w:rsidRPr="003F62FB">
        <w:rPr>
          <w:rFonts w:ascii="Times New Roman" w:eastAsia="Times New Roman" w:hAnsi="Times New Roman" w:cs="Times New Roman"/>
          <w:sz w:val="24"/>
          <w:szCs w:val="24"/>
        </w:rPr>
        <w:t xml:space="preserve">I declare and </w:t>
      </w:r>
      <w:r w:rsidR="00B06063" w:rsidRPr="003F62FB">
        <w:rPr>
          <w:rFonts w:ascii="Times New Roman" w:eastAsia="Times New Roman" w:hAnsi="Times New Roman" w:cs="Times New Roman"/>
          <w:sz w:val="24"/>
          <w:szCs w:val="24"/>
        </w:rPr>
        <w:t>acknowledge</w:t>
      </w:r>
      <w:r w:rsidR="006C2865" w:rsidRPr="003F62FB">
        <w:rPr>
          <w:rFonts w:ascii="Times New Roman" w:eastAsia="Times New Roman" w:hAnsi="Times New Roman" w:cs="Times New Roman"/>
          <w:sz w:val="24"/>
          <w:szCs w:val="24"/>
        </w:rPr>
        <w:t xml:space="preserve"> that the </w:t>
      </w:r>
      <w:r w:rsidR="00B06063" w:rsidRPr="003F62FB">
        <w:rPr>
          <w:rFonts w:ascii="Times New Roman" w:eastAsia="Times New Roman" w:hAnsi="Times New Roman" w:cs="Times New Roman"/>
          <w:sz w:val="24"/>
          <w:szCs w:val="24"/>
        </w:rPr>
        <w:t>paper entitled</w:t>
      </w:r>
      <w:r w:rsidR="006C2865" w:rsidRPr="003F62FB">
        <w:rPr>
          <w:rFonts w:ascii="Times New Roman" w:eastAsia="Times New Roman" w:hAnsi="Times New Roman" w:cs="Times New Roman"/>
          <w:sz w:val="24"/>
          <w:szCs w:val="24"/>
        </w:rPr>
        <w:t xml:space="preserve">, </w:t>
      </w:r>
      <w:r w:rsidR="006C2865" w:rsidRPr="003F62FB">
        <w:rPr>
          <w:rFonts w:ascii="Times New Roman" w:eastAsia="Times New Roman" w:hAnsi="Times New Roman" w:cs="Times New Roman"/>
          <w:b/>
          <w:sz w:val="24"/>
          <w:szCs w:val="24"/>
        </w:rPr>
        <w:t>‘‘</w:t>
      </w:r>
      <w:r w:rsidR="003678B6" w:rsidRPr="003F62FB">
        <w:rPr>
          <w:rFonts w:ascii="Times New Roman" w:eastAsia="Times New Roman" w:hAnsi="Times New Roman" w:cs="Times New Roman"/>
          <w:b/>
          <w:sz w:val="24"/>
          <w:szCs w:val="24"/>
        </w:rPr>
        <w:t xml:space="preserve">Effects of Soil and Water Conservation </w:t>
      </w:r>
      <w:r w:rsidR="00A97629">
        <w:rPr>
          <w:rFonts w:ascii="Times New Roman" w:eastAsia="Times New Roman" w:hAnsi="Times New Roman" w:cs="Times New Roman"/>
          <w:b/>
          <w:sz w:val="24"/>
          <w:szCs w:val="24"/>
        </w:rPr>
        <w:t xml:space="preserve">and Slope Gradient </w:t>
      </w:r>
      <w:r w:rsidR="003678B6" w:rsidRPr="003F62FB">
        <w:rPr>
          <w:rFonts w:ascii="Times New Roman" w:eastAsia="Times New Roman" w:hAnsi="Times New Roman" w:cs="Times New Roman"/>
          <w:b/>
          <w:sz w:val="24"/>
          <w:szCs w:val="24"/>
        </w:rPr>
        <w:t xml:space="preserve">on Selected Soil </w:t>
      </w:r>
      <w:r w:rsidR="008F0BB1" w:rsidRPr="003F62FB">
        <w:rPr>
          <w:rFonts w:ascii="Times New Roman" w:eastAsia="Times New Roman" w:hAnsi="Times New Roman" w:cs="Times New Roman"/>
          <w:b/>
          <w:sz w:val="24"/>
          <w:szCs w:val="24"/>
        </w:rPr>
        <w:t>Physicochemical</w:t>
      </w:r>
      <w:r w:rsidR="00A336A4">
        <w:rPr>
          <w:rFonts w:ascii="Times New Roman" w:eastAsia="Times New Roman" w:hAnsi="Times New Roman" w:cs="Times New Roman"/>
          <w:b/>
          <w:sz w:val="24"/>
          <w:szCs w:val="24"/>
        </w:rPr>
        <w:t xml:space="preserve"> </w:t>
      </w:r>
      <w:r w:rsidR="00564F8E" w:rsidRPr="003F62FB">
        <w:rPr>
          <w:rFonts w:ascii="Times New Roman" w:eastAsia="Times New Roman" w:hAnsi="Times New Roman" w:cs="Times New Roman"/>
          <w:b/>
          <w:sz w:val="24"/>
          <w:szCs w:val="24"/>
        </w:rPr>
        <w:t xml:space="preserve">properties </w:t>
      </w:r>
      <w:r w:rsidR="006917AA" w:rsidRPr="003F62FB">
        <w:rPr>
          <w:rFonts w:ascii="Times New Roman" w:eastAsia="Times New Roman" w:hAnsi="Times New Roman" w:cs="Times New Roman"/>
          <w:b/>
          <w:sz w:val="24"/>
          <w:szCs w:val="24"/>
        </w:rPr>
        <w:t>at Chiri and Lankisa Micro-w</w:t>
      </w:r>
      <w:r w:rsidR="003678B6" w:rsidRPr="003F62FB">
        <w:rPr>
          <w:rFonts w:ascii="Times New Roman" w:eastAsia="Times New Roman" w:hAnsi="Times New Roman" w:cs="Times New Roman"/>
          <w:b/>
          <w:sz w:val="24"/>
          <w:szCs w:val="24"/>
        </w:rPr>
        <w:t>atershe</w:t>
      </w:r>
      <w:r w:rsidR="006325E3" w:rsidRPr="003F62FB">
        <w:rPr>
          <w:rFonts w:ascii="Times New Roman" w:eastAsia="Times New Roman" w:hAnsi="Times New Roman" w:cs="Times New Roman"/>
          <w:b/>
          <w:sz w:val="24"/>
          <w:szCs w:val="24"/>
        </w:rPr>
        <w:t xml:space="preserve">ds, Ejere District, West Shoa, </w:t>
      </w:r>
      <w:r w:rsidR="003678B6" w:rsidRPr="003F62FB">
        <w:rPr>
          <w:rFonts w:ascii="Times New Roman" w:eastAsia="Times New Roman" w:hAnsi="Times New Roman" w:cs="Times New Roman"/>
          <w:b/>
          <w:sz w:val="24"/>
          <w:szCs w:val="24"/>
        </w:rPr>
        <w:t>Ethiopia</w:t>
      </w:r>
      <w:r w:rsidR="006C2865" w:rsidRPr="003F62FB">
        <w:rPr>
          <w:rFonts w:ascii="Times New Roman" w:eastAsia="Times New Roman" w:hAnsi="Times New Roman" w:cs="Times New Roman"/>
          <w:b/>
          <w:sz w:val="24"/>
          <w:szCs w:val="24"/>
        </w:rPr>
        <w:t xml:space="preserve">.’’ </w:t>
      </w:r>
      <w:r w:rsidR="006C2865" w:rsidRPr="003F62FB">
        <w:rPr>
          <w:rFonts w:ascii="Times New Roman" w:eastAsia="Times New Roman" w:hAnsi="Times New Roman" w:cs="Times New Roman"/>
          <w:sz w:val="24"/>
          <w:szCs w:val="24"/>
        </w:rPr>
        <w:t xml:space="preserve">is a result of my </w:t>
      </w:r>
      <w:r w:rsidR="003D7555" w:rsidRPr="003F62FB">
        <w:rPr>
          <w:rFonts w:ascii="Times New Roman" w:eastAsia="Times New Roman" w:hAnsi="Times New Roman" w:cs="Times New Roman"/>
          <w:sz w:val="24"/>
          <w:szCs w:val="24"/>
        </w:rPr>
        <w:t>honest</w:t>
      </w:r>
      <w:r w:rsidR="006C2865" w:rsidRPr="003F62FB">
        <w:rPr>
          <w:rFonts w:ascii="Times New Roman" w:eastAsia="Times New Roman" w:hAnsi="Times New Roman" w:cs="Times New Roman"/>
          <w:sz w:val="24"/>
          <w:szCs w:val="24"/>
        </w:rPr>
        <w:t xml:space="preserve"> work and that I have properly acknowledged all sources of materials I have used for writing it. </w:t>
      </w:r>
      <w:r w:rsidR="00B06063" w:rsidRPr="003F62FB">
        <w:rPr>
          <w:rFonts w:ascii="Times New Roman" w:eastAsia="Times New Roman" w:hAnsi="Times New Roman" w:cs="Times New Roman"/>
          <w:sz w:val="24"/>
          <w:szCs w:val="24"/>
        </w:rPr>
        <w:t xml:space="preserve">I did it under the supervision </w:t>
      </w:r>
      <w:r w:rsidR="00B777F8" w:rsidRPr="003F62FB">
        <w:rPr>
          <w:rFonts w:ascii="Times New Roman" w:eastAsia="Times New Roman" w:hAnsi="Times New Roman" w:cs="Times New Roman"/>
          <w:sz w:val="24"/>
          <w:szCs w:val="24"/>
        </w:rPr>
        <w:t>of</w:t>
      </w:r>
      <w:r w:rsidR="00B06063" w:rsidRPr="003F62FB">
        <w:rPr>
          <w:rFonts w:ascii="Times New Roman" w:eastAsia="Times New Roman" w:hAnsi="Times New Roman" w:cs="Times New Roman"/>
          <w:sz w:val="24"/>
          <w:szCs w:val="24"/>
        </w:rPr>
        <w:t xml:space="preserve"> Dr. Alemayehu Negasa. I am submitting this thesis to Ambo University, Department of Biology, in Partial fulfillment of the Requirement of the Degree of Master of Science in E</w:t>
      </w:r>
      <w:r w:rsidR="00EA0A07" w:rsidRPr="003F62FB">
        <w:rPr>
          <w:rFonts w:ascii="Times New Roman" w:eastAsia="Times New Roman" w:hAnsi="Times New Roman" w:cs="Times New Roman"/>
          <w:sz w:val="24"/>
          <w:szCs w:val="24"/>
        </w:rPr>
        <w:t xml:space="preserve">nvironmental Science. Thesis is </w:t>
      </w:r>
      <w:r w:rsidR="00B06063" w:rsidRPr="003F62FB">
        <w:rPr>
          <w:rFonts w:ascii="Times New Roman" w:eastAsia="Times New Roman" w:hAnsi="Times New Roman" w:cs="Times New Roman"/>
          <w:sz w:val="24"/>
          <w:szCs w:val="24"/>
        </w:rPr>
        <w:t xml:space="preserve">deposited in the University Libraries for reference by borrowers. </w:t>
      </w:r>
      <w:r w:rsidR="006C2865" w:rsidRPr="003F62FB">
        <w:rPr>
          <w:rFonts w:ascii="Times New Roman" w:eastAsia="Times New Roman" w:hAnsi="Times New Roman" w:cs="Times New Roman"/>
          <w:sz w:val="24"/>
          <w:szCs w:val="24"/>
        </w:rPr>
        <w:t xml:space="preserve">Brief quotations </w:t>
      </w:r>
      <w:r w:rsidR="00B06063" w:rsidRPr="003F62FB">
        <w:rPr>
          <w:rFonts w:ascii="Times New Roman" w:eastAsia="Times New Roman" w:hAnsi="Times New Roman" w:cs="Times New Roman"/>
          <w:sz w:val="24"/>
          <w:szCs w:val="24"/>
        </w:rPr>
        <w:t>to</w:t>
      </w:r>
      <w:r w:rsidR="006C2865" w:rsidRPr="003F62FB">
        <w:rPr>
          <w:rFonts w:ascii="Times New Roman" w:eastAsia="Times New Roman" w:hAnsi="Times New Roman" w:cs="Times New Roman"/>
          <w:sz w:val="24"/>
          <w:szCs w:val="24"/>
        </w:rPr>
        <w:t xml:space="preserve"> this</w:t>
      </w:r>
      <w:r w:rsidR="006743BD">
        <w:rPr>
          <w:rFonts w:ascii="Times New Roman" w:eastAsia="Times New Roman" w:hAnsi="Times New Roman" w:cs="Times New Roman"/>
          <w:sz w:val="24"/>
          <w:szCs w:val="24"/>
        </w:rPr>
        <w:t xml:space="preserve"> </w:t>
      </w:r>
      <w:r w:rsidR="006C2865" w:rsidRPr="003F62FB">
        <w:rPr>
          <w:rFonts w:ascii="Times New Roman" w:eastAsia="Times New Roman" w:hAnsi="Times New Roman" w:cs="Times New Roman"/>
          <w:sz w:val="24"/>
          <w:szCs w:val="24"/>
        </w:rPr>
        <w:t xml:space="preserve">thesis are </w:t>
      </w:r>
      <w:r w:rsidR="00B06063" w:rsidRPr="003F62FB">
        <w:rPr>
          <w:rFonts w:ascii="Times New Roman" w:eastAsia="Times New Roman" w:hAnsi="Times New Roman" w:cs="Times New Roman"/>
          <w:sz w:val="24"/>
          <w:szCs w:val="24"/>
        </w:rPr>
        <w:t>permitted</w:t>
      </w:r>
      <w:r w:rsidR="006C2865" w:rsidRPr="003F62FB">
        <w:rPr>
          <w:rFonts w:ascii="Times New Roman" w:eastAsia="Times New Roman" w:hAnsi="Times New Roman" w:cs="Times New Roman"/>
          <w:sz w:val="24"/>
          <w:szCs w:val="24"/>
        </w:rPr>
        <w:t xml:space="preserve"> without </w:t>
      </w:r>
      <w:r w:rsidR="00B06063" w:rsidRPr="003F62FB">
        <w:rPr>
          <w:rFonts w:ascii="Times New Roman" w:eastAsia="Times New Roman" w:hAnsi="Times New Roman" w:cs="Times New Roman"/>
          <w:sz w:val="24"/>
          <w:szCs w:val="24"/>
        </w:rPr>
        <w:t>specific</w:t>
      </w:r>
      <w:r w:rsidR="006C2865" w:rsidRPr="003F62FB">
        <w:rPr>
          <w:rFonts w:ascii="Times New Roman" w:eastAsia="Times New Roman" w:hAnsi="Times New Roman" w:cs="Times New Roman"/>
          <w:sz w:val="24"/>
          <w:szCs w:val="24"/>
        </w:rPr>
        <w:t xml:space="preserve"> consent</w:t>
      </w:r>
      <w:r w:rsidR="00B06063" w:rsidRPr="003F62FB">
        <w:rPr>
          <w:rFonts w:ascii="Times New Roman" w:eastAsia="Times New Roman" w:hAnsi="Times New Roman" w:cs="Times New Roman"/>
          <w:sz w:val="24"/>
          <w:szCs w:val="24"/>
        </w:rPr>
        <w:t>,</w:t>
      </w:r>
      <w:r w:rsidR="006C2865" w:rsidRPr="003F62FB">
        <w:rPr>
          <w:rFonts w:ascii="Times New Roman" w:eastAsia="Times New Roman" w:hAnsi="Times New Roman" w:cs="Times New Roman"/>
          <w:sz w:val="24"/>
          <w:szCs w:val="24"/>
        </w:rPr>
        <w:t xml:space="preserve"> provided that the source is </w:t>
      </w:r>
      <w:r w:rsidR="00B06063" w:rsidRPr="003F62FB">
        <w:rPr>
          <w:rFonts w:ascii="Times New Roman" w:eastAsia="Times New Roman" w:hAnsi="Times New Roman" w:cs="Times New Roman"/>
          <w:sz w:val="24"/>
          <w:szCs w:val="24"/>
        </w:rPr>
        <w:t>accurately identified</w:t>
      </w:r>
      <w:r w:rsidR="006C2865" w:rsidRPr="003F62FB">
        <w:rPr>
          <w:rFonts w:ascii="Times New Roman" w:eastAsia="Times New Roman" w:hAnsi="Times New Roman" w:cs="Times New Roman"/>
          <w:sz w:val="24"/>
          <w:szCs w:val="24"/>
        </w:rPr>
        <w:t>. Reque</w:t>
      </w:r>
      <w:r w:rsidR="00B06063" w:rsidRPr="003F62FB">
        <w:rPr>
          <w:rFonts w:ascii="Times New Roman" w:eastAsia="Times New Roman" w:hAnsi="Times New Roman" w:cs="Times New Roman"/>
          <w:sz w:val="24"/>
          <w:szCs w:val="24"/>
        </w:rPr>
        <w:t xml:space="preserve">sts for extended citations </w:t>
      </w:r>
      <w:r w:rsidR="006C2865" w:rsidRPr="003F62FB">
        <w:rPr>
          <w:rFonts w:ascii="Times New Roman" w:eastAsia="Times New Roman" w:hAnsi="Times New Roman" w:cs="Times New Roman"/>
          <w:sz w:val="24"/>
          <w:szCs w:val="24"/>
        </w:rPr>
        <w:t>or reproduction</w:t>
      </w:r>
      <w:r w:rsidR="00CA16E8" w:rsidRPr="003F62FB">
        <w:rPr>
          <w:rFonts w:ascii="Times New Roman" w:eastAsia="Times New Roman" w:hAnsi="Times New Roman" w:cs="Times New Roman"/>
          <w:sz w:val="24"/>
          <w:szCs w:val="24"/>
        </w:rPr>
        <w:t>s</w:t>
      </w:r>
      <w:r w:rsidR="006C2865" w:rsidRPr="003F62FB">
        <w:rPr>
          <w:rFonts w:ascii="Times New Roman" w:eastAsia="Times New Roman" w:hAnsi="Times New Roman" w:cs="Times New Roman"/>
          <w:sz w:val="24"/>
          <w:szCs w:val="24"/>
        </w:rPr>
        <w:t xml:space="preserve"> of manuscript</w:t>
      </w:r>
      <w:r w:rsidR="00CA16E8" w:rsidRPr="003F62FB">
        <w:rPr>
          <w:rFonts w:ascii="Times New Roman" w:eastAsia="Times New Roman" w:hAnsi="Times New Roman" w:cs="Times New Roman"/>
          <w:sz w:val="24"/>
          <w:szCs w:val="24"/>
        </w:rPr>
        <w:t>s,</w:t>
      </w:r>
      <w:r w:rsidR="006C2865" w:rsidRPr="003F62FB">
        <w:rPr>
          <w:rFonts w:ascii="Times New Roman" w:eastAsia="Times New Roman" w:hAnsi="Times New Roman" w:cs="Times New Roman"/>
          <w:sz w:val="24"/>
          <w:szCs w:val="24"/>
        </w:rPr>
        <w:t xml:space="preserve"> in whole or </w:t>
      </w:r>
      <w:r w:rsidR="00CA16E8" w:rsidRPr="003F62FB">
        <w:rPr>
          <w:rFonts w:ascii="Times New Roman" w:eastAsia="Times New Roman" w:hAnsi="Times New Roman" w:cs="Times New Roman"/>
          <w:sz w:val="24"/>
          <w:szCs w:val="24"/>
        </w:rPr>
        <w:t xml:space="preserve">in </w:t>
      </w:r>
      <w:r w:rsidR="006C2865" w:rsidRPr="003F62FB">
        <w:rPr>
          <w:rFonts w:ascii="Times New Roman" w:eastAsia="Times New Roman" w:hAnsi="Times New Roman" w:cs="Times New Roman"/>
          <w:sz w:val="24"/>
          <w:szCs w:val="24"/>
        </w:rPr>
        <w:t xml:space="preserve">part may be </w:t>
      </w:r>
      <w:r w:rsidR="00CA16E8" w:rsidRPr="003F62FB">
        <w:rPr>
          <w:rFonts w:ascii="Times New Roman" w:eastAsia="Times New Roman" w:hAnsi="Times New Roman" w:cs="Times New Roman"/>
          <w:sz w:val="24"/>
          <w:szCs w:val="24"/>
        </w:rPr>
        <w:t>approved by the Deans of the Faculty</w:t>
      </w:r>
      <w:r w:rsidR="006C2865" w:rsidRPr="003F62FB">
        <w:rPr>
          <w:rFonts w:ascii="Times New Roman" w:eastAsia="Times New Roman" w:hAnsi="Times New Roman" w:cs="Times New Roman"/>
          <w:sz w:val="24"/>
          <w:szCs w:val="24"/>
        </w:rPr>
        <w:t xml:space="preserve"> of Natural and Computational Science</w:t>
      </w:r>
      <w:r w:rsidR="00CA16E8" w:rsidRPr="003F62FB">
        <w:rPr>
          <w:rFonts w:ascii="Times New Roman" w:eastAsia="Times New Roman" w:hAnsi="Times New Roman" w:cs="Times New Roman"/>
          <w:sz w:val="24"/>
          <w:szCs w:val="24"/>
        </w:rPr>
        <w:t>s</w:t>
      </w:r>
      <w:r w:rsidR="00EA0A07" w:rsidRPr="003F62FB">
        <w:rPr>
          <w:rFonts w:ascii="Times New Roman" w:eastAsia="Times New Roman" w:hAnsi="Times New Roman" w:cs="Times New Roman"/>
          <w:sz w:val="24"/>
          <w:szCs w:val="24"/>
        </w:rPr>
        <w:t xml:space="preserve"> and or </w:t>
      </w:r>
      <w:r w:rsidR="00CA16E8" w:rsidRPr="003F62FB">
        <w:rPr>
          <w:rFonts w:ascii="Times New Roman" w:eastAsia="Times New Roman" w:hAnsi="Times New Roman" w:cs="Times New Roman"/>
          <w:sz w:val="24"/>
          <w:szCs w:val="24"/>
        </w:rPr>
        <w:t>the University’s</w:t>
      </w:r>
      <w:r w:rsidR="006743BD">
        <w:rPr>
          <w:rFonts w:ascii="Times New Roman" w:eastAsia="Times New Roman" w:hAnsi="Times New Roman" w:cs="Times New Roman"/>
          <w:sz w:val="24"/>
          <w:szCs w:val="24"/>
        </w:rPr>
        <w:t xml:space="preserve"> </w:t>
      </w:r>
      <w:r w:rsidR="003577D8" w:rsidRPr="003F62FB">
        <w:rPr>
          <w:rFonts w:ascii="Times New Roman" w:eastAsia="Times New Roman" w:hAnsi="Times New Roman" w:cs="Times New Roman"/>
          <w:sz w:val="24"/>
          <w:szCs w:val="24"/>
        </w:rPr>
        <w:t xml:space="preserve">Graduate </w:t>
      </w:r>
      <w:r w:rsidR="00CA16E8" w:rsidRPr="003F62FB">
        <w:rPr>
          <w:rFonts w:ascii="Times New Roman" w:eastAsia="Times New Roman" w:hAnsi="Times New Roman" w:cs="Times New Roman"/>
          <w:sz w:val="24"/>
          <w:szCs w:val="24"/>
        </w:rPr>
        <w:t xml:space="preserve">School at their discretion; use of this </w:t>
      </w:r>
      <w:r w:rsidR="006C2865" w:rsidRPr="003F62FB">
        <w:rPr>
          <w:rFonts w:ascii="Times New Roman" w:eastAsia="Times New Roman" w:hAnsi="Times New Roman" w:cs="Times New Roman"/>
          <w:sz w:val="24"/>
          <w:szCs w:val="24"/>
        </w:rPr>
        <w:t xml:space="preserve">material is </w:t>
      </w:r>
      <w:r w:rsidR="00CA16E8" w:rsidRPr="003F62FB">
        <w:rPr>
          <w:rFonts w:ascii="Times New Roman" w:eastAsia="Times New Roman" w:hAnsi="Times New Roman" w:cs="Times New Roman"/>
          <w:sz w:val="24"/>
          <w:szCs w:val="24"/>
        </w:rPr>
        <w:t>suggested</w:t>
      </w:r>
      <w:r w:rsidR="006743BD">
        <w:rPr>
          <w:rFonts w:ascii="Times New Roman" w:eastAsia="Times New Roman" w:hAnsi="Times New Roman" w:cs="Times New Roman"/>
          <w:sz w:val="24"/>
          <w:szCs w:val="24"/>
        </w:rPr>
        <w:t xml:space="preserve"> </w:t>
      </w:r>
      <w:r w:rsidR="00CA16E8" w:rsidRPr="003F62FB">
        <w:rPr>
          <w:rFonts w:ascii="Times New Roman" w:eastAsia="Times New Roman" w:hAnsi="Times New Roman" w:cs="Times New Roman"/>
          <w:sz w:val="24"/>
          <w:szCs w:val="24"/>
        </w:rPr>
        <w:t>for th</w:t>
      </w:r>
      <w:r w:rsidR="000D2918">
        <w:rPr>
          <w:rFonts w:ascii="Times New Roman" w:eastAsia="Times New Roman" w:hAnsi="Times New Roman" w:cs="Times New Roman"/>
          <w:sz w:val="24"/>
          <w:szCs w:val="24"/>
        </w:rPr>
        <w:t>s</w:t>
      </w:r>
      <w:bookmarkStart w:id="10" w:name="_GoBack"/>
      <w:bookmarkEnd w:id="10"/>
      <w:r w:rsidR="00CA16E8" w:rsidRPr="003F62FB">
        <w:rPr>
          <w:rFonts w:ascii="Times New Roman" w:eastAsia="Times New Roman" w:hAnsi="Times New Roman" w:cs="Times New Roman"/>
          <w:sz w:val="24"/>
          <w:szCs w:val="24"/>
        </w:rPr>
        <w:t>e</w:t>
      </w:r>
      <w:r w:rsidR="006C2865" w:rsidRPr="003F62FB">
        <w:rPr>
          <w:rFonts w:ascii="Times New Roman" w:eastAsia="Times New Roman" w:hAnsi="Times New Roman" w:cs="Times New Roman"/>
          <w:sz w:val="24"/>
          <w:szCs w:val="24"/>
        </w:rPr>
        <w:t xml:space="preserve"> inter</w:t>
      </w:r>
      <w:r w:rsidR="00CA16E8" w:rsidRPr="003F62FB">
        <w:rPr>
          <w:rFonts w:ascii="Times New Roman" w:eastAsia="Times New Roman" w:hAnsi="Times New Roman" w:cs="Times New Roman"/>
          <w:sz w:val="24"/>
          <w:szCs w:val="24"/>
        </w:rPr>
        <w:t>est of scholars.</w:t>
      </w:r>
      <w:r w:rsidR="006743BD">
        <w:rPr>
          <w:rFonts w:ascii="Times New Roman" w:eastAsia="Times New Roman" w:hAnsi="Times New Roman" w:cs="Times New Roman"/>
          <w:sz w:val="24"/>
          <w:szCs w:val="24"/>
        </w:rPr>
        <w:t xml:space="preserve"> </w:t>
      </w:r>
      <w:r w:rsidR="00CA16E8" w:rsidRPr="003F62FB">
        <w:rPr>
          <w:rFonts w:ascii="Times New Roman" w:eastAsia="Times New Roman" w:hAnsi="Times New Roman" w:cs="Times New Roman"/>
          <w:sz w:val="24"/>
          <w:szCs w:val="24"/>
        </w:rPr>
        <w:t xml:space="preserve">However, in </w:t>
      </w:r>
      <w:r w:rsidR="006C2865" w:rsidRPr="003F62FB">
        <w:rPr>
          <w:rFonts w:ascii="Times New Roman" w:eastAsia="Times New Roman" w:hAnsi="Times New Roman" w:cs="Times New Roman"/>
          <w:sz w:val="24"/>
          <w:szCs w:val="24"/>
        </w:rPr>
        <w:t xml:space="preserve">all other </w:t>
      </w:r>
      <w:r w:rsidR="00CA16E8" w:rsidRPr="003F62FB">
        <w:rPr>
          <w:rFonts w:ascii="Times New Roman" w:eastAsia="Times New Roman" w:hAnsi="Times New Roman" w:cs="Times New Roman"/>
          <w:sz w:val="24"/>
          <w:szCs w:val="24"/>
        </w:rPr>
        <w:t xml:space="preserve">cases the author's permission </w:t>
      </w:r>
      <w:r w:rsidR="006C2865" w:rsidRPr="003F62FB">
        <w:rPr>
          <w:rFonts w:ascii="Times New Roman" w:eastAsia="Times New Roman" w:hAnsi="Times New Roman" w:cs="Times New Roman"/>
          <w:sz w:val="24"/>
          <w:szCs w:val="24"/>
        </w:rPr>
        <w:t xml:space="preserve">must be obtained. </w:t>
      </w:r>
    </w:p>
    <w:p w:rsidR="00463E8C" w:rsidRPr="003F62FB" w:rsidRDefault="00463E8C" w:rsidP="007C1351">
      <w:pPr>
        <w:tabs>
          <w:tab w:val="left" w:pos="3060"/>
        </w:tabs>
        <w:spacing w:after="0" w:line="360" w:lineRule="auto"/>
        <w:jc w:val="both"/>
        <w:rPr>
          <w:rFonts w:ascii="Times New Roman" w:eastAsia="Times New Roman" w:hAnsi="Times New Roman" w:cs="Times New Roman"/>
          <w:sz w:val="24"/>
          <w:szCs w:val="24"/>
        </w:rPr>
      </w:pPr>
    </w:p>
    <w:p w:rsidR="006C2865" w:rsidRPr="003F62FB" w:rsidRDefault="006C2865" w:rsidP="007C1351">
      <w:pPr>
        <w:tabs>
          <w:tab w:val="left" w:pos="3060"/>
        </w:tabs>
        <w:spacing w:after="0" w:line="360" w:lineRule="auto"/>
        <w:jc w:val="both"/>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Name: </w:t>
      </w:r>
      <w:r w:rsidR="00A34856" w:rsidRPr="003F62FB">
        <w:rPr>
          <w:rFonts w:ascii="Times New Roman" w:eastAsia="Times New Roman" w:hAnsi="Times New Roman" w:cs="Times New Roman"/>
          <w:b/>
          <w:sz w:val="24"/>
          <w:szCs w:val="24"/>
        </w:rPr>
        <w:t xml:space="preserve">Abdeta Bedasa </w:t>
      </w:r>
      <w:r w:rsidR="00D25E18">
        <w:rPr>
          <w:rFonts w:ascii="Times New Roman" w:eastAsia="Times New Roman" w:hAnsi="Times New Roman" w:cs="Times New Roman"/>
          <w:b/>
          <w:sz w:val="24"/>
          <w:szCs w:val="24"/>
        </w:rPr>
        <w:tab/>
      </w:r>
      <w:r w:rsidR="00D25E18">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 xml:space="preserve">Signature________ </w:t>
      </w:r>
      <w:r w:rsidR="00A34856" w:rsidRPr="003F62FB">
        <w:rPr>
          <w:rFonts w:ascii="Times New Roman" w:eastAsia="Times New Roman" w:hAnsi="Times New Roman" w:cs="Times New Roman"/>
          <w:b/>
          <w:sz w:val="24"/>
          <w:szCs w:val="24"/>
        </w:rPr>
        <w:tab/>
      </w:r>
      <w:r w:rsidRPr="003F62FB">
        <w:rPr>
          <w:rFonts w:ascii="Times New Roman" w:eastAsia="Times New Roman" w:hAnsi="Times New Roman" w:cs="Times New Roman"/>
          <w:b/>
          <w:sz w:val="24"/>
          <w:szCs w:val="24"/>
        </w:rPr>
        <w:t xml:space="preserve">Date of </w:t>
      </w:r>
      <w:r w:rsidR="00A34856" w:rsidRPr="003F62FB">
        <w:rPr>
          <w:rFonts w:ascii="Times New Roman" w:eastAsia="Times New Roman" w:hAnsi="Times New Roman" w:cs="Times New Roman"/>
          <w:b/>
          <w:sz w:val="24"/>
          <w:szCs w:val="24"/>
        </w:rPr>
        <w:t>submission: ________</w:t>
      </w:r>
    </w:p>
    <w:p w:rsidR="00DE0596" w:rsidRPr="003F62FB" w:rsidRDefault="00DE0596" w:rsidP="007C1351">
      <w:pPr>
        <w:tabs>
          <w:tab w:val="left" w:pos="3060"/>
        </w:tabs>
        <w:spacing w:after="0" w:line="360" w:lineRule="auto"/>
        <w:jc w:val="both"/>
        <w:rPr>
          <w:rFonts w:ascii="Times New Roman" w:eastAsia="Times New Roman" w:hAnsi="Times New Roman" w:cs="Times New Roman"/>
          <w:sz w:val="24"/>
          <w:szCs w:val="24"/>
        </w:rPr>
      </w:pPr>
    </w:p>
    <w:p w:rsidR="006C2865" w:rsidRPr="003F62FB" w:rsidRDefault="00A34856" w:rsidP="007C1351">
      <w:pPr>
        <w:tabs>
          <w:tab w:val="left" w:pos="3060"/>
        </w:tabs>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Department: Biology:</w:t>
      </w:r>
      <w:r w:rsidR="006743BD">
        <w:rPr>
          <w:rFonts w:ascii="Times New Roman" w:eastAsia="Times New Roman" w:hAnsi="Times New Roman" w:cs="Times New Roman"/>
          <w:sz w:val="24"/>
          <w:szCs w:val="24"/>
        </w:rPr>
        <w:t xml:space="preserve"> </w:t>
      </w:r>
      <w:r w:rsidR="006C2865" w:rsidRPr="003F62FB">
        <w:rPr>
          <w:rFonts w:ascii="Times New Roman" w:eastAsia="Times New Roman" w:hAnsi="Times New Roman" w:cs="Times New Roman"/>
          <w:sz w:val="24"/>
          <w:szCs w:val="24"/>
          <w:u w:val="single"/>
        </w:rPr>
        <w:t>Environmental Science Program.</w:t>
      </w:r>
    </w:p>
    <w:p w:rsidR="00DE0596" w:rsidRPr="003F62FB" w:rsidRDefault="00DE0596" w:rsidP="007C1351">
      <w:pPr>
        <w:tabs>
          <w:tab w:val="left" w:pos="3060"/>
        </w:tabs>
        <w:spacing w:after="0" w:line="360" w:lineRule="auto"/>
        <w:jc w:val="both"/>
        <w:rPr>
          <w:rFonts w:ascii="Times New Roman" w:eastAsia="Times New Roman" w:hAnsi="Times New Roman" w:cs="Times New Roman"/>
          <w:sz w:val="24"/>
          <w:szCs w:val="24"/>
        </w:rPr>
      </w:pPr>
    </w:p>
    <w:p w:rsidR="006C2865" w:rsidRPr="003F62FB" w:rsidRDefault="006C2865" w:rsidP="007C1351">
      <w:pPr>
        <w:tabs>
          <w:tab w:val="left" w:pos="3060"/>
        </w:tabs>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Place: </w:t>
      </w:r>
      <w:r w:rsidRPr="003F62FB">
        <w:rPr>
          <w:rFonts w:ascii="Times New Roman" w:eastAsia="Times New Roman" w:hAnsi="Times New Roman" w:cs="Times New Roman"/>
          <w:sz w:val="24"/>
          <w:szCs w:val="24"/>
          <w:u w:val="single"/>
        </w:rPr>
        <w:t>Ambo University, Ambo Ethiopia.</w:t>
      </w:r>
    </w:p>
    <w:p w:rsidR="006C2865" w:rsidRPr="003F62FB" w:rsidRDefault="006C2865" w:rsidP="007C1351">
      <w:pPr>
        <w:tabs>
          <w:tab w:val="left" w:pos="3060"/>
        </w:tabs>
        <w:spacing w:after="0" w:line="360" w:lineRule="auto"/>
        <w:rPr>
          <w:rFonts w:ascii="Times New Roman" w:eastAsia="Times New Roman" w:hAnsi="Times New Roman" w:cs="Times New Roman"/>
          <w:b/>
          <w:sz w:val="24"/>
          <w:szCs w:val="24"/>
        </w:rPr>
      </w:pPr>
    </w:p>
    <w:p w:rsidR="006C2865" w:rsidRPr="003F62FB" w:rsidRDefault="006C2865" w:rsidP="007C1351">
      <w:pPr>
        <w:spacing w:after="0" w:line="360" w:lineRule="auto"/>
        <w:rPr>
          <w:rFonts w:ascii="Times New Roman" w:eastAsia="Times New Roman" w:hAnsi="Times New Roman" w:cs="Times New Roman"/>
          <w:b/>
          <w:sz w:val="24"/>
          <w:szCs w:val="24"/>
        </w:rPr>
      </w:pPr>
    </w:p>
    <w:p w:rsidR="006C2865" w:rsidRPr="003F62FB" w:rsidRDefault="006C2865" w:rsidP="007C1351">
      <w:pPr>
        <w:spacing w:after="0" w:line="360" w:lineRule="auto"/>
        <w:rPr>
          <w:rFonts w:ascii="Times New Roman" w:eastAsia="Times New Roman" w:hAnsi="Times New Roman" w:cs="Times New Roman"/>
          <w:b/>
          <w:sz w:val="24"/>
          <w:szCs w:val="24"/>
        </w:rPr>
      </w:pPr>
    </w:p>
    <w:p w:rsidR="006C2865" w:rsidRPr="003F62FB" w:rsidRDefault="006C2865"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2F50B1" w:rsidRPr="003F62FB" w:rsidRDefault="002F50B1" w:rsidP="007C1351">
      <w:pPr>
        <w:spacing w:after="0" w:line="360" w:lineRule="auto"/>
        <w:rPr>
          <w:rFonts w:ascii="Times New Roman" w:eastAsia="Times New Roman" w:hAnsi="Times New Roman" w:cs="Times New Roman"/>
          <w:b/>
          <w:sz w:val="24"/>
          <w:szCs w:val="24"/>
        </w:rPr>
      </w:pPr>
    </w:p>
    <w:p w:rsidR="002F50B1" w:rsidRPr="003F62FB" w:rsidRDefault="002F50B1" w:rsidP="007C1351">
      <w:pPr>
        <w:spacing w:after="0" w:line="360" w:lineRule="auto"/>
        <w:rPr>
          <w:rFonts w:ascii="Times New Roman" w:eastAsia="Times New Roman" w:hAnsi="Times New Roman" w:cs="Times New Roman"/>
          <w:b/>
          <w:sz w:val="24"/>
          <w:szCs w:val="24"/>
        </w:rPr>
      </w:pPr>
    </w:p>
    <w:p w:rsidR="002F50B1" w:rsidRPr="003F62FB" w:rsidRDefault="002F50B1"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D10FB0" w:rsidRPr="003F62FB" w:rsidRDefault="00D10FB0" w:rsidP="007C1351">
      <w:pPr>
        <w:spacing w:after="0" w:line="360" w:lineRule="auto"/>
        <w:rPr>
          <w:rFonts w:ascii="Times New Roman" w:eastAsia="Times New Roman" w:hAnsi="Times New Roman" w:cs="Times New Roman"/>
          <w:b/>
          <w:sz w:val="24"/>
          <w:szCs w:val="24"/>
        </w:rPr>
      </w:pPr>
    </w:p>
    <w:p w:rsidR="00D10FB0" w:rsidRPr="003F62FB" w:rsidRDefault="00D10FB0" w:rsidP="007C1351">
      <w:pPr>
        <w:spacing w:after="0" w:line="360" w:lineRule="auto"/>
        <w:rPr>
          <w:rFonts w:ascii="Times New Roman" w:eastAsia="Times New Roman" w:hAnsi="Times New Roman" w:cs="Times New Roman"/>
          <w:b/>
          <w:sz w:val="24"/>
          <w:szCs w:val="24"/>
        </w:rPr>
      </w:pPr>
    </w:p>
    <w:p w:rsidR="00D10FB0" w:rsidRPr="003F62FB" w:rsidRDefault="00D10FB0"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761F45" w:rsidP="007C1351">
      <w:pPr>
        <w:spacing w:after="0" w:line="360" w:lineRule="auto"/>
        <w:rPr>
          <w:rFonts w:ascii="Times New Roman" w:eastAsia="Times New Roman" w:hAnsi="Times New Roman" w:cs="Times New Roman"/>
          <w:b/>
          <w:sz w:val="24"/>
          <w:szCs w:val="24"/>
        </w:rPr>
      </w:pPr>
      <w:bookmarkStart w:id="11" w:name="_Toc97320561"/>
      <w:bookmarkStart w:id="12" w:name="_Toc97339622"/>
      <w:bookmarkStart w:id="13" w:name="_Toc97486466"/>
      <w:bookmarkStart w:id="14" w:name="_Toc97554495"/>
      <w:bookmarkStart w:id="15" w:name="_Toc98635170"/>
      <w:bookmarkStart w:id="16" w:name="_Toc98637279"/>
      <w:bookmarkStart w:id="17" w:name="_Toc98639019"/>
      <w:bookmarkStart w:id="18" w:name="_Toc98640570"/>
      <w:bookmarkStart w:id="19" w:name="_Toc98697626"/>
      <w:bookmarkStart w:id="20" w:name="_Toc98717597"/>
      <w:bookmarkStart w:id="21" w:name="_Toc98717969"/>
      <w:bookmarkStart w:id="22" w:name="_Toc98718137"/>
      <w:bookmarkStart w:id="23" w:name="_Toc99263260"/>
      <w:bookmarkStart w:id="24" w:name="_Toc99263428"/>
      <w:bookmarkStart w:id="25" w:name="_Toc99263596"/>
      <w:bookmarkStart w:id="26" w:name="_Toc99265062"/>
      <w:bookmarkStart w:id="27" w:name="_Toc99860660"/>
      <w:bookmarkStart w:id="28" w:name="_Toc99861611"/>
      <w:bookmarkStart w:id="29" w:name="_Toc99944724"/>
      <w:bookmarkStart w:id="30" w:name="_Toc100557396"/>
      <w:bookmarkStart w:id="31" w:name="_Toc101230937"/>
      <w:bookmarkStart w:id="32" w:name="_Toc101231101"/>
      <w:bookmarkStart w:id="33" w:name="_Toc102015475"/>
      <w:bookmarkStart w:id="34" w:name="_Toc102107466"/>
      <w:bookmarkStart w:id="35" w:name="_Toc102109955"/>
      <w:bookmarkStart w:id="36" w:name="_Toc102111076"/>
      <w:bookmarkStart w:id="37" w:name="_Toc102128828"/>
      <w:r>
        <w:rPr>
          <w:rFonts w:ascii="Times New Roman" w:eastAsia="Times New Roman" w:hAnsi="Times New Roman" w:cs="Times New Roman"/>
          <w:b/>
          <w:noProof/>
          <w:sz w:val="24"/>
          <w:szCs w:val="24"/>
        </w:rPr>
        <mc:AlternateContent>
          <mc:Choice Requires="wps">
            <w:drawing>
              <wp:anchor distT="0" distB="0" distL="114300" distR="114300" simplePos="0" relativeHeight="251837440" behindDoc="0" locked="0" layoutInCell="1" allowOverlap="1">
                <wp:simplePos x="0" y="0"/>
                <wp:positionH relativeFrom="column">
                  <wp:posOffset>116840</wp:posOffset>
                </wp:positionH>
                <wp:positionV relativeFrom="paragraph">
                  <wp:posOffset>174625</wp:posOffset>
                </wp:positionV>
                <wp:extent cx="5026660" cy="3290570"/>
                <wp:effectExtent l="0" t="0" r="2540" b="5080"/>
                <wp:wrapNone/>
                <wp:docPr id="23" name="Horizont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6660" cy="3290570"/>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rsidR="008F4B32" w:rsidRPr="0086413D" w:rsidRDefault="008F4B32" w:rsidP="00111598">
                            <w:pPr>
                              <w:pStyle w:val="Heading1"/>
                              <w:spacing w:line="360" w:lineRule="auto"/>
                              <w:jc w:val="center"/>
                              <w:rPr>
                                <w:rFonts w:ascii="Times New Roman" w:eastAsia="Times New Roman" w:hAnsi="Times New Roman" w:cs="Times New Roman"/>
                                <w:color w:val="auto"/>
                                <w:sz w:val="32"/>
                                <w:szCs w:val="36"/>
                              </w:rPr>
                            </w:pPr>
                            <w:bookmarkStart w:id="38" w:name="_Toc126369662"/>
                            <w:r w:rsidRPr="0086413D">
                              <w:rPr>
                                <w:rFonts w:ascii="Times New Roman" w:eastAsia="Times New Roman" w:hAnsi="Times New Roman" w:cs="Times New Roman"/>
                                <w:color w:val="auto"/>
                                <w:sz w:val="32"/>
                                <w:szCs w:val="36"/>
                              </w:rPr>
                              <w:t>DEDICATION</w:t>
                            </w:r>
                            <w:bookmarkEnd w:id="38"/>
                          </w:p>
                          <w:p w:rsidR="008F4B32" w:rsidRDefault="008F4B32" w:rsidP="00111598">
                            <w:pPr>
                              <w:spacing w:line="360" w:lineRule="auto"/>
                              <w:jc w:val="center"/>
                            </w:pPr>
                            <w:r w:rsidRPr="00E51994">
                              <w:rPr>
                                <w:rFonts w:ascii="Times New Roman" w:eastAsia="Times New Roman" w:hAnsi="Times New Roman" w:cs="Times New Roman"/>
                                <w:i/>
                                <w:sz w:val="28"/>
                                <w:szCs w:val="28"/>
                              </w:rPr>
                              <w:t xml:space="preserve">This thesis is dedicated to my </w:t>
                            </w:r>
                            <w:r>
                              <w:rPr>
                                <w:rFonts w:ascii="Times New Roman" w:eastAsia="Times New Roman" w:hAnsi="Times New Roman" w:cs="Times New Roman"/>
                                <w:i/>
                                <w:sz w:val="28"/>
                                <w:szCs w:val="28"/>
                              </w:rPr>
                              <w:t>father Bedasa Chalchisa</w:t>
                            </w:r>
                            <w:r w:rsidRPr="00E51994">
                              <w:rPr>
                                <w:rFonts w:ascii="Times New Roman" w:eastAsia="Times New Roman" w:hAnsi="Times New Roman" w:cs="Times New Roman"/>
                                <w:i/>
                                <w:sz w:val="28"/>
                                <w:szCs w:val="28"/>
                              </w:rPr>
                              <w:t xml:space="preserve"> and my mother </w:t>
                            </w:r>
                            <w:r>
                              <w:rPr>
                                <w:rFonts w:ascii="Times New Roman" w:eastAsia="Times New Roman" w:hAnsi="Times New Roman" w:cs="Times New Roman"/>
                                <w:i/>
                                <w:sz w:val="28"/>
                                <w:szCs w:val="28"/>
                              </w:rPr>
                              <w:t xml:space="preserve">Kebebush Futefata who </w:t>
                            </w:r>
                            <w:r w:rsidRPr="00E51994">
                              <w:rPr>
                                <w:rFonts w:ascii="Times New Roman" w:eastAsia="Times New Roman" w:hAnsi="Times New Roman" w:cs="Times New Roman"/>
                                <w:i/>
                                <w:sz w:val="28"/>
                                <w:szCs w:val="28"/>
                              </w:rPr>
                              <w:t>encouraged me with care, love, and affection.</w:t>
                            </w:r>
                          </w:p>
                          <w:p w:rsidR="008F4B32" w:rsidRDefault="008F4B32" w:rsidP="001115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2" o:spid="_x0000_s1026" type="#_x0000_t98" style="position:absolute;margin-left:9.2pt;margin-top:13.75pt;width:395.8pt;height:259.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" fillcolor="white [3201]" strokecolor="#70ad47 [3209]" strokeweight="1pt">
                <v:stroke joinstyle="miter"/>
                <v:path arrowok="t"/>
                <v:textbox>
                  <w:txbxContent>
                    <w:p w:rsidR="008F4B32" w:rsidRPr="0086413D" w:rsidRDefault="008F4B32" w:rsidP="00111598">
                      <w:pPr>
                        <w:pStyle w:val="Heading1"/>
                        <w:spacing w:line="360" w:lineRule="auto"/>
                        <w:jc w:val="center"/>
                        <w:rPr>
                          <w:rFonts w:ascii="Times New Roman" w:eastAsia="Times New Roman" w:hAnsi="Times New Roman" w:cs="Times New Roman"/>
                          <w:color w:val="auto"/>
                          <w:sz w:val="32"/>
                          <w:szCs w:val="36"/>
                        </w:rPr>
                      </w:pPr>
                      <w:bookmarkStart w:id="39" w:name="_Toc126369662"/>
                      <w:r w:rsidRPr="0086413D">
                        <w:rPr>
                          <w:rFonts w:ascii="Times New Roman" w:eastAsia="Times New Roman" w:hAnsi="Times New Roman" w:cs="Times New Roman"/>
                          <w:color w:val="auto"/>
                          <w:sz w:val="32"/>
                          <w:szCs w:val="36"/>
                        </w:rPr>
                        <w:t>DEDICATION</w:t>
                      </w:r>
                      <w:bookmarkEnd w:id="39"/>
                    </w:p>
                    <w:p w:rsidR="008F4B32" w:rsidRDefault="008F4B32" w:rsidP="00111598">
                      <w:pPr>
                        <w:spacing w:line="360" w:lineRule="auto"/>
                        <w:jc w:val="center"/>
                      </w:pPr>
                      <w:r w:rsidRPr="00E51994">
                        <w:rPr>
                          <w:rFonts w:ascii="Times New Roman" w:eastAsia="Times New Roman" w:hAnsi="Times New Roman" w:cs="Times New Roman"/>
                          <w:i/>
                          <w:sz w:val="28"/>
                          <w:szCs w:val="28"/>
                        </w:rPr>
                        <w:t xml:space="preserve">This thesis is dedicated to my </w:t>
                      </w:r>
                      <w:r>
                        <w:rPr>
                          <w:rFonts w:ascii="Times New Roman" w:eastAsia="Times New Roman" w:hAnsi="Times New Roman" w:cs="Times New Roman"/>
                          <w:i/>
                          <w:sz w:val="28"/>
                          <w:szCs w:val="28"/>
                        </w:rPr>
                        <w:t>father Bedasa Chalchisa</w:t>
                      </w:r>
                      <w:r w:rsidRPr="00E51994">
                        <w:rPr>
                          <w:rFonts w:ascii="Times New Roman" w:eastAsia="Times New Roman" w:hAnsi="Times New Roman" w:cs="Times New Roman"/>
                          <w:i/>
                          <w:sz w:val="28"/>
                          <w:szCs w:val="28"/>
                        </w:rPr>
                        <w:t xml:space="preserve"> and my mother </w:t>
                      </w:r>
                      <w:r>
                        <w:rPr>
                          <w:rFonts w:ascii="Times New Roman" w:eastAsia="Times New Roman" w:hAnsi="Times New Roman" w:cs="Times New Roman"/>
                          <w:i/>
                          <w:sz w:val="28"/>
                          <w:szCs w:val="28"/>
                        </w:rPr>
                        <w:t xml:space="preserve">Kebebush Futefata who </w:t>
                      </w:r>
                      <w:r w:rsidRPr="00E51994">
                        <w:rPr>
                          <w:rFonts w:ascii="Times New Roman" w:eastAsia="Times New Roman" w:hAnsi="Times New Roman" w:cs="Times New Roman"/>
                          <w:i/>
                          <w:sz w:val="28"/>
                          <w:szCs w:val="28"/>
                        </w:rPr>
                        <w:t>encouraged me with care, love, and affection.</w:t>
                      </w:r>
                    </w:p>
                    <w:p w:rsidR="008F4B32" w:rsidRDefault="008F4B32" w:rsidP="00111598">
                      <w:pPr>
                        <w:jc w:val="center"/>
                      </w:pPr>
                    </w:p>
                  </w:txbxContent>
                </v:textbox>
              </v:shape>
            </w:pict>
          </mc:Fallback>
        </mc:AlternateConten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D23423" w:rsidRPr="003F62FB" w:rsidRDefault="00D23423" w:rsidP="007C1351">
      <w:pPr>
        <w:spacing w:after="0" w:line="360" w:lineRule="auto"/>
        <w:rPr>
          <w:rFonts w:ascii="Times New Roman" w:eastAsia="Times New Roman" w:hAnsi="Times New Roman" w:cs="Times New Roman"/>
          <w:b/>
          <w:sz w:val="24"/>
          <w:szCs w:val="24"/>
        </w:rPr>
      </w:pPr>
    </w:p>
    <w:p w:rsidR="00456C53" w:rsidRPr="003F62FB" w:rsidRDefault="00456C53" w:rsidP="007C1351">
      <w:pPr>
        <w:spacing w:after="0" w:line="360" w:lineRule="auto"/>
        <w:rPr>
          <w:rFonts w:ascii="Times New Roman" w:eastAsia="Times New Roman" w:hAnsi="Times New Roman" w:cs="Times New Roman"/>
          <w:b/>
          <w:sz w:val="24"/>
          <w:szCs w:val="24"/>
        </w:rPr>
      </w:pPr>
    </w:p>
    <w:p w:rsidR="005816EA" w:rsidRPr="003F62FB" w:rsidRDefault="005816EA"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111598" w:rsidRPr="003F62FB" w:rsidRDefault="00111598" w:rsidP="007C1351">
      <w:pPr>
        <w:spacing w:after="0" w:line="360" w:lineRule="auto"/>
        <w:rPr>
          <w:rFonts w:ascii="Times New Roman" w:eastAsia="Times New Roman" w:hAnsi="Times New Roman" w:cs="Times New Roman"/>
          <w:b/>
          <w:sz w:val="24"/>
          <w:szCs w:val="24"/>
        </w:rPr>
      </w:pPr>
    </w:p>
    <w:p w:rsidR="00DF4508" w:rsidRPr="003F62FB" w:rsidRDefault="00DF4508" w:rsidP="007C1351">
      <w:pPr>
        <w:spacing w:after="0" w:line="360" w:lineRule="auto"/>
        <w:rPr>
          <w:rFonts w:ascii="Times New Roman" w:eastAsia="Times New Roman" w:hAnsi="Times New Roman" w:cs="Times New Roman"/>
          <w:b/>
          <w:sz w:val="24"/>
          <w:szCs w:val="24"/>
        </w:rPr>
      </w:pPr>
    </w:p>
    <w:p w:rsidR="003E10FB" w:rsidRPr="003F62FB" w:rsidRDefault="003E10FB" w:rsidP="007C1351">
      <w:pPr>
        <w:spacing w:after="0" w:line="360" w:lineRule="auto"/>
        <w:rPr>
          <w:rFonts w:ascii="Times New Roman" w:eastAsia="Times New Roman" w:hAnsi="Times New Roman" w:cs="Times New Roman"/>
          <w:b/>
          <w:sz w:val="24"/>
          <w:szCs w:val="24"/>
        </w:rPr>
      </w:pPr>
    </w:p>
    <w:p w:rsidR="006C2865" w:rsidRPr="003F62FB" w:rsidRDefault="006C2865" w:rsidP="0086413D">
      <w:pPr>
        <w:keepNext/>
        <w:keepLines/>
        <w:spacing w:before="120" w:after="240" w:line="360" w:lineRule="auto"/>
        <w:jc w:val="center"/>
        <w:outlineLvl w:val="0"/>
        <w:rPr>
          <w:rFonts w:ascii="Times New Roman" w:eastAsia="Times New Roman" w:hAnsi="Times New Roman" w:cs="Times New Roman"/>
          <w:b/>
          <w:bCs/>
          <w:sz w:val="32"/>
          <w:szCs w:val="36"/>
        </w:rPr>
      </w:pPr>
      <w:bookmarkStart w:id="40" w:name="_Toc7957728"/>
      <w:bookmarkStart w:id="41" w:name="_Toc9201149"/>
      <w:bookmarkStart w:id="42" w:name="_Toc9968463"/>
      <w:bookmarkStart w:id="43" w:name="_Toc126369663"/>
      <w:r w:rsidRPr="003F62FB">
        <w:rPr>
          <w:rFonts w:ascii="Times New Roman" w:eastAsia="Times New Roman" w:hAnsi="Times New Roman" w:cs="Times New Roman"/>
          <w:b/>
          <w:bCs/>
          <w:sz w:val="32"/>
          <w:szCs w:val="36"/>
        </w:rPr>
        <w:lastRenderedPageBreak/>
        <w:t>BIOGRAPHICAL SKETCH</w:t>
      </w:r>
      <w:bookmarkEnd w:id="40"/>
      <w:bookmarkEnd w:id="41"/>
      <w:bookmarkEnd w:id="42"/>
      <w:bookmarkEnd w:id="43"/>
    </w:p>
    <w:p w:rsidR="006C2865" w:rsidRDefault="006C2865" w:rsidP="007C1351">
      <w:pPr>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Author, </w:t>
      </w:r>
      <w:r w:rsidR="005327F9" w:rsidRPr="003F62FB">
        <w:rPr>
          <w:rFonts w:ascii="Times New Roman" w:eastAsia="Times New Roman" w:hAnsi="Times New Roman" w:cs="Times New Roman"/>
          <w:sz w:val="24"/>
          <w:szCs w:val="24"/>
        </w:rPr>
        <w:t>Abdeta Be</w:t>
      </w:r>
      <w:r w:rsidR="00632B9C" w:rsidRPr="003F62FB">
        <w:rPr>
          <w:rFonts w:ascii="Times New Roman" w:eastAsia="Times New Roman" w:hAnsi="Times New Roman" w:cs="Times New Roman"/>
          <w:sz w:val="24"/>
          <w:szCs w:val="24"/>
        </w:rPr>
        <w:t>da</w:t>
      </w:r>
      <w:r w:rsidR="005327F9" w:rsidRPr="003F62FB">
        <w:rPr>
          <w:rFonts w:ascii="Times New Roman" w:eastAsia="Times New Roman" w:hAnsi="Times New Roman" w:cs="Times New Roman"/>
          <w:sz w:val="24"/>
          <w:szCs w:val="24"/>
        </w:rPr>
        <w:t>sa</w:t>
      </w:r>
      <w:r w:rsidRPr="003F62FB">
        <w:rPr>
          <w:rFonts w:ascii="Times New Roman" w:eastAsia="Times New Roman" w:hAnsi="Times New Roman" w:cs="Times New Roman"/>
          <w:sz w:val="24"/>
          <w:szCs w:val="24"/>
        </w:rPr>
        <w:t xml:space="preserve"> was born on</w:t>
      </w:r>
      <w:r w:rsidR="00D25E18">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April</w:t>
      </w:r>
      <w:r w:rsidR="000A383D" w:rsidRPr="003F62FB">
        <w:rPr>
          <w:rFonts w:ascii="Times New Roman" w:eastAsia="Times New Roman" w:hAnsi="Times New Roman" w:cs="Times New Roman"/>
          <w:sz w:val="24"/>
          <w:szCs w:val="24"/>
        </w:rPr>
        <w:t xml:space="preserve"> 28, </w:t>
      </w:r>
      <w:r w:rsidRPr="003F62FB">
        <w:rPr>
          <w:rFonts w:ascii="Times New Roman" w:eastAsia="Times New Roman" w:hAnsi="Times New Roman" w:cs="Times New Roman"/>
          <w:sz w:val="24"/>
          <w:szCs w:val="24"/>
        </w:rPr>
        <w:t>198</w:t>
      </w:r>
      <w:r w:rsidR="00632B9C" w:rsidRPr="003F62FB">
        <w:rPr>
          <w:rFonts w:ascii="Times New Roman" w:eastAsia="Times New Roman" w:hAnsi="Times New Roman" w:cs="Times New Roman"/>
          <w:sz w:val="24"/>
          <w:szCs w:val="24"/>
        </w:rPr>
        <w:t>8</w:t>
      </w:r>
      <w:r w:rsidR="000A383D" w:rsidRPr="003F62FB">
        <w:rPr>
          <w:rFonts w:ascii="Times New Roman" w:eastAsia="Times New Roman" w:hAnsi="Times New Roman" w:cs="Times New Roman"/>
          <w:sz w:val="24"/>
          <w:szCs w:val="24"/>
        </w:rPr>
        <w:t>in</w:t>
      </w:r>
      <w:r w:rsidR="00632B9C" w:rsidRPr="003F62FB">
        <w:rPr>
          <w:rFonts w:ascii="Times New Roman" w:eastAsia="Times New Roman" w:hAnsi="Times New Roman" w:cs="Times New Roman"/>
          <w:sz w:val="24"/>
          <w:szCs w:val="24"/>
        </w:rPr>
        <w:t>OdaGudaya</w:t>
      </w:r>
      <w:r w:rsidRPr="003F62FB">
        <w:rPr>
          <w:rFonts w:ascii="Times New Roman" w:eastAsia="Times New Roman" w:hAnsi="Times New Roman" w:cs="Times New Roman"/>
          <w:sz w:val="24"/>
          <w:szCs w:val="24"/>
        </w:rPr>
        <w:t xml:space="preserve">Kebele, </w:t>
      </w:r>
      <w:r w:rsidR="00632B9C" w:rsidRPr="003F62FB">
        <w:rPr>
          <w:rFonts w:ascii="Times New Roman" w:eastAsia="Times New Roman" w:hAnsi="Times New Roman" w:cs="Times New Roman"/>
          <w:sz w:val="24"/>
          <w:szCs w:val="24"/>
        </w:rPr>
        <w:t>Bako</w:t>
      </w:r>
      <w:r w:rsidR="00D25E18">
        <w:rPr>
          <w:rFonts w:ascii="Times New Roman" w:eastAsia="Times New Roman" w:hAnsi="Times New Roman" w:cs="Times New Roman"/>
          <w:sz w:val="24"/>
          <w:szCs w:val="24"/>
        </w:rPr>
        <w:t xml:space="preserve"> </w:t>
      </w:r>
      <w:r w:rsidR="00632B9C" w:rsidRPr="003F62FB">
        <w:rPr>
          <w:rFonts w:ascii="Times New Roman" w:eastAsia="Times New Roman" w:hAnsi="Times New Roman" w:cs="Times New Roman"/>
          <w:sz w:val="24"/>
          <w:szCs w:val="24"/>
        </w:rPr>
        <w:t>Tibe</w:t>
      </w:r>
      <w:r w:rsidR="00D25E18">
        <w:rPr>
          <w:rFonts w:ascii="Times New Roman" w:eastAsia="Times New Roman" w:hAnsi="Times New Roman" w:cs="Times New Roman"/>
          <w:sz w:val="24"/>
          <w:szCs w:val="24"/>
        </w:rPr>
        <w:t xml:space="preserve"> </w:t>
      </w:r>
      <w:r w:rsidR="00B81960" w:rsidRPr="003F62FB">
        <w:rPr>
          <w:rFonts w:ascii="Times New Roman" w:eastAsia="Times New Roman" w:hAnsi="Times New Roman" w:cs="Times New Roman"/>
          <w:sz w:val="24"/>
          <w:szCs w:val="24"/>
        </w:rPr>
        <w:t xml:space="preserve">District, West Shoa Zone, </w:t>
      </w:r>
      <w:r w:rsidRPr="003F62FB">
        <w:rPr>
          <w:rFonts w:ascii="Times New Roman" w:eastAsia="Times New Roman" w:hAnsi="Times New Roman" w:cs="Times New Roman"/>
          <w:sz w:val="24"/>
          <w:szCs w:val="24"/>
        </w:rPr>
        <w:t>Oromia</w:t>
      </w:r>
      <w:r w:rsidR="006743BD">
        <w:rPr>
          <w:rFonts w:ascii="Times New Roman" w:eastAsia="Times New Roman" w:hAnsi="Times New Roman" w:cs="Times New Roman"/>
          <w:sz w:val="24"/>
          <w:szCs w:val="24"/>
        </w:rPr>
        <w:t xml:space="preserve"> </w:t>
      </w:r>
      <w:r w:rsidR="000A383D" w:rsidRPr="003F62FB">
        <w:rPr>
          <w:rFonts w:ascii="Times New Roman" w:eastAsia="Times New Roman" w:hAnsi="Times New Roman" w:cs="Times New Roman"/>
          <w:sz w:val="24"/>
          <w:szCs w:val="24"/>
        </w:rPr>
        <w:t xml:space="preserve">State, Ethiopia. From </w:t>
      </w:r>
      <w:r w:rsidR="00632B9C" w:rsidRPr="003F62FB">
        <w:rPr>
          <w:rFonts w:ascii="Times New Roman" w:eastAsia="Times New Roman" w:hAnsi="Times New Roman" w:cs="Times New Roman"/>
          <w:sz w:val="24"/>
          <w:szCs w:val="24"/>
        </w:rPr>
        <w:t>1996 to 2001</w:t>
      </w:r>
      <w:r w:rsidR="000A383D" w:rsidRPr="003F62FB">
        <w:rPr>
          <w:rFonts w:ascii="Times New Roman" w:eastAsia="Times New Roman" w:hAnsi="Times New Roman" w:cs="Times New Roman"/>
          <w:sz w:val="24"/>
          <w:szCs w:val="24"/>
        </w:rPr>
        <w:t xml:space="preserve">he studied primary school (grades 1-8) </w:t>
      </w:r>
      <w:r w:rsidRPr="003F62FB">
        <w:rPr>
          <w:rFonts w:ascii="Times New Roman" w:eastAsia="Times New Roman" w:hAnsi="Times New Roman" w:cs="Times New Roman"/>
          <w:sz w:val="24"/>
          <w:szCs w:val="24"/>
        </w:rPr>
        <w:t xml:space="preserve">at </w:t>
      </w:r>
      <w:r w:rsidR="00632B9C" w:rsidRPr="003F62FB">
        <w:rPr>
          <w:rFonts w:ascii="Times New Roman" w:eastAsia="Times New Roman" w:hAnsi="Times New Roman" w:cs="Times New Roman"/>
          <w:sz w:val="24"/>
          <w:szCs w:val="24"/>
        </w:rPr>
        <w:t>Bosha</w:t>
      </w:r>
      <w:r w:rsidR="00D25E18">
        <w:rPr>
          <w:rFonts w:ascii="Times New Roman" w:eastAsia="Times New Roman" w:hAnsi="Times New Roman" w:cs="Times New Roman"/>
          <w:sz w:val="24"/>
          <w:szCs w:val="24"/>
        </w:rPr>
        <w:t xml:space="preserve"> </w:t>
      </w:r>
      <w:r w:rsidR="000A383D" w:rsidRPr="003F62FB">
        <w:rPr>
          <w:rFonts w:ascii="Times New Roman" w:eastAsia="Times New Roman" w:hAnsi="Times New Roman" w:cs="Times New Roman"/>
          <w:sz w:val="24"/>
          <w:szCs w:val="24"/>
        </w:rPr>
        <w:t>Primary School</w:t>
      </w:r>
      <w:r w:rsidR="00815FA4" w:rsidRPr="003F62FB">
        <w:rPr>
          <w:rFonts w:ascii="Times New Roman" w:eastAsia="Times New Roman" w:hAnsi="Times New Roman" w:cs="Times New Roman"/>
          <w:sz w:val="24"/>
          <w:szCs w:val="24"/>
        </w:rPr>
        <w:t xml:space="preserve">, </w:t>
      </w:r>
      <w:r w:rsidR="00632B9C" w:rsidRPr="003F62FB">
        <w:rPr>
          <w:rFonts w:ascii="Times New Roman" w:eastAsia="Times New Roman" w:hAnsi="Times New Roman" w:cs="Times New Roman"/>
          <w:sz w:val="24"/>
          <w:szCs w:val="24"/>
        </w:rPr>
        <w:t>Bako</w:t>
      </w:r>
      <w:r w:rsidR="00D25E18">
        <w:rPr>
          <w:rFonts w:ascii="Times New Roman" w:eastAsia="Times New Roman" w:hAnsi="Times New Roman" w:cs="Times New Roman"/>
          <w:sz w:val="24"/>
          <w:szCs w:val="24"/>
        </w:rPr>
        <w:t xml:space="preserve"> </w:t>
      </w:r>
      <w:r w:rsidR="00632B9C" w:rsidRPr="003F62FB">
        <w:rPr>
          <w:rFonts w:ascii="Times New Roman" w:eastAsia="Times New Roman" w:hAnsi="Times New Roman" w:cs="Times New Roman"/>
          <w:sz w:val="24"/>
          <w:szCs w:val="24"/>
        </w:rPr>
        <w:t>Tibe</w:t>
      </w:r>
      <w:r w:rsidR="00D25E18">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District</w:t>
      </w:r>
      <w:r w:rsidR="00CC44DA">
        <w:rPr>
          <w:rFonts w:ascii="Times New Roman" w:eastAsia="Times New Roman" w:hAnsi="Times New Roman" w:cs="Times New Roman"/>
          <w:sz w:val="24"/>
          <w:szCs w:val="24"/>
        </w:rPr>
        <w:t xml:space="preserve">, </w:t>
      </w:r>
      <w:proofErr w:type="gramStart"/>
      <w:r w:rsidR="00DA04A9" w:rsidRPr="003F62FB">
        <w:rPr>
          <w:rFonts w:ascii="Times New Roman" w:eastAsia="Times New Roman" w:hAnsi="Times New Roman" w:cs="Times New Roman"/>
          <w:sz w:val="24"/>
          <w:szCs w:val="24"/>
        </w:rPr>
        <w:t>West</w:t>
      </w:r>
      <w:proofErr w:type="gramEnd"/>
      <w:r w:rsidR="00DA04A9" w:rsidRPr="003F62FB">
        <w:rPr>
          <w:rFonts w:ascii="Times New Roman" w:eastAsia="Times New Roman" w:hAnsi="Times New Roman" w:cs="Times New Roman"/>
          <w:sz w:val="24"/>
          <w:szCs w:val="24"/>
        </w:rPr>
        <w:t xml:space="preserve"> Shoa Zone</w:t>
      </w:r>
      <w:r w:rsidR="000A383D" w:rsidRPr="003F62FB">
        <w:rPr>
          <w:rFonts w:ascii="Times New Roman" w:eastAsia="Times New Roman" w:hAnsi="Times New Roman" w:cs="Times New Roman"/>
          <w:sz w:val="24"/>
          <w:szCs w:val="24"/>
        </w:rPr>
        <w:t xml:space="preserve">. The </w:t>
      </w:r>
      <w:r w:rsidR="006325E3" w:rsidRPr="003F62FB">
        <w:rPr>
          <w:rFonts w:ascii="Times New Roman" w:eastAsia="Times New Roman" w:hAnsi="Times New Roman" w:cs="Times New Roman"/>
          <w:sz w:val="24"/>
          <w:szCs w:val="24"/>
        </w:rPr>
        <w:t>following</w:t>
      </w:r>
      <w:r w:rsidRPr="003F62FB">
        <w:rPr>
          <w:rFonts w:ascii="Times New Roman" w:eastAsia="Times New Roman" w:hAnsi="Times New Roman" w:cs="Times New Roman"/>
          <w:sz w:val="24"/>
          <w:szCs w:val="24"/>
        </w:rPr>
        <w:t xml:space="preserve"> year, he </w:t>
      </w:r>
      <w:r w:rsidR="000A383D" w:rsidRPr="003F62FB">
        <w:rPr>
          <w:rFonts w:ascii="Times New Roman" w:eastAsia="Times New Roman" w:hAnsi="Times New Roman" w:cs="Times New Roman"/>
          <w:sz w:val="24"/>
          <w:szCs w:val="24"/>
        </w:rPr>
        <w:t>attended</w:t>
      </w:r>
      <w:r w:rsidRPr="003F62FB">
        <w:rPr>
          <w:rFonts w:ascii="Times New Roman" w:eastAsia="Times New Roman" w:hAnsi="Times New Roman" w:cs="Times New Roman"/>
          <w:sz w:val="24"/>
          <w:szCs w:val="24"/>
        </w:rPr>
        <w:t xml:space="preserve"> at </w:t>
      </w:r>
      <w:r w:rsidR="00632B9C" w:rsidRPr="003F62FB">
        <w:rPr>
          <w:rFonts w:ascii="Times New Roman" w:eastAsia="Times New Roman" w:hAnsi="Times New Roman" w:cs="Times New Roman"/>
          <w:sz w:val="24"/>
          <w:szCs w:val="24"/>
        </w:rPr>
        <w:t>Gedo</w:t>
      </w:r>
      <w:r w:rsidRPr="003F62FB">
        <w:rPr>
          <w:rFonts w:ascii="Times New Roman" w:eastAsia="Times New Roman" w:hAnsi="Times New Roman" w:cs="Times New Roman"/>
          <w:sz w:val="24"/>
          <w:szCs w:val="24"/>
        </w:rPr>
        <w:t xml:space="preserve"> senior Sec</w:t>
      </w:r>
      <w:r w:rsidR="00632B9C" w:rsidRPr="003F62FB">
        <w:rPr>
          <w:rFonts w:ascii="Times New Roman" w:eastAsia="Times New Roman" w:hAnsi="Times New Roman" w:cs="Times New Roman"/>
          <w:sz w:val="24"/>
          <w:szCs w:val="24"/>
        </w:rPr>
        <w:t>ond</w:t>
      </w:r>
      <w:r w:rsidR="000A383D" w:rsidRPr="003F62FB">
        <w:rPr>
          <w:rFonts w:ascii="Times New Roman" w:eastAsia="Times New Roman" w:hAnsi="Times New Roman" w:cs="Times New Roman"/>
          <w:sz w:val="24"/>
          <w:szCs w:val="24"/>
        </w:rPr>
        <w:t xml:space="preserve">ary School </w:t>
      </w:r>
      <w:r w:rsidR="00632B9C" w:rsidRPr="003F62FB">
        <w:rPr>
          <w:rFonts w:ascii="Times New Roman" w:eastAsia="Times New Roman" w:hAnsi="Times New Roman" w:cs="Times New Roman"/>
          <w:sz w:val="24"/>
          <w:szCs w:val="24"/>
        </w:rPr>
        <w:t>(Grade</w:t>
      </w:r>
      <w:r w:rsidR="000A383D" w:rsidRPr="003F62FB">
        <w:rPr>
          <w:rFonts w:ascii="Times New Roman" w:eastAsia="Times New Roman" w:hAnsi="Times New Roman" w:cs="Times New Roman"/>
          <w:sz w:val="24"/>
          <w:szCs w:val="24"/>
        </w:rPr>
        <w:t>s</w:t>
      </w:r>
      <w:r w:rsidR="00632B9C" w:rsidRPr="003F62FB">
        <w:rPr>
          <w:rFonts w:ascii="Times New Roman" w:eastAsia="Times New Roman" w:hAnsi="Times New Roman" w:cs="Times New Roman"/>
          <w:sz w:val="24"/>
          <w:szCs w:val="24"/>
        </w:rPr>
        <w:t xml:space="preserve"> 9-12</w:t>
      </w:r>
      <w:r w:rsidRPr="003F62FB">
        <w:rPr>
          <w:rFonts w:ascii="Times New Roman" w:eastAsia="Times New Roman" w:hAnsi="Times New Roman" w:cs="Times New Roman"/>
          <w:sz w:val="24"/>
          <w:szCs w:val="24"/>
        </w:rPr>
        <w:t>) in G</w:t>
      </w:r>
      <w:r w:rsidR="00632B9C" w:rsidRPr="003F62FB">
        <w:rPr>
          <w:rFonts w:ascii="Times New Roman" w:eastAsia="Times New Roman" w:hAnsi="Times New Roman" w:cs="Times New Roman"/>
          <w:sz w:val="24"/>
          <w:szCs w:val="24"/>
        </w:rPr>
        <w:t>edo</w:t>
      </w:r>
      <w:r w:rsidR="00DA630A" w:rsidRPr="003F62FB">
        <w:rPr>
          <w:rFonts w:ascii="Times New Roman" w:eastAsia="Times New Roman" w:hAnsi="Times New Roman" w:cs="Times New Roman"/>
          <w:sz w:val="24"/>
          <w:szCs w:val="24"/>
        </w:rPr>
        <w:t xml:space="preserve"> town</w:t>
      </w:r>
      <w:r w:rsidR="000A383D" w:rsidRPr="003F62FB">
        <w:rPr>
          <w:rFonts w:ascii="Times New Roman" w:eastAsia="Times New Roman" w:hAnsi="Times New Roman" w:cs="Times New Roman"/>
          <w:sz w:val="24"/>
          <w:szCs w:val="24"/>
        </w:rPr>
        <w:t xml:space="preserve"> from 2003 to 2009</w:t>
      </w:r>
      <w:r w:rsidRPr="003F62FB">
        <w:rPr>
          <w:rFonts w:ascii="Times New Roman" w:eastAsia="Times New Roman" w:hAnsi="Times New Roman" w:cs="Times New Roman"/>
          <w:sz w:val="24"/>
          <w:szCs w:val="24"/>
        </w:rPr>
        <w:t xml:space="preserve">. </w:t>
      </w:r>
      <w:r w:rsidR="00584ADB" w:rsidRPr="003F62FB">
        <w:rPr>
          <w:rFonts w:ascii="Times New Roman" w:eastAsia="Times New Roman" w:hAnsi="Times New Roman" w:cs="Times New Roman"/>
          <w:sz w:val="24"/>
          <w:szCs w:val="24"/>
        </w:rPr>
        <w:t>After co</w:t>
      </w:r>
      <w:r w:rsidR="00DF1A5C" w:rsidRPr="003F62FB">
        <w:rPr>
          <w:rFonts w:ascii="Times New Roman" w:eastAsia="Times New Roman" w:hAnsi="Times New Roman" w:cs="Times New Roman"/>
          <w:sz w:val="24"/>
          <w:szCs w:val="24"/>
        </w:rPr>
        <w:t xml:space="preserve">mpleting high school education, </w:t>
      </w:r>
      <w:r w:rsidR="00584ADB" w:rsidRPr="003F62FB">
        <w:rPr>
          <w:rFonts w:ascii="Times New Roman" w:eastAsia="Times New Roman" w:hAnsi="Times New Roman" w:cs="Times New Roman"/>
          <w:sz w:val="24"/>
          <w:szCs w:val="24"/>
        </w:rPr>
        <w:t xml:space="preserve">the author </w:t>
      </w:r>
      <w:r w:rsidR="000A383D" w:rsidRPr="003F62FB">
        <w:rPr>
          <w:rFonts w:ascii="Times New Roman" w:eastAsia="Times New Roman" w:hAnsi="Times New Roman" w:cs="Times New Roman"/>
          <w:sz w:val="24"/>
          <w:szCs w:val="24"/>
        </w:rPr>
        <w:t>entered</w:t>
      </w:r>
      <w:r w:rsidR="00584ADB" w:rsidRPr="003F62FB">
        <w:rPr>
          <w:rFonts w:ascii="Times New Roman" w:eastAsia="Times New Roman" w:hAnsi="Times New Roman" w:cs="Times New Roman"/>
          <w:sz w:val="24"/>
          <w:szCs w:val="24"/>
        </w:rPr>
        <w:t xml:space="preserve"> the </w:t>
      </w:r>
      <w:r w:rsidR="00EF1239" w:rsidRPr="003F62FB">
        <w:rPr>
          <w:rFonts w:ascii="Times New Roman" w:eastAsia="Times New Roman" w:hAnsi="Times New Roman" w:cs="Times New Roman"/>
          <w:sz w:val="24"/>
          <w:szCs w:val="24"/>
        </w:rPr>
        <w:t>Ambo University</w:t>
      </w:r>
      <w:r w:rsidR="006743BD">
        <w:rPr>
          <w:rFonts w:ascii="Times New Roman" w:eastAsia="Times New Roman" w:hAnsi="Times New Roman" w:cs="Times New Roman"/>
          <w:sz w:val="24"/>
          <w:szCs w:val="24"/>
        </w:rPr>
        <w:t xml:space="preserve"> </w:t>
      </w:r>
      <w:r w:rsidR="00584ADB" w:rsidRPr="003F62FB">
        <w:rPr>
          <w:rFonts w:ascii="Times New Roman" w:eastAsia="Times New Roman" w:hAnsi="Times New Roman" w:cs="Times New Roman"/>
          <w:sz w:val="24"/>
          <w:szCs w:val="24"/>
        </w:rPr>
        <w:t xml:space="preserve">in 2010 </w:t>
      </w:r>
      <w:r w:rsidR="00413A5D" w:rsidRPr="003F62FB">
        <w:rPr>
          <w:rFonts w:ascii="Times New Roman" w:eastAsia="Times New Roman" w:hAnsi="Times New Roman" w:cs="Times New Roman"/>
          <w:sz w:val="24"/>
          <w:szCs w:val="24"/>
        </w:rPr>
        <w:t xml:space="preserve">to pursue a </w:t>
      </w:r>
      <w:r w:rsidR="00584ADB" w:rsidRPr="003F62FB">
        <w:rPr>
          <w:rFonts w:ascii="Times New Roman" w:eastAsia="Times New Roman" w:hAnsi="Times New Roman" w:cs="Times New Roman"/>
          <w:sz w:val="24"/>
          <w:szCs w:val="24"/>
        </w:rPr>
        <w:t xml:space="preserve">Bachelor of Science in Applied </w:t>
      </w:r>
      <w:r w:rsidR="00413A5D" w:rsidRPr="003F62FB">
        <w:rPr>
          <w:rFonts w:ascii="Times New Roman" w:eastAsia="Times New Roman" w:hAnsi="Times New Roman" w:cs="Times New Roman"/>
          <w:sz w:val="24"/>
          <w:szCs w:val="24"/>
        </w:rPr>
        <w:t>chemistry, a</w:t>
      </w:r>
      <w:r w:rsidRPr="003F62FB">
        <w:rPr>
          <w:rFonts w:ascii="Times New Roman" w:eastAsia="Times New Roman" w:hAnsi="Times New Roman" w:cs="Times New Roman"/>
          <w:sz w:val="24"/>
          <w:szCs w:val="24"/>
        </w:rPr>
        <w:t xml:space="preserve">fter graduating from </w:t>
      </w:r>
      <w:r w:rsidR="001A22EB" w:rsidRPr="003F62FB">
        <w:rPr>
          <w:rFonts w:ascii="Times New Roman" w:eastAsia="Times New Roman" w:hAnsi="Times New Roman" w:cs="Times New Roman"/>
          <w:sz w:val="24"/>
          <w:szCs w:val="24"/>
        </w:rPr>
        <w:t>Ambo</w:t>
      </w:r>
      <w:r w:rsidR="006743BD">
        <w:rPr>
          <w:rFonts w:ascii="Times New Roman" w:eastAsia="Times New Roman" w:hAnsi="Times New Roman" w:cs="Times New Roman"/>
          <w:sz w:val="24"/>
          <w:szCs w:val="24"/>
        </w:rPr>
        <w:t xml:space="preserve"> </w:t>
      </w:r>
      <w:r w:rsidR="00413A5D" w:rsidRPr="003F62FB">
        <w:rPr>
          <w:rFonts w:ascii="Times New Roman" w:eastAsia="Times New Roman" w:hAnsi="Times New Roman" w:cs="Times New Roman"/>
          <w:sz w:val="24"/>
          <w:szCs w:val="24"/>
        </w:rPr>
        <w:t>University; he</w:t>
      </w:r>
      <w:r w:rsidRPr="003F62FB">
        <w:rPr>
          <w:rFonts w:ascii="Times New Roman" w:eastAsia="Times New Roman" w:hAnsi="Times New Roman" w:cs="Times New Roman"/>
          <w:sz w:val="24"/>
          <w:szCs w:val="24"/>
        </w:rPr>
        <w:t xml:space="preserve"> has been employed </w:t>
      </w:r>
      <w:r w:rsidR="00413A5D" w:rsidRPr="003F62FB">
        <w:rPr>
          <w:rFonts w:ascii="Times New Roman" w:eastAsia="Times New Roman" w:hAnsi="Times New Roman" w:cs="Times New Roman"/>
          <w:sz w:val="24"/>
          <w:szCs w:val="24"/>
        </w:rPr>
        <w:t xml:space="preserve">in various offices in </w:t>
      </w:r>
      <w:r w:rsidR="00A71129" w:rsidRPr="003F62FB">
        <w:rPr>
          <w:rFonts w:ascii="Times New Roman" w:eastAsia="Times New Roman" w:hAnsi="Times New Roman" w:cs="Times New Roman"/>
          <w:sz w:val="24"/>
          <w:szCs w:val="24"/>
        </w:rPr>
        <w:t>W</w:t>
      </w:r>
      <w:r w:rsidRPr="003F62FB">
        <w:rPr>
          <w:rFonts w:ascii="Times New Roman" w:eastAsia="Times New Roman" w:hAnsi="Times New Roman" w:cs="Times New Roman"/>
          <w:sz w:val="24"/>
          <w:szCs w:val="24"/>
        </w:rPr>
        <w:t xml:space="preserve">est </w:t>
      </w:r>
      <w:r w:rsidR="00A71129" w:rsidRPr="003F62FB">
        <w:rPr>
          <w:rFonts w:ascii="Times New Roman" w:eastAsia="Times New Roman" w:hAnsi="Times New Roman" w:cs="Times New Roman"/>
          <w:sz w:val="24"/>
          <w:szCs w:val="24"/>
        </w:rPr>
        <w:t>S</w:t>
      </w:r>
      <w:r w:rsidRPr="003F62FB">
        <w:rPr>
          <w:rFonts w:ascii="Times New Roman" w:eastAsia="Times New Roman" w:hAnsi="Times New Roman" w:cs="Times New Roman"/>
          <w:sz w:val="24"/>
          <w:szCs w:val="24"/>
        </w:rPr>
        <w:t>hoa</w:t>
      </w:r>
      <w:r w:rsidR="00A7065A" w:rsidRPr="003F62FB">
        <w:rPr>
          <w:rFonts w:ascii="Times New Roman" w:eastAsia="Times New Roman" w:hAnsi="Times New Roman" w:cs="Times New Roman"/>
          <w:sz w:val="24"/>
          <w:szCs w:val="24"/>
        </w:rPr>
        <w:t xml:space="preserve"> Zone</w:t>
      </w:r>
      <w:r w:rsidR="004D5BC3" w:rsidRPr="003F62FB">
        <w:rPr>
          <w:rFonts w:ascii="Times New Roman" w:eastAsia="Times New Roman" w:hAnsi="Times New Roman" w:cs="Times New Roman"/>
          <w:sz w:val="24"/>
          <w:szCs w:val="24"/>
        </w:rPr>
        <w:t xml:space="preserve">, </w:t>
      </w:r>
      <w:r w:rsidR="00584ADB" w:rsidRPr="003F62FB">
        <w:rPr>
          <w:rFonts w:ascii="Times New Roman" w:eastAsia="Times New Roman" w:hAnsi="Times New Roman" w:cs="Times New Roman"/>
          <w:sz w:val="24"/>
          <w:szCs w:val="24"/>
        </w:rPr>
        <w:t>Ejere dis</w:t>
      </w:r>
      <w:r w:rsidR="00162D1E" w:rsidRPr="003F62FB">
        <w:rPr>
          <w:rFonts w:ascii="Times New Roman" w:eastAsia="Times New Roman" w:hAnsi="Times New Roman" w:cs="Times New Roman"/>
          <w:sz w:val="24"/>
          <w:szCs w:val="24"/>
        </w:rPr>
        <w:t>trict</w:t>
      </w:r>
      <w:r w:rsidR="00DA04A9" w:rsidRPr="003F62FB">
        <w:rPr>
          <w:rFonts w:ascii="Times New Roman" w:eastAsia="Times New Roman" w:hAnsi="Times New Roman" w:cs="Times New Roman"/>
          <w:sz w:val="24"/>
          <w:szCs w:val="24"/>
        </w:rPr>
        <w:t>.</w:t>
      </w:r>
      <w:r w:rsidR="006743BD">
        <w:rPr>
          <w:rFonts w:ascii="Times New Roman" w:eastAsia="Times New Roman" w:hAnsi="Times New Roman" w:cs="Times New Roman"/>
          <w:sz w:val="24"/>
          <w:szCs w:val="24"/>
        </w:rPr>
        <w:t xml:space="preserve"> </w:t>
      </w:r>
      <w:r w:rsidR="00DA04A9" w:rsidRPr="003F62FB">
        <w:rPr>
          <w:rFonts w:ascii="Times New Roman" w:eastAsia="Times New Roman" w:hAnsi="Times New Roman" w:cs="Times New Roman"/>
          <w:sz w:val="24"/>
          <w:szCs w:val="24"/>
        </w:rPr>
        <w:t xml:space="preserve">From September 2014 to November 2018 </w:t>
      </w:r>
      <w:r w:rsidR="00EF1239" w:rsidRPr="003F62FB">
        <w:rPr>
          <w:rFonts w:ascii="Times New Roman" w:eastAsia="Times New Roman" w:hAnsi="Times New Roman" w:cs="Times New Roman"/>
          <w:sz w:val="24"/>
          <w:szCs w:val="24"/>
        </w:rPr>
        <w:t xml:space="preserve">he </w:t>
      </w:r>
      <w:r w:rsidR="00413A5D" w:rsidRPr="003F62FB">
        <w:rPr>
          <w:rFonts w:ascii="Times New Roman" w:eastAsia="Times New Roman" w:hAnsi="Times New Roman" w:cs="Times New Roman"/>
          <w:sz w:val="24"/>
          <w:szCs w:val="24"/>
        </w:rPr>
        <w:t>was</w:t>
      </w:r>
      <w:r w:rsidR="00EF1239" w:rsidRPr="003F62FB">
        <w:rPr>
          <w:rFonts w:ascii="Times New Roman" w:eastAsia="Times New Roman" w:hAnsi="Times New Roman" w:cs="Times New Roman"/>
          <w:sz w:val="24"/>
          <w:szCs w:val="24"/>
        </w:rPr>
        <w:t xml:space="preserve"> employed </w:t>
      </w:r>
      <w:r w:rsidR="00413A5D" w:rsidRPr="003F62FB">
        <w:rPr>
          <w:rFonts w:ascii="Times New Roman" w:eastAsia="Times New Roman" w:hAnsi="Times New Roman" w:cs="Times New Roman"/>
          <w:sz w:val="24"/>
          <w:szCs w:val="24"/>
        </w:rPr>
        <w:t xml:space="preserve">at the Office of </w:t>
      </w:r>
      <w:r w:rsidR="00162D1E" w:rsidRPr="003F62FB">
        <w:rPr>
          <w:rFonts w:ascii="Times New Roman" w:eastAsia="Times New Roman" w:hAnsi="Times New Roman" w:cs="Times New Roman"/>
          <w:sz w:val="24"/>
          <w:szCs w:val="24"/>
        </w:rPr>
        <w:t>Social and Labo</w:t>
      </w:r>
      <w:r w:rsidR="00413A5D" w:rsidRPr="003F62FB">
        <w:rPr>
          <w:rFonts w:ascii="Times New Roman" w:eastAsia="Times New Roman" w:hAnsi="Times New Roman" w:cs="Times New Roman"/>
          <w:sz w:val="24"/>
          <w:szCs w:val="24"/>
        </w:rPr>
        <w:t>u</w:t>
      </w:r>
      <w:r w:rsidR="00162D1E" w:rsidRPr="003F62FB">
        <w:rPr>
          <w:rFonts w:ascii="Times New Roman" w:eastAsia="Times New Roman" w:hAnsi="Times New Roman" w:cs="Times New Roman"/>
          <w:sz w:val="24"/>
          <w:szCs w:val="24"/>
        </w:rPr>
        <w:t xml:space="preserve">r Affairs </w:t>
      </w:r>
      <w:r w:rsidR="00DA04A9" w:rsidRPr="003F62FB">
        <w:rPr>
          <w:rFonts w:ascii="Times New Roman" w:eastAsia="Times New Roman" w:hAnsi="Times New Roman" w:cs="Times New Roman"/>
          <w:sz w:val="24"/>
          <w:szCs w:val="24"/>
        </w:rPr>
        <w:t>Office</w:t>
      </w:r>
      <w:r w:rsidR="00413A5D" w:rsidRPr="003F62FB">
        <w:rPr>
          <w:rFonts w:ascii="Times New Roman" w:eastAsia="Times New Roman" w:hAnsi="Times New Roman" w:cs="Times New Roman"/>
          <w:sz w:val="24"/>
          <w:szCs w:val="24"/>
        </w:rPr>
        <w:t>,</w:t>
      </w:r>
      <w:r w:rsidR="00DA04A9" w:rsidRPr="003F62FB">
        <w:rPr>
          <w:rFonts w:ascii="Times New Roman" w:eastAsia="Times New Roman" w:hAnsi="Times New Roman" w:cs="Times New Roman"/>
          <w:sz w:val="24"/>
          <w:szCs w:val="24"/>
        </w:rPr>
        <w:t xml:space="preserve"> under industrial process owner </w:t>
      </w:r>
      <w:r w:rsidR="00162D1E" w:rsidRPr="003F62FB">
        <w:rPr>
          <w:rFonts w:ascii="Times New Roman" w:eastAsia="Times New Roman" w:hAnsi="Times New Roman" w:cs="Times New Roman"/>
          <w:sz w:val="24"/>
          <w:szCs w:val="24"/>
        </w:rPr>
        <w:t>by L</w:t>
      </w:r>
      <w:r w:rsidR="00584ADB" w:rsidRPr="003F62FB">
        <w:rPr>
          <w:rFonts w:ascii="Times New Roman" w:eastAsia="Times New Roman" w:hAnsi="Times New Roman" w:cs="Times New Roman"/>
          <w:sz w:val="24"/>
          <w:szCs w:val="24"/>
        </w:rPr>
        <w:t>abor Inspector</w:t>
      </w:r>
      <w:r w:rsidR="00162D1E" w:rsidRPr="003F62FB">
        <w:rPr>
          <w:rFonts w:ascii="Times New Roman" w:eastAsia="Times New Roman" w:hAnsi="Times New Roman" w:cs="Times New Roman"/>
          <w:sz w:val="24"/>
          <w:szCs w:val="24"/>
        </w:rPr>
        <w:t xml:space="preserve"> E</w:t>
      </w:r>
      <w:r w:rsidR="00B96B49" w:rsidRPr="003F62FB">
        <w:rPr>
          <w:rFonts w:ascii="Times New Roman" w:eastAsia="Times New Roman" w:hAnsi="Times New Roman" w:cs="Times New Roman"/>
          <w:sz w:val="24"/>
          <w:szCs w:val="24"/>
        </w:rPr>
        <w:t>xpert</w:t>
      </w:r>
      <w:r w:rsidR="00A336A4">
        <w:rPr>
          <w:rFonts w:ascii="Times New Roman" w:eastAsia="Times New Roman" w:hAnsi="Times New Roman" w:cs="Times New Roman"/>
          <w:sz w:val="24"/>
          <w:szCs w:val="24"/>
        </w:rPr>
        <w:t xml:space="preserve"> </w:t>
      </w:r>
      <w:r w:rsidR="00413A5D" w:rsidRPr="003F62FB">
        <w:rPr>
          <w:rFonts w:ascii="Times New Roman" w:eastAsia="Times New Roman" w:hAnsi="Times New Roman" w:cs="Times New Roman"/>
          <w:sz w:val="24"/>
          <w:szCs w:val="24"/>
        </w:rPr>
        <w:t>and</w:t>
      </w:r>
      <w:r w:rsidR="00A336A4">
        <w:rPr>
          <w:rFonts w:ascii="Times New Roman" w:eastAsia="Times New Roman" w:hAnsi="Times New Roman" w:cs="Times New Roman"/>
          <w:sz w:val="24"/>
          <w:szCs w:val="24"/>
        </w:rPr>
        <w:t xml:space="preserve"> </w:t>
      </w:r>
      <w:r w:rsidR="00DA04A9" w:rsidRPr="003F62FB">
        <w:rPr>
          <w:rFonts w:ascii="Times New Roman" w:eastAsia="Times New Roman" w:hAnsi="Times New Roman" w:cs="Times New Roman"/>
          <w:sz w:val="24"/>
          <w:szCs w:val="24"/>
        </w:rPr>
        <w:t>from December</w:t>
      </w:r>
      <w:r w:rsidR="00997E4F" w:rsidRPr="003F62FB">
        <w:rPr>
          <w:rFonts w:ascii="Times New Roman" w:eastAsia="Times New Roman" w:hAnsi="Times New Roman" w:cs="Times New Roman"/>
          <w:sz w:val="24"/>
          <w:szCs w:val="24"/>
        </w:rPr>
        <w:t xml:space="preserve"> 20</w:t>
      </w:r>
      <w:r w:rsidR="00162D1E" w:rsidRPr="003F62FB">
        <w:rPr>
          <w:rFonts w:ascii="Times New Roman" w:eastAsia="Times New Roman" w:hAnsi="Times New Roman" w:cs="Times New Roman"/>
          <w:sz w:val="24"/>
          <w:szCs w:val="24"/>
        </w:rPr>
        <w:t>19</w:t>
      </w:r>
      <w:r w:rsidR="00997E4F" w:rsidRPr="003F62FB">
        <w:rPr>
          <w:rFonts w:ascii="Times New Roman" w:eastAsia="Times New Roman" w:hAnsi="Times New Roman" w:cs="Times New Roman"/>
          <w:sz w:val="24"/>
          <w:szCs w:val="24"/>
        </w:rPr>
        <w:t xml:space="preserve"> to June 20</w:t>
      </w:r>
      <w:r w:rsidR="00162D1E" w:rsidRPr="003F62FB">
        <w:rPr>
          <w:rFonts w:ascii="Times New Roman" w:eastAsia="Times New Roman" w:hAnsi="Times New Roman" w:cs="Times New Roman"/>
          <w:sz w:val="24"/>
          <w:szCs w:val="24"/>
        </w:rPr>
        <w:t>2</w:t>
      </w:r>
      <w:r w:rsidR="004E7E2E" w:rsidRPr="003F62FB">
        <w:rPr>
          <w:rFonts w:ascii="Times New Roman" w:eastAsia="Times New Roman" w:hAnsi="Times New Roman" w:cs="Times New Roman"/>
          <w:sz w:val="24"/>
          <w:szCs w:val="24"/>
        </w:rPr>
        <w:t>0</w:t>
      </w:r>
      <w:r w:rsidR="00B874D6">
        <w:rPr>
          <w:rFonts w:ascii="Times New Roman" w:eastAsia="Times New Roman" w:hAnsi="Times New Roman" w:cs="Times New Roman"/>
          <w:sz w:val="24"/>
          <w:szCs w:val="24"/>
        </w:rPr>
        <w:t xml:space="preserve"> </w:t>
      </w:r>
      <w:r w:rsidR="00413A5D" w:rsidRPr="003F62FB">
        <w:rPr>
          <w:rFonts w:ascii="Times New Roman" w:eastAsia="Times New Roman" w:hAnsi="Times New Roman" w:cs="Times New Roman"/>
          <w:sz w:val="24"/>
          <w:szCs w:val="24"/>
        </w:rPr>
        <w:t>at the Sports Office by leadership</w:t>
      </w:r>
      <w:r w:rsidR="00EF1239" w:rsidRPr="003F62FB">
        <w:rPr>
          <w:rFonts w:ascii="Times New Roman" w:eastAsia="Times New Roman" w:hAnsi="Times New Roman" w:cs="Times New Roman"/>
          <w:sz w:val="24"/>
          <w:szCs w:val="24"/>
        </w:rPr>
        <w:t>;</w:t>
      </w:r>
      <w:r w:rsidR="00B874D6">
        <w:rPr>
          <w:rFonts w:ascii="Times New Roman" w:eastAsia="Times New Roman" w:hAnsi="Times New Roman" w:cs="Times New Roman"/>
          <w:sz w:val="24"/>
          <w:szCs w:val="24"/>
        </w:rPr>
        <w:t xml:space="preserve"> </w:t>
      </w:r>
      <w:r w:rsidR="004B1A46" w:rsidRPr="003F62FB">
        <w:rPr>
          <w:rFonts w:ascii="Times New Roman" w:eastAsia="Times New Roman" w:hAnsi="Times New Roman" w:cs="Times New Roman"/>
          <w:sz w:val="24"/>
          <w:szCs w:val="24"/>
        </w:rPr>
        <w:t>from July2020</w:t>
      </w:r>
      <w:r w:rsidR="003776A3" w:rsidRPr="003F62FB">
        <w:rPr>
          <w:rFonts w:ascii="Times New Roman" w:eastAsia="Times New Roman" w:hAnsi="Times New Roman" w:cs="Times New Roman"/>
          <w:sz w:val="24"/>
          <w:szCs w:val="24"/>
        </w:rPr>
        <w:t xml:space="preserve"> to </w:t>
      </w:r>
      <w:r w:rsidR="00EF1239" w:rsidRPr="003F62FB">
        <w:rPr>
          <w:rFonts w:ascii="Times New Roman" w:eastAsia="Times New Roman" w:hAnsi="Times New Roman" w:cs="Times New Roman"/>
          <w:sz w:val="24"/>
          <w:szCs w:val="24"/>
        </w:rPr>
        <w:t>September 2021</w:t>
      </w:r>
      <w:r w:rsidR="00935201" w:rsidRPr="003F62FB">
        <w:rPr>
          <w:rFonts w:ascii="Times New Roman" w:eastAsia="Times New Roman" w:hAnsi="Times New Roman" w:cs="Times New Roman"/>
          <w:sz w:val="24"/>
          <w:szCs w:val="24"/>
        </w:rPr>
        <w:t>, h</w:t>
      </w:r>
      <w:r w:rsidR="00413A5D" w:rsidRPr="003F62FB">
        <w:rPr>
          <w:rFonts w:ascii="Times New Roman" w:eastAsia="Times New Roman" w:hAnsi="Times New Roman" w:cs="Times New Roman"/>
          <w:sz w:val="24"/>
          <w:szCs w:val="24"/>
        </w:rPr>
        <w:t>e works in the water and energy office of the biogas specialist</w:t>
      </w:r>
      <w:r w:rsidR="003776A3" w:rsidRPr="003F62FB">
        <w:rPr>
          <w:rFonts w:ascii="Times New Roman" w:eastAsia="Times New Roman" w:hAnsi="Times New Roman" w:cs="Times New Roman"/>
          <w:sz w:val="24"/>
          <w:szCs w:val="24"/>
        </w:rPr>
        <w:t>.</w:t>
      </w:r>
      <w:r w:rsidR="006743BD">
        <w:rPr>
          <w:rFonts w:ascii="Times New Roman" w:eastAsia="Times New Roman" w:hAnsi="Times New Roman" w:cs="Times New Roman"/>
          <w:sz w:val="24"/>
          <w:szCs w:val="24"/>
        </w:rPr>
        <w:t xml:space="preserve"> </w:t>
      </w:r>
      <w:r w:rsidR="00413A5D" w:rsidRPr="003F62FB">
        <w:rPr>
          <w:rFonts w:ascii="Times New Roman" w:eastAsia="Times New Roman" w:hAnsi="Times New Roman" w:cs="Times New Roman"/>
          <w:sz w:val="24"/>
          <w:szCs w:val="24"/>
        </w:rPr>
        <w:t>In September</w:t>
      </w:r>
      <w:r w:rsidR="00EF1239" w:rsidRPr="003F62FB">
        <w:rPr>
          <w:rFonts w:ascii="Times New Roman" w:eastAsia="Times New Roman" w:hAnsi="Times New Roman" w:cs="Times New Roman"/>
          <w:sz w:val="24"/>
          <w:szCs w:val="24"/>
        </w:rPr>
        <w:t xml:space="preserve"> 2021</w:t>
      </w:r>
      <w:r w:rsidR="004B1A46" w:rsidRPr="003F62FB">
        <w:rPr>
          <w:rFonts w:ascii="Times New Roman" w:eastAsia="Times New Roman" w:hAnsi="Times New Roman" w:cs="Times New Roman"/>
          <w:sz w:val="24"/>
          <w:szCs w:val="24"/>
        </w:rPr>
        <w:t xml:space="preserve"> he joined Ambo </w:t>
      </w:r>
      <w:r w:rsidR="00935201" w:rsidRPr="003F62FB">
        <w:rPr>
          <w:rFonts w:ascii="Times New Roman" w:eastAsia="Times New Roman" w:hAnsi="Times New Roman" w:cs="Times New Roman"/>
          <w:sz w:val="24"/>
          <w:szCs w:val="24"/>
        </w:rPr>
        <w:t>University</w:t>
      </w:r>
      <w:r w:rsidR="00935201" w:rsidRPr="003F62FB">
        <w:rPr>
          <w:rFonts w:ascii="Times New Roman" w:hAnsi="Times New Roman" w:cs="Times New Roman"/>
          <w:sz w:val="24"/>
          <w:szCs w:val="24"/>
        </w:rPr>
        <w:t xml:space="preserve"> Graduate</w:t>
      </w:r>
      <w:r w:rsidR="00935201" w:rsidRPr="003F62FB">
        <w:rPr>
          <w:rFonts w:ascii="Times New Roman" w:eastAsia="Times New Roman" w:hAnsi="Times New Roman" w:cs="Times New Roman"/>
          <w:sz w:val="24"/>
          <w:szCs w:val="24"/>
        </w:rPr>
        <w:t xml:space="preserve"> School for a</w:t>
      </w:r>
      <w:r w:rsidR="004B1A46" w:rsidRPr="003F62FB">
        <w:rPr>
          <w:rFonts w:ascii="Times New Roman" w:eastAsia="Times New Roman" w:hAnsi="Times New Roman" w:cs="Times New Roman"/>
          <w:sz w:val="24"/>
          <w:szCs w:val="24"/>
        </w:rPr>
        <w:t xml:space="preserve"> Master of Science in </w:t>
      </w:r>
      <w:r w:rsidR="00935201" w:rsidRPr="003F62FB">
        <w:rPr>
          <w:rFonts w:ascii="Times New Roman" w:eastAsia="Times New Roman" w:hAnsi="Times New Roman" w:cs="Times New Roman"/>
          <w:sz w:val="24"/>
          <w:szCs w:val="24"/>
        </w:rPr>
        <w:t xml:space="preserve">the department of </w:t>
      </w:r>
      <w:r w:rsidR="00911F35" w:rsidRPr="003F62FB">
        <w:rPr>
          <w:rFonts w:ascii="Times New Roman" w:eastAsia="Times New Roman" w:hAnsi="Times New Roman" w:cs="Times New Roman"/>
          <w:sz w:val="24"/>
          <w:szCs w:val="24"/>
        </w:rPr>
        <w:t>Biology</w:t>
      </w:r>
      <w:r w:rsidR="00481CD8" w:rsidRPr="003F62FB">
        <w:rPr>
          <w:rFonts w:ascii="Times New Roman" w:eastAsia="Times New Roman" w:hAnsi="Times New Roman" w:cs="Times New Roman"/>
          <w:sz w:val="24"/>
          <w:szCs w:val="24"/>
        </w:rPr>
        <w:t>,</w:t>
      </w:r>
      <w:r w:rsidR="006743BD">
        <w:rPr>
          <w:rFonts w:ascii="Times New Roman" w:eastAsia="Times New Roman" w:hAnsi="Times New Roman" w:cs="Times New Roman"/>
          <w:sz w:val="24"/>
          <w:szCs w:val="24"/>
        </w:rPr>
        <w:t xml:space="preserve"> </w:t>
      </w:r>
      <w:r w:rsidR="00911F35" w:rsidRPr="003F62FB">
        <w:rPr>
          <w:rFonts w:ascii="Times New Roman" w:eastAsia="Times New Roman" w:hAnsi="Times New Roman" w:cs="Times New Roman"/>
          <w:sz w:val="24"/>
          <w:szCs w:val="24"/>
        </w:rPr>
        <w:t>Environmental sci</w:t>
      </w:r>
      <w:r w:rsidR="00EF1239" w:rsidRPr="003F62FB">
        <w:rPr>
          <w:rFonts w:ascii="Times New Roman" w:eastAsia="Times New Roman" w:hAnsi="Times New Roman" w:cs="Times New Roman"/>
          <w:sz w:val="24"/>
          <w:szCs w:val="24"/>
        </w:rPr>
        <w:t xml:space="preserve">ence </w:t>
      </w:r>
      <w:r w:rsidR="002051EE" w:rsidRPr="003F62FB">
        <w:rPr>
          <w:rFonts w:ascii="Times New Roman" w:eastAsia="Times New Roman" w:hAnsi="Times New Roman" w:cs="Times New Roman"/>
          <w:sz w:val="24"/>
          <w:szCs w:val="24"/>
        </w:rPr>
        <w:t>program</w:t>
      </w:r>
      <w:r w:rsidR="004B1A46" w:rsidRPr="003F62FB">
        <w:rPr>
          <w:rFonts w:ascii="Times New Roman" w:eastAsia="Times New Roman" w:hAnsi="Times New Roman" w:cs="Times New Roman"/>
          <w:sz w:val="24"/>
          <w:szCs w:val="24"/>
        </w:rPr>
        <w:t>.</w:t>
      </w: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Default="00DE7A79" w:rsidP="007C1351">
      <w:pPr>
        <w:spacing w:after="0" w:line="360" w:lineRule="auto"/>
        <w:jc w:val="both"/>
        <w:rPr>
          <w:rFonts w:ascii="Times New Roman" w:eastAsia="Times New Roman" w:hAnsi="Times New Roman" w:cs="Times New Roman"/>
          <w:sz w:val="24"/>
          <w:szCs w:val="24"/>
        </w:rPr>
      </w:pPr>
    </w:p>
    <w:p w:rsidR="00DE7A79" w:rsidRPr="003F62FB" w:rsidRDefault="00DE7A79" w:rsidP="007C1351">
      <w:pPr>
        <w:spacing w:after="0" w:line="360" w:lineRule="auto"/>
        <w:jc w:val="both"/>
        <w:rPr>
          <w:rFonts w:ascii="Times New Roman" w:eastAsia="Times New Roman" w:hAnsi="Times New Roman" w:cs="Times New Roman"/>
          <w:sz w:val="24"/>
          <w:szCs w:val="24"/>
        </w:rPr>
      </w:pPr>
    </w:p>
    <w:p w:rsidR="00863550" w:rsidRPr="003F62FB" w:rsidRDefault="00863550" w:rsidP="0086413D">
      <w:pPr>
        <w:pStyle w:val="Heading1"/>
        <w:spacing w:line="360" w:lineRule="auto"/>
        <w:ind w:left="2160"/>
        <w:rPr>
          <w:rFonts w:ascii="Times New Roman" w:eastAsia="Calibri" w:hAnsi="Times New Roman" w:cs="Times New Roman"/>
          <w:color w:val="auto"/>
          <w:sz w:val="32"/>
          <w:szCs w:val="32"/>
        </w:rPr>
      </w:pPr>
      <w:bookmarkStart w:id="44" w:name="_Toc126369664"/>
      <w:r w:rsidRPr="003F62FB">
        <w:rPr>
          <w:rFonts w:ascii="Times New Roman" w:eastAsia="Calibri" w:hAnsi="Times New Roman" w:cs="Times New Roman"/>
          <w:color w:val="auto"/>
          <w:sz w:val="32"/>
          <w:szCs w:val="32"/>
        </w:rPr>
        <w:lastRenderedPageBreak/>
        <w:t>ACKNOWLEDGEMENT</w:t>
      </w:r>
      <w:bookmarkEnd w:id="44"/>
    </w:p>
    <w:p w:rsidR="00797DD3" w:rsidRPr="003F62FB" w:rsidRDefault="00797DD3" w:rsidP="007C1351">
      <w:pPr>
        <w:spacing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First, I would like to thank the </w:t>
      </w:r>
      <w:r w:rsidR="003E6056" w:rsidRPr="003F62FB">
        <w:rPr>
          <w:rFonts w:ascii="Times New Roman" w:eastAsia="Calibri" w:hAnsi="Times New Roman" w:cs="Times New Roman"/>
          <w:sz w:val="24"/>
          <w:szCs w:val="24"/>
        </w:rPr>
        <w:t>A</w:t>
      </w:r>
      <w:r w:rsidRPr="003F62FB">
        <w:rPr>
          <w:rFonts w:ascii="Times New Roman" w:eastAsia="Calibri" w:hAnsi="Times New Roman" w:cs="Times New Roman"/>
          <w:sz w:val="24"/>
          <w:szCs w:val="24"/>
        </w:rPr>
        <w:t xml:space="preserve">lmighty God Jesus Christ, for bestowing upon me his mercy, peace, protection, and stamina that brought me up. </w:t>
      </w:r>
    </w:p>
    <w:p w:rsidR="00B14D50" w:rsidRPr="003F62FB" w:rsidRDefault="004F1647" w:rsidP="007C1351">
      <w:pPr>
        <w:spacing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It is my pleasure to express my heartfelt and special thank</w:t>
      </w:r>
      <w:r w:rsidR="003E6056" w:rsidRPr="003F62FB">
        <w:rPr>
          <w:rFonts w:ascii="Times New Roman" w:eastAsia="Calibri" w:hAnsi="Times New Roman" w:cs="Times New Roman"/>
          <w:sz w:val="24"/>
          <w:szCs w:val="24"/>
        </w:rPr>
        <w:t>s</w:t>
      </w:r>
      <w:r w:rsidRPr="003F62FB">
        <w:rPr>
          <w:rFonts w:ascii="Times New Roman" w:eastAsia="Calibri" w:hAnsi="Times New Roman" w:cs="Times New Roman"/>
          <w:sz w:val="24"/>
          <w:szCs w:val="24"/>
        </w:rPr>
        <w:t xml:space="preserve"> to my advi</w:t>
      </w:r>
      <w:r w:rsidR="00574229" w:rsidRPr="003F62FB">
        <w:rPr>
          <w:rFonts w:ascii="Times New Roman" w:eastAsia="Calibri" w:hAnsi="Times New Roman" w:cs="Times New Roman"/>
          <w:sz w:val="24"/>
          <w:szCs w:val="24"/>
        </w:rPr>
        <w:t>sor</w:t>
      </w:r>
      <w:r w:rsidR="00B31763" w:rsidRPr="003F62FB">
        <w:rPr>
          <w:rFonts w:ascii="Times New Roman" w:eastAsia="Calibri" w:hAnsi="Times New Roman" w:cs="Times New Roman"/>
          <w:sz w:val="24"/>
          <w:szCs w:val="24"/>
        </w:rPr>
        <w:t xml:space="preserve">; Dr. </w:t>
      </w:r>
      <w:r w:rsidRPr="003F62FB">
        <w:rPr>
          <w:rFonts w:ascii="Times New Roman" w:eastAsia="Calibri" w:hAnsi="Times New Roman" w:cs="Times New Roman"/>
          <w:sz w:val="24"/>
          <w:szCs w:val="24"/>
        </w:rPr>
        <w:t>Alemayehu Negasa for his enthusiastic effort</w:t>
      </w:r>
      <w:r w:rsidR="003E6056" w:rsidRPr="003F62FB">
        <w:rPr>
          <w:rFonts w:ascii="Times New Roman" w:eastAsia="Calibri" w:hAnsi="Times New Roman" w:cs="Times New Roman"/>
          <w:sz w:val="24"/>
          <w:szCs w:val="24"/>
        </w:rPr>
        <w:t>s</w:t>
      </w:r>
      <w:r w:rsidRPr="003F62FB">
        <w:rPr>
          <w:rFonts w:ascii="Times New Roman" w:eastAsia="Calibri" w:hAnsi="Times New Roman" w:cs="Times New Roman"/>
          <w:sz w:val="24"/>
          <w:szCs w:val="24"/>
        </w:rPr>
        <w:t xml:space="preserve">, </w:t>
      </w:r>
      <w:r w:rsidR="003E6056" w:rsidRPr="003F62FB">
        <w:rPr>
          <w:rFonts w:ascii="Times New Roman" w:eastAsia="Calibri" w:hAnsi="Times New Roman" w:cs="Times New Roman"/>
          <w:sz w:val="24"/>
          <w:szCs w:val="24"/>
        </w:rPr>
        <w:t xml:space="preserve">constructive guidance, friendly </w:t>
      </w:r>
      <w:r w:rsidRPr="003F62FB">
        <w:rPr>
          <w:rFonts w:ascii="Times New Roman" w:eastAsia="Calibri" w:hAnsi="Times New Roman" w:cs="Times New Roman"/>
          <w:sz w:val="24"/>
          <w:szCs w:val="24"/>
        </w:rPr>
        <w:t>ap</w:t>
      </w:r>
      <w:r w:rsidR="00B31763" w:rsidRPr="003F62FB">
        <w:rPr>
          <w:rFonts w:ascii="Times New Roman" w:eastAsia="Calibri" w:hAnsi="Times New Roman" w:cs="Times New Roman"/>
          <w:sz w:val="24"/>
          <w:szCs w:val="24"/>
        </w:rPr>
        <w:t xml:space="preserve">proach, </w:t>
      </w:r>
      <w:r w:rsidR="003E6056" w:rsidRPr="003F62FB">
        <w:rPr>
          <w:rFonts w:ascii="Times New Roman" w:eastAsia="Calibri" w:hAnsi="Times New Roman" w:cs="Times New Roman"/>
          <w:sz w:val="24"/>
          <w:szCs w:val="24"/>
        </w:rPr>
        <w:t xml:space="preserve">and </w:t>
      </w:r>
      <w:r w:rsidRPr="003F62FB">
        <w:rPr>
          <w:rFonts w:ascii="Times New Roman" w:eastAsia="Calibri" w:hAnsi="Times New Roman" w:cs="Times New Roman"/>
          <w:sz w:val="24"/>
          <w:szCs w:val="24"/>
        </w:rPr>
        <w:t>immediate feedback</w:t>
      </w:r>
      <w:r w:rsidR="003E6056" w:rsidRPr="003F62FB">
        <w:rPr>
          <w:rFonts w:ascii="Times New Roman" w:eastAsia="Calibri" w:hAnsi="Times New Roman" w:cs="Times New Roman"/>
          <w:sz w:val="24"/>
          <w:szCs w:val="24"/>
        </w:rPr>
        <w:t>, all of</w:t>
      </w:r>
      <w:r w:rsidRPr="003F62FB">
        <w:rPr>
          <w:rFonts w:ascii="Times New Roman" w:eastAsia="Calibri" w:hAnsi="Times New Roman" w:cs="Times New Roman"/>
          <w:sz w:val="24"/>
          <w:szCs w:val="24"/>
        </w:rPr>
        <w:t xml:space="preserve"> which </w:t>
      </w:r>
      <w:r w:rsidR="003E6056" w:rsidRPr="003F62FB">
        <w:rPr>
          <w:rFonts w:ascii="Times New Roman" w:eastAsia="Calibri" w:hAnsi="Times New Roman" w:cs="Times New Roman"/>
          <w:sz w:val="24"/>
          <w:szCs w:val="24"/>
        </w:rPr>
        <w:t>have</w:t>
      </w:r>
      <w:r w:rsidRPr="003F62FB">
        <w:rPr>
          <w:rFonts w:ascii="Times New Roman" w:eastAsia="Calibri" w:hAnsi="Times New Roman" w:cs="Times New Roman"/>
          <w:sz w:val="24"/>
          <w:szCs w:val="24"/>
        </w:rPr>
        <w:t xml:space="preserve"> contribut</w:t>
      </w:r>
      <w:r w:rsidR="003E6056" w:rsidRPr="003F62FB">
        <w:rPr>
          <w:rFonts w:ascii="Times New Roman" w:eastAsia="Calibri" w:hAnsi="Times New Roman" w:cs="Times New Roman"/>
          <w:sz w:val="24"/>
          <w:szCs w:val="24"/>
        </w:rPr>
        <w:t>ed</w:t>
      </w:r>
      <w:r w:rsidR="006743BD">
        <w:rPr>
          <w:rFonts w:ascii="Times New Roman" w:eastAsia="Calibri" w:hAnsi="Times New Roman" w:cs="Times New Roman"/>
          <w:sz w:val="24"/>
          <w:szCs w:val="24"/>
        </w:rPr>
        <w:t xml:space="preserve"> </w:t>
      </w:r>
      <w:r w:rsidR="003E6056" w:rsidRPr="003F62FB">
        <w:rPr>
          <w:rFonts w:ascii="Times New Roman" w:eastAsia="Calibri" w:hAnsi="Times New Roman" w:cs="Times New Roman"/>
          <w:sz w:val="24"/>
          <w:szCs w:val="24"/>
        </w:rPr>
        <w:t>to</w:t>
      </w:r>
      <w:r w:rsidRPr="003F62FB">
        <w:rPr>
          <w:rFonts w:ascii="Times New Roman" w:eastAsia="Calibri" w:hAnsi="Times New Roman" w:cs="Times New Roman"/>
          <w:sz w:val="24"/>
          <w:szCs w:val="24"/>
        </w:rPr>
        <w:t xml:space="preserve"> the proper </w:t>
      </w:r>
      <w:r w:rsidR="003E6056" w:rsidRPr="003F62FB">
        <w:rPr>
          <w:rFonts w:ascii="Times New Roman" w:eastAsia="Calibri" w:hAnsi="Times New Roman" w:cs="Times New Roman"/>
          <w:sz w:val="24"/>
          <w:szCs w:val="24"/>
        </w:rPr>
        <w:t>completion</w:t>
      </w:r>
      <w:r w:rsidRPr="003F62FB">
        <w:rPr>
          <w:rFonts w:ascii="Times New Roman" w:eastAsia="Calibri" w:hAnsi="Times New Roman" w:cs="Times New Roman"/>
          <w:sz w:val="24"/>
          <w:szCs w:val="24"/>
        </w:rPr>
        <w:t xml:space="preserve"> of the research work and </w:t>
      </w:r>
      <w:r w:rsidR="003E6056" w:rsidRPr="003F62FB">
        <w:rPr>
          <w:rFonts w:ascii="Times New Roman" w:eastAsia="Calibri" w:hAnsi="Times New Roman" w:cs="Times New Roman"/>
          <w:sz w:val="24"/>
          <w:szCs w:val="24"/>
        </w:rPr>
        <w:t xml:space="preserve">the </w:t>
      </w:r>
      <w:r w:rsidRPr="003F62FB">
        <w:rPr>
          <w:rFonts w:ascii="Times New Roman" w:eastAsia="Calibri" w:hAnsi="Times New Roman" w:cs="Times New Roman"/>
          <w:sz w:val="24"/>
          <w:szCs w:val="24"/>
        </w:rPr>
        <w:t xml:space="preserve">preparation of the thesis. </w:t>
      </w:r>
    </w:p>
    <w:p w:rsidR="004F1647" w:rsidRPr="003F62FB" w:rsidRDefault="004F1647" w:rsidP="007C1351">
      <w:pPr>
        <w:spacing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I would like to express my sincere </w:t>
      </w:r>
      <w:r w:rsidR="00516DCD" w:rsidRPr="003F62FB">
        <w:rPr>
          <w:rFonts w:ascii="Times New Roman" w:eastAsia="Calibri" w:hAnsi="Times New Roman" w:cs="Times New Roman"/>
          <w:sz w:val="24"/>
          <w:szCs w:val="24"/>
        </w:rPr>
        <w:t>thankfulness</w:t>
      </w:r>
      <w:r w:rsidRPr="003F62FB">
        <w:rPr>
          <w:rFonts w:ascii="Times New Roman" w:eastAsia="Calibri" w:hAnsi="Times New Roman" w:cs="Times New Roman"/>
          <w:sz w:val="24"/>
          <w:szCs w:val="24"/>
        </w:rPr>
        <w:t xml:space="preserve"> to </w:t>
      </w:r>
      <w:r w:rsidR="00911F35" w:rsidRPr="003F62FB">
        <w:rPr>
          <w:rFonts w:ascii="Times New Roman" w:eastAsia="Calibri" w:hAnsi="Times New Roman" w:cs="Times New Roman"/>
          <w:sz w:val="24"/>
          <w:szCs w:val="24"/>
        </w:rPr>
        <w:t xml:space="preserve">my brother In-law Tola Alemayehu and </w:t>
      </w:r>
      <w:r w:rsidRPr="003F62FB">
        <w:rPr>
          <w:rFonts w:ascii="Times New Roman" w:eastAsia="Calibri" w:hAnsi="Times New Roman" w:cs="Times New Roman"/>
          <w:sz w:val="24"/>
          <w:szCs w:val="24"/>
        </w:rPr>
        <w:t xml:space="preserve">my Brother Teshome Bedasa (LLB) for </w:t>
      </w:r>
      <w:r w:rsidR="00C62182" w:rsidRPr="003F62FB">
        <w:rPr>
          <w:rFonts w:ascii="Times New Roman" w:eastAsia="Calibri" w:hAnsi="Times New Roman" w:cs="Times New Roman"/>
          <w:sz w:val="24"/>
          <w:szCs w:val="24"/>
        </w:rPr>
        <w:t xml:space="preserve">their </w:t>
      </w:r>
      <w:r w:rsidRPr="003F62FB">
        <w:rPr>
          <w:rFonts w:ascii="Times New Roman" w:eastAsia="Calibri" w:hAnsi="Times New Roman" w:cs="Times New Roman"/>
          <w:sz w:val="24"/>
          <w:szCs w:val="24"/>
        </w:rPr>
        <w:t xml:space="preserve">financial support, Mr. </w:t>
      </w:r>
      <w:r w:rsidR="00911F35" w:rsidRPr="003F62FB">
        <w:rPr>
          <w:rFonts w:ascii="Times New Roman" w:eastAsia="Calibri" w:hAnsi="Times New Roman" w:cs="Times New Roman"/>
          <w:sz w:val="24"/>
          <w:szCs w:val="24"/>
        </w:rPr>
        <w:t>Tesema Bedasa</w:t>
      </w:r>
      <w:r w:rsidRPr="003F62FB">
        <w:rPr>
          <w:rFonts w:ascii="Times New Roman" w:eastAsia="Calibri" w:hAnsi="Times New Roman" w:cs="Times New Roman"/>
          <w:sz w:val="24"/>
          <w:szCs w:val="24"/>
        </w:rPr>
        <w:t xml:space="preserve"> for his valuable guidance and material</w:t>
      </w:r>
      <w:r w:rsidR="00771A7E" w:rsidRPr="003F62FB">
        <w:rPr>
          <w:rFonts w:ascii="Times New Roman" w:eastAsia="Calibri" w:hAnsi="Times New Roman" w:cs="Times New Roman"/>
          <w:sz w:val="24"/>
          <w:szCs w:val="24"/>
        </w:rPr>
        <w:t xml:space="preserve"> suppo</w:t>
      </w:r>
      <w:r w:rsidR="00516DCD" w:rsidRPr="003F62FB">
        <w:rPr>
          <w:rFonts w:ascii="Times New Roman" w:eastAsia="Calibri" w:hAnsi="Times New Roman" w:cs="Times New Roman"/>
          <w:sz w:val="24"/>
          <w:szCs w:val="24"/>
        </w:rPr>
        <w:t>rt</w:t>
      </w:r>
      <w:r w:rsidR="00E96EA3"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 xml:space="preserve"> Mr. </w:t>
      </w:r>
      <w:r w:rsidR="005D7CCF" w:rsidRPr="003F62FB">
        <w:rPr>
          <w:rFonts w:ascii="Times New Roman" w:eastAsia="Calibri" w:hAnsi="Times New Roman" w:cs="Times New Roman"/>
          <w:sz w:val="24"/>
          <w:szCs w:val="24"/>
        </w:rPr>
        <w:t xml:space="preserve">Mubarak Ahmad </w:t>
      </w:r>
      <w:r w:rsidRPr="003F62FB">
        <w:rPr>
          <w:rFonts w:ascii="Times New Roman" w:eastAsia="Calibri" w:hAnsi="Times New Roman" w:cs="Times New Roman"/>
          <w:sz w:val="24"/>
          <w:szCs w:val="24"/>
        </w:rPr>
        <w:t>for your material support and guidance</w:t>
      </w:r>
      <w:r w:rsidR="009825EC" w:rsidRPr="003F62FB">
        <w:rPr>
          <w:rFonts w:ascii="Times New Roman" w:eastAsia="Calibri" w:hAnsi="Times New Roman" w:cs="Times New Roman"/>
          <w:sz w:val="24"/>
          <w:szCs w:val="24"/>
        </w:rPr>
        <w:t xml:space="preserve"> at Batu s</w:t>
      </w:r>
      <w:r w:rsidR="00BE3B4D" w:rsidRPr="003F62FB">
        <w:rPr>
          <w:rFonts w:ascii="Times New Roman" w:eastAsia="Calibri" w:hAnsi="Times New Roman" w:cs="Times New Roman"/>
          <w:sz w:val="24"/>
          <w:szCs w:val="24"/>
        </w:rPr>
        <w:t xml:space="preserve">oil </w:t>
      </w:r>
      <w:r w:rsidR="0026227C" w:rsidRPr="003F62FB">
        <w:rPr>
          <w:rFonts w:ascii="Times New Roman" w:eastAsia="Calibri" w:hAnsi="Times New Roman" w:cs="Times New Roman"/>
          <w:sz w:val="24"/>
          <w:szCs w:val="24"/>
        </w:rPr>
        <w:t xml:space="preserve">and quality improvement </w:t>
      </w:r>
      <w:r w:rsidR="00BE3B4D" w:rsidRPr="003F62FB">
        <w:rPr>
          <w:rFonts w:ascii="Times New Roman" w:eastAsia="Calibri" w:hAnsi="Times New Roman" w:cs="Times New Roman"/>
          <w:sz w:val="24"/>
          <w:szCs w:val="24"/>
        </w:rPr>
        <w:t xml:space="preserve">research </w:t>
      </w:r>
      <w:r w:rsidR="00BC4759" w:rsidRPr="003F62FB">
        <w:rPr>
          <w:rFonts w:ascii="Times New Roman" w:eastAsia="Calibri" w:hAnsi="Times New Roman" w:cs="Times New Roman"/>
          <w:sz w:val="24"/>
          <w:szCs w:val="24"/>
        </w:rPr>
        <w:t>Cent</w:t>
      </w:r>
      <w:r w:rsidR="00BC4759">
        <w:rPr>
          <w:rFonts w:ascii="Times New Roman" w:eastAsia="Calibri" w:hAnsi="Times New Roman" w:cs="Times New Roman"/>
          <w:sz w:val="24"/>
          <w:szCs w:val="24"/>
        </w:rPr>
        <w:t>re</w:t>
      </w:r>
      <w:r w:rsidR="003E10FB" w:rsidRPr="003F62FB">
        <w:rPr>
          <w:rFonts w:ascii="Times New Roman" w:eastAsia="Calibri" w:hAnsi="Times New Roman" w:cs="Times New Roman"/>
          <w:sz w:val="24"/>
          <w:szCs w:val="24"/>
        </w:rPr>
        <w:t xml:space="preserve">, Mekonnen Daba (PhD), </w:t>
      </w:r>
      <w:r w:rsidR="00E96EA3" w:rsidRPr="003F62FB">
        <w:rPr>
          <w:rFonts w:ascii="Times New Roman" w:eastAsia="Calibri" w:hAnsi="Times New Roman" w:cs="Times New Roman"/>
          <w:sz w:val="24"/>
          <w:szCs w:val="24"/>
        </w:rPr>
        <w:t>Mr. Dawit</w:t>
      </w:r>
      <w:r w:rsidR="003E10FB" w:rsidRPr="003F62FB">
        <w:rPr>
          <w:rFonts w:ascii="Times New Roman" w:eastAsia="Calibri" w:hAnsi="Times New Roman" w:cs="Times New Roman"/>
          <w:sz w:val="24"/>
          <w:szCs w:val="24"/>
        </w:rPr>
        <w:t xml:space="preserve"> Abate </w:t>
      </w:r>
      <w:r w:rsidR="00621EF0" w:rsidRPr="003F62FB">
        <w:rPr>
          <w:rFonts w:ascii="Times New Roman" w:eastAsia="Calibri" w:hAnsi="Times New Roman" w:cs="Times New Roman"/>
          <w:sz w:val="24"/>
          <w:szCs w:val="24"/>
        </w:rPr>
        <w:t xml:space="preserve">(senior researcher), </w:t>
      </w:r>
      <w:r w:rsidRPr="003F62FB">
        <w:rPr>
          <w:rFonts w:ascii="Times New Roman" w:eastAsia="Calibri" w:hAnsi="Times New Roman" w:cs="Times New Roman"/>
          <w:sz w:val="24"/>
          <w:szCs w:val="24"/>
        </w:rPr>
        <w:t xml:space="preserve">Mr. </w:t>
      </w:r>
      <w:r w:rsidR="000F1A71" w:rsidRPr="003F62FB">
        <w:rPr>
          <w:rFonts w:ascii="Times New Roman" w:eastAsia="Calibri" w:hAnsi="Times New Roman" w:cs="Times New Roman"/>
          <w:sz w:val="24"/>
          <w:szCs w:val="24"/>
        </w:rPr>
        <w:t>Lamessa</w:t>
      </w:r>
      <w:r w:rsidR="00B874D6">
        <w:rPr>
          <w:rFonts w:ascii="Times New Roman" w:eastAsia="Calibri" w:hAnsi="Times New Roman" w:cs="Times New Roman"/>
          <w:sz w:val="24"/>
          <w:szCs w:val="24"/>
        </w:rPr>
        <w:t xml:space="preserve"> </w:t>
      </w:r>
      <w:r w:rsidR="000C4267" w:rsidRPr="003F62FB">
        <w:rPr>
          <w:rFonts w:ascii="Times New Roman" w:eastAsia="Calibri" w:hAnsi="Times New Roman" w:cs="Times New Roman"/>
          <w:sz w:val="24"/>
          <w:szCs w:val="24"/>
        </w:rPr>
        <w:t>Bira</w:t>
      </w:r>
      <w:r w:rsidR="00D23423" w:rsidRPr="003F62FB">
        <w:rPr>
          <w:rFonts w:ascii="Times New Roman" w:eastAsia="Calibri" w:hAnsi="Times New Roman" w:cs="Times New Roman"/>
          <w:sz w:val="24"/>
          <w:szCs w:val="24"/>
        </w:rPr>
        <w:t>sa</w:t>
      </w:r>
      <w:r w:rsidR="000F1A71" w:rsidRPr="003F62FB">
        <w:rPr>
          <w:rFonts w:ascii="Times New Roman" w:eastAsia="Calibri" w:hAnsi="Times New Roman" w:cs="Times New Roman"/>
          <w:sz w:val="24"/>
          <w:szCs w:val="24"/>
        </w:rPr>
        <w:t xml:space="preserve"> and Mr. Hirpasa</w:t>
      </w:r>
      <w:r w:rsidR="00B874D6">
        <w:rPr>
          <w:rFonts w:ascii="Times New Roman" w:eastAsia="Calibri" w:hAnsi="Times New Roman" w:cs="Times New Roman"/>
          <w:sz w:val="24"/>
          <w:szCs w:val="24"/>
        </w:rPr>
        <w:t xml:space="preserve"> </w:t>
      </w:r>
      <w:r w:rsidR="00214CC3" w:rsidRPr="003F62FB">
        <w:rPr>
          <w:rFonts w:ascii="Times New Roman" w:eastAsia="Calibri" w:hAnsi="Times New Roman" w:cs="Times New Roman"/>
          <w:sz w:val="24"/>
          <w:szCs w:val="24"/>
        </w:rPr>
        <w:t>Ka</w:t>
      </w:r>
      <w:r w:rsidR="00070F1C" w:rsidRPr="003F62FB">
        <w:rPr>
          <w:rFonts w:ascii="Times New Roman" w:eastAsia="Calibri" w:hAnsi="Times New Roman" w:cs="Times New Roman"/>
          <w:sz w:val="24"/>
          <w:szCs w:val="24"/>
        </w:rPr>
        <w:t>b</w:t>
      </w:r>
      <w:r w:rsidR="00214CC3" w:rsidRPr="003F62FB">
        <w:rPr>
          <w:rFonts w:ascii="Times New Roman" w:eastAsia="Calibri" w:hAnsi="Times New Roman" w:cs="Times New Roman"/>
          <w:sz w:val="24"/>
          <w:szCs w:val="24"/>
        </w:rPr>
        <w:t>beta</w:t>
      </w:r>
      <w:r w:rsidR="00B874D6">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for your advices and support during the time of my study.</w:t>
      </w:r>
    </w:p>
    <w:p w:rsidR="004F1647" w:rsidRPr="003F62FB" w:rsidRDefault="004F1647" w:rsidP="007C1351">
      <w:pPr>
        <w:spacing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Heartfelt </w:t>
      </w:r>
      <w:r w:rsidR="00670043" w:rsidRPr="003F62FB">
        <w:rPr>
          <w:rFonts w:ascii="Times New Roman" w:eastAsia="Calibri" w:hAnsi="Times New Roman" w:cs="Times New Roman"/>
          <w:sz w:val="24"/>
          <w:szCs w:val="24"/>
        </w:rPr>
        <w:t>gratitude</w:t>
      </w:r>
      <w:r w:rsidRPr="003F62FB">
        <w:rPr>
          <w:rFonts w:ascii="Times New Roman" w:eastAsia="Calibri" w:hAnsi="Times New Roman" w:cs="Times New Roman"/>
          <w:sz w:val="24"/>
          <w:szCs w:val="24"/>
        </w:rPr>
        <w:t xml:space="preserve"> and special thanks is extended to Ejer</w:t>
      </w:r>
      <w:r w:rsidR="00FC2F61" w:rsidRPr="003F62FB">
        <w:rPr>
          <w:rFonts w:ascii="Times New Roman" w:eastAsia="Calibri" w:hAnsi="Times New Roman" w:cs="Times New Roman"/>
          <w:sz w:val="24"/>
          <w:szCs w:val="24"/>
        </w:rPr>
        <w:t xml:space="preserve">e </w:t>
      </w:r>
      <w:r w:rsidR="003E10FB" w:rsidRPr="003F62FB">
        <w:rPr>
          <w:rFonts w:ascii="Times New Roman" w:eastAsia="Calibri" w:hAnsi="Times New Roman" w:cs="Times New Roman"/>
          <w:sz w:val="24"/>
          <w:szCs w:val="24"/>
        </w:rPr>
        <w:t xml:space="preserve">District Administration, and also </w:t>
      </w:r>
      <w:r w:rsidR="004D2FDD" w:rsidRPr="003F62FB">
        <w:rPr>
          <w:rFonts w:ascii="Times New Roman" w:eastAsia="Calibri" w:hAnsi="Times New Roman" w:cs="Times New Roman"/>
          <w:sz w:val="24"/>
          <w:szCs w:val="24"/>
        </w:rPr>
        <w:t>Ejere Agricultural</w:t>
      </w:r>
      <w:r w:rsidR="00FC2F61" w:rsidRPr="003F62FB">
        <w:rPr>
          <w:rFonts w:ascii="Times New Roman" w:eastAsia="Calibri" w:hAnsi="Times New Roman" w:cs="Times New Roman"/>
          <w:sz w:val="24"/>
          <w:szCs w:val="24"/>
        </w:rPr>
        <w:t xml:space="preserve"> and </w:t>
      </w:r>
      <w:r w:rsidR="005D05D7" w:rsidRPr="003F62FB">
        <w:rPr>
          <w:rFonts w:ascii="Times New Roman" w:eastAsia="Calibri" w:hAnsi="Times New Roman" w:cs="Times New Roman"/>
          <w:sz w:val="24"/>
          <w:szCs w:val="24"/>
        </w:rPr>
        <w:t>N</w:t>
      </w:r>
      <w:r w:rsidR="00FC2F61" w:rsidRPr="003F62FB">
        <w:rPr>
          <w:rFonts w:ascii="Times New Roman" w:eastAsia="Calibri" w:hAnsi="Times New Roman" w:cs="Times New Roman"/>
          <w:sz w:val="24"/>
          <w:szCs w:val="24"/>
        </w:rPr>
        <w:t xml:space="preserve">atural </w:t>
      </w:r>
      <w:r w:rsidR="005D05D7" w:rsidRPr="003F62FB">
        <w:rPr>
          <w:rFonts w:ascii="Times New Roman" w:eastAsia="Calibri" w:hAnsi="Times New Roman" w:cs="Times New Roman"/>
          <w:sz w:val="24"/>
          <w:szCs w:val="24"/>
        </w:rPr>
        <w:t>R</w:t>
      </w:r>
      <w:r w:rsidR="00FC2F61" w:rsidRPr="003F62FB">
        <w:rPr>
          <w:rFonts w:ascii="Times New Roman" w:eastAsia="Calibri" w:hAnsi="Times New Roman" w:cs="Times New Roman"/>
          <w:sz w:val="24"/>
          <w:szCs w:val="24"/>
        </w:rPr>
        <w:t xml:space="preserve">esource </w:t>
      </w:r>
      <w:r w:rsidRPr="003F62FB">
        <w:rPr>
          <w:rFonts w:ascii="Times New Roman" w:eastAsia="Calibri" w:hAnsi="Times New Roman" w:cs="Times New Roman"/>
          <w:sz w:val="24"/>
          <w:szCs w:val="24"/>
        </w:rPr>
        <w:t>for their contrib</w:t>
      </w:r>
      <w:r w:rsidR="003E10FB" w:rsidRPr="003F62FB">
        <w:rPr>
          <w:rFonts w:ascii="Times New Roman" w:eastAsia="Calibri" w:hAnsi="Times New Roman" w:cs="Times New Roman"/>
          <w:sz w:val="24"/>
          <w:szCs w:val="24"/>
        </w:rPr>
        <w:t>ution in my stud</w:t>
      </w:r>
      <w:r w:rsidR="00004618" w:rsidRPr="003F62FB">
        <w:rPr>
          <w:rFonts w:ascii="Times New Roman" w:eastAsia="Calibri" w:hAnsi="Times New Roman" w:cs="Times New Roman"/>
          <w:sz w:val="24"/>
          <w:szCs w:val="24"/>
        </w:rPr>
        <w:t xml:space="preserve">y. Furthermore </w:t>
      </w:r>
      <w:r w:rsidR="003E10FB" w:rsidRPr="003F62FB">
        <w:rPr>
          <w:rFonts w:ascii="Times New Roman" w:eastAsia="Calibri" w:hAnsi="Times New Roman" w:cs="Times New Roman"/>
          <w:sz w:val="24"/>
          <w:szCs w:val="24"/>
        </w:rPr>
        <w:t>Particularly</w:t>
      </w:r>
      <w:r w:rsidR="00FA2F18" w:rsidRPr="003F62FB">
        <w:rPr>
          <w:rFonts w:ascii="Times New Roman" w:eastAsia="Calibri" w:hAnsi="Times New Roman" w:cs="Times New Roman"/>
          <w:sz w:val="24"/>
          <w:szCs w:val="24"/>
        </w:rPr>
        <w:t xml:space="preserve">, </w:t>
      </w:r>
      <w:r w:rsidR="00DA4F96" w:rsidRPr="003F62FB">
        <w:rPr>
          <w:rFonts w:ascii="Times New Roman" w:eastAsia="Calibri" w:hAnsi="Times New Roman" w:cs="Times New Roman"/>
          <w:sz w:val="24"/>
          <w:szCs w:val="24"/>
        </w:rPr>
        <w:t>I have great thanks for</w:t>
      </w:r>
      <w:r w:rsidRPr="003F62FB">
        <w:rPr>
          <w:rFonts w:ascii="Times New Roman" w:eastAsia="Calibri" w:hAnsi="Times New Roman" w:cs="Times New Roman"/>
          <w:sz w:val="24"/>
          <w:szCs w:val="24"/>
        </w:rPr>
        <w:t xml:space="preserve"> Mr. </w:t>
      </w:r>
      <w:r w:rsidR="00816D6D" w:rsidRPr="003F62FB">
        <w:rPr>
          <w:rFonts w:ascii="Times New Roman" w:eastAsia="Calibri" w:hAnsi="Times New Roman" w:cs="Times New Roman"/>
          <w:sz w:val="24"/>
          <w:szCs w:val="24"/>
        </w:rPr>
        <w:t>Bay</w:t>
      </w:r>
      <w:r w:rsidR="00911F35" w:rsidRPr="003F62FB">
        <w:rPr>
          <w:rFonts w:ascii="Times New Roman" w:eastAsia="Calibri" w:hAnsi="Times New Roman" w:cs="Times New Roman"/>
          <w:sz w:val="24"/>
          <w:szCs w:val="24"/>
        </w:rPr>
        <w:t>isa</w:t>
      </w:r>
      <w:r w:rsidR="00B874D6">
        <w:rPr>
          <w:rFonts w:ascii="Times New Roman" w:eastAsia="Calibri" w:hAnsi="Times New Roman" w:cs="Times New Roman"/>
          <w:sz w:val="24"/>
          <w:szCs w:val="24"/>
        </w:rPr>
        <w:t xml:space="preserve"> </w:t>
      </w:r>
      <w:r w:rsidR="00911F35" w:rsidRPr="003F62FB">
        <w:rPr>
          <w:rFonts w:ascii="Times New Roman" w:eastAsia="Calibri" w:hAnsi="Times New Roman" w:cs="Times New Roman"/>
          <w:sz w:val="24"/>
          <w:szCs w:val="24"/>
        </w:rPr>
        <w:t>Guta</w:t>
      </w:r>
      <w:r w:rsidRPr="003F62FB">
        <w:rPr>
          <w:rFonts w:ascii="Times New Roman" w:eastAsia="Calibri" w:hAnsi="Times New Roman" w:cs="Times New Roman"/>
          <w:sz w:val="24"/>
          <w:szCs w:val="24"/>
        </w:rPr>
        <w:t xml:space="preserve">, Mr. </w:t>
      </w:r>
      <w:r w:rsidR="00911F35" w:rsidRPr="003F62FB">
        <w:rPr>
          <w:rFonts w:ascii="Times New Roman" w:eastAsia="Calibri" w:hAnsi="Times New Roman" w:cs="Times New Roman"/>
          <w:sz w:val="24"/>
          <w:szCs w:val="24"/>
        </w:rPr>
        <w:t>Tesema</w:t>
      </w:r>
      <w:r w:rsidR="00B874D6">
        <w:rPr>
          <w:rFonts w:ascii="Times New Roman" w:eastAsia="Calibri" w:hAnsi="Times New Roman" w:cs="Times New Roman"/>
          <w:sz w:val="24"/>
          <w:szCs w:val="24"/>
        </w:rPr>
        <w:t xml:space="preserve"> </w:t>
      </w:r>
      <w:r w:rsidR="00911F35" w:rsidRPr="003F62FB">
        <w:rPr>
          <w:rFonts w:ascii="Times New Roman" w:eastAsia="Calibri" w:hAnsi="Times New Roman" w:cs="Times New Roman"/>
          <w:sz w:val="24"/>
          <w:szCs w:val="24"/>
        </w:rPr>
        <w:t>Abdisa</w:t>
      </w:r>
      <w:r w:rsidRPr="003F62FB">
        <w:rPr>
          <w:rFonts w:ascii="Times New Roman" w:eastAsia="Calibri" w:hAnsi="Times New Roman" w:cs="Times New Roman"/>
          <w:sz w:val="24"/>
          <w:szCs w:val="24"/>
        </w:rPr>
        <w:t xml:space="preserve">, </w:t>
      </w:r>
      <w:r w:rsidR="00705676" w:rsidRPr="003F62FB">
        <w:rPr>
          <w:rFonts w:ascii="Times New Roman" w:eastAsia="Calibri" w:hAnsi="Times New Roman" w:cs="Times New Roman"/>
          <w:sz w:val="24"/>
          <w:szCs w:val="24"/>
        </w:rPr>
        <w:t xml:space="preserve">Mr. </w:t>
      </w:r>
      <w:r w:rsidR="00D10FB0" w:rsidRPr="003F62FB">
        <w:rPr>
          <w:rFonts w:ascii="Times New Roman" w:eastAsia="Calibri" w:hAnsi="Times New Roman" w:cs="Times New Roman"/>
          <w:sz w:val="24"/>
          <w:szCs w:val="24"/>
        </w:rPr>
        <w:t>M</w:t>
      </w:r>
      <w:r w:rsidR="00705676" w:rsidRPr="003F62FB">
        <w:rPr>
          <w:rFonts w:ascii="Times New Roman" w:eastAsia="Calibri" w:hAnsi="Times New Roman" w:cs="Times New Roman"/>
          <w:sz w:val="24"/>
          <w:szCs w:val="24"/>
        </w:rPr>
        <w:t xml:space="preserve">isgana Bekele, </w:t>
      </w:r>
      <w:r w:rsidR="00077BBB" w:rsidRPr="003F62FB">
        <w:rPr>
          <w:rFonts w:ascii="Times New Roman" w:eastAsia="Calibri" w:hAnsi="Times New Roman" w:cs="Times New Roman"/>
          <w:sz w:val="24"/>
          <w:szCs w:val="24"/>
        </w:rPr>
        <w:t xml:space="preserve">Mr. Kebede Abomsa, </w:t>
      </w:r>
      <w:r w:rsidR="005B75EB" w:rsidRPr="003F62FB">
        <w:rPr>
          <w:rFonts w:ascii="Times New Roman" w:eastAsia="Calibri" w:hAnsi="Times New Roman" w:cs="Times New Roman"/>
          <w:sz w:val="24"/>
          <w:szCs w:val="24"/>
        </w:rPr>
        <w:t xml:space="preserve">Mr. Dawit Adugna, </w:t>
      </w:r>
      <w:r w:rsidRPr="003F62FB">
        <w:rPr>
          <w:rFonts w:ascii="Times New Roman" w:eastAsia="Calibri" w:hAnsi="Times New Roman" w:cs="Times New Roman"/>
          <w:sz w:val="24"/>
          <w:szCs w:val="24"/>
        </w:rPr>
        <w:t xml:space="preserve">Mr. </w:t>
      </w:r>
      <w:r w:rsidR="00911F35" w:rsidRPr="003F62FB">
        <w:rPr>
          <w:rFonts w:ascii="Times New Roman" w:eastAsia="Calibri" w:hAnsi="Times New Roman" w:cs="Times New Roman"/>
          <w:sz w:val="24"/>
          <w:szCs w:val="24"/>
        </w:rPr>
        <w:t>Neway</w:t>
      </w:r>
      <w:r w:rsidR="00B874D6">
        <w:rPr>
          <w:rFonts w:ascii="Times New Roman" w:eastAsia="Calibri" w:hAnsi="Times New Roman" w:cs="Times New Roman"/>
          <w:sz w:val="24"/>
          <w:szCs w:val="24"/>
        </w:rPr>
        <w:t xml:space="preserve"> </w:t>
      </w:r>
      <w:r w:rsidR="00911F35" w:rsidRPr="003F62FB">
        <w:rPr>
          <w:rFonts w:ascii="Times New Roman" w:eastAsia="Calibri" w:hAnsi="Times New Roman" w:cs="Times New Roman"/>
          <w:sz w:val="24"/>
          <w:szCs w:val="24"/>
        </w:rPr>
        <w:t>Dejene</w:t>
      </w:r>
      <w:r w:rsidR="00B874D6">
        <w:rPr>
          <w:rFonts w:ascii="Times New Roman" w:eastAsia="Calibri" w:hAnsi="Times New Roman" w:cs="Times New Roman"/>
          <w:sz w:val="24"/>
          <w:szCs w:val="24"/>
        </w:rPr>
        <w:t xml:space="preserve"> </w:t>
      </w:r>
      <w:r w:rsidR="00ED5434" w:rsidRPr="003F62FB">
        <w:rPr>
          <w:rFonts w:ascii="Times New Roman" w:eastAsia="Calibri" w:hAnsi="Times New Roman" w:cs="Times New Roman"/>
          <w:sz w:val="24"/>
          <w:szCs w:val="24"/>
        </w:rPr>
        <w:t xml:space="preserve">and </w:t>
      </w:r>
      <w:r w:rsidRPr="003F62FB">
        <w:rPr>
          <w:rFonts w:ascii="Times New Roman" w:eastAsia="Calibri" w:hAnsi="Times New Roman" w:cs="Times New Roman"/>
          <w:sz w:val="24"/>
          <w:szCs w:val="24"/>
        </w:rPr>
        <w:t xml:space="preserve">Mr. </w:t>
      </w:r>
      <w:r w:rsidR="00ED5434" w:rsidRPr="003F62FB">
        <w:rPr>
          <w:rFonts w:ascii="Times New Roman" w:eastAsia="Calibri" w:hAnsi="Times New Roman" w:cs="Times New Roman"/>
          <w:sz w:val="24"/>
          <w:szCs w:val="24"/>
        </w:rPr>
        <w:t>Gemechu</w:t>
      </w:r>
      <w:r w:rsidR="006E0CE3" w:rsidRPr="003F62FB">
        <w:rPr>
          <w:rFonts w:ascii="Times New Roman" w:eastAsia="Calibri" w:hAnsi="Times New Roman" w:cs="Times New Roman"/>
          <w:sz w:val="24"/>
          <w:szCs w:val="24"/>
        </w:rPr>
        <w:t xml:space="preserve"> Megersa</w:t>
      </w:r>
      <w:r w:rsidR="00B874D6">
        <w:rPr>
          <w:rFonts w:ascii="Times New Roman" w:eastAsia="Calibri" w:hAnsi="Times New Roman" w:cs="Times New Roman"/>
          <w:sz w:val="24"/>
          <w:szCs w:val="24"/>
        </w:rPr>
        <w:t xml:space="preserve"> </w:t>
      </w:r>
      <w:r w:rsidR="00AB0526" w:rsidRPr="003F62FB">
        <w:rPr>
          <w:rFonts w:ascii="Times New Roman" w:eastAsia="Calibri" w:hAnsi="Times New Roman" w:cs="Times New Roman"/>
          <w:sz w:val="24"/>
          <w:szCs w:val="24"/>
        </w:rPr>
        <w:t>who directly and in</w:t>
      </w:r>
      <w:r w:rsidRPr="003F62FB">
        <w:rPr>
          <w:rFonts w:ascii="Times New Roman" w:eastAsia="Calibri" w:hAnsi="Times New Roman" w:cs="Times New Roman"/>
          <w:sz w:val="24"/>
          <w:szCs w:val="24"/>
        </w:rPr>
        <w:t>directly contributed in</w:t>
      </w:r>
      <w:r w:rsidR="004D2FDD" w:rsidRPr="003F62FB">
        <w:rPr>
          <w:rFonts w:ascii="Times New Roman" w:eastAsia="Calibri" w:hAnsi="Times New Roman" w:cs="Times New Roman"/>
          <w:sz w:val="24"/>
          <w:szCs w:val="24"/>
        </w:rPr>
        <w:t xml:space="preserve"> the</w:t>
      </w:r>
      <w:r w:rsidR="00AD675D">
        <w:rPr>
          <w:rFonts w:ascii="Times New Roman" w:eastAsia="Calibri" w:hAnsi="Times New Roman" w:cs="Times New Roman"/>
          <w:sz w:val="24"/>
          <w:szCs w:val="24"/>
        </w:rPr>
        <w:t xml:space="preserve"> </w:t>
      </w:r>
      <w:r w:rsidR="004D2FDD" w:rsidRPr="003F62FB">
        <w:rPr>
          <w:rFonts w:ascii="Times New Roman" w:eastAsia="Calibri" w:hAnsi="Times New Roman" w:cs="Times New Roman"/>
          <w:sz w:val="24"/>
          <w:szCs w:val="24"/>
        </w:rPr>
        <w:t xml:space="preserve">achievement of my thesis. </w:t>
      </w:r>
      <w:r w:rsidRPr="003F62FB">
        <w:rPr>
          <w:rFonts w:ascii="Times New Roman" w:eastAsia="Calibri" w:hAnsi="Times New Roman" w:cs="Times New Roman"/>
          <w:sz w:val="24"/>
          <w:szCs w:val="24"/>
        </w:rPr>
        <w:t xml:space="preserve">Also I would like to address my deepest thanks to </w:t>
      </w:r>
      <w:r w:rsidR="00ED5434" w:rsidRPr="003F62FB">
        <w:rPr>
          <w:rFonts w:ascii="Times New Roman" w:eastAsia="Calibri" w:hAnsi="Times New Roman" w:cs="Times New Roman"/>
          <w:sz w:val="24"/>
          <w:szCs w:val="24"/>
        </w:rPr>
        <w:t>Chiri</w:t>
      </w:r>
      <w:r w:rsidRPr="003F62FB">
        <w:rPr>
          <w:rFonts w:ascii="Times New Roman" w:eastAsia="Calibri" w:hAnsi="Times New Roman" w:cs="Times New Roman"/>
          <w:sz w:val="24"/>
          <w:szCs w:val="24"/>
        </w:rPr>
        <w:t xml:space="preserve"> and </w:t>
      </w:r>
      <w:r w:rsidR="00ED5434" w:rsidRPr="003F62FB">
        <w:rPr>
          <w:rFonts w:ascii="Times New Roman" w:eastAsia="Calibri" w:hAnsi="Times New Roman" w:cs="Times New Roman"/>
          <w:sz w:val="24"/>
          <w:szCs w:val="24"/>
        </w:rPr>
        <w:t>Lankisa</w:t>
      </w:r>
      <w:r w:rsidR="004D2FDD" w:rsidRPr="003F62FB">
        <w:rPr>
          <w:rFonts w:ascii="Times New Roman" w:eastAsia="Calibri" w:hAnsi="Times New Roman" w:cs="Times New Roman"/>
          <w:sz w:val="24"/>
          <w:szCs w:val="24"/>
        </w:rPr>
        <w:t xml:space="preserve"> kebele </w:t>
      </w:r>
      <w:r w:rsidRPr="003F62FB">
        <w:rPr>
          <w:rFonts w:ascii="Times New Roman" w:eastAsia="Calibri" w:hAnsi="Times New Roman" w:cs="Times New Roman"/>
          <w:sz w:val="24"/>
          <w:szCs w:val="24"/>
        </w:rPr>
        <w:t>Administration whom directly participated in primar</w:t>
      </w:r>
      <w:r w:rsidR="00524028" w:rsidRPr="003F62FB">
        <w:rPr>
          <w:rFonts w:ascii="Times New Roman" w:eastAsia="Calibri" w:hAnsi="Times New Roman" w:cs="Times New Roman"/>
          <w:sz w:val="24"/>
          <w:szCs w:val="24"/>
        </w:rPr>
        <w:t>y data collection (voluntary in</w:t>
      </w:r>
      <w:r w:rsidR="00AD675D">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interview, supported in transect walk and to took soil sample from farmers farm plots, all key informant and Focus Group Discussion) for giving your time and labor in my data collection.</w:t>
      </w:r>
    </w:p>
    <w:p w:rsidR="003C0171" w:rsidRPr="003F62FB" w:rsidRDefault="004F1647" w:rsidP="007C1351">
      <w:pPr>
        <w:spacing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My deep </w:t>
      </w:r>
      <w:r w:rsidR="00456C53" w:rsidRPr="003F62FB">
        <w:rPr>
          <w:rFonts w:ascii="Times New Roman" w:eastAsia="Calibri" w:hAnsi="Times New Roman" w:cs="Times New Roman"/>
          <w:sz w:val="24"/>
          <w:szCs w:val="24"/>
        </w:rPr>
        <w:t>appreciation</w:t>
      </w:r>
      <w:r w:rsidRPr="003F62FB">
        <w:rPr>
          <w:rFonts w:ascii="Times New Roman" w:eastAsia="Calibri" w:hAnsi="Times New Roman" w:cs="Times New Roman"/>
          <w:sz w:val="24"/>
          <w:szCs w:val="24"/>
        </w:rPr>
        <w:t xml:space="preserve"> goes to my dear parents; my </w:t>
      </w:r>
      <w:r w:rsidR="009A2C81" w:rsidRPr="003F62FB">
        <w:rPr>
          <w:rFonts w:ascii="Times New Roman" w:eastAsia="Calibri" w:hAnsi="Times New Roman" w:cs="Times New Roman"/>
          <w:sz w:val="24"/>
          <w:szCs w:val="24"/>
        </w:rPr>
        <w:t>father</w:t>
      </w:r>
      <w:r w:rsidR="00B2407D" w:rsidRPr="003F62FB">
        <w:rPr>
          <w:rFonts w:ascii="Times New Roman" w:eastAsia="Calibri" w:hAnsi="Times New Roman" w:cs="Times New Roman"/>
          <w:sz w:val="24"/>
          <w:szCs w:val="24"/>
        </w:rPr>
        <w:t xml:space="preserve"> Mr</w:t>
      </w:r>
      <w:r w:rsidRPr="003F62FB">
        <w:rPr>
          <w:rFonts w:ascii="Times New Roman" w:eastAsia="Calibri" w:hAnsi="Times New Roman" w:cs="Times New Roman"/>
          <w:sz w:val="24"/>
          <w:szCs w:val="24"/>
        </w:rPr>
        <w:t>.</w:t>
      </w:r>
      <w:r w:rsidR="00B874D6">
        <w:rPr>
          <w:rFonts w:ascii="Times New Roman" w:eastAsia="Calibri" w:hAnsi="Times New Roman" w:cs="Times New Roman"/>
          <w:sz w:val="24"/>
          <w:szCs w:val="24"/>
        </w:rPr>
        <w:t xml:space="preserve"> </w:t>
      </w:r>
      <w:r w:rsidR="00B2407D" w:rsidRPr="003F62FB">
        <w:rPr>
          <w:rFonts w:ascii="Times New Roman" w:eastAsia="Calibri" w:hAnsi="Times New Roman" w:cs="Times New Roman"/>
          <w:sz w:val="24"/>
          <w:szCs w:val="24"/>
        </w:rPr>
        <w:t>Bedasa Chalc</w:t>
      </w:r>
      <w:r w:rsidR="0050444A" w:rsidRPr="003F62FB">
        <w:rPr>
          <w:rFonts w:ascii="Times New Roman" w:eastAsia="Calibri" w:hAnsi="Times New Roman" w:cs="Times New Roman"/>
          <w:sz w:val="24"/>
          <w:szCs w:val="24"/>
        </w:rPr>
        <w:t>h</w:t>
      </w:r>
      <w:r w:rsidR="00B2407D" w:rsidRPr="003F62FB">
        <w:rPr>
          <w:rFonts w:ascii="Times New Roman" w:eastAsia="Calibri" w:hAnsi="Times New Roman" w:cs="Times New Roman"/>
          <w:sz w:val="24"/>
          <w:szCs w:val="24"/>
        </w:rPr>
        <w:t>isa</w:t>
      </w:r>
      <w:r w:rsidRPr="003F62FB">
        <w:rPr>
          <w:rFonts w:ascii="Times New Roman" w:eastAsia="Calibri" w:hAnsi="Times New Roman" w:cs="Times New Roman"/>
          <w:sz w:val="24"/>
          <w:szCs w:val="24"/>
        </w:rPr>
        <w:t xml:space="preserve">, </w:t>
      </w:r>
      <w:r w:rsidR="00004618" w:rsidRPr="003F62FB">
        <w:rPr>
          <w:rFonts w:ascii="Times New Roman" w:eastAsia="Calibri" w:hAnsi="Times New Roman" w:cs="Times New Roman"/>
          <w:sz w:val="24"/>
          <w:szCs w:val="24"/>
        </w:rPr>
        <w:t xml:space="preserve">my mother </w:t>
      </w:r>
      <w:r w:rsidRPr="003F62FB">
        <w:rPr>
          <w:rFonts w:ascii="Times New Roman" w:eastAsia="Calibri" w:hAnsi="Times New Roman" w:cs="Times New Roman"/>
          <w:sz w:val="24"/>
          <w:szCs w:val="24"/>
        </w:rPr>
        <w:t xml:space="preserve">Mrs. </w:t>
      </w:r>
      <w:r w:rsidR="00B2407D" w:rsidRPr="003F62FB">
        <w:rPr>
          <w:rFonts w:ascii="Times New Roman" w:eastAsia="Calibri" w:hAnsi="Times New Roman" w:cs="Times New Roman"/>
          <w:sz w:val="24"/>
          <w:szCs w:val="24"/>
        </w:rPr>
        <w:t>Kebebush</w:t>
      </w:r>
      <w:r w:rsidR="00B874D6">
        <w:rPr>
          <w:rFonts w:ascii="Times New Roman" w:eastAsia="Calibri" w:hAnsi="Times New Roman" w:cs="Times New Roman"/>
          <w:sz w:val="24"/>
          <w:szCs w:val="24"/>
        </w:rPr>
        <w:t xml:space="preserve"> </w:t>
      </w:r>
      <w:r w:rsidR="00B2407D" w:rsidRPr="003F62FB">
        <w:rPr>
          <w:rFonts w:ascii="Times New Roman" w:eastAsia="Calibri" w:hAnsi="Times New Roman" w:cs="Times New Roman"/>
          <w:sz w:val="24"/>
          <w:szCs w:val="24"/>
        </w:rPr>
        <w:t>Futefata</w:t>
      </w:r>
      <w:r w:rsidRPr="003F62FB">
        <w:rPr>
          <w:rFonts w:ascii="Times New Roman" w:eastAsia="Calibri" w:hAnsi="Times New Roman" w:cs="Times New Roman"/>
          <w:sz w:val="24"/>
          <w:szCs w:val="24"/>
        </w:rPr>
        <w:t>,</w:t>
      </w:r>
      <w:r w:rsidR="00B2407D" w:rsidRPr="003F62FB">
        <w:rPr>
          <w:rFonts w:ascii="Times New Roman" w:eastAsia="Calibri" w:hAnsi="Times New Roman" w:cs="Times New Roman"/>
          <w:sz w:val="24"/>
          <w:szCs w:val="24"/>
        </w:rPr>
        <w:t xml:space="preserve"> my wife</w:t>
      </w:r>
      <w:r w:rsidRPr="003F62FB">
        <w:rPr>
          <w:rFonts w:ascii="Times New Roman" w:eastAsia="Calibri" w:hAnsi="Times New Roman" w:cs="Times New Roman"/>
          <w:sz w:val="24"/>
          <w:szCs w:val="24"/>
        </w:rPr>
        <w:t xml:space="preserve"> Mrs. </w:t>
      </w:r>
      <w:r w:rsidR="00B2407D" w:rsidRPr="003F62FB">
        <w:rPr>
          <w:rFonts w:ascii="Times New Roman" w:eastAsia="Calibri" w:hAnsi="Times New Roman" w:cs="Times New Roman"/>
          <w:sz w:val="24"/>
          <w:szCs w:val="24"/>
        </w:rPr>
        <w:t>Algu</w:t>
      </w:r>
      <w:r w:rsidR="00B874D6">
        <w:rPr>
          <w:rFonts w:ascii="Times New Roman" w:eastAsia="Calibri" w:hAnsi="Times New Roman" w:cs="Times New Roman"/>
          <w:sz w:val="24"/>
          <w:szCs w:val="24"/>
        </w:rPr>
        <w:t xml:space="preserve"> </w:t>
      </w:r>
      <w:r w:rsidR="00B2407D" w:rsidRPr="003F62FB">
        <w:rPr>
          <w:rFonts w:ascii="Times New Roman" w:eastAsia="Calibri" w:hAnsi="Times New Roman" w:cs="Times New Roman"/>
          <w:sz w:val="24"/>
          <w:szCs w:val="24"/>
        </w:rPr>
        <w:t>Alemay</w:t>
      </w:r>
      <w:r w:rsidR="008E602E" w:rsidRPr="003F62FB">
        <w:rPr>
          <w:rFonts w:ascii="Times New Roman" w:eastAsia="Calibri" w:hAnsi="Times New Roman" w:cs="Times New Roman"/>
          <w:sz w:val="24"/>
          <w:szCs w:val="24"/>
        </w:rPr>
        <w:t>e</w:t>
      </w:r>
      <w:r w:rsidR="00B2407D" w:rsidRPr="003F62FB">
        <w:rPr>
          <w:rFonts w:ascii="Times New Roman" w:eastAsia="Calibri" w:hAnsi="Times New Roman" w:cs="Times New Roman"/>
          <w:sz w:val="24"/>
          <w:szCs w:val="24"/>
        </w:rPr>
        <w:t>hu</w:t>
      </w:r>
      <w:r w:rsidR="00B874D6">
        <w:rPr>
          <w:rFonts w:ascii="Times New Roman" w:eastAsia="Calibri" w:hAnsi="Times New Roman" w:cs="Times New Roman"/>
          <w:sz w:val="24"/>
          <w:szCs w:val="24"/>
        </w:rPr>
        <w:t xml:space="preserve"> </w:t>
      </w:r>
      <w:r w:rsidR="00B2407D" w:rsidRPr="003F62FB">
        <w:rPr>
          <w:rFonts w:ascii="Times New Roman" w:eastAsia="Calibri" w:hAnsi="Times New Roman" w:cs="Times New Roman"/>
          <w:sz w:val="24"/>
          <w:szCs w:val="24"/>
        </w:rPr>
        <w:t>and my sister</w:t>
      </w:r>
      <w:r w:rsidR="00B874D6">
        <w:rPr>
          <w:rFonts w:ascii="Times New Roman" w:eastAsia="Calibri" w:hAnsi="Times New Roman" w:cs="Times New Roman"/>
          <w:sz w:val="24"/>
          <w:szCs w:val="24"/>
        </w:rPr>
        <w:t xml:space="preserve"> </w:t>
      </w:r>
      <w:r w:rsidR="00B2407D" w:rsidRPr="003F62FB">
        <w:rPr>
          <w:rFonts w:ascii="Times New Roman" w:eastAsia="Calibri" w:hAnsi="Times New Roman" w:cs="Times New Roman"/>
          <w:sz w:val="24"/>
          <w:szCs w:val="24"/>
        </w:rPr>
        <w:t xml:space="preserve">Sena Bedasa </w:t>
      </w:r>
      <w:r w:rsidRPr="003F62FB">
        <w:rPr>
          <w:rFonts w:ascii="Times New Roman" w:eastAsia="Calibri" w:hAnsi="Times New Roman" w:cs="Times New Roman"/>
          <w:sz w:val="24"/>
          <w:szCs w:val="24"/>
        </w:rPr>
        <w:t>who</w:t>
      </w:r>
      <w:r w:rsidR="00B874D6">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togeth</w:t>
      </w:r>
      <w:r w:rsidR="003E10FB" w:rsidRPr="003F62FB">
        <w:rPr>
          <w:rFonts w:ascii="Times New Roman" w:eastAsia="Calibri" w:hAnsi="Times New Roman" w:cs="Times New Roman"/>
          <w:sz w:val="24"/>
          <w:szCs w:val="24"/>
        </w:rPr>
        <w:t xml:space="preserve">er </w:t>
      </w:r>
      <w:r w:rsidRPr="003F62FB">
        <w:rPr>
          <w:rFonts w:ascii="Times New Roman" w:eastAsia="Calibri" w:hAnsi="Times New Roman" w:cs="Times New Roman"/>
          <w:sz w:val="24"/>
          <w:szCs w:val="24"/>
        </w:rPr>
        <w:t>delivered the opportunity for me of attending formal education, f</w:t>
      </w:r>
      <w:bookmarkStart w:id="45" w:name="_Toc89582341"/>
      <w:r w:rsidR="00004618" w:rsidRPr="003F62FB">
        <w:rPr>
          <w:rFonts w:ascii="Times New Roman" w:eastAsia="Calibri" w:hAnsi="Times New Roman" w:cs="Times New Roman"/>
          <w:sz w:val="24"/>
          <w:szCs w:val="24"/>
        </w:rPr>
        <w:t xml:space="preserve">ollowing my </w:t>
      </w:r>
      <w:r w:rsidR="006E5507" w:rsidRPr="003F62FB">
        <w:rPr>
          <w:rFonts w:ascii="Times New Roman" w:eastAsia="Calibri" w:hAnsi="Times New Roman" w:cs="Times New Roman"/>
          <w:sz w:val="24"/>
          <w:szCs w:val="24"/>
        </w:rPr>
        <w:t>current profession.</w:t>
      </w:r>
    </w:p>
    <w:p w:rsidR="00111598" w:rsidRPr="003F62FB" w:rsidRDefault="00111598" w:rsidP="007C1351">
      <w:pPr>
        <w:spacing w:line="360" w:lineRule="auto"/>
        <w:jc w:val="both"/>
        <w:rPr>
          <w:rFonts w:ascii="Times New Roman" w:eastAsia="Calibri" w:hAnsi="Times New Roman" w:cs="Times New Roman"/>
          <w:sz w:val="24"/>
          <w:szCs w:val="24"/>
        </w:rPr>
      </w:pPr>
    </w:p>
    <w:p w:rsidR="00111598" w:rsidRPr="003F62FB" w:rsidRDefault="00111598" w:rsidP="007C1351">
      <w:pPr>
        <w:spacing w:line="360" w:lineRule="auto"/>
        <w:jc w:val="both"/>
        <w:rPr>
          <w:rFonts w:ascii="Times New Roman" w:eastAsia="Calibri" w:hAnsi="Times New Roman" w:cs="Times New Roman"/>
          <w:sz w:val="24"/>
          <w:szCs w:val="24"/>
        </w:rPr>
      </w:pPr>
    </w:p>
    <w:p w:rsidR="00111598" w:rsidRPr="003F62FB" w:rsidRDefault="00111598" w:rsidP="007C1351">
      <w:pPr>
        <w:spacing w:line="360" w:lineRule="auto"/>
        <w:jc w:val="both"/>
        <w:rPr>
          <w:rFonts w:ascii="Times New Roman" w:eastAsia="Calibri" w:hAnsi="Times New Roman" w:cs="Times New Roman"/>
          <w:sz w:val="24"/>
          <w:szCs w:val="24"/>
        </w:rPr>
      </w:pPr>
    </w:p>
    <w:p w:rsidR="00111598" w:rsidRPr="003F62FB" w:rsidRDefault="00111598" w:rsidP="0086413D">
      <w:pPr>
        <w:pStyle w:val="Heading1"/>
        <w:spacing w:after="240" w:line="360" w:lineRule="auto"/>
        <w:ind w:left="288" w:firstLine="720"/>
        <w:rPr>
          <w:rFonts w:ascii="Times New Roman" w:eastAsia="Times New Roman" w:hAnsi="Times New Roman" w:cs="Times New Roman"/>
          <w:color w:val="auto"/>
          <w:sz w:val="24"/>
          <w:szCs w:val="24"/>
        </w:rPr>
      </w:pPr>
      <w:bookmarkStart w:id="46" w:name="_Toc126369665"/>
      <w:r w:rsidRPr="003F62FB">
        <w:rPr>
          <w:rFonts w:ascii="Times New Roman" w:eastAsia="Times New Roman" w:hAnsi="Times New Roman" w:cs="Times New Roman"/>
          <w:color w:val="auto"/>
          <w:sz w:val="24"/>
          <w:szCs w:val="24"/>
        </w:rPr>
        <w:lastRenderedPageBreak/>
        <w:t>LIST OF ACRONYMS/ ABBREVATIONS</w:t>
      </w:r>
      <w:bookmarkEnd w:id="46"/>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AAS</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Atomic Absorption Spectrophotometer</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AGP</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Agricultural growth production</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ANOVA</w:t>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Analysis of Variance</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iCs/>
          <w:sz w:val="24"/>
          <w:szCs w:val="24"/>
        </w:rPr>
        <w:t>Av</w:t>
      </w:r>
      <w:r w:rsidRPr="003F62FB">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Cs/>
          <w:sz w:val="24"/>
          <w:szCs w:val="24"/>
        </w:rPr>
        <w:t>P</w:t>
      </w:r>
      <w:r w:rsidRPr="003F62FB">
        <w:rPr>
          <w:rFonts w:ascii="Times New Roman" w:eastAsia="Times New Roman" w:hAnsi="Times New Roman" w:cs="Times New Roman"/>
          <w:iCs/>
          <w:sz w:val="24"/>
          <w:szCs w:val="24"/>
        </w:rPr>
        <w:tab/>
      </w:r>
      <w:r w:rsidRPr="003F62FB">
        <w:rPr>
          <w:rFonts w:ascii="Times New Roman" w:eastAsia="Times New Roman" w:hAnsi="Times New Roman" w:cs="Times New Roman"/>
          <w:iCs/>
          <w:sz w:val="24"/>
          <w:szCs w:val="24"/>
        </w:rPr>
        <w:tab/>
      </w:r>
      <w:r w:rsidRPr="003F62FB">
        <w:rPr>
          <w:rFonts w:ascii="Times New Roman" w:eastAsia="Times New Roman" w:hAnsi="Times New Roman" w:cs="Times New Roman"/>
          <w:iCs/>
          <w:sz w:val="24"/>
          <w:szCs w:val="24"/>
        </w:rPr>
        <w:tab/>
      </w:r>
      <w:r w:rsidRPr="003F62FB">
        <w:rPr>
          <w:rFonts w:ascii="Times New Roman" w:eastAsia="Times New Roman" w:hAnsi="Times New Roman" w:cs="Times New Roman"/>
          <w:sz w:val="24"/>
          <w:szCs w:val="24"/>
        </w:rPr>
        <w:t>Available phosphorous</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BD</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Bulk Density </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CEC</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Cation exchange capacity</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DAs</w:t>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Development Agents</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EWANRO</w:t>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Ejere </w:t>
      </w:r>
      <w:r w:rsidR="009A3AE4">
        <w:rPr>
          <w:rFonts w:ascii="Times New Roman" w:eastAsia="Times New Roman" w:hAnsi="Times New Roman" w:cs="Times New Roman"/>
          <w:sz w:val="24"/>
          <w:szCs w:val="24"/>
        </w:rPr>
        <w:t>District</w:t>
      </w:r>
      <w:r w:rsidRPr="003F62FB">
        <w:rPr>
          <w:rFonts w:ascii="Times New Roman" w:eastAsia="Times New Roman" w:hAnsi="Times New Roman" w:cs="Times New Roman"/>
          <w:sz w:val="24"/>
          <w:szCs w:val="24"/>
        </w:rPr>
        <w:t xml:space="preserve"> Agricultural and Natural Resource Office</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FAS</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Ferrous ammonium sulfate </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FGD</w:t>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Focus Group Discussion</w:t>
      </w:r>
    </w:p>
    <w:p w:rsidR="00111598" w:rsidRPr="003F62FB" w:rsidRDefault="00111598" w:rsidP="0086413D">
      <w:pPr>
        <w:spacing w:after="0" w:line="360" w:lineRule="auto"/>
        <w:ind w:left="144"/>
        <w:rPr>
          <w:rFonts w:ascii="Times New Roman" w:hAnsi="Times New Roman" w:cs="Times New Roman"/>
          <w:sz w:val="24"/>
          <w:szCs w:val="24"/>
        </w:rPr>
      </w:pPr>
      <w:r w:rsidRPr="003F62FB">
        <w:rPr>
          <w:rFonts w:ascii="Times New Roman" w:hAnsi="Times New Roman" w:cs="Times New Roman"/>
          <w:sz w:val="24"/>
          <w:szCs w:val="24"/>
        </w:rPr>
        <w:t>FFW</w:t>
      </w:r>
      <w:r w:rsidRPr="003F62FB">
        <w:rPr>
          <w:rFonts w:ascii="Times New Roman" w:hAnsi="Times New Roman" w:cs="Times New Roman"/>
          <w:sz w:val="24"/>
          <w:szCs w:val="24"/>
        </w:rPr>
        <w:tab/>
      </w:r>
      <w:r w:rsidRPr="003F62FB">
        <w:rPr>
          <w:rFonts w:ascii="Times New Roman" w:hAnsi="Times New Roman" w:cs="Times New Roman"/>
          <w:sz w:val="24"/>
          <w:szCs w:val="24"/>
        </w:rPr>
        <w:tab/>
      </w:r>
      <w:r w:rsidRPr="003F62FB">
        <w:rPr>
          <w:rFonts w:ascii="Times New Roman" w:hAnsi="Times New Roman" w:cs="Times New Roman"/>
          <w:sz w:val="24"/>
          <w:szCs w:val="24"/>
        </w:rPr>
        <w:tab/>
        <w:t xml:space="preserve">  Food for Work</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hAnsi="Times New Roman" w:cs="Times New Roman"/>
          <w:sz w:val="24"/>
          <w:szCs w:val="24"/>
        </w:rPr>
        <w:t>GDP</w:t>
      </w:r>
      <w:r w:rsidRPr="003F62FB">
        <w:rPr>
          <w:rFonts w:ascii="Times New Roman" w:hAnsi="Times New Roman" w:cs="Times New Roman"/>
          <w:sz w:val="24"/>
          <w:szCs w:val="24"/>
        </w:rPr>
        <w:tab/>
      </w:r>
      <w:r w:rsidRPr="003F62FB">
        <w:rPr>
          <w:rFonts w:ascii="Times New Roman" w:hAnsi="Times New Roman" w:cs="Times New Roman"/>
          <w:sz w:val="24"/>
          <w:szCs w:val="24"/>
        </w:rPr>
        <w:tab/>
      </w:r>
      <w:r w:rsidRPr="003F62FB">
        <w:rPr>
          <w:rFonts w:ascii="Times New Roman" w:hAnsi="Times New Roman" w:cs="Times New Roman"/>
          <w:sz w:val="24"/>
          <w:szCs w:val="24"/>
        </w:rPr>
        <w:tab/>
        <w:t xml:space="preserve">  Growth development production</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GLM</w:t>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General Linear Model</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KII</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Key Informant Interview</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hAnsi="Times New Roman" w:cs="Times New Roman"/>
          <w:sz w:val="24"/>
          <w:szCs w:val="24"/>
        </w:rPr>
        <w:t>LLPPA</w:t>
      </w:r>
      <w:r w:rsidRPr="003F62FB">
        <w:rPr>
          <w:rFonts w:ascii="Times New Roman" w:hAnsi="Times New Roman" w:cs="Times New Roman"/>
          <w:sz w:val="24"/>
          <w:szCs w:val="24"/>
        </w:rPr>
        <w:tab/>
      </w:r>
      <w:r w:rsidRPr="003F62FB">
        <w:rPr>
          <w:rFonts w:ascii="Times New Roman" w:hAnsi="Times New Roman" w:cs="Times New Roman"/>
          <w:sz w:val="24"/>
          <w:szCs w:val="24"/>
        </w:rPr>
        <w:tab/>
        <w:t xml:space="preserve">  Local Level Participatory Planning Approach </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LSD</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least significance difference</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M.a.s.l</w:t>
      </w:r>
      <w:r w:rsidR="00580992" w:rsidRPr="003F62FB">
        <w:rPr>
          <w:rFonts w:ascii="Times New Roman" w:eastAsia="Times New Roman" w:hAnsi="Times New Roman" w:cs="Times New Roman"/>
          <w:sz w:val="24"/>
          <w:szCs w:val="24"/>
        </w:rPr>
        <w:tab/>
      </w:r>
      <w:r w:rsidR="00580992"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Meter above sea level</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MoARD</w:t>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Ministry of Agriculture and Rural Development</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NRCS</w:t>
      </w:r>
      <w:r w:rsidR="00580992" w:rsidRPr="003F62FB">
        <w:rPr>
          <w:rFonts w:ascii="Times New Roman" w:eastAsia="Times New Roman" w:hAnsi="Times New Roman" w:cs="Times New Roman"/>
          <w:sz w:val="24"/>
          <w:szCs w:val="24"/>
        </w:rPr>
        <w:tab/>
      </w:r>
      <w:r w:rsidR="00580992"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Natural Resources Conservation Service</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PAs</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Peasant Associations</w:t>
      </w:r>
    </w:p>
    <w:p w:rsidR="00111598" w:rsidRPr="003F62FB" w:rsidRDefault="00111598" w:rsidP="0086413D">
      <w:pPr>
        <w:spacing w:after="0" w:line="360" w:lineRule="auto"/>
        <w:ind w:left="144"/>
        <w:rPr>
          <w:rStyle w:val="fontstyle01"/>
          <w:rFonts w:ascii="Times New Roman" w:hAnsi="Times New Roman" w:cs="Times New Roman"/>
          <w:color w:val="auto"/>
          <w:sz w:val="24"/>
          <w:szCs w:val="24"/>
        </w:rPr>
      </w:pPr>
      <w:r w:rsidRPr="003F62FB">
        <w:rPr>
          <w:rFonts w:ascii="Times New Roman" w:eastAsia="Times New Roman" w:hAnsi="Times New Roman" w:cs="Times New Roman"/>
          <w:sz w:val="24"/>
          <w:szCs w:val="24"/>
        </w:rPr>
        <w:t>SAS</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Style w:val="fontstyle01"/>
          <w:rFonts w:ascii="Times New Roman" w:hAnsi="Times New Roman" w:cs="Times New Roman"/>
          <w:color w:val="auto"/>
          <w:sz w:val="24"/>
          <w:szCs w:val="24"/>
        </w:rPr>
        <w:t>Statistical Analysis System</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SHURE </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Sustainable under Nutrition Reduction in Ethiopia</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SLM</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Sustainable land management</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SOC</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Soil Organic Carbon</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SOM</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 xml:space="preserve">Soil organic matters </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SSA</w:t>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Sub-Saharan Africa</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SWC</w:t>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t xml:space="preserve">  Soil and Water Conservation</w:t>
      </w:r>
    </w:p>
    <w:p w:rsidR="00111598" w:rsidRPr="003F62FB" w:rsidRDefault="00111598" w:rsidP="0086413D">
      <w:pPr>
        <w:spacing w:after="0"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TN</w:t>
      </w:r>
      <w:r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 xml:space="preserve">Total Nitrogen </w:t>
      </w:r>
    </w:p>
    <w:p w:rsidR="00111598" w:rsidRPr="003F62FB" w:rsidRDefault="00111598" w:rsidP="00580992">
      <w:pPr>
        <w:tabs>
          <w:tab w:val="left" w:pos="360"/>
        </w:tabs>
        <w:spacing w:after="0"/>
        <w:ind w:left="144"/>
        <w:rPr>
          <w:rFonts w:ascii="Times New Roman" w:eastAsia="Calibri" w:hAnsi="Times New Roman" w:cs="Times New Roman"/>
          <w:sz w:val="24"/>
          <w:szCs w:val="24"/>
        </w:rPr>
      </w:pPr>
      <w:r w:rsidRPr="003F62FB">
        <w:rPr>
          <w:rFonts w:ascii="Times New Roman" w:eastAsia="Times New Roman" w:hAnsi="Times New Roman" w:cs="Times New Roman"/>
          <w:sz w:val="24"/>
          <w:szCs w:val="24"/>
        </w:rPr>
        <w:t xml:space="preserve">UNEP </w:t>
      </w:r>
      <w:r w:rsidR="00580992" w:rsidRPr="003F62FB">
        <w:rPr>
          <w:rFonts w:ascii="Times New Roman" w:eastAsia="Times New Roman" w:hAnsi="Times New Roman" w:cs="Times New Roman"/>
          <w:sz w:val="24"/>
          <w:szCs w:val="24"/>
        </w:rPr>
        <w:tab/>
      </w:r>
      <w:r w:rsidR="00580992"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United Nation Environmental Programme</w:t>
      </w:r>
    </w:p>
    <w:p w:rsidR="00EC6F99" w:rsidRPr="003F62FB" w:rsidRDefault="00111598" w:rsidP="0086413D">
      <w:pPr>
        <w:tabs>
          <w:tab w:val="left" w:pos="360"/>
        </w:tabs>
        <w:spacing w:line="360" w:lineRule="auto"/>
        <w:ind w:left="144"/>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WFP</w:t>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00CF4153" w:rsidRPr="003F62FB">
        <w:rPr>
          <w:rFonts w:ascii="Times New Roman" w:eastAsia="Times New Roman" w:hAnsi="Times New Roman" w:cs="Times New Roman"/>
          <w:sz w:val="24"/>
          <w:szCs w:val="24"/>
        </w:rPr>
        <w:tab/>
      </w:r>
      <w:r w:rsidRPr="003F62FB">
        <w:rPr>
          <w:rFonts w:ascii="Times New Roman" w:eastAsia="Times New Roman" w:hAnsi="Times New Roman" w:cs="Times New Roman"/>
          <w:sz w:val="24"/>
          <w:szCs w:val="24"/>
        </w:rPr>
        <w:t>World Food Programme</w:t>
      </w:r>
    </w:p>
    <w:p w:rsidR="00EC6F99" w:rsidRPr="003F62FB" w:rsidRDefault="00EC6F99" w:rsidP="007C1351">
      <w:pPr>
        <w:spacing w:line="360" w:lineRule="auto"/>
        <w:jc w:val="both"/>
        <w:rPr>
          <w:rFonts w:ascii="Times New Roman" w:eastAsia="Calibri" w:hAnsi="Times New Roman" w:cs="Times New Roman"/>
          <w:sz w:val="24"/>
          <w:szCs w:val="24"/>
        </w:rPr>
      </w:pPr>
    </w:p>
    <w:bookmarkEnd w:id="45" w:displacedByCustomXml="next"/>
    <w:sdt>
      <w:sdtPr>
        <w:rPr>
          <w:rFonts w:ascii="Times New Roman" w:eastAsiaTheme="minorHAnsi" w:hAnsi="Times New Roman" w:cs="Times New Roman"/>
          <w:b w:val="0"/>
          <w:bCs w:val="0"/>
          <w:caps/>
          <w:noProof/>
          <w:color w:val="auto"/>
          <w:sz w:val="24"/>
          <w:szCs w:val="24"/>
          <w:lang w:eastAsia="en-US"/>
        </w:rPr>
        <w:id w:val="-1554924856"/>
        <w:docPartObj>
          <w:docPartGallery w:val="Table of Contents"/>
          <w:docPartUnique/>
        </w:docPartObj>
      </w:sdtPr>
      <w:sdtEndPr>
        <w:rPr>
          <w:rFonts w:eastAsia="Times New Roman"/>
          <w:b/>
          <w:bCs/>
        </w:rPr>
      </w:sdtEndPr>
      <w:sdtContent>
        <w:p w:rsidR="005C180F" w:rsidRPr="00EC6BBD" w:rsidRDefault="00943398" w:rsidP="00DE0D65">
          <w:pPr>
            <w:pStyle w:val="TOCHeading"/>
            <w:spacing w:line="360" w:lineRule="auto"/>
            <w:jc w:val="center"/>
            <w:rPr>
              <w:rFonts w:ascii="Times New Roman" w:hAnsi="Times New Roman" w:cs="Times New Roman"/>
              <w:color w:val="auto"/>
              <w:sz w:val="24"/>
              <w:szCs w:val="24"/>
            </w:rPr>
          </w:pPr>
          <w:r w:rsidRPr="00EC6BBD">
            <w:rPr>
              <w:rFonts w:ascii="Times New Roman" w:hAnsi="Times New Roman" w:cs="Times New Roman"/>
              <w:color w:val="auto"/>
              <w:sz w:val="24"/>
              <w:szCs w:val="24"/>
            </w:rPr>
            <w:t>Table of Contents</w:t>
          </w:r>
        </w:p>
        <w:p w:rsidR="005C180F" w:rsidRPr="00EC6BBD" w:rsidRDefault="00B872A9" w:rsidP="00DE0D65">
          <w:pPr>
            <w:spacing w:line="360" w:lineRule="auto"/>
            <w:rPr>
              <w:rFonts w:ascii="Times New Roman" w:hAnsi="Times New Roman" w:cs="Times New Roman"/>
              <w:b/>
              <w:sz w:val="24"/>
              <w:szCs w:val="24"/>
            </w:rPr>
          </w:pPr>
          <w:r w:rsidRPr="00EC6BBD">
            <w:rPr>
              <w:rFonts w:ascii="Times New Roman" w:hAnsi="Times New Roman" w:cs="Times New Roman"/>
              <w:b/>
              <w:sz w:val="24"/>
              <w:szCs w:val="24"/>
            </w:rPr>
            <w:t>Content</w:t>
          </w:r>
          <w:r w:rsidR="009825EC" w:rsidRPr="00EC6BBD">
            <w:rPr>
              <w:rFonts w:ascii="Times New Roman" w:hAnsi="Times New Roman" w:cs="Times New Roman"/>
              <w:b/>
              <w:sz w:val="24"/>
              <w:szCs w:val="24"/>
            </w:rPr>
            <w:t>s</w:t>
          </w:r>
          <w:r w:rsidRPr="00EC6BBD">
            <w:rPr>
              <w:rFonts w:ascii="Times New Roman" w:hAnsi="Times New Roman" w:cs="Times New Roman"/>
              <w:b/>
              <w:sz w:val="24"/>
              <w:szCs w:val="24"/>
            </w:rPr>
            <w:tab/>
          </w:r>
          <w:r w:rsidRPr="00EC6BBD">
            <w:rPr>
              <w:rFonts w:ascii="Times New Roman" w:hAnsi="Times New Roman" w:cs="Times New Roman"/>
              <w:b/>
              <w:sz w:val="24"/>
              <w:szCs w:val="24"/>
            </w:rPr>
            <w:tab/>
          </w:r>
          <w:r w:rsidRPr="00EC6BBD">
            <w:rPr>
              <w:rFonts w:ascii="Times New Roman" w:hAnsi="Times New Roman" w:cs="Times New Roman"/>
              <w:b/>
              <w:sz w:val="24"/>
              <w:szCs w:val="24"/>
            </w:rPr>
            <w:tab/>
          </w:r>
          <w:r w:rsidRPr="00EC6BBD">
            <w:rPr>
              <w:rFonts w:ascii="Times New Roman" w:hAnsi="Times New Roman" w:cs="Times New Roman"/>
              <w:b/>
              <w:sz w:val="24"/>
              <w:szCs w:val="24"/>
            </w:rPr>
            <w:tab/>
          </w:r>
          <w:r w:rsidRPr="00EC6BBD">
            <w:rPr>
              <w:rFonts w:ascii="Times New Roman" w:hAnsi="Times New Roman" w:cs="Times New Roman"/>
              <w:b/>
              <w:sz w:val="24"/>
              <w:szCs w:val="24"/>
            </w:rPr>
            <w:tab/>
          </w:r>
          <w:r w:rsidRPr="00EC6BBD">
            <w:rPr>
              <w:rFonts w:ascii="Times New Roman" w:hAnsi="Times New Roman" w:cs="Times New Roman"/>
              <w:b/>
              <w:sz w:val="24"/>
              <w:szCs w:val="24"/>
            </w:rPr>
            <w:tab/>
          </w:r>
          <w:r w:rsidRPr="00EC6BBD">
            <w:rPr>
              <w:rFonts w:ascii="Times New Roman" w:hAnsi="Times New Roman" w:cs="Times New Roman"/>
              <w:b/>
              <w:sz w:val="24"/>
              <w:szCs w:val="24"/>
            </w:rPr>
            <w:tab/>
          </w:r>
          <w:r w:rsidRPr="00EC6BBD">
            <w:rPr>
              <w:rFonts w:ascii="Times New Roman" w:hAnsi="Times New Roman" w:cs="Times New Roman"/>
              <w:b/>
              <w:sz w:val="24"/>
              <w:szCs w:val="24"/>
            </w:rPr>
            <w:tab/>
          </w:r>
          <w:r w:rsidRPr="00EC6BBD">
            <w:rPr>
              <w:rFonts w:ascii="Times New Roman" w:hAnsi="Times New Roman" w:cs="Times New Roman"/>
              <w:b/>
              <w:sz w:val="24"/>
              <w:szCs w:val="24"/>
            </w:rPr>
            <w:tab/>
          </w:r>
          <w:r w:rsidRPr="00EC6BBD">
            <w:rPr>
              <w:rFonts w:ascii="Times New Roman" w:hAnsi="Times New Roman" w:cs="Times New Roman"/>
              <w:b/>
              <w:sz w:val="24"/>
              <w:szCs w:val="24"/>
            </w:rPr>
            <w:tab/>
            <w:t>page</w:t>
          </w:r>
        </w:p>
        <w:p w:rsidR="00EC6BBD" w:rsidRPr="00EC6BBD" w:rsidRDefault="00BE6949">
          <w:pPr>
            <w:pStyle w:val="TOC1"/>
            <w:rPr>
              <w:rFonts w:eastAsiaTheme="minorEastAsia"/>
              <w:b w:val="0"/>
              <w:bCs w:val="0"/>
              <w:caps w:val="0"/>
              <w:sz w:val="24"/>
            </w:rPr>
          </w:pPr>
          <w:r w:rsidRPr="00EC6BBD">
            <w:rPr>
              <w:sz w:val="24"/>
            </w:rPr>
            <w:fldChar w:fldCharType="begin"/>
          </w:r>
          <w:r w:rsidR="00E55AA4" w:rsidRPr="00EC6BBD">
            <w:rPr>
              <w:sz w:val="24"/>
            </w:rPr>
            <w:instrText xml:space="preserve"> TOC \o "1-3" \h \z \u </w:instrText>
          </w:r>
          <w:r w:rsidRPr="00EC6BBD">
            <w:rPr>
              <w:sz w:val="24"/>
            </w:rPr>
            <w:fldChar w:fldCharType="separate"/>
          </w:r>
          <w:hyperlink w:anchor="_Toc126369659" w:history="1">
            <w:r w:rsidR="00EC6BBD" w:rsidRPr="00EC6BBD">
              <w:rPr>
                <w:rStyle w:val="Hyperlink"/>
                <w:sz w:val="24"/>
              </w:rPr>
              <w:t>APPROVAL SHEET</w:t>
            </w:r>
            <w:r w:rsidR="00EC6BBD" w:rsidRPr="00EC6BBD">
              <w:rPr>
                <w:webHidden/>
                <w:sz w:val="24"/>
              </w:rPr>
              <w:tab/>
            </w:r>
            <w:r w:rsidR="00EC6BBD" w:rsidRPr="00EC6BBD">
              <w:rPr>
                <w:webHidden/>
                <w:sz w:val="24"/>
              </w:rPr>
              <w:fldChar w:fldCharType="begin"/>
            </w:r>
            <w:r w:rsidR="00EC6BBD" w:rsidRPr="00EC6BBD">
              <w:rPr>
                <w:webHidden/>
                <w:sz w:val="24"/>
              </w:rPr>
              <w:instrText xml:space="preserve"> PAGEREF _Toc126369659 \h </w:instrText>
            </w:r>
            <w:r w:rsidR="00EC6BBD" w:rsidRPr="00EC6BBD">
              <w:rPr>
                <w:webHidden/>
                <w:sz w:val="24"/>
              </w:rPr>
            </w:r>
            <w:r w:rsidR="00EC6BBD" w:rsidRPr="00EC6BBD">
              <w:rPr>
                <w:webHidden/>
                <w:sz w:val="24"/>
              </w:rPr>
              <w:fldChar w:fldCharType="separate"/>
            </w:r>
            <w:r w:rsidR="00EC6BBD" w:rsidRPr="00EC6BBD">
              <w:rPr>
                <w:webHidden/>
                <w:sz w:val="24"/>
              </w:rPr>
              <w:t>ii</w:t>
            </w:r>
            <w:r w:rsidR="00EC6BBD" w:rsidRPr="00EC6BBD">
              <w:rPr>
                <w:webHidden/>
                <w:sz w:val="24"/>
              </w:rPr>
              <w:fldChar w:fldCharType="end"/>
            </w:r>
          </w:hyperlink>
        </w:p>
        <w:p w:rsidR="00EC6BBD" w:rsidRPr="00EC6BBD" w:rsidRDefault="00EC6BBD">
          <w:pPr>
            <w:pStyle w:val="TOC1"/>
            <w:rPr>
              <w:rFonts w:eastAsiaTheme="minorEastAsia"/>
              <w:b w:val="0"/>
              <w:bCs w:val="0"/>
              <w:caps w:val="0"/>
              <w:sz w:val="24"/>
            </w:rPr>
          </w:pPr>
          <w:hyperlink w:anchor="_Toc126369660" w:history="1">
            <w:r w:rsidRPr="00EC6BBD">
              <w:rPr>
                <w:rStyle w:val="Hyperlink"/>
                <w:sz w:val="24"/>
              </w:rPr>
              <w:t>CERTIFICATION</w:t>
            </w:r>
            <w:r w:rsidRPr="00EC6BBD">
              <w:rPr>
                <w:webHidden/>
                <w:sz w:val="24"/>
              </w:rPr>
              <w:tab/>
            </w:r>
            <w:r w:rsidRPr="00EC6BBD">
              <w:rPr>
                <w:webHidden/>
                <w:sz w:val="24"/>
              </w:rPr>
              <w:fldChar w:fldCharType="begin"/>
            </w:r>
            <w:r w:rsidRPr="00EC6BBD">
              <w:rPr>
                <w:webHidden/>
                <w:sz w:val="24"/>
              </w:rPr>
              <w:instrText xml:space="preserve"> PAGEREF _Toc126369660 \h </w:instrText>
            </w:r>
            <w:r w:rsidRPr="00EC6BBD">
              <w:rPr>
                <w:webHidden/>
                <w:sz w:val="24"/>
              </w:rPr>
            </w:r>
            <w:r w:rsidRPr="00EC6BBD">
              <w:rPr>
                <w:webHidden/>
                <w:sz w:val="24"/>
              </w:rPr>
              <w:fldChar w:fldCharType="separate"/>
            </w:r>
            <w:r w:rsidRPr="00EC6BBD">
              <w:rPr>
                <w:webHidden/>
                <w:sz w:val="24"/>
              </w:rPr>
              <w:t>iii</w:t>
            </w:r>
            <w:r w:rsidRPr="00EC6BBD">
              <w:rPr>
                <w:webHidden/>
                <w:sz w:val="24"/>
              </w:rPr>
              <w:fldChar w:fldCharType="end"/>
            </w:r>
          </w:hyperlink>
        </w:p>
        <w:p w:rsidR="00EC6BBD" w:rsidRPr="00EC6BBD" w:rsidRDefault="00EC6BBD">
          <w:pPr>
            <w:pStyle w:val="TOC1"/>
            <w:rPr>
              <w:rFonts w:eastAsiaTheme="minorEastAsia"/>
              <w:b w:val="0"/>
              <w:bCs w:val="0"/>
              <w:caps w:val="0"/>
              <w:sz w:val="24"/>
            </w:rPr>
          </w:pPr>
          <w:hyperlink w:anchor="_Toc126369661" w:history="1">
            <w:r w:rsidRPr="00EC6BBD">
              <w:rPr>
                <w:rStyle w:val="Hyperlink"/>
                <w:sz w:val="24"/>
              </w:rPr>
              <w:t>STATEMENT OF THE AUTHOR</w:t>
            </w:r>
            <w:r w:rsidRPr="00EC6BBD">
              <w:rPr>
                <w:webHidden/>
                <w:sz w:val="24"/>
              </w:rPr>
              <w:tab/>
            </w:r>
            <w:r w:rsidRPr="00EC6BBD">
              <w:rPr>
                <w:webHidden/>
                <w:sz w:val="24"/>
              </w:rPr>
              <w:fldChar w:fldCharType="begin"/>
            </w:r>
            <w:r w:rsidRPr="00EC6BBD">
              <w:rPr>
                <w:webHidden/>
                <w:sz w:val="24"/>
              </w:rPr>
              <w:instrText xml:space="preserve"> PAGEREF _Toc126369661 \h </w:instrText>
            </w:r>
            <w:r w:rsidRPr="00EC6BBD">
              <w:rPr>
                <w:webHidden/>
                <w:sz w:val="24"/>
              </w:rPr>
            </w:r>
            <w:r w:rsidRPr="00EC6BBD">
              <w:rPr>
                <w:webHidden/>
                <w:sz w:val="24"/>
              </w:rPr>
              <w:fldChar w:fldCharType="separate"/>
            </w:r>
            <w:r w:rsidRPr="00EC6BBD">
              <w:rPr>
                <w:webHidden/>
                <w:sz w:val="24"/>
              </w:rPr>
              <w:t>iv</w:t>
            </w:r>
            <w:r w:rsidRPr="00EC6BBD">
              <w:rPr>
                <w:webHidden/>
                <w:sz w:val="24"/>
              </w:rPr>
              <w:fldChar w:fldCharType="end"/>
            </w:r>
          </w:hyperlink>
        </w:p>
        <w:p w:rsidR="00EC6BBD" w:rsidRPr="00EC6BBD" w:rsidRDefault="00EC6BBD">
          <w:pPr>
            <w:pStyle w:val="TOC1"/>
            <w:rPr>
              <w:rFonts w:eastAsiaTheme="minorEastAsia"/>
              <w:b w:val="0"/>
              <w:bCs w:val="0"/>
              <w:caps w:val="0"/>
              <w:sz w:val="24"/>
            </w:rPr>
          </w:pPr>
          <w:hyperlink r:id="rId10" w:anchor="_Toc126369662" w:history="1">
            <w:r w:rsidRPr="00EC6BBD">
              <w:rPr>
                <w:rStyle w:val="Hyperlink"/>
                <w:sz w:val="24"/>
              </w:rPr>
              <w:t>DEDICATION</w:t>
            </w:r>
            <w:r w:rsidRPr="00EC6BBD">
              <w:rPr>
                <w:webHidden/>
                <w:sz w:val="24"/>
              </w:rPr>
              <w:tab/>
            </w:r>
            <w:r w:rsidRPr="00EC6BBD">
              <w:rPr>
                <w:webHidden/>
                <w:sz w:val="24"/>
              </w:rPr>
              <w:fldChar w:fldCharType="begin"/>
            </w:r>
            <w:r w:rsidRPr="00EC6BBD">
              <w:rPr>
                <w:webHidden/>
                <w:sz w:val="24"/>
              </w:rPr>
              <w:instrText xml:space="preserve"> PAGEREF _Toc126369662 \h </w:instrText>
            </w:r>
            <w:r w:rsidRPr="00EC6BBD">
              <w:rPr>
                <w:webHidden/>
                <w:sz w:val="24"/>
              </w:rPr>
            </w:r>
            <w:r w:rsidRPr="00EC6BBD">
              <w:rPr>
                <w:webHidden/>
                <w:sz w:val="24"/>
              </w:rPr>
              <w:fldChar w:fldCharType="separate"/>
            </w:r>
            <w:r w:rsidRPr="00EC6BBD">
              <w:rPr>
                <w:webHidden/>
                <w:sz w:val="24"/>
              </w:rPr>
              <w:t>v</w:t>
            </w:r>
            <w:r w:rsidRPr="00EC6BBD">
              <w:rPr>
                <w:webHidden/>
                <w:sz w:val="24"/>
              </w:rPr>
              <w:fldChar w:fldCharType="end"/>
            </w:r>
          </w:hyperlink>
        </w:p>
        <w:p w:rsidR="00EC6BBD" w:rsidRPr="00EC6BBD" w:rsidRDefault="00EC6BBD">
          <w:pPr>
            <w:pStyle w:val="TOC1"/>
            <w:rPr>
              <w:rFonts w:eastAsiaTheme="minorEastAsia"/>
              <w:b w:val="0"/>
              <w:bCs w:val="0"/>
              <w:caps w:val="0"/>
              <w:sz w:val="24"/>
            </w:rPr>
          </w:pPr>
          <w:hyperlink w:anchor="_Toc126369663" w:history="1">
            <w:r w:rsidRPr="00EC6BBD">
              <w:rPr>
                <w:rStyle w:val="Hyperlink"/>
                <w:sz w:val="24"/>
              </w:rPr>
              <w:t>BIOGRAPHICAL SKETCH</w:t>
            </w:r>
            <w:r w:rsidRPr="00EC6BBD">
              <w:rPr>
                <w:webHidden/>
                <w:sz w:val="24"/>
              </w:rPr>
              <w:tab/>
            </w:r>
            <w:r w:rsidRPr="00EC6BBD">
              <w:rPr>
                <w:webHidden/>
                <w:sz w:val="24"/>
              </w:rPr>
              <w:fldChar w:fldCharType="begin"/>
            </w:r>
            <w:r w:rsidRPr="00EC6BBD">
              <w:rPr>
                <w:webHidden/>
                <w:sz w:val="24"/>
              </w:rPr>
              <w:instrText xml:space="preserve"> PAGEREF _Toc126369663 \h </w:instrText>
            </w:r>
            <w:r w:rsidRPr="00EC6BBD">
              <w:rPr>
                <w:webHidden/>
                <w:sz w:val="24"/>
              </w:rPr>
            </w:r>
            <w:r w:rsidRPr="00EC6BBD">
              <w:rPr>
                <w:webHidden/>
                <w:sz w:val="24"/>
              </w:rPr>
              <w:fldChar w:fldCharType="separate"/>
            </w:r>
            <w:r w:rsidRPr="00EC6BBD">
              <w:rPr>
                <w:webHidden/>
                <w:sz w:val="24"/>
              </w:rPr>
              <w:t>vi</w:t>
            </w:r>
            <w:r w:rsidRPr="00EC6BBD">
              <w:rPr>
                <w:webHidden/>
                <w:sz w:val="24"/>
              </w:rPr>
              <w:fldChar w:fldCharType="end"/>
            </w:r>
          </w:hyperlink>
        </w:p>
        <w:p w:rsidR="00EC6BBD" w:rsidRPr="00EC6BBD" w:rsidRDefault="00EC6BBD">
          <w:pPr>
            <w:pStyle w:val="TOC1"/>
            <w:rPr>
              <w:rFonts w:eastAsiaTheme="minorEastAsia"/>
              <w:b w:val="0"/>
              <w:bCs w:val="0"/>
              <w:caps w:val="0"/>
              <w:sz w:val="24"/>
            </w:rPr>
          </w:pPr>
          <w:hyperlink w:anchor="_Toc126369664" w:history="1">
            <w:r w:rsidRPr="00EC6BBD">
              <w:rPr>
                <w:rStyle w:val="Hyperlink"/>
                <w:rFonts w:eastAsia="Calibri"/>
                <w:sz w:val="24"/>
              </w:rPr>
              <w:t>ACKNOWLEDGEMENT</w:t>
            </w:r>
            <w:r w:rsidRPr="00EC6BBD">
              <w:rPr>
                <w:webHidden/>
                <w:sz w:val="24"/>
              </w:rPr>
              <w:tab/>
            </w:r>
            <w:r w:rsidRPr="00EC6BBD">
              <w:rPr>
                <w:webHidden/>
                <w:sz w:val="24"/>
              </w:rPr>
              <w:fldChar w:fldCharType="begin"/>
            </w:r>
            <w:r w:rsidRPr="00EC6BBD">
              <w:rPr>
                <w:webHidden/>
                <w:sz w:val="24"/>
              </w:rPr>
              <w:instrText xml:space="preserve"> PAGEREF _Toc126369664 \h </w:instrText>
            </w:r>
            <w:r w:rsidRPr="00EC6BBD">
              <w:rPr>
                <w:webHidden/>
                <w:sz w:val="24"/>
              </w:rPr>
            </w:r>
            <w:r w:rsidRPr="00EC6BBD">
              <w:rPr>
                <w:webHidden/>
                <w:sz w:val="24"/>
              </w:rPr>
              <w:fldChar w:fldCharType="separate"/>
            </w:r>
            <w:r w:rsidRPr="00EC6BBD">
              <w:rPr>
                <w:webHidden/>
                <w:sz w:val="24"/>
              </w:rPr>
              <w:t>vii</w:t>
            </w:r>
            <w:r w:rsidRPr="00EC6BBD">
              <w:rPr>
                <w:webHidden/>
                <w:sz w:val="24"/>
              </w:rPr>
              <w:fldChar w:fldCharType="end"/>
            </w:r>
          </w:hyperlink>
        </w:p>
        <w:p w:rsidR="00EC6BBD" w:rsidRPr="00EC6BBD" w:rsidRDefault="00EC6BBD">
          <w:pPr>
            <w:pStyle w:val="TOC1"/>
            <w:rPr>
              <w:rFonts w:eastAsiaTheme="minorEastAsia"/>
              <w:b w:val="0"/>
              <w:bCs w:val="0"/>
              <w:caps w:val="0"/>
              <w:sz w:val="24"/>
            </w:rPr>
          </w:pPr>
          <w:hyperlink w:anchor="_Toc126369665" w:history="1">
            <w:r w:rsidRPr="00EC6BBD">
              <w:rPr>
                <w:rStyle w:val="Hyperlink"/>
                <w:sz w:val="24"/>
              </w:rPr>
              <w:t>LIST OF ACRONYMS/ ABBREVATIONS</w:t>
            </w:r>
            <w:r w:rsidRPr="00EC6BBD">
              <w:rPr>
                <w:webHidden/>
                <w:sz w:val="24"/>
              </w:rPr>
              <w:tab/>
            </w:r>
            <w:r w:rsidRPr="00EC6BBD">
              <w:rPr>
                <w:webHidden/>
                <w:sz w:val="24"/>
              </w:rPr>
              <w:fldChar w:fldCharType="begin"/>
            </w:r>
            <w:r w:rsidRPr="00EC6BBD">
              <w:rPr>
                <w:webHidden/>
                <w:sz w:val="24"/>
              </w:rPr>
              <w:instrText xml:space="preserve"> PAGEREF _Toc126369665 \h </w:instrText>
            </w:r>
            <w:r w:rsidRPr="00EC6BBD">
              <w:rPr>
                <w:webHidden/>
                <w:sz w:val="24"/>
              </w:rPr>
            </w:r>
            <w:r w:rsidRPr="00EC6BBD">
              <w:rPr>
                <w:webHidden/>
                <w:sz w:val="24"/>
              </w:rPr>
              <w:fldChar w:fldCharType="separate"/>
            </w:r>
            <w:r w:rsidRPr="00EC6BBD">
              <w:rPr>
                <w:webHidden/>
                <w:sz w:val="24"/>
              </w:rPr>
              <w:t>viii</w:t>
            </w:r>
            <w:r w:rsidRPr="00EC6BBD">
              <w:rPr>
                <w:webHidden/>
                <w:sz w:val="24"/>
              </w:rPr>
              <w:fldChar w:fldCharType="end"/>
            </w:r>
          </w:hyperlink>
        </w:p>
        <w:p w:rsidR="00EC6BBD" w:rsidRPr="00EC6BBD" w:rsidRDefault="00EC6BBD">
          <w:pPr>
            <w:pStyle w:val="TOC1"/>
            <w:rPr>
              <w:rFonts w:eastAsiaTheme="minorEastAsia"/>
              <w:b w:val="0"/>
              <w:bCs w:val="0"/>
              <w:caps w:val="0"/>
              <w:sz w:val="24"/>
            </w:rPr>
          </w:pPr>
          <w:hyperlink w:anchor="_Toc126369666" w:history="1">
            <w:r w:rsidRPr="00EC6BBD">
              <w:rPr>
                <w:rStyle w:val="Hyperlink"/>
                <w:rFonts w:eastAsia="Calibri"/>
                <w:sz w:val="24"/>
              </w:rPr>
              <w:t>LIST OF TABLES</w:t>
            </w:r>
            <w:r w:rsidRPr="00EC6BBD">
              <w:rPr>
                <w:webHidden/>
                <w:sz w:val="24"/>
              </w:rPr>
              <w:tab/>
            </w:r>
            <w:r w:rsidRPr="00EC6BBD">
              <w:rPr>
                <w:webHidden/>
                <w:sz w:val="24"/>
              </w:rPr>
              <w:fldChar w:fldCharType="begin"/>
            </w:r>
            <w:r w:rsidRPr="00EC6BBD">
              <w:rPr>
                <w:webHidden/>
                <w:sz w:val="24"/>
              </w:rPr>
              <w:instrText xml:space="preserve"> PAGEREF _Toc126369666 \h </w:instrText>
            </w:r>
            <w:r w:rsidRPr="00EC6BBD">
              <w:rPr>
                <w:webHidden/>
                <w:sz w:val="24"/>
              </w:rPr>
            </w:r>
            <w:r w:rsidRPr="00EC6BBD">
              <w:rPr>
                <w:webHidden/>
                <w:sz w:val="24"/>
              </w:rPr>
              <w:fldChar w:fldCharType="separate"/>
            </w:r>
            <w:r w:rsidRPr="00EC6BBD">
              <w:rPr>
                <w:webHidden/>
                <w:sz w:val="24"/>
              </w:rPr>
              <w:t>xiii</w:t>
            </w:r>
            <w:r w:rsidRPr="00EC6BBD">
              <w:rPr>
                <w:webHidden/>
                <w:sz w:val="24"/>
              </w:rPr>
              <w:fldChar w:fldCharType="end"/>
            </w:r>
          </w:hyperlink>
        </w:p>
        <w:p w:rsidR="00EC6BBD" w:rsidRPr="00EC6BBD" w:rsidRDefault="00EC6BBD">
          <w:pPr>
            <w:pStyle w:val="TOC1"/>
            <w:rPr>
              <w:rFonts w:eastAsiaTheme="minorEastAsia"/>
              <w:b w:val="0"/>
              <w:bCs w:val="0"/>
              <w:caps w:val="0"/>
              <w:sz w:val="24"/>
            </w:rPr>
          </w:pPr>
          <w:hyperlink w:anchor="_Toc126369667" w:history="1">
            <w:r w:rsidRPr="00EC6BBD">
              <w:rPr>
                <w:rStyle w:val="Hyperlink"/>
                <w:rFonts w:eastAsia="Calibri"/>
                <w:sz w:val="24"/>
              </w:rPr>
              <w:t>LIST OF FIGURES</w:t>
            </w:r>
            <w:r w:rsidRPr="00EC6BBD">
              <w:rPr>
                <w:webHidden/>
                <w:sz w:val="24"/>
              </w:rPr>
              <w:tab/>
            </w:r>
            <w:r w:rsidRPr="00EC6BBD">
              <w:rPr>
                <w:webHidden/>
                <w:sz w:val="24"/>
              </w:rPr>
              <w:fldChar w:fldCharType="begin"/>
            </w:r>
            <w:r w:rsidRPr="00EC6BBD">
              <w:rPr>
                <w:webHidden/>
                <w:sz w:val="24"/>
              </w:rPr>
              <w:instrText xml:space="preserve"> PAGEREF _Toc126369667 \h </w:instrText>
            </w:r>
            <w:r w:rsidRPr="00EC6BBD">
              <w:rPr>
                <w:webHidden/>
                <w:sz w:val="24"/>
              </w:rPr>
            </w:r>
            <w:r w:rsidRPr="00EC6BBD">
              <w:rPr>
                <w:webHidden/>
                <w:sz w:val="24"/>
              </w:rPr>
              <w:fldChar w:fldCharType="separate"/>
            </w:r>
            <w:r w:rsidRPr="00EC6BBD">
              <w:rPr>
                <w:webHidden/>
                <w:sz w:val="24"/>
              </w:rPr>
              <w:t>xiv</w:t>
            </w:r>
            <w:r w:rsidRPr="00EC6BBD">
              <w:rPr>
                <w:webHidden/>
                <w:sz w:val="24"/>
              </w:rPr>
              <w:fldChar w:fldCharType="end"/>
            </w:r>
          </w:hyperlink>
        </w:p>
        <w:p w:rsidR="00EC6BBD" w:rsidRPr="00EC6BBD" w:rsidRDefault="00EC6BBD">
          <w:pPr>
            <w:pStyle w:val="TOC1"/>
            <w:rPr>
              <w:rFonts w:eastAsiaTheme="minorEastAsia"/>
              <w:b w:val="0"/>
              <w:bCs w:val="0"/>
              <w:caps w:val="0"/>
              <w:sz w:val="24"/>
            </w:rPr>
          </w:pPr>
          <w:hyperlink w:anchor="_Toc126369668" w:history="1">
            <w:r w:rsidRPr="00EC6BBD">
              <w:rPr>
                <w:rStyle w:val="Hyperlink"/>
                <w:rFonts w:eastAsia="Calibri"/>
                <w:sz w:val="24"/>
              </w:rPr>
              <w:t>Abstract</w:t>
            </w:r>
            <w:r w:rsidRPr="00EC6BBD">
              <w:rPr>
                <w:webHidden/>
                <w:sz w:val="24"/>
              </w:rPr>
              <w:tab/>
            </w:r>
            <w:r w:rsidRPr="00EC6BBD">
              <w:rPr>
                <w:webHidden/>
                <w:sz w:val="24"/>
              </w:rPr>
              <w:fldChar w:fldCharType="begin"/>
            </w:r>
            <w:r w:rsidRPr="00EC6BBD">
              <w:rPr>
                <w:webHidden/>
                <w:sz w:val="24"/>
              </w:rPr>
              <w:instrText xml:space="preserve"> PAGEREF _Toc126369668 \h </w:instrText>
            </w:r>
            <w:r w:rsidRPr="00EC6BBD">
              <w:rPr>
                <w:webHidden/>
                <w:sz w:val="24"/>
              </w:rPr>
            </w:r>
            <w:r w:rsidRPr="00EC6BBD">
              <w:rPr>
                <w:webHidden/>
                <w:sz w:val="24"/>
              </w:rPr>
              <w:fldChar w:fldCharType="separate"/>
            </w:r>
            <w:r w:rsidRPr="00EC6BBD">
              <w:rPr>
                <w:webHidden/>
                <w:sz w:val="24"/>
              </w:rPr>
              <w:t>xv</w:t>
            </w:r>
            <w:r w:rsidRPr="00EC6BBD">
              <w:rPr>
                <w:webHidden/>
                <w:sz w:val="24"/>
              </w:rPr>
              <w:fldChar w:fldCharType="end"/>
            </w:r>
          </w:hyperlink>
        </w:p>
        <w:p w:rsidR="00EC6BBD" w:rsidRPr="00EC6BBD" w:rsidRDefault="00EC6BBD">
          <w:pPr>
            <w:pStyle w:val="TOC1"/>
            <w:tabs>
              <w:tab w:val="left" w:pos="440"/>
            </w:tabs>
            <w:rPr>
              <w:rFonts w:eastAsiaTheme="minorEastAsia"/>
              <w:b w:val="0"/>
              <w:bCs w:val="0"/>
              <w:caps w:val="0"/>
              <w:sz w:val="24"/>
            </w:rPr>
          </w:pPr>
          <w:hyperlink w:anchor="_Toc126369669" w:history="1">
            <w:r w:rsidRPr="00EC6BBD">
              <w:rPr>
                <w:rStyle w:val="Hyperlink"/>
                <w:sz w:val="24"/>
              </w:rPr>
              <w:t>1.</w:t>
            </w:r>
            <w:r w:rsidRPr="00EC6BBD">
              <w:rPr>
                <w:rFonts w:eastAsiaTheme="minorEastAsia"/>
                <w:b w:val="0"/>
                <w:bCs w:val="0"/>
                <w:caps w:val="0"/>
                <w:sz w:val="24"/>
              </w:rPr>
              <w:tab/>
            </w:r>
            <w:r w:rsidRPr="00EC6BBD">
              <w:rPr>
                <w:rStyle w:val="Hyperlink"/>
                <w:sz w:val="24"/>
              </w:rPr>
              <w:t>INTRODUCTION</w:t>
            </w:r>
            <w:r w:rsidRPr="00EC6BBD">
              <w:rPr>
                <w:webHidden/>
                <w:sz w:val="24"/>
              </w:rPr>
              <w:tab/>
            </w:r>
            <w:r w:rsidRPr="00EC6BBD">
              <w:rPr>
                <w:webHidden/>
                <w:sz w:val="24"/>
              </w:rPr>
              <w:fldChar w:fldCharType="begin"/>
            </w:r>
            <w:r w:rsidRPr="00EC6BBD">
              <w:rPr>
                <w:webHidden/>
                <w:sz w:val="24"/>
              </w:rPr>
              <w:instrText xml:space="preserve"> PAGEREF _Toc126369669 \h </w:instrText>
            </w:r>
            <w:r w:rsidRPr="00EC6BBD">
              <w:rPr>
                <w:webHidden/>
                <w:sz w:val="24"/>
              </w:rPr>
            </w:r>
            <w:r w:rsidRPr="00EC6BBD">
              <w:rPr>
                <w:webHidden/>
                <w:sz w:val="24"/>
              </w:rPr>
              <w:fldChar w:fldCharType="separate"/>
            </w:r>
            <w:r w:rsidRPr="00EC6BBD">
              <w:rPr>
                <w:webHidden/>
                <w:sz w:val="24"/>
              </w:rPr>
              <w:t>1</w:t>
            </w:r>
            <w:r w:rsidRPr="00EC6BBD">
              <w:rPr>
                <w:webHidden/>
                <w:sz w:val="24"/>
              </w:rPr>
              <w:fldChar w:fldCharType="end"/>
            </w:r>
          </w:hyperlink>
        </w:p>
        <w:p w:rsidR="00EC6BBD" w:rsidRPr="00EC6BBD" w:rsidRDefault="00EC6BBD">
          <w:pPr>
            <w:pStyle w:val="TOC2"/>
            <w:tabs>
              <w:tab w:val="left" w:pos="660"/>
            </w:tabs>
            <w:rPr>
              <w:rFonts w:eastAsiaTheme="minorEastAsia"/>
              <w:smallCaps w:val="0"/>
            </w:rPr>
          </w:pPr>
          <w:hyperlink w:anchor="_Toc126369670" w:history="1">
            <w:r w:rsidRPr="00EC6BBD">
              <w:rPr>
                <w:rStyle w:val="Hyperlink"/>
              </w:rPr>
              <w:t>1.1.</w:t>
            </w:r>
            <w:r w:rsidRPr="00EC6BBD">
              <w:rPr>
                <w:rFonts w:eastAsiaTheme="minorEastAsia"/>
                <w:smallCaps w:val="0"/>
              </w:rPr>
              <w:tab/>
            </w:r>
            <w:r w:rsidRPr="00EC6BBD">
              <w:rPr>
                <w:rStyle w:val="Hyperlink"/>
              </w:rPr>
              <w:t>Back ground of the Study</w:t>
            </w:r>
            <w:r w:rsidRPr="00EC6BBD">
              <w:rPr>
                <w:webHidden/>
              </w:rPr>
              <w:tab/>
            </w:r>
            <w:r w:rsidRPr="00EC6BBD">
              <w:rPr>
                <w:webHidden/>
              </w:rPr>
              <w:fldChar w:fldCharType="begin"/>
            </w:r>
            <w:r w:rsidRPr="00EC6BBD">
              <w:rPr>
                <w:webHidden/>
              </w:rPr>
              <w:instrText xml:space="preserve"> PAGEREF _Toc126369670 \h </w:instrText>
            </w:r>
            <w:r w:rsidRPr="00EC6BBD">
              <w:rPr>
                <w:webHidden/>
              </w:rPr>
            </w:r>
            <w:r w:rsidRPr="00EC6BBD">
              <w:rPr>
                <w:webHidden/>
              </w:rPr>
              <w:fldChar w:fldCharType="separate"/>
            </w:r>
            <w:r w:rsidRPr="00EC6BBD">
              <w:rPr>
                <w:webHidden/>
              </w:rPr>
              <w:t>1</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71" w:history="1">
            <w:r w:rsidRPr="00EC6BBD">
              <w:rPr>
                <w:rStyle w:val="Hyperlink"/>
              </w:rPr>
              <w:t>1.2.</w:t>
            </w:r>
            <w:r w:rsidRPr="00EC6BBD">
              <w:rPr>
                <w:rFonts w:eastAsiaTheme="minorEastAsia"/>
                <w:smallCaps w:val="0"/>
              </w:rPr>
              <w:tab/>
            </w:r>
            <w:r w:rsidRPr="00EC6BBD">
              <w:rPr>
                <w:rStyle w:val="Hyperlink"/>
              </w:rPr>
              <w:t>Statements of the Problem</w:t>
            </w:r>
            <w:r w:rsidRPr="00EC6BBD">
              <w:rPr>
                <w:webHidden/>
              </w:rPr>
              <w:tab/>
            </w:r>
            <w:r w:rsidRPr="00EC6BBD">
              <w:rPr>
                <w:webHidden/>
              </w:rPr>
              <w:fldChar w:fldCharType="begin"/>
            </w:r>
            <w:r w:rsidRPr="00EC6BBD">
              <w:rPr>
                <w:webHidden/>
              </w:rPr>
              <w:instrText xml:space="preserve"> PAGEREF _Toc126369671 \h </w:instrText>
            </w:r>
            <w:r w:rsidRPr="00EC6BBD">
              <w:rPr>
                <w:webHidden/>
              </w:rPr>
            </w:r>
            <w:r w:rsidRPr="00EC6BBD">
              <w:rPr>
                <w:webHidden/>
              </w:rPr>
              <w:fldChar w:fldCharType="separate"/>
            </w:r>
            <w:r w:rsidRPr="00EC6BBD">
              <w:rPr>
                <w:webHidden/>
              </w:rPr>
              <w:t>3</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72" w:history="1">
            <w:r w:rsidRPr="00EC6BBD">
              <w:rPr>
                <w:rStyle w:val="Hyperlink"/>
              </w:rPr>
              <w:t>1.3.</w:t>
            </w:r>
            <w:r w:rsidRPr="00EC6BBD">
              <w:rPr>
                <w:rFonts w:eastAsiaTheme="minorEastAsia"/>
                <w:smallCaps w:val="0"/>
              </w:rPr>
              <w:tab/>
            </w:r>
            <w:r w:rsidRPr="00EC6BBD">
              <w:rPr>
                <w:rStyle w:val="Hyperlink"/>
              </w:rPr>
              <w:t>Research Questions</w:t>
            </w:r>
            <w:r w:rsidRPr="00EC6BBD">
              <w:rPr>
                <w:webHidden/>
              </w:rPr>
              <w:tab/>
            </w:r>
            <w:r w:rsidRPr="00EC6BBD">
              <w:rPr>
                <w:webHidden/>
              </w:rPr>
              <w:fldChar w:fldCharType="begin"/>
            </w:r>
            <w:r w:rsidRPr="00EC6BBD">
              <w:rPr>
                <w:webHidden/>
              </w:rPr>
              <w:instrText xml:space="preserve"> PAGEREF _Toc126369672 \h </w:instrText>
            </w:r>
            <w:r w:rsidRPr="00EC6BBD">
              <w:rPr>
                <w:webHidden/>
              </w:rPr>
            </w:r>
            <w:r w:rsidRPr="00EC6BBD">
              <w:rPr>
                <w:webHidden/>
              </w:rPr>
              <w:fldChar w:fldCharType="separate"/>
            </w:r>
            <w:r w:rsidRPr="00EC6BBD">
              <w:rPr>
                <w:webHidden/>
              </w:rPr>
              <w:t>3</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73" w:history="1">
            <w:r w:rsidRPr="00EC6BBD">
              <w:rPr>
                <w:rStyle w:val="Hyperlink"/>
              </w:rPr>
              <w:t>1.4.</w:t>
            </w:r>
            <w:r w:rsidRPr="00EC6BBD">
              <w:rPr>
                <w:rFonts w:eastAsiaTheme="minorEastAsia"/>
                <w:smallCaps w:val="0"/>
              </w:rPr>
              <w:tab/>
            </w:r>
            <w:r w:rsidRPr="00EC6BBD">
              <w:rPr>
                <w:rStyle w:val="Hyperlink"/>
              </w:rPr>
              <w:t>Objectives of the Study</w:t>
            </w:r>
            <w:r w:rsidRPr="00EC6BBD">
              <w:rPr>
                <w:webHidden/>
              </w:rPr>
              <w:tab/>
            </w:r>
            <w:r w:rsidRPr="00EC6BBD">
              <w:rPr>
                <w:webHidden/>
              </w:rPr>
              <w:fldChar w:fldCharType="begin"/>
            </w:r>
            <w:r w:rsidRPr="00EC6BBD">
              <w:rPr>
                <w:webHidden/>
              </w:rPr>
              <w:instrText xml:space="preserve"> PAGEREF _Toc126369673 \h </w:instrText>
            </w:r>
            <w:r w:rsidRPr="00EC6BBD">
              <w:rPr>
                <w:webHidden/>
              </w:rPr>
            </w:r>
            <w:r w:rsidRPr="00EC6BBD">
              <w:rPr>
                <w:webHidden/>
              </w:rPr>
              <w:fldChar w:fldCharType="separate"/>
            </w:r>
            <w:r w:rsidRPr="00EC6BBD">
              <w:rPr>
                <w:webHidden/>
              </w:rPr>
              <w:t>3</w:t>
            </w:r>
            <w:r w:rsidRPr="00EC6BBD">
              <w:rPr>
                <w:webHidden/>
              </w:rPr>
              <w:fldChar w:fldCharType="end"/>
            </w:r>
          </w:hyperlink>
        </w:p>
        <w:p w:rsidR="00EC6BBD" w:rsidRPr="00EC6BBD" w:rsidRDefault="00EC6BBD">
          <w:pPr>
            <w:pStyle w:val="TOC3"/>
            <w:rPr>
              <w:rFonts w:eastAsiaTheme="minorEastAsia"/>
              <w:i w:val="0"/>
              <w:iCs w:val="0"/>
            </w:rPr>
          </w:pPr>
          <w:hyperlink w:anchor="_Toc126369674" w:history="1">
            <w:r w:rsidRPr="00EC6BBD">
              <w:rPr>
                <w:rStyle w:val="Hyperlink"/>
                <w:i w:val="0"/>
              </w:rPr>
              <w:t>1.4.1.</w:t>
            </w:r>
            <w:r w:rsidRPr="00EC6BBD">
              <w:rPr>
                <w:rFonts w:eastAsiaTheme="minorEastAsia"/>
                <w:i w:val="0"/>
                <w:iCs w:val="0"/>
              </w:rPr>
              <w:tab/>
            </w:r>
            <w:r w:rsidRPr="00EC6BBD">
              <w:rPr>
                <w:rStyle w:val="Hyperlink"/>
                <w:i w:val="0"/>
              </w:rPr>
              <w:t>General Objective</w:t>
            </w:r>
            <w:r w:rsidRPr="00EC6BBD">
              <w:rPr>
                <w:i w:val="0"/>
                <w:webHidden/>
              </w:rPr>
              <w:tab/>
            </w:r>
            <w:r w:rsidRPr="00EC6BBD">
              <w:rPr>
                <w:i w:val="0"/>
                <w:webHidden/>
              </w:rPr>
              <w:fldChar w:fldCharType="begin"/>
            </w:r>
            <w:r w:rsidRPr="00EC6BBD">
              <w:rPr>
                <w:i w:val="0"/>
                <w:webHidden/>
              </w:rPr>
              <w:instrText xml:space="preserve"> PAGEREF _Toc126369674 \h </w:instrText>
            </w:r>
            <w:r w:rsidRPr="00EC6BBD">
              <w:rPr>
                <w:i w:val="0"/>
                <w:webHidden/>
              </w:rPr>
            </w:r>
            <w:r w:rsidRPr="00EC6BBD">
              <w:rPr>
                <w:i w:val="0"/>
                <w:webHidden/>
              </w:rPr>
              <w:fldChar w:fldCharType="separate"/>
            </w:r>
            <w:r w:rsidRPr="00EC6BBD">
              <w:rPr>
                <w:i w:val="0"/>
                <w:webHidden/>
              </w:rPr>
              <w:t>3</w:t>
            </w:r>
            <w:r w:rsidRPr="00EC6BBD">
              <w:rPr>
                <w:i w:val="0"/>
                <w:webHidden/>
              </w:rPr>
              <w:fldChar w:fldCharType="end"/>
            </w:r>
          </w:hyperlink>
        </w:p>
        <w:p w:rsidR="00EC6BBD" w:rsidRPr="00EC6BBD" w:rsidRDefault="00EC6BBD">
          <w:pPr>
            <w:pStyle w:val="TOC3"/>
            <w:rPr>
              <w:rFonts w:eastAsiaTheme="minorEastAsia"/>
              <w:i w:val="0"/>
              <w:iCs w:val="0"/>
            </w:rPr>
          </w:pPr>
          <w:hyperlink w:anchor="_Toc126369675" w:history="1">
            <w:r w:rsidRPr="00EC6BBD">
              <w:rPr>
                <w:rStyle w:val="Hyperlink"/>
                <w:i w:val="0"/>
              </w:rPr>
              <w:t>1.4.2.</w:t>
            </w:r>
            <w:r w:rsidRPr="00EC6BBD">
              <w:rPr>
                <w:rFonts w:eastAsiaTheme="minorEastAsia"/>
                <w:i w:val="0"/>
                <w:iCs w:val="0"/>
              </w:rPr>
              <w:tab/>
            </w:r>
            <w:r w:rsidRPr="00EC6BBD">
              <w:rPr>
                <w:rStyle w:val="Hyperlink"/>
                <w:i w:val="0"/>
              </w:rPr>
              <w:t>Specific Objectives</w:t>
            </w:r>
            <w:r w:rsidRPr="00EC6BBD">
              <w:rPr>
                <w:i w:val="0"/>
                <w:webHidden/>
              </w:rPr>
              <w:tab/>
            </w:r>
            <w:r w:rsidRPr="00EC6BBD">
              <w:rPr>
                <w:i w:val="0"/>
                <w:webHidden/>
              </w:rPr>
              <w:fldChar w:fldCharType="begin"/>
            </w:r>
            <w:r w:rsidRPr="00EC6BBD">
              <w:rPr>
                <w:i w:val="0"/>
                <w:webHidden/>
              </w:rPr>
              <w:instrText xml:space="preserve"> PAGEREF _Toc126369675 \h </w:instrText>
            </w:r>
            <w:r w:rsidRPr="00EC6BBD">
              <w:rPr>
                <w:i w:val="0"/>
                <w:webHidden/>
              </w:rPr>
            </w:r>
            <w:r w:rsidRPr="00EC6BBD">
              <w:rPr>
                <w:i w:val="0"/>
                <w:webHidden/>
              </w:rPr>
              <w:fldChar w:fldCharType="separate"/>
            </w:r>
            <w:r w:rsidRPr="00EC6BBD">
              <w:rPr>
                <w:i w:val="0"/>
                <w:webHidden/>
              </w:rPr>
              <w:t>4</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676" w:history="1">
            <w:r w:rsidRPr="00EC6BBD">
              <w:rPr>
                <w:rStyle w:val="Hyperlink"/>
              </w:rPr>
              <w:t>1.5.</w:t>
            </w:r>
            <w:r w:rsidRPr="00EC6BBD">
              <w:rPr>
                <w:rFonts w:eastAsiaTheme="minorEastAsia"/>
                <w:smallCaps w:val="0"/>
              </w:rPr>
              <w:tab/>
            </w:r>
            <w:r w:rsidRPr="00EC6BBD">
              <w:rPr>
                <w:rStyle w:val="Hyperlink"/>
              </w:rPr>
              <w:t>Significance of the Study</w:t>
            </w:r>
            <w:r w:rsidRPr="00EC6BBD">
              <w:rPr>
                <w:webHidden/>
              </w:rPr>
              <w:tab/>
            </w:r>
            <w:r w:rsidRPr="00EC6BBD">
              <w:rPr>
                <w:webHidden/>
              </w:rPr>
              <w:fldChar w:fldCharType="begin"/>
            </w:r>
            <w:r w:rsidRPr="00EC6BBD">
              <w:rPr>
                <w:webHidden/>
              </w:rPr>
              <w:instrText xml:space="preserve"> PAGEREF _Toc126369676 \h </w:instrText>
            </w:r>
            <w:r w:rsidRPr="00EC6BBD">
              <w:rPr>
                <w:webHidden/>
              </w:rPr>
            </w:r>
            <w:r w:rsidRPr="00EC6BBD">
              <w:rPr>
                <w:webHidden/>
              </w:rPr>
              <w:fldChar w:fldCharType="separate"/>
            </w:r>
            <w:r w:rsidRPr="00EC6BBD">
              <w:rPr>
                <w:webHidden/>
              </w:rPr>
              <w:t>4</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77" w:history="1">
            <w:r w:rsidRPr="00EC6BBD">
              <w:rPr>
                <w:rStyle w:val="Hyperlink"/>
              </w:rPr>
              <w:t>1.6.</w:t>
            </w:r>
            <w:r w:rsidRPr="00EC6BBD">
              <w:rPr>
                <w:rFonts w:eastAsiaTheme="minorEastAsia"/>
                <w:smallCaps w:val="0"/>
              </w:rPr>
              <w:tab/>
            </w:r>
            <w:r w:rsidRPr="00EC6BBD">
              <w:rPr>
                <w:rStyle w:val="Hyperlink"/>
              </w:rPr>
              <w:t>Scope and Limitation of Study</w:t>
            </w:r>
            <w:r w:rsidRPr="00EC6BBD">
              <w:rPr>
                <w:webHidden/>
              </w:rPr>
              <w:tab/>
            </w:r>
            <w:r w:rsidRPr="00EC6BBD">
              <w:rPr>
                <w:webHidden/>
              </w:rPr>
              <w:fldChar w:fldCharType="begin"/>
            </w:r>
            <w:r w:rsidRPr="00EC6BBD">
              <w:rPr>
                <w:webHidden/>
              </w:rPr>
              <w:instrText xml:space="preserve"> PAGEREF _Toc126369677 \h </w:instrText>
            </w:r>
            <w:r w:rsidRPr="00EC6BBD">
              <w:rPr>
                <w:webHidden/>
              </w:rPr>
            </w:r>
            <w:r w:rsidRPr="00EC6BBD">
              <w:rPr>
                <w:webHidden/>
              </w:rPr>
              <w:fldChar w:fldCharType="separate"/>
            </w:r>
            <w:r w:rsidRPr="00EC6BBD">
              <w:rPr>
                <w:webHidden/>
              </w:rPr>
              <w:t>4</w:t>
            </w:r>
            <w:r w:rsidRPr="00EC6BBD">
              <w:rPr>
                <w:webHidden/>
              </w:rPr>
              <w:fldChar w:fldCharType="end"/>
            </w:r>
          </w:hyperlink>
        </w:p>
        <w:p w:rsidR="00EC6BBD" w:rsidRPr="00EC6BBD" w:rsidRDefault="00EC6BBD">
          <w:pPr>
            <w:pStyle w:val="TOC1"/>
            <w:tabs>
              <w:tab w:val="left" w:pos="440"/>
            </w:tabs>
            <w:rPr>
              <w:rFonts w:eastAsiaTheme="minorEastAsia"/>
              <w:b w:val="0"/>
              <w:bCs w:val="0"/>
              <w:caps w:val="0"/>
              <w:sz w:val="24"/>
            </w:rPr>
          </w:pPr>
          <w:hyperlink w:anchor="_Toc126369678" w:history="1">
            <w:r w:rsidRPr="00EC6BBD">
              <w:rPr>
                <w:rStyle w:val="Hyperlink"/>
                <w:sz w:val="24"/>
              </w:rPr>
              <w:t>2.</w:t>
            </w:r>
            <w:r w:rsidRPr="00EC6BBD">
              <w:rPr>
                <w:rFonts w:eastAsiaTheme="minorEastAsia"/>
                <w:b w:val="0"/>
                <w:bCs w:val="0"/>
                <w:caps w:val="0"/>
                <w:sz w:val="24"/>
              </w:rPr>
              <w:tab/>
            </w:r>
            <w:r w:rsidRPr="00EC6BBD">
              <w:rPr>
                <w:rStyle w:val="Hyperlink"/>
                <w:sz w:val="24"/>
              </w:rPr>
              <w:t>LITERATUREREVIEW</w:t>
            </w:r>
            <w:r w:rsidRPr="00EC6BBD">
              <w:rPr>
                <w:webHidden/>
                <w:sz w:val="24"/>
              </w:rPr>
              <w:tab/>
            </w:r>
            <w:r w:rsidRPr="00EC6BBD">
              <w:rPr>
                <w:webHidden/>
                <w:sz w:val="24"/>
              </w:rPr>
              <w:fldChar w:fldCharType="begin"/>
            </w:r>
            <w:r w:rsidRPr="00EC6BBD">
              <w:rPr>
                <w:webHidden/>
                <w:sz w:val="24"/>
              </w:rPr>
              <w:instrText xml:space="preserve"> PAGEREF _Toc126369678 \h </w:instrText>
            </w:r>
            <w:r w:rsidRPr="00EC6BBD">
              <w:rPr>
                <w:webHidden/>
                <w:sz w:val="24"/>
              </w:rPr>
            </w:r>
            <w:r w:rsidRPr="00EC6BBD">
              <w:rPr>
                <w:webHidden/>
                <w:sz w:val="24"/>
              </w:rPr>
              <w:fldChar w:fldCharType="separate"/>
            </w:r>
            <w:r w:rsidRPr="00EC6BBD">
              <w:rPr>
                <w:webHidden/>
                <w:sz w:val="24"/>
              </w:rPr>
              <w:t>5</w:t>
            </w:r>
            <w:r w:rsidRPr="00EC6BBD">
              <w:rPr>
                <w:webHidden/>
                <w:sz w:val="24"/>
              </w:rPr>
              <w:fldChar w:fldCharType="end"/>
            </w:r>
          </w:hyperlink>
        </w:p>
        <w:p w:rsidR="00EC6BBD" w:rsidRPr="00EC6BBD" w:rsidRDefault="00EC6BBD">
          <w:pPr>
            <w:pStyle w:val="TOC2"/>
            <w:tabs>
              <w:tab w:val="left" w:pos="660"/>
            </w:tabs>
            <w:rPr>
              <w:rFonts w:eastAsiaTheme="minorEastAsia"/>
              <w:smallCaps w:val="0"/>
            </w:rPr>
          </w:pPr>
          <w:hyperlink w:anchor="_Toc126369679" w:history="1">
            <w:r w:rsidRPr="00EC6BBD">
              <w:rPr>
                <w:rStyle w:val="Hyperlink"/>
              </w:rPr>
              <w:t>2.1.</w:t>
            </w:r>
            <w:r w:rsidRPr="00EC6BBD">
              <w:rPr>
                <w:rFonts w:eastAsiaTheme="minorEastAsia"/>
                <w:smallCaps w:val="0"/>
              </w:rPr>
              <w:tab/>
            </w:r>
            <w:r w:rsidRPr="00EC6BBD">
              <w:rPr>
                <w:rStyle w:val="Hyperlink"/>
              </w:rPr>
              <w:t>Definitions of Concepts</w:t>
            </w:r>
            <w:r w:rsidRPr="00EC6BBD">
              <w:rPr>
                <w:webHidden/>
              </w:rPr>
              <w:tab/>
            </w:r>
            <w:r w:rsidRPr="00EC6BBD">
              <w:rPr>
                <w:webHidden/>
              </w:rPr>
              <w:fldChar w:fldCharType="begin"/>
            </w:r>
            <w:r w:rsidRPr="00EC6BBD">
              <w:rPr>
                <w:webHidden/>
              </w:rPr>
              <w:instrText xml:space="preserve"> PAGEREF _Toc126369679 \h </w:instrText>
            </w:r>
            <w:r w:rsidRPr="00EC6BBD">
              <w:rPr>
                <w:webHidden/>
              </w:rPr>
            </w:r>
            <w:r w:rsidRPr="00EC6BBD">
              <w:rPr>
                <w:webHidden/>
              </w:rPr>
              <w:fldChar w:fldCharType="separate"/>
            </w:r>
            <w:r w:rsidRPr="00EC6BBD">
              <w:rPr>
                <w:webHidden/>
              </w:rPr>
              <w:t>5</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80" w:history="1">
            <w:r w:rsidRPr="00EC6BBD">
              <w:rPr>
                <w:rStyle w:val="Hyperlink"/>
                <w:rFonts w:eastAsia="Times New Roman"/>
              </w:rPr>
              <w:t>2.2.</w:t>
            </w:r>
            <w:r w:rsidRPr="00EC6BBD">
              <w:rPr>
                <w:rFonts w:eastAsiaTheme="minorEastAsia"/>
                <w:smallCaps w:val="0"/>
              </w:rPr>
              <w:tab/>
            </w:r>
            <w:r w:rsidRPr="00EC6BBD">
              <w:rPr>
                <w:rStyle w:val="Hyperlink"/>
                <w:rFonts w:eastAsia="Times New Roman"/>
              </w:rPr>
              <w:t>Global Overview of Soil Erosion and Land Degradation</w:t>
            </w:r>
            <w:r w:rsidRPr="00EC6BBD">
              <w:rPr>
                <w:webHidden/>
              </w:rPr>
              <w:tab/>
            </w:r>
            <w:r w:rsidRPr="00EC6BBD">
              <w:rPr>
                <w:webHidden/>
              </w:rPr>
              <w:fldChar w:fldCharType="begin"/>
            </w:r>
            <w:r w:rsidRPr="00EC6BBD">
              <w:rPr>
                <w:webHidden/>
              </w:rPr>
              <w:instrText xml:space="preserve"> PAGEREF _Toc126369680 \h </w:instrText>
            </w:r>
            <w:r w:rsidRPr="00EC6BBD">
              <w:rPr>
                <w:webHidden/>
              </w:rPr>
            </w:r>
            <w:r w:rsidRPr="00EC6BBD">
              <w:rPr>
                <w:webHidden/>
              </w:rPr>
              <w:fldChar w:fldCharType="separate"/>
            </w:r>
            <w:r w:rsidRPr="00EC6BBD">
              <w:rPr>
                <w:webHidden/>
              </w:rPr>
              <w:t>5</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81" w:history="1">
            <w:r w:rsidRPr="00EC6BBD">
              <w:rPr>
                <w:rStyle w:val="Hyperlink"/>
                <w:rFonts w:eastAsia="Times New Roman"/>
              </w:rPr>
              <w:t>2.3.</w:t>
            </w:r>
            <w:r w:rsidRPr="00EC6BBD">
              <w:rPr>
                <w:rFonts w:eastAsiaTheme="minorEastAsia"/>
                <w:smallCaps w:val="0"/>
              </w:rPr>
              <w:tab/>
            </w:r>
            <w:r w:rsidRPr="00EC6BBD">
              <w:rPr>
                <w:rStyle w:val="Hyperlink"/>
                <w:rFonts w:eastAsia="Times New Roman"/>
              </w:rPr>
              <w:t>Soil Erosion and Land Degradation in Ethiopia</w:t>
            </w:r>
            <w:r w:rsidRPr="00EC6BBD">
              <w:rPr>
                <w:webHidden/>
              </w:rPr>
              <w:tab/>
            </w:r>
            <w:r w:rsidRPr="00EC6BBD">
              <w:rPr>
                <w:webHidden/>
              </w:rPr>
              <w:fldChar w:fldCharType="begin"/>
            </w:r>
            <w:r w:rsidRPr="00EC6BBD">
              <w:rPr>
                <w:webHidden/>
              </w:rPr>
              <w:instrText xml:space="preserve"> PAGEREF _Toc126369681 \h </w:instrText>
            </w:r>
            <w:r w:rsidRPr="00EC6BBD">
              <w:rPr>
                <w:webHidden/>
              </w:rPr>
            </w:r>
            <w:r w:rsidRPr="00EC6BBD">
              <w:rPr>
                <w:webHidden/>
              </w:rPr>
              <w:fldChar w:fldCharType="separate"/>
            </w:r>
            <w:r w:rsidRPr="00EC6BBD">
              <w:rPr>
                <w:webHidden/>
              </w:rPr>
              <w:t>6</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82" w:history="1">
            <w:r w:rsidRPr="00EC6BBD">
              <w:rPr>
                <w:rStyle w:val="Hyperlink"/>
              </w:rPr>
              <w:t>2.4.</w:t>
            </w:r>
            <w:r w:rsidRPr="00EC6BBD">
              <w:rPr>
                <w:rFonts w:eastAsiaTheme="minorEastAsia"/>
                <w:smallCaps w:val="0"/>
              </w:rPr>
              <w:tab/>
            </w:r>
            <w:r w:rsidRPr="00EC6BBD">
              <w:rPr>
                <w:rStyle w:val="Hyperlink"/>
              </w:rPr>
              <w:t>Causes of Soil erosion and Land degradation in Ethiopia</w:t>
            </w:r>
            <w:r w:rsidRPr="00EC6BBD">
              <w:rPr>
                <w:webHidden/>
              </w:rPr>
              <w:tab/>
            </w:r>
            <w:r w:rsidRPr="00EC6BBD">
              <w:rPr>
                <w:webHidden/>
              </w:rPr>
              <w:fldChar w:fldCharType="begin"/>
            </w:r>
            <w:r w:rsidRPr="00EC6BBD">
              <w:rPr>
                <w:webHidden/>
              </w:rPr>
              <w:instrText xml:space="preserve"> PAGEREF _Toc126369682 \h </w:instrText>
            </w:r>
            <w:r w:rsidRPr="00EC6BBD">
              <w:rPr>
                <w:webHidden/>
              </w:rPr>
            </w:r>
            <w:r w:rsidRPr="00EC6BBD">
              <w:rPr>
                <w:webHidden/>
              </w:rPr>
              <w:fldChar w:fldCharType="separate"/>
            </w:r>
            <w:r w:rsidRPr="00EC6BBD">
              <w:rPr>
                <w:webHidden/>
              </w:rPr>
              <w:t>7</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83" w:history="1">
            <w:r w:rsidRPr="00EC6BBD">
              <w:rPr>
                <w:rStyle w:val="Hyperlink"/>
                <w:rFonts w:eastAsia="Times New Roman"/>
              </w:rPr>
              <w:t>2.5.</w:t>
            </w:r>
            <w:r w:rsidRPr="00EC6BBD">
              <w:rPr>
                <w:rFonts w:eastAsiaTheme="minorEastAsia"/>
                <w:smallCaps w:val="0"/>
              </w:rPr>
              <w:tab/>
            </w:r>
            <w:r w:rsidRPr="00EC6BBD">
              <w:rPr>
                <w:rStyle w:val="Hyperlink"/>
                <w:rFonts w:eastAsia="Times New Roman"/>
              </w:rPr>
              <w:t>Consequences of Soil Erosionin Ethiopia</w:t>
            </w:r>
            <w:r w:rsidRPr="00EC6BBD">
              <w:rPr>
                <w:webHidden/>
              </w:rPr>
              <w:tab/>
            </w:r>
            <w:r w:rsidRPr="00EC6BBD">
              <w:rPr>
                <w:webHidden/>
              </w:rPr>
              <w:fldChar w:fldCharType="begin"/>
            </w:r>
            <w:r w:rsidRPr="00EC6BBD">
              <w:rPr>
                <w:webHidden/>
              </w:rPr>
              <w:instrText xml:space="preserve"> PAGEREF _Toc126369683 \h </w:instrText>
            </w:r>
            <w:r w:rsidRPr="00EC6BBD">
              <w:rPr>
                <w:webHidden/>
              </w:rPr>
            </w:r>
            <w:r w:rsidRPr="00EC6BBD">
              <w:rPr>
                <w:webHidden/>
              </w:rPr>
              <w:fldChar w:fldCharType="separate"/>
            </w:r>
            <w:r w:rsidRPr="00EC6BBD">
              <w:rPr>
                <w:webHidden/>
              </w:rPr>
              <w:t>7</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84" w:history="1">
            <w:r w:rsidRPr="00EC6BBD">
              <w:rPr>
                <w:rStyle w:val="Hyperlink"/>
              </w:rPr>
              <w:t>2.6.</w:t>
            </w:r>
            <w:r w:rsidRPr="00EC6BBD">
              <w:rPr>
                <w:rFonts w:eastAsiaTheme="minorEastAsia"/>
                <w:smallCaps w:val="0"/>
              </w:rPr>
              <w:tab/>
            </w:r>
            <w:r w:rsidRPr="00EC6BBD">
              <w:rPr>
                <w:rStyle w:val="Hyperlink"/>
              </w:rPr>
              <w:t>Effects of  Soil Erosion and Land Degradation</w:t>
            </w:r>
            <w:r w:rsidRPr="00EC6BBD">
              <w:rPr>
                <w:webHidden/>
              </w:rPr>
              <w:tab/>
            </w:r>
            <w:r w:rsidRPr="00EC6BBD">
              <w:rPr>
                <w:webHidden/>
              </w:rPr>
              <w:fldChar w:fldCharType="begin"/>
            </w:r>
            <w:r w:rsidRPr="00EC6BBD">
              <w:rPr>
                <w:webHidden/>
              </w:rPr>
              <w:instrText xml:space="preserve"> PAGEREF _Toc126369684 \h </w:instrText>
            </w:r>
            <w:r w:rsidRPr="00EC6BBD">
              <w:rPr>
                <w:webHidden/>
              </w:rPr>
            </w:r>
            <w:r w:rsidRPr="00EC6BBD">
              <w:rPr>
                <w:webHidden/>
              </w:rPr>
              <w:fldChar w:fldCharType="separate"/>
            </w:r>
            <w:r w:rsidRPr="00EC6BBD">
              <w:rPr>
                <w:webHidden/>
              </w:rPr>
              <w:t>8</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85" w:history="1">
            <w:r w:rsidRPr="00EC6BBD">
              <w:rPr>
                <w:rStyle w:val="Hyperlink"/>
              </w:rPr>
              <w:t>2.7.</w:t>
            </w:r>
            <w:r w:rsidRPr="00EC6BBD">
              <w:rPr>
                <w:rFonts w:eastAsiaTheme="minorEastAsia"/>
                <w:smallCaps w:val="0"/>
              </w:rPr>
              <w:tab/>
            </w:r>
            <w:r w:rsidRPr="00EC6BBD">
              <w:rPr>
                <w:rStyle w:val="Hyperlink"/>
              </w:rPr>
              <w:t>Measures Taken to Control Land Degradation in Ethiopia</w:t>
            </w:r>
            <w:r w:rsidRPr="00EC6BBD">
              <w:rPr>
                <w:webHidden/>
              </w:rPr>
              <w:tab/>
            </w:r>
            <w:r w:rsidRPr="00EC6BBD">
              <w:rPr>
                <w:webHidden/>
              </w:rPr>
              <w:fldChar w:fldCharType="begin"/>
            </w:r>
            <w:r w:rsidRPr="00EC6BBD">
              <w:rPr>
                <w:webHidden/>
              </w:rPr>
              <w:instrText xml:space="preserve"> PAGEREF _Toc126369685 \h </w:instrText>
            </w:r>
            <w:r w:rsidRPr="00EC6BBD">
              <w:rPr>
                <w:webHidden/>
              </w:rPr>
            </w:r>
            <w:r w:rsidRPr="00EC6BBD">
              <w:rPr>
                <w:webHidden/>
              </w:rPr>
              <w:fldChar w:fldCharType="separate"/>
            </w:r>
            <w:r w:rsidRPr="00EC6BBD">
              <w:rPr>
                <w:webHidden/>
              </w:rPr>
              <w:t>8</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686" w:history="1">
            <w:r w:rsidRPr="00EC6BBD">
              <w:rPr>
                <w:rStyle w:val="Hyperlink"/>
              </w:rPr>
              <w:t>2.8.</w:t>
            </w:r>
            <w:r w:rsidRPr="00EC6BBD">
              <w:rPr>
                <w:rFonts w:eastAsiaTheme="minorEastAsia"/>
                <w:smallCaps w:val="0"/>
              </w:rPr>
              <w:tab/>
            </w:r>
            <w:r w:rsidRPr="00EC6BBD">
              <w:rPr>
                <w:rStyle w:val="Hyperlink"/>
              </w:rPr>
              <w:t>Effectives of Soil and Water conservation in Ethiopia</w:t>
            </w:r>
            <w:r w:rsidRPr="00EC6BBD">
              <w:rPr>
                <w:webHidden/>
              </w:rPr>
              <w:tab/>
            </w:r>
            <w:r w:rsidRPr="00EC6BBD">
              <w:rPr>
                <w:webHidden/>
              </w:rPr>
              <w:fldChar w:fldCharType="begin"/>
            </w:r>
            <w:r w:rsidRPr="00EC6BBD">
              <w:rPr>
                <w:webHidden/>
              </w:rPr>
              <w:instrText xml:space="preserve"> PAGEREF _Toc126369686 \h </w:instrText>
            </w:r>
            <w:r w:rsidRPr="00EC6BBD">
              <w:rPr>
                <w:webHidden/>
              </w:rPr>
            </w:r>
            <w:r w:rsidRPr="00EC6BBD">
              <w:rPr>
                <w:webHidden/>
              </w:rPr>
              <w:fldChar w:fldCharType="separate"/>
            </w:r>
            <w:r w:rsidRPr="00EC6BBD">
              <w:rPr>
                <w:webHidden/>
              </w:rPr>
              <w:t>9</w:t>
            </w:r>
            <w:r w:rsidRPr="00EC6BBD">
              <w:rPr>
                <w:webHidden/>
              </w:rPr>
              <w:fldChar w:fldCharType="end"/>
            </w:r>
          </w:hyperlink>
        </w:p>
        <w:p w:rsidR="00EC6BBD" w:rsidRPr="00EC6BBD" w:rsidRDefault="00EC6BBD">
          <w:pPr>
            <w:pStyle w:val="TOC3"/>
            <w:rPr>
              <w:rFonts w:eastAsiaTheme="minorEastAsia"/>
              <w:i w:val="0"/>
              <w:iCs w:val="0"/>
            </w:rPr>
          </w:pPr>
          <w:hyperlink w:anchor="_Toc126369687" w:history="1">
            <w:r w:rsidRPr="00EC6BBD">
              <w:rPr>
                <w:rStyle w:val="Hyperlink"/>
                <w:i w:val="0"/>
              </w:rPr>
              <w:t>2.8.1.</w:t>
            </w:r>
            <w:r w:rsidRPr="00EC6BBD">
              <w:rPr>
                <w:rFonts w:eastAsiaTheme="minorEastAsia"/>
                <w:i w:val="0"/>
                <w:iCs w:val="0"/>
              </w:rPr>
              <w:tab/>
            </w:r>
            <w:r w:rsidRPr="00EC6BBD">
              <w:rPr>
                <w:rStyle w:val="Hyperlink"/>
                <w:i w:val="0"/>
              </w:rPr>
              <w:t>Socio-economic Effects of Soil and Water Conservation practices</w:t>
            </w:r>
            <w:r w:rsidRPr="00EC6BBD">
              <w:rPr>
                <w:i w:val="0"/>
                <w:webHidden/>
              </w:rPr>
              <w:tab/>
            </w:r>
            <w:r w:rsidRPr="00EC6BBD">
              <w:rPr>
                <w:i w:val="0"/>
                <w:webHidden/>
              </w:rPr>
              <w:fldChar w:fldCharType="begin"/>
            </w:r>
            <w:r w:rsidRPr="00EC6BBD">
              <w:rPr>
                <w:i w:val="0"/>
                <w:webHidden/>
              </w:rPr>
              <w:instrText xml:space="preserve"> PAGEREF _Toc126369687 \h </w:instrText>
            </w:r>
            <w:r w:rsidRPr="00EC6BBD">
              <w:rPr>
                <w:i w:val="0"/>
                <w:webHidden/>
              </w:rPr>
            </w:r>
            <w:r w:rsidRPr="00EC6BBD">
              <w:rPr>
                <w:i w:val="0"/>
                <w:webHidden/>
              </w:rPr>
              <w:fldChar w:fldCharType="separate"/>
            </w:r>
            <w:r w:rsidRPr="00EC6BBD">
              <w:rPr>
                <w:i w:val="0"/>
                <w:webHidden/>
              </w:rPr>
              <w:t>9</w:t>
            </w:r>
            <w:r w:rsidRPr="00EC6BBD">
              <w:rPr>
                <w:i w:val="0"/>
                <w:webHidden/>
              </w:rPr>
              <w:fldChar w:fldCharType="end"/>
            </w:r>
          </w:hyperlink>
        </w:p>
        <w:p w:rsidR="00EC6BBD" w:rsidRPr="00EC6BBD" w:rsidRDefault="00EC6BBD">
          <w:pPr>
            <w:pStyle w:val="TOC3"/>
            <w:rPr>
              <w:rFonts w:eastAsiaTheme="minorEastAsia"/>
              <w:i w:val="0"/>
              <w:iCs w:val="0"/>
            </w:rPr>
          </w:pPr>
          <w:hyperlink w:anchor="_Toc126369688" w:history="1">
            <w:r w:rsidRPr="00EC6BBD">
              <w:rPr>
                <w:rStyle w:val="Hyperlink"/>
                <w:i w:val="0"/>
              </w:rPr>
              <w:t>2.8.2.</w:t>
            </w:r>
            <w:r w:rsidRPr="00EC6BBD">
              <w:rPr>
                <w:rFonts w:eastAsiaTheme="minorEastAsia"/>
                <w:i w:val="0"/>
                <w:iCs w:val="0"/>
              </w:rPr>
              <w:tab/>
            </w:r>
            <w:r w:rsidRPr="00EC6BBD">
              <w:rPr>
                <w:rStyle w:val="Hyperlink"/>
                <w:i w:val="0"/>
              </w:rPr>
              <w:t>Ecological Effects of SWC Practices</w:t>
            </w:r>
            <w:r w:rsidRPr="00EC6BBD">
              <w:rPr>
                <w:i w:val="0"/>
                <w:webHidden/>
              </w:rPr>
              <w:tab/>
            </w:r>
            <w:r w:rsidRPr="00EC6BBD">
              <w:rPr>
                <w:i w:val="0"/>
                <w:webHidden/>
              </w:rPr>
              <w:fldChar w:fldCharType="begin"/>
            </w:r>
            <w:r w:rsidRPr="00EC6BBD">
              <w:rPr>
                <w:i w:val="0"/>
                <w:webHidden/>
              </w:rPr>
              <w:instrText xml:space="preserve"> PAGEREF _Toc126369688 \h </w:instrText>
            </w:r>
            <w:r w:rsidRPr="00EC6BBD">
              <w:rPr>
                <w:i w:val="0"/>
                <w:webHidden/>
              </w:rPr>
            </w:r>
            <w:r w:rsidRPr="00EC6BBD">
              <w:rPr>
                <w:i w:val="0"/>
                <w:webHidden/>
              </w:rPr>
              <w:fldChar w:fldCharType="separate"/>
            </w:r>
            <w:r w:rsidRPr="00EC6BBD">
              <w:rPr>
                <w:i w:val="0"/>
                <w:webHidden/>
              </w:rPr>
              <w:t>10</w:t>
            </w:r>
            <w:r w:rsidRPr="00EC6BBD">
              <w:rPr>
                <w:i w:val="0"/>
                <w:webHidden/>
              </w:rPr>
              <w:fldChar w:fldCharType="end"/>
            </w:r>
          </w:hyperlink>
        </w:p>
        <w:p w:rsidR="00EC6BBD" w:rsidRPr="00EC6BBD" w:rsidRDefault="00EC6BBD">
          <w:pPr>
            <w:pStyle w:val="TOC3"/>
            <w:rPr>
              <w:rFonts w:eastAsiaTheme="minorEastAsia"/>
              <w:i w:val="0"/>
              <w:iCs w:val="0"/>
            </w:rPr>
          </w:pPr>
          <w:hyperlink w:anchor="_Toc126369689" w:history="1">
            <w:r w:rsidRPr="00EC6BBD">
              <w:rPr>
                <w:rStyle w:val="Hyperlink"/>
                <w:i w:val="0"/>
              </w:rPr>
              <w:t>2.8.3.</w:t>
            </w:r>
            <w:r w:rsidRPr="00EC6BBD">
              <w:rPr>
                <w:rFonts w:eastAsiaTheme="minorEastAsia"/>
                <w:i w:val="0"/>
                <w:iCs w:val="0"/>
              </w:rPr>
              <w:tab/>
            </w:r>
            <w:r w:rsidRPr="00EC6BBD">
              <w:rPr>
                <w:rStyle w:val="Hyperlink"/>
                <w:i w:val="0"/>
              </w:rPr>
              <w:t>Effects of SWC on Physicochemical Properties</w:t>
            </w:r>
            <w:r w:rsidRPr="00EC6BBD">
              <w:rPr>
                <w:i w:val="0"/>
                <w:webHidden/>
              </w:rPr>
              <w:tab/>
            </w:r>
            <w:r w:rsidRPr="00EC6BBD">
              <w:rPr>
                <w:i w:val="0"/>
                <w:webHidden/>
              </w:rPr>
              <w:fldChar w:fldCharType="begin"/>
            </w:r>
            <w:r w:rsidRPr="00EC6BBD">
              <w:rPr>
                <w:i w:val="0"/>
                <w:webHidden/>
              </w:rPr>
              <w:instrText xml:space="preserve"> PAGEREF _Toc126369689 \h </w:instrText>
            </w:r>
            <w:r w:rsidRPr="00EC6BBD">
              <w:rPr>
                <w:i w:val="0"/>
                <w:webHidden/>
              </w:rPr>
            </w:r>
            <w:r w:rsidRPr="00EC6BBD">
              <w:rPr>
                <w:i w:val="0"/>
                <w:webHidden/>
              </w:rPr>
              <w:fldChar w:fldCharType="separate"/>
            </w:r>
            <w:r w:rsidRPr="00EC6BBD">
              <w:rPr>
                <w:i w:val="0"/>
                <w:webHidden/>
              </w:rPr>
              <w:t>10</w:t>
            </w:r>
            <w:r w:rsidRPr="00EC6BBD">
              <w:rPr>
                <w:i w:val="0"/>
                <w:webHidden/>
              </w:rPr>
              <w:fldChar w:fldCharType="end"/>
            </w:r>
          </w:hyperlink>
        </w:p>
        <w:p w:rsidR="00EC6BBD" w:rsidRPr="00EC6BBD" w:rsidRDefault="00EC6BBD">
          <w:pPr>
            <w:pStyle w:val="TOC3"/>
            <w:rPr>
              <w:rFonts w:eastAsiaTheme="minorEastAsia"/>
              <w:i w:val="0"/>
              <w:iCs w:val="0"/>
            </w:rPr>
          </w:pPr>
          <w:hyperlink w:anchor="_Toc126369690" w:history="1">
            <w:r w:rsidRPr="00EC6BBD">
              <w:rPr>
                <w:rStyle w:val="Hyperlink"/>
                <w:i w:val="0"/>
              </w:rPr>
              <w:t>2.8.3.1.</w:t>
            </w:r>
            <w:r w:rsidRPr="00EC6BBD">
              <w:rPr>
                <w:rFonts w:eastAsiaTheme="minorEastAsia"/>
                <w:i w:val="0"/>
                <w:iCs w:val="0"/>
              </w:rPr>
              <w:tab/>
            </w:r>
            <w:r w:rsidRPr="00EC6BBD">
              <w:rPr>
                <w:rStyle w:val="Hyperlink"/>
                <w:i w:val="0"/>
              </w:rPr>
              <w:t>Effects of SWC on physical Properties</w:t>
            </w:r>
            <w:r w:rsidRPr="00EC6BBD">
              <w:rPr>
                <w:i w:val="0"/>
                <w:webHidden/>
              </w:rPr>
              <w:tab/>
            </w:r>
            <w:r w:rsidRPr="00EC6BBD">
              <w:rPr>
                <w:i w:val="0"/>
                <w:webHidden/>
              </w:rPr>
              <w:fldChar w:fldCharType="begin"/>
            </w:r>
            <w:r w:rsidRPr="00EC6BBD">
              <w:rPr>
                <w:i w:val="0"/>
                <w:webHidden/>
              </w:rPr>
              <w:instrText xml:space="preserve"> PAGEREF _Toc126369690 \h </w:instrText>
            </w:r>
            <w:r w:rsidRPr="00EC6BBD">
              <w:rPr>
                <w:i w:val="0"/>
                <w:webHidden/>
              </w:rPr>
            </w:r>
            <w:r w:rsidRPr="00EC6BBD">
              <w:rPr>
                <w:i w:val="0"/>
                <w:webHidden/>
              </w:rPr>
              <w:fldChar w:fldCharType="separate"/>
            </w:r>
            <w:r w:rsidRPr="00EC6BBD">
              <w:rPr>
                <w:i w:val="0"/>
                <w:webHidden/>
              </w:rPr>
              <w:t>10</w:t>
            </w:r>
            <w:r w:rsidRPr="00EC6BBD">
              <w:rPr>
                <w:i w:val="0"/>
                <w:webHidden/>
              </w:rPr>
              <w:fldChar w:fldCharType="end"/>
            </w:r>
          </w:hyperlink>
        </w:p>
        <w:p w:rsidR="00EC6BBD" w:rsidRPr="00EC6BBD" w:rsidRDefault="00EC6BBD">
          <w:pPr>
            <w:pStyle w:val="TOC3"/>
            <w:rPr>
              <w:rFonts w:eastAsiaTheme="minorEastAsia"/>
              <w:i w:val="0"/>
              <w:iCs w:val="0"/>
            </w:rPr>
          </w:pPr>
          <w:hyperlink w:anchor="_Toc126369691" w:history="1">
            <w:r w:rsidRPr="00EC6BBD">
              <w:rPr>
                <w:rStyle w:val="Hyperlink"/>
                <w:i w:val="0"/>
              </w:rPr>
              <w:t>2.8.3.2.</w:t>
            </w:r>
            <w:r w:rsidRPr="00EC6BBD">
              <w:rPr>
                <w:rFonts w:eastAsiaTheme="minorEastAsia"/>
                <w:i w:val="0"/>
                <w:iCs w:val="0"/>
              </w:rPr>
              <w:tab/>
            </w:r>
            <w:r w:rsidRPr="00EC6BBD">
              <w:rPr>
                <w:rStyle w:val="Hyperlink"/>
                <w:i w:val="0"/>
              </w:rPr>
              <w:t>Effects of SWC on Chemical Properties</w:t>
            </w:r>
            <w:r w:rsidRPr="00EC6BBD">
              <w:rPr>
                <w:i w:val="0"/>
                <w:webHidden/>
              </w:rPr>
              <w:tab/>
            </w:r>
            <w:r w:rsidRPr="00EC6BBD">
              <w:rPr>
                <w:i w:val="0"/>
                <w:webHidden/>
              </w:rPr>
              <w:fldChar w:fldCharType="begin"/>
            </w:r>
            <w:r w:rsidRPr="00EC6BBD">
              <w:rPr>
                <w:i w:val="0"/>
                <w:webHidden/>
              </w:rPr>
              <w:instrText xml:space="preserve"> PAGEREF _Toc126369691 \h </w:instrText>
            </w:r>
            <w:r w:rsidRPr="00EC6BBD">
              <w:rPr>
                <w:i w:val="0"/>
                <w:webHidden/>
              </w:rPr>
            </w:r>
            <w:r w:rsidRPr="00EC6BBD">
              <w:rPr>
                <w:i w:val="0"/>
                <w:webHidden/>
              </w:rPr>
              <w:fldChar w:fldCharType="separate"/>
            </w:r>
            <w:r w:rsidRPr="00EC6BBD">
              <w:rPr>
                <w:i w:val="0"/>
                <w:webHidden/>
              </w:rPr>
              <w:t>12</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692" w:history="1">
            <w:r w:rsidRPr="00EC6BBD">
              <w:rPr>
                <w:rStyle w:val="Hyperlink"/>
              </w:rPr>
              <w:t>2.9.</w:t>
            </w:r>
            <w:r w:rsidRPr="00EC6BBD">
              <w:rPr>
                <w:rFonts w:eastAsiaTheme="minorEastAsia"/>
                <w:smallCaps w:val="0"/>
              </w:rPr>
              <w:tab/>
            </w:r>
            <w:r w:rsidRPr="00EC6BBD">
              <w:rPr>
                <w:rStyle w:val="Hyperlink"/>
              </w:rPr>
              <w:t>Perception of Farmers’ about Soil Erosion</w:t>
            </w:r>
            <w:r w:rsidRPr="00EC6BBD">
              <w:rPr>
                <w:webHidden/>
              </w:rPr>
              <w:tab/>
            </w:r>
            <w:r w:rsidRPr="00EC6BBD">
              <w:rPr>
                <w:webHidden/>
              </w:rPr>
              <w:fldChar w:fldCharType="begin"/>
            </w:r>
            <w:r w:rsidRPr="00EC6BBD">
              <w:rPr>
                <w:webHidden/>
              </w:rPr>
              <w:instrText xml:space="preserve"> PAGEREF _Toc126369692 \h </w:instrText>
            </w:r>
            <w:r w:rsidRPr="00EC6BBD">
              <w:rPr>
                <w:webHidden/>
              </w:rPr>
            </w:r>
            <w:r w:rsidRPr="00EC6BBD">
              <w:rPr>
                <w:webHidden/>
              </w:rPr>
              <w:fldChar w:fldCharType="separate"/>
            </w:r>
            <w:r w:rsidRPr="00EC6BBD">
              <w:rPr>
                <w:webHidden/>
              </w:rPr>
              <w:t>14</w:t>
            </w:r>
            <w:r w:rsidRPr="00EC6BBD">
              <w:rPr>
                <w:webHidden/>
              </w:rPr>
              <w:fldChar w:fldCharType="end"/>
            </w:r>
          </w:hyperlink>
        </w:p>
        <w:p w:rsidR="00EC6BBD" w:rsidRPr="00EC6BBD" w:rsidRDefault="00EC6BBD">
          <w:pPr>
            <w:pStyle w:val="TOC2"/>
            <w:tabs>
              <w:tab w:val="left" w:pos="880"/>
            </w:tabs>
            <w:rPr>
              <w:rFonts w:eastAsiaTheme="minorEastAsia"/>
              <w:smallCaps w:val="0"/>
            </w:rPr>
          </w:pPr>
          <w:hyperlink w:anchor="_Toc126369693" w:history="1">
            <w:r w:rsidRPr="00EC6BBD">
              <w:rPr>
                <w:rStyle w:val="Hyperlink"/>
                <w:rFonts w:eastAsia="Times New Roman"/>
              </w:rPr>
              <w:t>2.10.</w:t>
            </w:r>
            <w:r w:rsidRPr="00EC6BBD">
              <w:rPr>
                <w:rFonts w:eastAsiaTheme="minorEastAsia"/>
                <w:smallCaps w:val="0"/>
              </w:rPr>
              <w:tab/>
            </w:r>
            <w:r w:rsidRPr="00EC6BBD">
              <w:rPr>
                <w:rStyle w:val="Hyperlink"/>
                <w:rFonts w:eastAsia="Times New Roman"/>
              </w:rPr>
              <w:t>Factors Challenges to SWC Measures</w:t>
            </w:r>
            <w:r w:rsidRPr="00EC6BBD">
              <w:rPr>
                <w:webHidden/>
              </w:rPr>
              <w:tab/>
            </w:r>
            <w:r w:rsidRPr="00EC6BBD">
              <w:rPr>
                <w:webHidden/>
              </w:rPr>
              <w:fldChar w:fldCharType="begin"/>
            </w:r>
            <w:r w:rsidRPr="00EC6BBD">
              <w:rPr>
                <w:webHidden/>
              </w:rPr>
              <w:instrText xml:space="preserve"> PAGEREF _Toc126369693 \h </w:instrText>
            </w:r>
            <w:r w:rsidRPr="00EC6BBD">
              <w:rPr>
                <w:webHidden/>
              </w:rPr>
            </w:r>
            <w:r w:rsidRPr="00EC6BBD">
              <w:rPr>
                <w:webHidden/>
              </w:rPr>
              <w:fldChar w:fldCharType="separate"/>
            </w:r>
            <w:r w:rsidRPr="00EC6BBD">
              <w:rPr>
                <w:webHidden/>
              </w:rPr>
              <w:t>14</w:t>
            </w:r>
            <w:r w:rsidRPr="00EC6BBD">
              <w:rPr>
                <w:webHidden/>
              </w:rPr>
              <w:fldChar w:fldCharType="end"/>
            </w:r>
          </w:hyperlink>
        </w:p>
        <w:p w:rsidR="00EC6BBD" w:rsidRPr="00EC6BBD" w:rsidRDefault="00EC6BBD">
          <w:pPr>
            <w:pStyle w:val="TOC2"/>
            <w:tabs>
              <w:tab w:val="left" w:pos="880"/>
            </w:tabs>
            <w:rPr>
              <w:rFonts w:eastAsiaTheme="minorEastAsia"/>
              <w:smallCaps w:val="0"/>
            </w:rPr>
          </w:pPr>
          <w:hyperlink w:anchor="_Toc126369694" w:history="1">
            <w:r w:rsidRPr="00EC6BBD">
              <w:rPr>
                <w:rStyle w:val="Hyperlink"/>
              </w:rPr>
              <w:t>2.11.</w:t>
            </w:r>
            <w:r w:rsidRPr="00EC6BBD">
              <w:rPr>
                <w:rFonts w:eastAsiaTheme="minorEastAsia"/>
                <w:smallCaps w:val="0"/>
              </w:rPr>
              <w:tab/>
            </w:r>
            <w:r w:rsidRPr="00EC6BBD">
              <w:rPr>
                <w:rStyle w:val="Hyperlink"/>
              </w:rPr>
              <w:t>Conceptual Framework</w:t>
            </w:r>
            <w:r w:rsidRPr="00EC6BBD">
              <w:rPr>
                <w:webHidden/>
              </w:rPr>
              <w:tab/>
            </w:r>
            <w:r w:rsidRPr="00EC6BBD">
              <w:rPr>
                <w:webHidden/>
              </w:rPr>
              <w:fldChar w:fldCharType="begin"/>
            </w:r>
            <w:r w:rsidRPr="00EC6BBD">
              <w:rPr>
                <w:webHidden/>
              </w:rPr>
              <w:instrText xml:space="preserve"> PAGEREF _Toc126369694 \h </w:instrText>
            </w:r>
            <w:r w:rsidRPr="00EC6BBD">
              <w:rPr>
                <w:webHidden/>
              </w:rPr>
            </w:r>
            <w:r w:rsidRPr="00EC6BBD">
              <w:rPr>
                <w:webHidden/>
              </w:rPr>
              <w:fldChar w:fldCharType="separate"/>
            </w:r>
            <w:r w:rsidRPr="00EC6BBD">
              <w:rPr>
                <w:webHidden/>
              </w:rPr>
              <w:t>15</w:t>
            </w:r>
            <w:r w:rsidRPr="00EC6BBD">
              <w:rPr>
                <w:webHidden/>
              </w:rPr>
              <w:fldChar w:fldCharType="end"/>
            </w:r>
          </w:hyperlink>
        </w:p>
        <w:p w:rsidR="00EC6BBD" w:rsidRPr="00EC6BBD" w:rsidRDefault="00EC6BBD">
          <w:pPr>
            <w:pStyle w:val="TOC1"/>
            <w:tabs>
              <w:tab w:val="left" w:pos="440"/>
            </w:tabs>
            <w:rPr>
              <w:rFonts w:eastAsiaTheme="minorEastAsia"/>
              <w:b w:val="0"/>
              <w:bCs w:val="0"/>
              <w:caps w:val="0"/>
              <w:sz w:val="24"/>
            </w:rPr>
          </w:pPr>
          <w:hyperlink w:anchor="_Toc126369696" w:history="1">
            <w:r w:rsidRPr="00EC6BBD">
              <w:rPr>
                <w:rStyle w:val="Hyperlink"/>
                <w:sz w:val="24"/>
              </w:rPr>
              <w:t>3.</w:t>
            </w:r>
            <w:r w:rsidRPr="00EC6BBD">
              <w:rPr>
                <w:rFonts w:eastAsiaTheme="minorEastAsia"/>
                <w:b w:val="0"/>
                <w:bCs w:val="0"/>
                <w:caps w:val="0"/>
                <w:sz w:val="24"/>
              </w:rPr>
              <w:tab/>
            </w:r>
            <w:r w:rsidRPr="00EC6BBD">
              <w:rPr>
                <w:rStyle w:val="Hyperlink"/>
                <w:sz w:val="24"/>
              </w:rPr>
              <w:t>MATERIALS AND METHODS</w:t>
            </w:r>
            <w:r w:rsidRPr="00EC6BBD">
              <w:rPr>
                <w:webHidden/>
                <w:sz w:val="24"/>
              </w:rPr>
              <w:tab/>
            </w:r>
            <w:r w:rsidRPr="00EC6BBD">
              <w:rPr>
                <w:webHidden/>
                <w:sz w:val="24"/>
              </w:rPr>
              <w:fldChar w:fldCharType="begin"/>
            </w:r>
            <w:r w:rsidRPr="00EC6BBD">
              <w:rPr>
                <w:webHidden/>
                <w:sz w:val="24"/>
              </w:rPr>
              <w:instrText xml:space="preserve"> PAGEREF _Toc126369696 \h </w:instrText>
            </w:r>
            <w:r w:rsidRPr="00EC6BBD">
              <w:rPr>
                <w:webHidden/>
                <w:sz w:val="24"/>
              </w:rPr>
            </w:r>
            <w:r w:rsidRPr="00EC6BBD">
              <w:rPr>
                <w:webHidden/>
                <w:sz w:val="24"/>
              </w:rPr>
              <w:fldChar w:fldCharType="separate"/>
            </w:r>
            <w:r w:rsidRPr="00EC6BBD">
              <w:rPr>
                <w:webHidden/>
                <w:sz w:val="24"/>
              </w:rPr>
              <w:t>16</w:t>
            </w:r>
            <w:r w:rsidRPr="00EC6BBD">
              <w:rPr>
                <w:webHidden/>
                <w:sz w:val="24"/>
              </w:rPr>
              <w:fldChar w:fldCharType="end"/>
            </w:r>
          </w:hyperlink>
        </w:p>
        <w:p w:rsidR="00EC6BBD" w:rsidRPr="00EC6BBD" w:rsidRDefault="00EC6BBD">
          <w:pPr>
            <w:pStyle w:val="TOC2"/>
            <w:tabs>
              <w:tab w:val="left" w:pos="660"/>
            </w:tabs>
            <w:rPr>
              <w:rFonts w:eastAsiaTheme="minorEastAsia"/>
              <w:smallCaps w:val="0"/>
            </w:rPr>
          </w:pPr>
          <w:hyperlink w:anchor="_Toc126369697" w:history="1">
            <w:r w:rsidRPr="00EC6BBD">
              <w:rPr>
                <w:rStyle w:val="Hyperlink"/>
              </w:rPr>
              <w:t>3.1.</w:t>
            </w:r>
            <w:r w:rsidRPr="00EC6BBD">
              <w:rPr>
                <w:rFonts w:eastAsiaTheme="minorEastAsia"/>
                <w:smallCaps w:val="0"/>
              </w:rPr>
              <w:tab/>
            </w:r>
            <w:r w:rsidRPr="00EC6BBD">
              <w:rPr>
                <w:rStyle w:val="Hyperlink"/>
              </w:rPr>
              <w:t>Description of the Study Area</w:t>
            </w:r>
            <w:r w:rsidRPr="00EC6BBD">
              <w:rPr>
                <w:webHidden/>
              </w:rPr>
              <w:tab/>
            </w:r>
            <w:r w:rsidRPr="00EC6BBD">
              <w:rPr>
                <w:webHidden/>
              </w:rPr>
              <w:fldChar w:fldCharType="begin"/>
            </w:r>
            <w:r w:rsidRPr="00EC6BBD">
              <w:rPr>
                <w:webHidden/>
              </w:rPr>
              <w:instrText xml:space="preserve"> PAGEREF _Toc126369697 \h </w:instrText>
            </w:r>
            <w:r w:rsidRPr="00EC6BBD">
              <w:rPr>
                <w:webHidden/>
              </w:rPr>
            </w:r>
            <w:r w:rsidRPr="00EC6BBD">
              <w:rPr>
                <w:webHidden/>
              </w:rPr>
              <w:fldChar w:fldCharType="separate"/>
            </w:r>
            <w:r w:rsidRPr="00EC6BBD">
              <w:rPr>
                <w:webHidden/>
              </w:rPr>
              <w:t>16</w:t>
            </w:r>
            <w:r w:rsidRPr="00EC6BBD">
              <w:rPr>
                <w:webHidden/>
              </w:rPr>
              <w:fldChar w:fldCharType="end"/>
            </w:r>
          </w:hyperlink>
        </w:p>
        <w:p w:rsidR="00EC6BBD" w:rsidRPr="00EC6BBD" w:rsidRDefault="00EC6BBD">
          <w:pPr>
            <w:pStyle w:val="TOC3"/>
            <w:rPr>
              <w:rFonts w:eastAsiaTheme="minorEastAsia"/>
              <w:i w:val="0"/>
              <w:iCs w:val="0"/>
            </w:rPr>
          </w:pPr>
          <w:hyperlink w:anchor="_Toc126369698" w:history="1">
            <w:r w:rsidRPr="00EC6BBD">
              <w:rPr>
                <w:rStyle w:val="Hyperlink"/>
                <w:rFonts w:eastAsiaTheme="minorHAnsi"/>
                <w:i w:val="0"/>
              </w:rPr>
              <w:t>3.1.1.</w:t>
            </w:r>
            <w:r w:rsidRPr="00EC6BBD">
              <w:rPr>
                <w:rFonts w:eastAsiaTheme="minorEastAsia"/>
                <w:i w:val="0"/>
                <w:iCs w:val="0"/>
              </w:rPr>
              <w:tab/>
            </w:r>
            <w:r w:rsidRPr="00EC6BBD">
              <w:rPr>
                <w:rStyle w:val="Hyperlink"/>
                <w:i w:val="0"/>
              </w:rPr>
              <w:t>Location</w:t>
            </w:r>
            <w:r w:rsidRPr="00EC6BBD">
              <w:rPr>
                <w:i w:val="0"/>
                <w:webHidden/>
              </w:rPr>
              <w:tab/>
            </w:r>
            <w:r w:rsidRPr="00EC6BBD">
              <w:rPr>
                <w:i w:val="0"/>
                <w:webHidden/>
              </w:rPr>
              <w:fldChar w:fldCharType="begin"/>
            </w:r>
            <w:r w:rsidRPr="00EC6BBD">
              <w:rPr>
                <w:i w:val="0"/>
                <w:webHidden/>
              </w:rPr>
              <w:instrText xml:space="preserve"> PAGEREF _Toc126369698 \h </w:instrText>
            </w:r>
            <w:r w:rsidRPr="00EC6BBD">
              <w:rPr>
                <w:i w:val="0"/>
                <w:webHidden/>
              </w:rPr>
            </w:r>
            <w:r w:rsidRPr="00EC6BBD">
              <w:rPr>
                <w:i w:val="0"/>
                <w:webHidden/>
              </w:rPr>
              <w:fldChar w:fldCharType="separate"/>
            </w:r>
            <w:r w:rsidRPr="00EC6BBD">
              <w:rPr>
                <w:i w:val="0"/>
                <w:webHidden/>
              </w:rPr>
              <w:t>16</w:t>
            </w:r>
            <w:r w:rsidRPr="00EC6BBD">
              <w:rPr>
                <w:i w:val="0"/>
                <w:webHidden/>
              </w:rPr>
              <w:fldChar w:fldCharType="end"/>
            </w:r>
          </w:hyperlink>
        </w:p>
        <w:p w:rsidR="00EC6BBD" w:rsidRPr="00EC6BBD" w:rsidRDefault="00EC6BBD">
          <w:pPr>
            <w:pStyle w:val="TOC3"/>
            <w:rPr>
              <w:rFonts w:eastAsiaTheme="minorEastAsia"/>
              <w:i w:val="0"/>
              <w:iCs w:val="0"/>
            </w:rPr>
          </w:pPr>
          <w:hyperlink w:anchor="_Toc126369700" w:history="1">
            <w:r w:rsidRPr="00EC6BBD">
              <w:rPr>
                <w:rStyle w:val="Hyperlink"/>
                <w:rFonts w:eastAsia="Calibri"/>
                <w:i w:val="0"/>
                <w:lang w:bidi="en-US"/>
              </w:rPr>
              <w:t>3.1.2.</w:t>
            </w:r>
            <w:r w:rsidRPr="00EC6BBD">
              <w:rPr>
                <w:rFonts w:eastAsiaTheme="minorEastAsia"/>
                <w:i w:val="0"/>
                <w:iCs w:val="0"/>
              </w:rPr>
              <w:tab/>
            </w:r>
            <w:r w:rsidRPr="00EC6BBD">
              <w:rPr>
                <w:rStyle w:val="Hyperlink"/>
                <w:i w:val="0"/>
                <w:lang w:bidi="en-US"/>
              </w:rPr>
              <w:t>Climate and Rainfall</w:t>
            </w:r>
            <w:r w:rsidRPr="00EC6BBD">
              <w:rPr>
                <w:i w:val="0"/>
                <w:webHidden/>
              </w:rPr>
              <w:tab/>
            </w:r>
            <w:r w:rsidRPr="00EC6BBD">
              <w:rPr>
                <w:i w:val="0"/>
                <w:webHidden/>
              </w:rPr>
              <w:fldChar w:fldCharType="begin"/>
            </w:r>
            <w:r w:rsidRPr="00EC6BBD">
              <w:rPr>
                <w:i w:val="0"/>
                <w:webHidden/>
              </w:rPr>
              <w:instrText xml:space="preserve"> PAGEREF _Toc126369700 \h </w:instrText>
            </w:r>
            <w:r w:rsidRPr="00EC6BBD">
              <w:rPr>
                <w:i w:val="0"/>
                <w:webHidden/>
              </w:rPr>
            </w:r>
            <w:r w:rsidRPr="00EC6BBD">
              <w:rPr>
                <w:i w:val="0"/>
                <w:webHidden/>
              </w:rPr>
              <w:fldChar w:fldCharType="separate"/>
            </w:r>
            <w:r w:rsidRPr="00EC6BBD">
              <w:rPr>
                <w:i w:val="0"/>
                <w:webHidden/>
              </w:rPr>
              <w:t>17</w:t>
            </w:r>
            <w:r w:rsidRPr="00EC6BBD">
              <w:rPr>
                <w:i w:val="0"/>
                <w:webHidden/>
              </w:rPr>
              <w:fldChar w:fldCharType="end"/>
            </w:r>
          </w:hyperlink>
        </w:p>
        <w:p w:rsidR="00EC6BBD" w:rsidRPr="00EC6BBD" w:rsidRDefault="00EC6BBD">
          <w:pPr>
            <w:pStyle w:val="TOC3"/>
            <w:rPr>
              <w:rFonts w:eastAsiaTheme="minorEastAsia"/>
              <w:i w:val="0"/>
              <w:iCs w:val="0"/>
            </w:rPr>
          </w:pPr>
          <w:hyperlink w:anchor="_Toc126369701" w:history="1">
            <w:r w:rsidRPr="00EC6BBD">
              <w:rPr>
                <w:rStyle w:val="Hyperlink"/>
                <w:i w:val="0"/>
              </w:rPr>
              <w:t>3.1.3.</w:t>
            </w:r>
            <w:r w:rsidRPr="00EC6BBD">
              <w:rPr>
                <w:rFonts w:eastAsiaTheme="minorEastAsia"/>
                <w:i w:val="0"/>
                <w:iCs w:val="0"/>
              </w:rPr>
              <w:tab/>
            </w:r>
            <w:r w:rsidRPr="00EC6BBD">
              <w:rPr>
                <w:rStyle w:val="Hyperlink"/>
                <w:i w:val="0"/>
              </w:rPr>
              <w:t>Geology, Topography and Soil</w:t>
            </w:r>
            <w:r w:rsidRPr="00EC6BBD">
              <w:rPr>
                <w:i w:val="0"/>
                <w:webHidden/>
              </w:rPr>
              <w:tab/>
            </w:r>
            <w:r w:rsidRPr="00EC6BBD">
              <w:rPr>
                <w:i w:val="0"/>
                <w:webHidden/>
              </w:rPr>
              <w:fldChar w:fldCharType="begin"/>
            </w:r>
            <w:r w:rsidRPr="00EC6BBD">
              <w:rPr>
                <w:i w:val="0"/>
                <w:webHidden/>
              </w:rPr>
              <w:instrText xml:space="preserve"> PAGEREF _Toc126369701 \h </w:instrText>
            </w:r>
            <w:r w:rsidRPr="00EC6BBD">
              <w:rPr>
                <w:i w:val="0"/>
                <w:webHidden/>
              </w:rPr>
            </w:r>
            <w:r w:rsidRPr="00EC6BBD">
              <w:rPr>
                <w:i w:val="0"/>
                <w:webHidden/>
              </w:rPr>
              <w:fldChar w:fldCharType="separate"/>
            </w:r>
            <w:r w:rsidRPr="00EC6BBD">
              <w:rPr>
                <w:i w:val="0"/>
                <w:webHidden/>
              </w:rPr>
              <w:t>17</w:t>
            </w:r>
            <w:r w:rsidRPr="00EC6BBD">
              <w:rPr>
                <w:i w:val="0"/>
                <w:webHidden/>
              </w:rPr>
              <w:fldChar w:fldCharType="end"/>
            </w:r>
          </w:hyperlink>
        </w:p>
        <w:p w:rsidR="00EC6BBD" w:rsidRPr="00EC6BBD" w:rsidRDefault="00EC6BBD">
          <w:pPr>
            <w:pStyle w:val="TOC3"/>
            <w:rPr>
              <w:rFonts w:eastAsiaTheme="minorEastAsia"/>
              <w:i w:val="0"/>
              <w:iCs w:val="0"/>
            </w:rPr>
          </w:pPr>
          <w:hyperlink w:anchor="_Toc126369702" w:history="1">
            <w:r w:rsidRPr="00EC6BBD">
              <w:rPr>
                <w:rStyle w:val="Hyperlink"/>
                <w:i w:val="0"/>
              </w:rPr>
              <w:t>3.1.4.</w:t>
            </w:r>
            <w:r w:rsidRPr="00EC6BBD">
              <w:rPr>
                <w:rFonts w:eastAsiaTheme="minorEastAsia"/>
                <w:i w:val="0"/>
                <w:iCs w:val="0"/>
              </w:rPr>
              <w:tab/>
            </w:r>
            <w:r w:rsidRPr="00EC6BBD">
              <w:rPr>
                <w:rStyle w:val="Hyperlink"/>
                <w:i w:val="0"/>
              </w:rPr>
              <w:t>Land use category and Natural Resources</w:t>
            </w:r>
            <w:r w:rsidRPr="00EC6BBD">
              <w:rPr>
                <w:i w:val="0"/>
                <w:webHidden/>
              </w:rPr>
              <w:tab/>
            </w:r>
            <w:r w:rsidRPr="00EC6BBD">
              <w:rPr>
                <w:i w:val="0"/>
                <w:webHidden/>
              </w:rPr>
              <w:fldChar w:fldCharType="begin"/>
            </w:r>
            <w:r w:rsidRPr="00EC6BBD">
              <w:rPr>
                <w:i w:val="0"/>
                <w:webHidden/>
              </w:rPr>
              <w:instrText xml:space="preserve"> PAGEREF _Toc126369702 \h </w:instrText>
            </w:r>
            <w:r w:rsidRPr="00EC6BBD">
              <w:rPr>
                <w:i w:val="0"/>
                <w:webHidden/>
              </w:rPr>
            </w:r>
            <w:r w:rsidRPr="00EC6BBD">
              <w:rPr>
                <w:i w:val="0"/>
                <w:webHidden/>
              </w:rPr>
              <w:fldChar w:fldCharType="separate"/>
            </w:r>
            <w:r w:rsidRPr="00EC6BBD">
              <w:rPr>
                <w:i w:val="0"/>
                <w:webHidden/>
              </w:rPr>
              <w:t>17</w:t>
            </w:r>
            <w:r w:rsidRPr="00EC6BBD">
              <w:rPr>
                <w:i w:val="0"/>
                <w:webHidden/>
              </w:rPr>
              <w:fldChar w:fldCharType="end"/>
            </w:r>
          </w:hyperlink>
        </w:p>
        <w:p w:rsidR="00EC6BBD" w:rsidRPr="00EC6BBD" w:rsidRDefault="00EC6BBD">
          <w:pPr>
            <w:pStyle w:val="TOC3"/>
            <w:rPr>
              <w:rFonts w:eastAsiaTheme="minorEastAsia"/>
              <w:i w:val="0"/>
              <w:iCs w:val="0"/>
            </w:rPr>
          </w:pPr>
          <w:hyperlink w:anchor="_Toc126369703" w:history="1">
            <w:r w:rsidRPr="00EC6BBD">
              <w:rPr>
                <w:rStyle w:val="Hyperlink"/>
                <w:i w:val="0"/>
              </w:rPr>
              <w:t>3.1.5.</w:t>
            </w:r>
            <w:r w:rsidRPr="00EC6BBD">
              <w:rPr>
                <w:rFonts w:eastAsiaTheme="minorEastAsia"/>
                <w:i w:val="0"/>
                <w:iCs w:val="0"/>
              </w:rPr>
              <w:tab/>
            </w:r>
            <w:r w:rsidRPr="00EC6BBD">
              <w:rPr>
                <w:rStyle w:val="Hyperlink"/>
                <w:i w:val="0"/>
              </w:rPr>
              <w:t>Population Size</w:t>
            </w:r>
            <w:r w:rsidRPr="00EC6BBD">
              <w:rPr>
                <w:i w:val="0"/>
                <w:webHidden/>
              </w:rPr>
              <w:tab/>
            </w:r>
            <w:r w:rsidRPr="00EC6BBD">
              <w:rPr>
                <w:i w:val="0"/>
                <w:webHidden/>
              </w:rPr>
              <w:fldChar w:fldCharType="begin"/>
            </w:r>
            <w:r w:rsidRPr="00EC6BBD">
              <w:rPr>
                <w:i w:val="0"/>
                <w:webHidden/>
              </w:rPr>
              <w:instrText xml:space="preserve"> PAGEREF _Toc126369703 \h </w:instrText>
            </w:r>
            <w:r w:rsidRPr="00EC6BBD">
              <w:rPr>
                <w:i w:val="0"/>
                <w:webHidden/>
              </w:rPr>
            </w:r>
            <w:r w:rsidRPr="00EC6BBD">
              <w:rPr>
                <w:i w:val="0"/>
                <w:webHidden/>
              </w:rPr>
              <w:fldChar w:fldCharType="separate"/>
            </w:r>
            <w:r w:rsidRPr="00EC6BBD">
              <w:rPr>
                <w:i w:val="0"/>
                <w:webHidden/>
              </w:rPr>
              <w:t>18</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704" w:history="1">
            <w:r w:rsidRPr="00EC6BBD">
              <w:rPr>
                <w:rStyle w:val="Hyperlink"/>
              </w:rPr>
              <w:t>3.2.</w:t>
            </w:r>
            <w:r w:rsidRPr="00EC6BBD">
              <w:rPr>
                <w:rFonts w:eastAsiaTheme="minorEastAsia"/>
                <w:smallCaps w:val="0"/>
              </w:rPr>
              <w:tab/>
            </w:r>
            <w:r w:rsidRPr="00EC6BBD">
              <w:rPr>
                <w:rStyle w:val="Hyperlink"/>
              </w:rPr>
              <w:t>Data and Methods</w:t>
            </w:r>
            <w:r w:rsidRPr="00EC6BBD">
              <w:rPr>
                <w:webHidden/>
              </w:rPr>
              <w:tab/>
            </w:r>
            <w:r w:rsidRPr="00EC6BBD">
              <w:rPr>
                <w:webHidden/>
              </w:rPr>
              <w:fldChar w:fldCharType="begin"/>
            </w:r>
            <w:r w:rsidRPr="00EC6BBD">
              <w:rPr>
                <w:webHidden/>
              </w:rPr>
              <w:instrText xml:space="preserve"> PAGEREF _Toc126369704 \h </w:instrText>
            </w:r>
            <w:r w:rsidRPr="00EC6BBD">
              <w:rPr>
                <w:webHidden/>
              </w:rPr>
            </w:r>
            <w:r w:rsidRPr="00EC6BBD">
              <w:rPr>
                <w:webHidden/>
              </w:rPr>
              <w:fldChar w:fldCharType="separate"/>
            </w:r>
            <w:r w:rsidRPr="00EC6BBD">
              <w:rPr>
                <w:webHidden/>
              </w:rPr>
              <w:t>18</w:t>
            </w:r>
            <w:r w:rsidRPr="00EC6BBD">
              <w:rPr>
                <w:webHidden/>
              </w:rPr>
              <w:fldChar w:fldCharType="end"/>
            </w:r>
          </w:hyperlink>
        </w:p>
        <w:p w:rsidR="00EC6BBD" w:rsidRPr="00EC6BBD" w:rsidRDefault="00EC6BBD">
          <w:pPr>
            <w:pStyle w:val="TOC3"/>
            <w:rPr>
              <w:rFonts w:eastAsiaTheme="minorEastAsia"/>
              <w:i w:val="0"/>
              <w:iCs w:val="0"/>
            </w:rPr>
          </w:pPr>
          <w:hyperlink w:anchor="_Toc126369705" w:history="1">
            <w:r w:rsidRPr="00EC6BBD">
              <w:rPr>
                <w:rStyle w:val="Hyperlink"/>
                <w:rFonts w:eastAsiaTheme="minorHAnsi"/>
                <w:i w:val="0"/>
              </w:rPr>
              <w:t>3.2.1.</w:t>
            </w:r>
            <w:r w:rsidRPr="00EC6BBD">
              <w:rPr>
                <w:rFonts w:eastAsiaTheme="minorEastAsia"/>
                <w:i w:val="0"/>
                <w:iCs w:val="0"/>
              </w:rPr>
              <w:tab/>
            </w:r>
            <w:r w:rsidRPr="00EC6BBD">
              <w:rPr>
                <w:rStyle w:val="Hyperlink"/>
                <w:i w:val="0"/>
              </w:rPr>
              <w:t>Types and Sources of Data</w:t>
            </w:r>
            <w:r w:rsidRPr="00EC6BBD">
              <w:rPr>
                <w:i w:val="0"/>
                <w:webHidden/>
              </w:rPr>
              <w:tab/>
            </w:r>
            <w:r w:rsidRPr="00EC6BBD">
              <w:rPr>
                <w:i w:val="0"/>
                <w:webHidden/>
              </w:rPr>
              <w:fldChar w:fldCharType="begin"/>
            </w:r>
            <w:r w:rsidRPr="00EC6BBD">
              <w:rPr>
                <w:i w:val="0"/>
                <w:webHidden/>
              </w:rPr>
              <w:instrText xml:space="preserve"> PAGEREF _Toc126369705 \h </w:instrText>
            </w:r>
            <w:r w:rsidRPr="00EC6BBD">
              <w:rPr>
                <w:i w:val="0"/>
                <w:webHidden/>
              </w:rPr>
            </w:r>
            <w:r w:rsidRPr="00EC6BBD">
              <w:rPr>
                <w:i w:val="0"/>
                <w:webHidden/>
              </w:rPr>
              <w:fldChar w:fldCharType="separate"/>
            </w:r>
            <w:r w:rsidRPr="00EC6BBD">
              <w:rPr>
                <w:i w:val="0"/>
                <w:webHidden/>
              </w:rPr>
              <w:t>18</w:t>
            </w:r>
            <w:r w:rsidRPr="00EC6BBD">
              <w:rPr>
                <w:i w:val="0"/>
                <w:webHidden/>
              </w:rPr>
              <w:fldChar w:fldCharType="end"/>
            </w:r>
          </w:hyperlink>
        </w:p>
        <w:p w:rsidR="00EC6BBD" w:rsidRPr="00EC6BBD" w:rsidRDefault="00EC6BBD">
          <w:pPr>
            <w:pStyle w:val="TOC3"/>
            <w:rPr>
              <w:rFonts w:eastAsiaTheme="minorEastAsia"/>
              <w:i w:val="0"/>
              <w:iCs w:val="0"/>
            </w:rPr>
          </w:pPr>
          <w:hyperlink w:anchor="_Toc126369706" w:history="1">
            <w:r w:rsidRPr="00EC6BBD">
              <w:rPr>
                <w:rStyle w:val="Hyperlink"/>
                <w:i w:val="0"/>
              </w:rPr>
              <w:t>3.2.2.</w:t>
            </w:r>
            <w:r w:rsidRPr="00EC6BBD">
              <w:rPr>
                <w:rFonts w:eastAsiaTheme="minorEastAsia"/>
                <w:i w:val="0"/>
                <w:iCs w:val="0"/>
              </w:rPr>
              <w:tab/>
            </w:r>
            <w:r w:rsidRPr="00EC6BBD">
              <w:rPr>
                <w:rStyle w:val="Hyperlink"/>
                <w:i w:val="0"/>
              </w:rPr>
              <w:t>Methods of Data Collection</w:t>
            </w:r>
            <w:r w:rsidRPr="00EC6BBD">
              <w:rPr>
                <w:i w:val="0"/>
                <w:webHidden/>
              </w:rPr>
              <w:tab/>
            </w:r>
            <w:r w:rsidRPr="00EC6BBD">
              <w:rPr>
                <w:i w:val="0"/>
                <w:webHidden/>
              </w:rPr>
              <w:fldChar w:fldCharType="begin"/>
            </w:r>
            <w:r w:rsidRPr="00EC6BBD">
              <w:rPr>
                <w:i w:val="0"/>
                <w:webHidden/>
              </w:rPr>
              <w:instrText xml:space="preserve"> PAGEREF _Toc126369706 \h </w:instrText>
            </w:r>
            <w:r w:rsidRPr="00EC6BBD">
              <w:rPr>
                <w:i w:val="0"/>
                <w:webHidden/>
              </w:rPr>
            </w:r>
            <w:r w:rsidRPr="00EC6BBD">
              <w:rPr>
                <w:i w:val="0"/>
                <w:webHidden/>
              </w:rPr>
              <w:fldChar w:fldCharType="separate"/>
            </w:r>
            <w:r w:rsidRPr="00EC6BBD">
              <w:rPr>
                <w:i w:val="0"/>
                <w:webHidden/>
              </w:rPr>
              <w:t>19</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708" w:history="1">
            <w:r w:rsidRPr="00EC6BBD">
              <w:rPr>
                <w:rStyle w:val="Hyperlink"/>
              </w:rPr>
              <w:t>3.3.</w:t>
            </w:r>
            <w:r w:rsidRPr="00EC6BBD">
              <w:rPr>
                <w:rFonts w:eastAsiaTheme="minorEastAsia"/>
                <w:smallCaps w:val="0"/>
              </w:rPr>
              <w:tab/>
            </w:r>
            <w:r w:rsidRPr="00EC6BBD">
              <w:rPr>
                <w:rStyle w:val="Hyperlink"/>
              </w:rPr>
              <w:t>Sample size and Experimental Design</w:t>
            </w:r>
            <w:r w:rsidRPr="00EC6BBD">
              <w:rPr>
                <w:webHidden/>
              </w:rPr>
              <w:tab/>
            </w:r>
            <w:r w:rsidRPr="00EC6BBD">
              <w:rPr>
                <w:webHidden/>
              </w:rPr>
              <w:fldChar w:fldCharType="begin"/>
            </w:r>
            <w:r w:rsidRPr="00EC6BBD">
              <w:rPr>
                <w:webHidden/>
              </w:rPr>
              <w:instrText xml:space="preserve"> PAGEREF _Toc126369708 \h </w:instrText>
            </w:r>
            <w:r w:rsidRPr="00EC6BBD">
              <w:rPr>
                <w:webHidden/>
              </w:rPr>
            </w:r>
            <w:r w:rsidRPr="00EC6BBD">
              <w:rPr>
                <w:webHidden/>
              </w:rPr>
              <w:fldChar w:fldCharType="separate"/>
            </w:r>
            <w:r w:rsidRPr="00EC6BBD">
              <w:rPr>
                <w:webHidden/>
              </w:rPr>
              <w:t>20</w:t>
            </w:r>
            <w:r w:rsidRPr="00EC6BBD">
              <w:rPr>
                <w:webHidden/>
              </w:rPr>
              <w:fldChar w:fldCharType="end"/>
            </w:r>
          </w:hyperlink>
        </w:p>
        <w:p w:rsidR="00EC6BBD" w:rsidRPr="00EC6BBD" w:rsidRDefault="00EC6BBD">
          <w:pPr>
            <w:pStyle w:val="TOC3"/>
            <w:rPr>
              <w:rFonts w:eastAsiaTheme="minorEastAsia"/>
              <w:i w:val="0"/>
              <w:iCs w:val="0"/>
            </w:rPr>
          </w:pPr>
          <w:hyperlink w:anchor="_Toc126369709" w:history="1">
            <w:r w:rsidRPr="00EC6BBD">
              <w:rPr>
                <w:rStyle w:val="Hyperlink"/>
                <w:i w:val="0"/>
              </w:rPr>
              <w:t>3.3.1.</w:t>
            </w:r>
            <w:r w:rsidRPr="00EC6BBD">
              <w:rPr>
                <w:rFonts w:eastAsiaTheme="minorEastAsia"/>
                <w:i w:val="0"/>
                <w:iCs w:val="0"/>
              </w:rPr>
              <w:tab/>
            </w:r>
            <w:r w:rsidRPr="00EC6BBD">
              <w:rPr>
                <w:rStyle w:val="Hyperlink"/>
                <w:i w:val="0"/>
              </w:rPr>
              <w:t>Households Survey</w:t>
            </w:r>
            <w:r w:rsidRPr="00EC6BBD">
              <w:rPr>
                <w:i w:val="0"/>
                <w:webHidden/>
              </w:rPr>
              <w:tab/>
            </w:r>
            <w:r w:rsidRPr="00EC6BBD">
              <w:rPr>
                <w:i w:val="0"/>
                <w:webHidden/>
              </w:rPr>
              <w:fldChar w:fldCharType="begin"/>
            </w:r>
            <w:r w:rsidRPr="00EC6BBD">
              <w:rPr>
                <w:i w:val="0"/>
                <w:webHidden/>
              </w:rPr>
              <w:instrText xml:space="preserve"> PAGEREF _Toc126369709 \h </w:instrText>
            </w:r>
            <w:r w:rsidRPr="00EC6BBD">
              <w:rPr>
                <w:i w:val="0"/>
                <w:webHidden/>
              </w:rPr>
            </w:r>
            <w:r w:rsidRPr="00EC6BBD">
              <w:rPr>
                <w:i w:val="0"/>
                <w:webHidden/>
              </w:rPr>
              <w:fldChar w:fldCharType="separate"/>
            </w:r>
            <w:r w:rsidRPr="00EC6BBD">
              <w:rPr>
                <w:i w:val="0"/>
                <w:webHidden/>
              </w:rPr>
              <w:t>20</w:t>
            </w:r>
            <w:r w:rsidRPr="00EC6BBD">
              <w:rPr>
                <w:i w:val="0"/>
                <w:webHidden/>
              </w:rPr>
              <w:fldChar w:fldCharType="end"/>
            </w:r>
          </w:hyperlink>
        </w:p>
        <w:p w:rsidR="00EC6BBD" w:rsidRPr="00EC6BBD" w:rsidRDefault="00EC6BBD">
          <w:pPr>
            <w:pStyle w:val="TOC3"/>
            <w:rPr>
              <w:rFonts w:eastAsiaTheme="minorEastAsia"/>
              <w:i w:val="0"/>
              <w:iCs w:val="0"/>
            </w:rPr>
          </w:pPr>
          <w:hyperlink w:anchor="_Toc126369711" w:history="1">
            <w:r w:rsidRPr="00EC6BBD">
              <w:rPr>
                <w:rStyle w:val="Hyperlink"/>
                <w:i w:val="0"/>
              </w:rPr>
              <w:t>3.3.2.</w:t>
            </w:r>
            <w:r w:rsidRPr="00EC6BBD">
              <w:rPr>
                <w:rFonts w:eastAsiaTheme="minorEastAsia"/>
                <w:i w:val="0"/>
                <w:iCs w:val="0"/>
              </w:rPr>
              <w:tab/>
            </w:r>
            <w:r w:rsidRPr="00EC6BBD">
              <w:rPr>
                <w:rStyle w:val="Hyperlink"/>
                <w:i w:val="0"/>
              </w:rPr>
              <w:t>Experimental Design and Soil Sampling method</w:t>
            </w:r>
            <w:r w:rsidRPr="00EC6BBD">
              <w:rPr>
                <w:i w:val="0"/>
                <w:webHidden/>
              </w:rPr>
              <w:tab/>
            </w:r>
            <w:r w:rsidRPr="00EC6BBD">
              <w:rPr>
                <w:i w:val="0"/>
                <w:webHidden/>
              </w:rPr>
              <w:fldChar w:fldCharType="begin"/>
            </w:r>
            <w:r w:rsidRPr="00EC6BBD">
              <w:rPr>
                <w:i w:val="0"/>
                <w:webHidden/>
              </w:rPr>
              <w:instrText xml:space="preserve"> PAGEREF _Toc126369711 \h </w:instrText>
            </w:r>
            <w:r w:rsidRPr="00EC6BBD">
              <w:rPr>
                <w:i w:val="0"/>
                <w:webHidden/>
              </w:rPr>
            </w:r>
            <w:r w:rsidRPr="00EC6BBD">
              <w:rPr>
                <w:i w:val="0"/>
                <w:webHidden/>
              </w:rPr>
              <w:fldChar w:fldCharType="separate"/>
            </w:r>
            <w:r w:rsidRPr="00EC6BBD">
              <w:rPr>
                <w:i w:val="0"/>
                <w:webHidden/>
              </w:rPr>
              <w:t>21</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713" w:history="1">
            <w:r w:rsidRPr="00EC6BBD">
              <w:rPr>
                <w:rStyle w:val="Hyperlink"/>
              </w:rPr>
              <w:t>3.4.</w:t>
            </w:r>
            <w:r w:rsidRPr="00EC6BBD">
              <w:rPr>
                <w:rFonts w:eastAsiaTheme="minorEastAsia"/>
                <w:smallCaps w:val="0"/>
              </w:rPr>
              <w:tab/>
            </w:r>
            <w:r w:rsidRPr="00EC6BBD">
              <w:rPr>
                <w:rStyle w:val="Hyperlink"/>
              </w:rPr>
              <w:t>Preparation and Laboratory Analysis of Soil Samples</w:t>
            </w:r>
            <w:r w:rsidRPr="00EC6BBD">
              <w:rPr>
                <w:webHidden/>
              </w:rPr>
              <w:tab/>
            </w:r>
            <w:r w:rsidRPr="00EC6BBD">
              <w:rPr>
                <w:webHidden/>
              </w:rPr>
              <w:fldChar w:fldCharType="begin"/>
            </w:r>
            <w:r w:rsidRPr="00EC6BBD">
              <w:rPr>
                <w:webHidden/>
              </w:rPr>
              <w:instrText xml:space="preserve"> PAGEREF _Toc126369713 \h </w:instrText>
            </w:r>
            <w:r w:rsidRPr="00EC6BBD">
              <w:rPr>
                <w:webHidden/>
              </w:rPr>
            </w:r>
            <w:r w:rsidRPr="00EC6BBD">
              <w:rPr>
                <w:webHidden/>
              </w:rPr>
              <w:fldChar w:fldCharType="separate"/>
            </w:r>
            <w:r w:rsidRPr="00EC6BBD">
              <w:rPr>
                <w:webHidden/>
              </w:rPr>
              <w:t>23</w:t>
            </w:r>
            <w:r w:rsidRPr="00EC6BBD">
              <w:rPr>
                <w:webHidden/>
              </w:rPr>
              <w:fldChar w:fldCharType="end"/>
            </w:r>
          </w:hyperlink>
        </w:p>
        <w:p w:rsidR="00EC6BBD" w:rsidRPr="00EC6BBD" w:rsidRDefault="00EC6BBD">
          <w:pPr>
            <w:pStyle w:val="TOC3"/>
            <w:rPr>
              <w:rFonts w:eastAsiaTheme="minorEastAsia"/>
              <w:i w:val="0"/>
              <w:iCs w:val="0"/>
            </w:rPr>
          </w:pPr>
          <w:hyperlink w:anchor="_Toc126369714" w:history="1">
            <w:r w:rsidRPr="00EC6BBD">
              <w:rPr>
                <w:rStyle w:val="Hyperlink"/>
                <w:i w:val="0"/>
              </w:rPr>
              <w:t>3.4.1.</w:t>
            </w:r>
            <w:r w:rsidRPr="00EC6BBD">
              <w:rPr>
                <w:rFonts w:eastAsiaTheme="minorEastAsia"/>
                <w:i w:val="0"/>
                <w:iCs w:val="0"/>
              </w:rPr>
              <w:tab/>
            </w:r>
            <w:r w:rsidRPr="00EC6BBD">
              <w:rPr>
                <w:rStyle w:val="Hyperlink"/>
                <w:i w:val="0"/>
              </w:rPr>
              <w:t>Soil Physical Properties</w:t>
            </w:r>
            <w:r w:rsidRPr="00EC6BBD">
              <w:rPr>
                <w:i w:val="0"/>
                <w:webHidden/>
              </w:rPr>
              <w:tab/>
            </w:r>
            <w:r w:rsidRPr="00EC6BBD">
              <w:rPr>
                <w:i w:val="0"/>
                <w:webHidden/>
              </w:rPr>
              <w:fldChar w:fldCharType="begin"/>
            </w:r>
            <w:r w:rsidRPr="00EC6BBD">
              <w:rPr>
                <w:i w:val="0"/>
                <w:webHidden/>
              </w:rPr>
              <w:instrText xml:space="preserve"> PAGEREF _Toc126369714 \h </w:instrText>
            </w:r>
            <w:r w:rsidRPr="00EC6BBD">
              <w:rPr>
                <w:i w:val="0"/>
                <w:webHidden/>
              </w:rPr>
            </w:r>
            <w:r w:rsidRPr="00EC6BBD">
              <w:rPr>
                <w:i w:val="0"/>
                <w:webHidden/>
              </w:rPr>
              <w:fldChar w:fldCharType="separate"/>
            </w:r>
            <w:r w:rsidRPr="00EC6BBD">
              <w:rPr>
                <w:i w:val="0"/>
                <w:webHidden/>
              </w:rPr>
              <w:t>23</w:t>
            </w:r>
            <w:r w:rsidRPr="00EC6BBD">
              <w:rPr>
                <w:i w:val="0"/>
                <w:webHidden/>
              </w:rPr>
              <w:fldChar w:fldCharType="end"/>
            </w:r>
          </w:hyperlink>
        </w:p>
        <w:p w:rsidR="00EC6BBD" w:rsidRPr="00EC6BBD" w:rsidRDefault="00EC6BBD">
          <w:pPr>
            <w:pStyle w:val="TOC3"/>
            <w:rPr>
              <w:rFonts w:eastAsiaTheme="minorEastAsia"/>
              <w:i w:val="0"/>
              <w:iCs w:val="0"/>
            </w:rPr>
          </w:pPr>
          <w:hyperlink w:anchor="_Toc126369715" w:history="1">
            <w:r w:rsidRPr="00EC6BBD">
              <w:rPr>
                <w:rStyle w:val="Hyperlink"/>
                <w:i w:val="0"/>
              </w:rPr>
              <w:t>3.4.2.</w:t>
            </w:r>
            <w:r w:rsidRPr="00EC6BBD">
              <w:rPr>
                <w:rFonts w:eastAsiaTheme="minorEastAsia"/>
                <w:i w:val="0"/>
                <w:iCs w:val="0"/>
              </w:rPr>
              <w:tab/>
            </w:r>
            <w:r w:rsidRPr="00EC6BBD">
              <w:rPr>
                <w:rStyle w:val="Hyperlink"/>
                <w:i w:val="0"/>
              </w:rPr>
              <w:t>Soil Chemical Properties</w:t>
            </w:r>
            <w:r w:rsidRPr="00EC6BBD">
              <w:rPr>
                <w:i w:val="0"/>
                <w:webHidden/>
              </w:rPr>
              <w:tab/>
            </w:r>
            <w:r w:rsidRPr="00EC6BBD">
              <w:rPr>
                <w:i w:val="0"/>
                <w:webHidden/>
              </w:rPr>
              <w:fldChar w:fldCharType="begin"/>
            </w:r>
            <w:r w:rsidRPr="00EC6BBD">
              <w:rPr>
                <w:i w:val="0"/>
                <w:webHidden/>
              </w:rPr>
              <w:instrText xml:space="preserve"> PAGEREF _Toc126369715 \h </w:instrText>
            </w:r>
            <w:r w:rsidRPr="00EC6BBD">
              <w:rPr>
                <w:i w:val="0"/>
                <w:webHidden/>
              </w:rPr>
            </w:r>
            <w:r w:rsidRPr="00EC6BBD">
              <w:rPr>
                <w:i w:val="0"/>
                <w:webHidden/>
              </w:rPr>
              <w:fldChar w:fldCharType="separate"/>
            </w:r>
            <w:r w:rsidRPr="00EC6BBD">
              <w:rPr>
                <w:i w:val="0"/>
                <w:webHidden/>
              </w:rPr>
              <w:t>24</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716" w:history="1">
            <w:r w:rsidRPr="00EC6BBD">
              <w:rPr>
                <w:rStyle w:val="Hyperlink"/>
              </w:rPr>
              <w:t>3.5.</w:t>
            </w:r>
            <w:r w:rsidRPr="00EC6BBD">
              <w:rPr>
                <w:rFonts w:eastAsiaTheme="minorEastAsia"/>
                <w:smallCaps w:val="0"/>
              </w:rPr>
              <w:tab/>
            </w:r>
            <w:r w:rsidRPr="00EC6BBD">
              <w:rPr>
                <w:rStyle w:val="Hyperlink"/>
              </w:rPr>
              <w:t>Data Analysis</w:t>
            </w:r>
            <w:r w:rsidRPr="00EC6BBD">
              <w:rPr>
                <w:webHidden/>
              </w:rPr>
              <w:tab/>
            </w:r>
            <w:r w:rsidRPr="00EC6BBD">
              <w:rPr>
                <w:webHidden/>
              </w:rPr>
              <w:fldChar w:fldCharType="begin"/>
            </w:r>
            <w:r w:rsidRPr="00EC6BBD">
              <w:rPr>
                <w:webHidden/>
              </w:rPr>
              <w:instrText xml:space="preserve"> PAGEREF _Toc126369716 \h </w:instrText>
            </w:r>
            <w:r w:rsidRPr="00EC6BBD">
              <w:rPr>
                <w:webHidden/>
              </w:rPr>
            </w:r>
            <w:r w:rsidRPr="00EC6BBD">
              <w:rPr>
                <w:webHidden/>
              </w:rPr>
              <w:fldChar w:fldCharType="separate"/>
            </w:r>
            <w:r w:rsidRPr="00EC6BBD">
              <w:rPr>
                <w:webHidden/>
              </w:rPr>
              <w:t>26</w:t>
            </w:r>
            <w:r w:rsidRPr="00EC6BBD">
              <w:rPr>
                <w:webHidden/>
              </w:rPr>
              <w:fldChar w:fldCharType="end"/>
            </w:r>
          </w:hyperlink>
        </w:p>
        <w:p w:rsidR="00EC6BBD" w:rsidRPr="00EC6BBD" w:rsidRDefault="00EC6BBD">
          <w:pPr>
            <w:pStyle w:val="TOC1"/>
            <w:tabs>
              <w:tab w:val="left" w:pos="440"/>
            </w:tabs>
            <w:rPr>
              <w:rFonts w:eastAsiaTheme="minorEastAsia"/>
              <w:b w:val="0"/>
              <w:bCs w:val="0"/>
              <w:caps w:val="0"/>
              <w:sz w:val="24"/>
            </w:rPr>
          </w:pPr>
          <w:hyperlink w:anchor="_Toc126369717" w:history="1">
            <w:r w:rsidRPr="00EC6BBD">
              <w:rPr>
                <w:rStyle w:val="Hyperlink"/>
                <w:sz w:val="24"/>
              </w:rPr>
              <w:t>4.</w:t>
            </w:r>
            <w:r w:rsidRPr="00EC6BBD">
              <w:rPr>
                <w:rFonts w:eastAsiaTheme="minorEastAsia"/>
                <w:b w:val="0"/>
                <w:bCs w:val="0"/>
                <w:caps w:val="0"/>
                <w:sz w:val="24"/>
              </w:rPr>
              <w:tab/>
            </w:r>
            <w:r w:rsidRPr="00EC6BBD">
              <w:rPr>
                <w:rStyle w:val="Hyperlink"/>
                <w:sz w:val="24"/>
              </w:rPr>
              <w:t>RESULTS AND DISCUSSIONS</w:t>
            </w:r>
            <w:r w:rsidRPr="00EC6BBD">
              <w:rPr>
                <w:webHidden/>
                <w:sz w:val="24"/>
              </w:rPr>
              <w:tab/>
            </w:r>
            <w:r w:rsidRPr="00EC6BBD">
              <w:rPr>
                <w:webHidden/>
                <w:sz w:val="24"/>
              </w:rPr>
              <w:fldChar w:fldCharType="begin"/>
            </w:r>
            <w:r w:rsidRPr="00EC6BBD">
              <w:rPr>
                <w:webHidden/>
                <w:sz w:val="24"/>
              </w:rPr>
              <w:instrText xml:space="preserve"> PAGEREF _Toc126369717 \h </w:instrText>
            </w:r>
            <w:r w:rsidRPr="00EC6BBD">
              <w:rPr>
                <w:webHidden/>
                <w:sz w:val="24"/>
              </w:rPr>
            </w:r>
            <w:r w:rsidRPr="00EC6BBD">
              <w:rPr>
                <w:webHidden/>
                <w:sz w:val="24"/>
              </w:rPr>
              <w:fldChar w:fldCharType="separate"/>
            </w:r>
            <w:r w:rsidRPr="00EC6BBD">
              <w:rPr>
                <w:webHidden/>
                <w:sz w:val="24"/>
              </w:rPr>
              <w:t>27</w:t>
            </w:r>
            <w:r w:rsidRPr="00EC6BBD">
              <w:rPr>
                <w:webHidden/>
                <w:sz w:val="24"/>
              </w:rPr>
              <w:fldChar w:fldCharType="end"/>
            </w:r>
          </w:hyperlink>
        </w:p>
        <w:p w:rsidR="00EC6BBD" w:rsidRPr="00EC6BBD" w:rsidRDefault="00EC6BBD">
          <w:pPr>
            <w:pStyle w:val="TOC2"/>
            <w:tabs>
              <w:tab w:val="left" w:pos="660"/>
            </w:tabs>
            <w:rPr>
              <w:rFonts w:eastAsiaTheme="minorEastAsia"/>
              <w:smallCaps w:val="0"/>
            </w:rPr>
          </w:pPr>
          <w:hyperlink w:anchor="_Toc126369718" w:history="1">
            <w:r w:rsidRPr="00EC6BBD">
              <w:rPr>
                <w:rStyle w:val="Hyperlink"/>
              </w:rPr>
              <w:t>4.1.</w:t>
            </w:r>
            <w:r w:rsidRPr="00EC6BBD">
              <w:rPr>
                <w:rFonts w:eastAsiaTheme="minorEastAsia"/>
                <w:smallCaps w:val="0"/>
              </w:rPr>
              <w:tab/>
            </w:r>
            <w:r w:rsidRPr="00EC6BBD">
              <w:rPr>
                <w:rStyle w:val="Hyperlink"/>
              </w:rPr>
              <w:t>Demographic Characteristics of Respondents</w:t>
            </w:r>
            <w:r w:rsidRPr="00EC6BBD">
              <w:rPr>
                <w:webHidden/>
              </w:rPr>
              <w:tab/>
            </w:r>
            <w:r w:rsidRPr="00EC6BBD">
              <w:rPr>
                <w:webHidden/>
              </w:rPr>
              <w:fldChar w:fldCharType="begin"/>
            </w:r>
            <w:r w:rsidRPr="00EC6BBD">
              <w:rPr>
                <w:webHidden/>
              </w:rPr>
              <w:instrText xml:space="preserve"> PAGEREF _Toc126369718 \h </w:instrText>
            </w:r>
            <w:r w:rsidRPr="00EC6BBD">
              <w:rPr>
                <w:webHidden/>
              </w:rPr>
            </w:r>
            <w:r w:rsidRPr="00EC6BBD">
              <w:rPr>
                <w:webHidden/>
              </w:rPr>
              <w:fldChar w:fldCharType="separate"/>
            </w:r>
            <w:r w:rsidRPr="00EC6BBD">
              <w:rPr>
                <w:webHidden/>
              </w:rPr>
              <w:t>27</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720" w:history="1">
            <w:r w:rsidRPr="00EC6BBD">
              <w:rPr>
                <w:rStyle w:val="Hyperlink"/>
                <w:rFonts w:eastAsia="Times New Roman"/>
              </w:rPr>
              <w:t>4.2.</w:t>
            </w:r>
            <w:r w:rsidRPr="00EC6BBD">
              <w:rPr>
                <w:rFonts w:eastAsiaTheme="minorEastAsia"/>
                <w:smallCaps w:val="0"/>
              </w:rPr>
              <w:tab/>
            </w:r>
            <w:r w:rsidRPr="00EC6BBD">
              <w:rPr>
                <w:rStyle w:val="Hyperlink"/>
                <w:rFonts w:eastAsia="Times New Roman"/>
              </w:rPr>
              <w:t>Socio-Economic Characteristics of Respondents</w:t>
            </w:r>
            <w:r w:rsidRPr="00EC6BBD">
              <w:rPr>
                <w:webHidden/>
              </w:rPr>
              <w:tab/>
            </w:r>
            <w:r w:rsidRPr="00EC6BBD">
              <w:rPr>
                <w:webHidden/>
              </w:rPr>
              <w:fldChar w:fldCharType="begin"/>
            </w:r>
            <w:r w:rsidRPr="00EC6BBD">
              <w:rPr>
                <w:webHidden/>
              </w:rPr>
              <w:instrText xml:space="preserve"> PAGEREF _Toc126369720 \h </w:instrText>
            </w:r>
            <w:r w:rsidRPr="00EC6BBD">
              <w:rPr>
                <w:webHidden/>
              </w:rPr>
            </w:r>
            <w:r w:rsidRPr="00EC6BBD">
              <w:rPr>
                <w:webHidden/>
              </w:rPr>
              <w:fldChar w:fldCharType="separate"/>
            </w:r>
            <w:r w:rsidRPr="00EC6BBD">
              <w:rPr>
                <w:webHidden/>
              </w:rPr>
              <w:t>28</w:t>
            </w:r>
            <w:r w:rsidRPr="00EC6BBD">
              <w:rPr>
                <w:webHidden/>
              </w:rPr>
              <w:fldChar w:fldCharType="end"/>
            </w:r>
          </w:hyperlink>
        </w:p>
        <w:p w:rsidR="00EC6BBD" w:rsidRPr="00EC6BBD" w:rsidRDefault="00EC6BBD">
          <w:pPr>
            <w:pStyle w:val="TOC3"/>
            <w:rPr>
              <w:rFonts w:eastAsiaTheme="minorEastAsia"/>
              <w:i w:val="0"/>
              <w:iCs w:val="0"/>
            </w:rPr>
          </w:pPr>
          <w:hyperlink w:anchor="_Toc126369721" w:history="1">
            <w:r w:rsidRPr="00EC6BBD">
              <w:rPr>
                <w:rStyle w:val="Hyperlink"/>
                <w:i w:val="0"/>
              </w:rPr>
              <w:t>4.2.1.</w:t>
            </w:r>
            <w:r w:rsidRPr="00EC6BBD">
              <w:rPr>
                <w:rFonts w:eastAsiaTheme="minorEastAsia"/>
                <w:i w:val="0"/>
                <w:iCs w:val="0"/>
              </w:rPr>
              <w:tab/>
            </w:r>
            <w:r w:rsidRPr="00EC6BBD">
              <w:rPr>
                <w:rStyle w:val="Hyperlink"/>
                <w:i w:val="0"/>
              </w:rPr>
              <w:t>Land holding Characteristics</w:t>
            </w:r>
            <w:r w:rsidRPr="00EC6BBD">
              <w:rPr>
                <w:i w:val="0"/>
                <w:webHidden/>
              </w:rPr>
              <w:tab/>
            </w:r>
            <w:r w:rsidRPr="00EC6BBD">
              <w:rPr>
                <w:i w:val="0"/>
                <w:webHidden/>
              </w:rPr>
              <w:fldChar w:fldCharType="begin"/>
            </w:r>
            <w:r w:rsidRPr="00EC6BBD">
              <w:rPr>
                <w:i w:val="0"/>
                <w:webHidden/>
              </w:rPr>
              <w:instrText xml:space="preserve"> PAGEREF _Toc126369721 \h </w:instrText>
            </w:r>
            <w:r w:rsidRPr="00EC6BBD">
              <w:rPr>
                <w:i w:val="0"/>
                <w:webHidden/>
              </w:rPr>
            </w:r>
            <w:r w:rsidRPr="00EC6BBD">
              <w:rPr>
                <w:i w:val="0"/>
                <w:webHidden/>
              </w:rPr>
              <w:fldChar w:fldCharType="separate"/>
            </w:r>
            <w:r w:rsidRPr="00EC6BBD">
              <w:rPr>
                <w:i w:val="0"/>
                <w:webHidden/>
              </w:rPr>
              <w:t>28</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723" w:history="1">
            <w:r w:rsidRPr="00EC6BBD">
              <w:rPr>
                <w:rStyle w:val="Hyperlink"/>
                <w:rFonts w:eastAsia="Times New Roman"/>
              </w:rPr>
              <w:t>4.3.</w:t>
            </w:r>
            <w:r w:rsidRPr="00EC6BBD">
              <w:rPr>
                <w:rFonts w:eastAsiaTheme="minorEastAsia"/>
                <w:smallCaps w:val="0"/>
              </w:rPr>
              <w:tab/>
            </w:r>
            <w:r w:rsidRPr="00EC6BBD">
              <w:rPr>
                <w:rStyle w:val="Hyperlink"/>
                <w:rFonts w:eastAsia="Times New Roman"/>
              </w:rPr>
              <w:t>Farmers’ Perception on Soil Erosion and Soil Fertility</w:t>
            </w:r>
            <w:r w:rsidRPr="00EC6BBD">
              <w:rPr>
                <w:webHidden/>
              </w:rPr>
              <w:tab/>
            </w:r>
            <w:r w:rsidRPr="00EC6BBD">
              <w:rPr>
                <w:webHidden/>
              </w:rPr>
              <w:fldChar w:fldCharType="begin"/>
            </w:r>
            <w:r w:rsidRPr="00EC6BBD">
              <w:rPr>
                <w:webHidden/>
              </w:rPr>
              <w:instrText xml:space="preserve"> PAGEREF _Toc126369723 \h </w:instrText>
            </w:r>
            <w:r w:rsidRPr="00EC6BBD">
              <w:rPr>
                <w:webHidden/>
              </w:rPr>
            </w:r>
            <w:r w:rsidRPr="00EC6BBD">
              <w:rPr>
                <w:webHidden/>
              </w:rPr>
              <w:fldChar w:fldCharType="separate"/>
            </w:r>
            <w:r w:rsidRPr="00EC6BBD">
              <w:rPr>
                <w:webHidden/>
              </w:rPr>
              <w:t>30</w:t>
            </w:r>
            <w:r w:rsidRPr="00EC6BBD">
              <w:rPr>
                <w:webHidden/>
              </w:rPr>
              <w:fldChar w:fldCharType="end"/>
            </w:r>
          </w:hyperlink>
        </w:p>
        <w:p w:rsidR="00EC6BBD" w:rsidRPr="00EC6BBD" w:rsidRDefault="00EC6BBD">
          <w:pPr>
            <w:pStyle w:val="TOC3"/>
            <w:rPr>
              <w:rFonts w:eastAsiaTheme="minorEastAsia"/>
              <w:i w:val="0"/>
              <w:iCs w:val="0"/>
            </w:rPr>
          </w:pPr>
          <w:hyperlink w:anchor="_Toc126369724" w:history="1">
            <w:r w:rsidRPr="00EC6BBD">
              <w:rPr>
                <w:rStyle w:val="Hyperlink"/>
                <w:i w:val="0"/>
              </w:rPr>
              <w:t>4.3.1.</w:t>
            </w:r>
            <w:r w:rsidRPr="00EC6BBD">
              <w:rPr>
                <w:rFonts w:eastAsiaTheme="minorEastAsia"/>
                <w:i w:val="0"/>
                <w:iCs w:val="0"/>
              </w:rPr>
              <w:tab/>
            </w:r>
            <w:r w:rsidRPr="00EC6BBD">
              <w:rPr>
                <w:rStyle w:val="Hyperlink"/>
                <w:i w:val="0"/>
              </w:rPr>
              <w:t>Major Types, Causes and Effects of Soil Erosion</w:t>
            </w:r>
            <w:r w:rsidRPr="00EC6BBD">
              <w:rPr>
                <w:i w:val="0"/>
                <w:webHidden/>
              </w:rPr>
              <w:tab/>
            </w:r>
            <w:r w:rsidRPr="00EC6BBD">
              <w:rPr>
                <w:i w:val="0"/>
                <w:webHidden/>
              </w:rPr>
              <w:fldChar w:fldCharType="begin"/>
            </w:r>
            <w:r w:rsidRPr="00EC6BBD">
              <w:rPr>
                <w:i w:val="0"/>
                <w:webHidden/>
              </w:rPr>
              <w:instrText xml:space="preserve"> PAGEREF _Toc126369724 \h </w:instrText>
            </w:r>
            <w:r w:rsidRPr="00EC6BBD">
              <w:rPr>
                <w:i w:val="0"/>
                <w:webHidden/>
              </w:rPr>
            </w:r>
            <w:r w:rsidRPr="00EC6BBD">
              <w:rPr>
                <w:i w:val="0"/>
                <w:webHidden/>
              </w:rPr>
              <w:fldChar w:fldCharType="separate"/>
            </w:r>
            <w:r w:rsidRPr="00EC6BBD">
              <w:rPr>
                <w:i w:val="0"/>
                <w:webHidden/>
              </w:rPr>
              <w:t>30</w:t>
            </w:r>
            <w:r w:rsidRPr="00EC6BBD">
              <w:rPr>
                <w:i w:val="0"/>
                <w:webHidden/>
              </w:rPr>
              <w:fldChar w:fldCharType="end"/>
            </w:r>
          </w:hyperlink>
        </w:p>
        <w:p w:rsidR="00EC6BBD" w:rsidRPr="00EC6BBD" w:rsidRDefault="00EC6BBD">
          <w:pPr>
            <w:pStyle w:val="TOC3"/>
            <w:rPr>
              <w:rFonts w:eastAsiaTheme="minorEastAsia"/>
              <w:i w:val="0"/>
              <w:iCs w:val="0"/>
            </w:rPr>
          </w:pPr>
          <w:hyperlink w:anchor="_Toc126369726" w:history="1">
            <w:r w:rsidRPr="00EC6BBD">
              <w:rPr>
                <w:rStyle w:val="Hyperlink"/>
                <w:i w:val="0"/>
              </w:rPr>
              <w:t>4.3.2.</w:t>
            </w:r>
            <w:r w:rsidRPr="00EC6BBD">
              <w:rPr>
                <w:rFonts w:eastAsiaTheme="minorEastAsia"/>
                <w:i w:val="0"/>
                <w:iCs w:val="0"/>
              </w:rPr>
              <w:tab/>
            </w:r>
            <w:r w:rsidRPr="00EC6BBD">
              <w:rPr>
                <w:rStyle w:val="Hyperlink"/>
                <w:rFonts w:eastAsia="Calibri"/>
                <w:i w:val="0"/>
              </w:rPr>
              <w:t>Farmers’ Perception on</w:t>
            </w:r>
            <w:r w:rsidRPr="00EC6BBD">
              <w:rPr>
                <w:rStyle w:val="Hyperlink"/>
                <w:i w:val="0"/>
              </w:rPr>
              <w:t xml:space="preserve"> Soil Fertility</w:t>
            </w:r>
            <w:r w:rsidRPr="00EC6BBD">
              <w:rPr>
                <w:i w:val="0"/>
                <w:webHidden/>
              </w:rPr>
              <w:tab/>
            </w:r>
            <w:r w:rsidRPr="00EC6BBD">
              <w:rPr>
                <w:i w:val="0"/>
                <w:webHidden/>
              </w:rPr>
              <w:fldChar w:fldCharType="begin"/>
            </w:r>
            <w:r w:rsidRPr="00EC6BBD">
              <w:rPr>
                <w:i w:val="0"/>
                <w:webHidden/>
              </w:rPr>
              <w:instrText xml:space="preserve"> PAGEREF _Toc126369726 \h </w:instrText>
            </w:r>
            <w:r w:rsidRPr="00EC6BBD">
              <w:rPr>
                <w:i w:val="0"/>
                <w:webHidden/>
              </w:rPr>
            </w:r>
            <w:r w:rsidRPr="00EC6BBD">
              <w:rPr>
                <w:i w:val="0"/>
                <w:webHidden/>
              </w:rPr>
              <w:fldChar w:fldCharType="separate"/>
            </w:r>
            <w:r w:rsidRPr="00EC6BBD">
              <w:rPr>
                <w:i w:val="0"/>
                <w:webHidden/>
              </w:rPr>
              <w:t>32</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728" w:history="1">
            <w:r w:rsidRPr="00EC6BBD">
              <w:rPr>
                <w:rStyle w:val="Hyperlink"/>
                <w:rFonts w:eastAsia="Calibri"/>
              </w:rPr>
              <w:t>4.4.</w:t>
            </w:r>
            <w:r w:rsidRPr="00EC6BBD">
              <w:rPr>
                <w:rFonts w:eastAsiaTheme="minorEastAsia"/>
                <w:smallCaps w:val="0"/>
              </w:rPr>
              <w:tab/>
            </w:r>
            <w:r w:rsidRPr="00EC6BBD">
              <w:rPr>
                <w:rStyle w:val="Hyperlink"/>
                <w:rFonts w:eastAsia="Calibri"/>
              </w:rPr>
              <w:t>Farmers’ Perception on SWC Measure Practiced and Its Advantages</w:t>
            </w:r>
            <w:r w:rsidRPr="00EC6BBD">
              <w:rPr>
                <w:webHidden/>
              </w:rPr>
              <w:tab/>
            </w:r>
            <w:r w:rsidRPr="00EC6BBD">
              <w:rPr>
                <w:webHidden/>
              </w:rPr>
              <w:fldChar w:fldCharType="begin"/>
            </w:r>
            <w:r w:rsidRPr="00EC6BBD">
              <w:rPr>
                <w:webHidden/>
              </w:rPr>
              <w:instrText xml:space="preserve"> PAGEREF _Toc126369728 \h </w:instrText>
            </w:r>
            <w:r w:rsidRPr="00EC6BBD">
              <w:rPr>
                <w:webHidden/>
              </w:rPr>
            </w:r>
            <w:r w:rsidRPr="00EC6BBD">
              <w:rPr>
                <w:webHidden/>
              </w:rPr>
              <w:fldChar w:fldCharType="separate"/>
            </w:r>
            <w:r w:rsidRPr="00EC6BBD">
              <w:rPr>
                <w:webHidden/>
              </w:rPr>
              <w:t>35</w:t>
            </w:r>
            <w:r w:rsidRPr="00EC6BBD">
              <w:rPr>
                <w:webHidden/>
              </w:rPr>
              <w:fldChar w:fldCharType="end"/>
            </w:r>
          </w:hyperlink>
        </w:p>
        <w:p w:rsidR="00EC6BBD" w:rsidRPr="00EC6BBD" w:rsidRDefault="00EC6BBD">
          <w:pPr>
            <w:pStyle w:val="TOC3"/>
            <w:rPr>
              <w:rFonts w:eastAsiaTheme="minorEastAsia"/>
              <w:i w:val="0"/>
              <w:iCs w:val="0"/>
            </w:rPr>
          </w:pPr>
          <w:hyperlink w:anchor="_Toc126369730" w:history="1">
            <w:r w:rsidRPr="00EC6BBD">
              <w:rPr>
                <w:rStyle w:val="Hyperlink"/>
                <w:i w:val="0"/>
              </w:rPr>
              <w:t>4.4.1.</w:t>
            </w:r>
            <w:r w:rsidRPr="00EC6BBD">
              <w:rPr>
                <w:rFonts w:eastAsiaTheme="minorEastAsia"/>
                <w:i w:val="0"/>
                <w:iCs w:val="0"/>
              </w:rPr>
              <w:tab/>
            </w:r>
            <w:r w:rsidRPr="00EC6BBD">
              <w:rPr>
                <w:rStyle w:val="Hyperlink"/>
                <w:i w:val="0"/>
              </w:rPr>
              <w:t>Traditional Soil and Water conservation practices</w:t>
            </w:r>
            <w:r w:rsidRPr="00EC6BBD">
              <w:rPr>
                <w:i w:val="0"/>
                <w:webHidden/>
              </w:rPr>
              <w:tab/>
            </w:r>
            <w:r w:rsidRPr="00EC6BBD">
              <w:rPr>
                <w:i w:val="0"/>
                <w:webHidden/>
              </w:rPr>
              <w:fldChar w:fldCharType="begin"/>
            </w:r>
            <w:r w:rsidRPr="00EC6BBD">
              <w:rPr>
                <w:i w:val="0"/>
                <w:webHidden/>
              </w:rPr>
              <w:instrText xml:space="preserve"> PAGEREF _Toc126369730 \h </w:instrText>
            </w:r>
            <w:r w:rsidRPr="00EC6BBD">
              <w:rPr>
                <w:i w:val="0"/>
                <w:webHidden/>
              </w:rPr>
            </w:r>
            <w:r w:rsidRPr="00EC6BBD">
              <w:rPr>
                <w:i w:val="0"/>
                <w:webHidden/>
              </w:rPr>
              <w:fldChar w:fldCharType="separate"/>
            </w:r>
            <w:r w:rsidRPr="00EC6BBD">
              <w:rPr>
                <w:i w:val="0"/>
                <w:webHidden/>
              </w:rPr>
              <w:t>36</w:t>
            </w:r>
            <w:r w:rsidRPr="00EC6BBD">
              <w:rPr>
                <w:i w:val="0"/>
                <w:webHidden/>
              </w:rPr>
              <w:fldChar w:fldCharType="end"/>
            </w:r>
          </w:hyperlink>
        </w:p>
        <w:p w:rsidR="00EC6BBD" w:rsidRPr="00EC6BBD" w:rsidRDefault="00EC6BBD">
          <w:pPr>
            <w:pStyle w:val="TOC3"/>
            <w:rPr>
              <w:rFonts w:eastAsiaTheme="minorEastAsia"/>
              <w:i w:val="0"/>
              <w:iCs w:val="0"/>
            </w:rPr>
          </w:pPr>
          <w:hyperlink w:anchor="_Toc126369732" w:history="1">
            <w:r w:rsidRPr="00EC6BBD">
              <w:rPr>
                <w:rStyle w:val="Hyperlink"/>
                <w:i w:val="0"/>
              </w:rPr>
              <w:t>4.4.2.</w:t>
            </w:r>
            <w:r w:rsidRPr="00EC6BBD">
              <w:rPr>
                <w:rFonts w:eastAsiaTheme="minorEastAsia"/>
                <w:i w:val="0"/>
                <w:iCs w:val="0"/>
              </w:rPr>
              <w:tab/>
            </w:r>
            <w:r w:rsidRPr="00EC6BBD">
              <w:rPr>
                <w:rStyle w:val="Hyperlink"/>
                <w:i w:val="0"/>
              </w:rPr>
              <w:t>Modern Soil and Water Conservation Measures</w:t>
            </w:r>
            <w:r w:rsidRPr="00EC6BBD">
              <w:rPr>
                <w:i w:val="0"/>
                <w:webHidden/>
              </w:rPr>
              <w:tab/>
            </w:r>
            <w:r w:rsidRPr="00EC6BBD">
              <w:rPr>
                <w:i w:val="0"/>
                <w:webHidden/>
              </w:rPr>
              <w:fldChar w:fldCharType="begin"/>
            </w:r>
            <w:r w:rsidRPr="00EC6BBD">
              <w:rPr>
                <w:i w:val="0"/>
                <w:webHidden/>
              </w:rPr>
              <w:instrText xml:space="preserve"> PAGEREF _Toc126369732 \h </w:instrText>
            </w:r>
            <w:r w:rsidRPr="00EC6BBD">
              <w:rPr>
                <w:i w:val="0"/>
                <w:webHidden/>
              </w:rPr>
            </w:r>
            <w:r w:rsidRPr="00EC6BBD">
              <w:rPr>
                <w:i w:val="0"/>
                <w:webHidden/>
              </w:rPr>
              <w:fldChar w:fldCharType="separate"/>
            </w:r>
            <w:r w:rsidRPr="00EC6BBD">
              <w:rPr>
                <w:i w:val="0"/>
                <w:webHidden/>
              </w:rPr>
              <w:t>37</w:t>
            </w:r>
            <w:r w:rsidRPr="00EC6BBD">
              <w:rPr>
                <w:i w:val="0"/>
                <w:webHidden/>
              </w:rPr>
              <w:fldChar w:fldCharType="end"/>
            </w:r>
          </w:hyperlink>
        </w:p>
        <w:p w:rsidR="00EC6BBD" w:rsidRPr="00EC6BBD" w:rsidRDefault="00EC6BBD">
          <w:pPr>
            <w:pStyle w:val="TOC3"/>
            <w:rPr>
              <w:rFonts w:eastAsiaTheme="minorEastAsia"/>
              <w:i w:val="0"/>
              <w:iCs w:val="0"/>
            </w:rPr>
          </w:pPr>
          <w:hyperlink w:anchor="_Toc126369734" w:history="1">
            <w:r w:rsidRPr="00EC6BBD">
              <w:rPr>
                <w:rStyle w:val="Hyperlink"/>
                <w:i w:val="0"/>
              </w:rPr>
              <w:t>4.4.3.</w:t>
            </w:r>
            <w:r w:rsidRPr="00EC6BBD">
              <w:rPr>
                <w:rFonts w:eastAsiaTheme="minorEastAsia"/>
                <w:i w:val="0"/>
                <w:iCs w:val="0"/>
              </w:rPr>
              <w:tab/>
            </w:r>
            <w:r w:rsidRPr="00EC6BBD">
              <w:rPr>
                <w:rStyle w:val="Hyperlink"/>
                <w:i w:val="0"/>
              </w:rPr>
              <w:t>Ecological Effects of SWC</w:t>
            </w:r>
            <w:r w:rsidRPr="00EC6BBD">
              <w:rPr>
                <w:i w:val="0"/>
                <w:webHidden/>
              </w:rPr>
              <w:tab/>
            </w:r>
            <w:r w:rsidRPr="00EC6BBD">
              <w:rPr>
                <w:i w:val="0"/>
                <w:webHidden/>
              </w:rPr>
              <w:fldChar w:fldCharType="begin"/>
            </w:r>
            <w:r w:rsidRPr="00EC6BBD">
              <w:rPr>
                <w:i w:val="0"/>
                <w:webHidden/>
              </w:rPr>
              <w:instrText xml:space="preserve"> PAGEREF _Toc126369734 \h </w:instrText>
            </w:r>
            <w:r w:rsidRPr="00EC6BBD">
              <w:rPr>
                <w:i w:val="0"/>
                <w:webHidden/>
              </w:rPr>
            </w:r>
            <w:r w:rsidRPr="00EC6BBD">
              <w:rPr>
                <w:i w:val="0"/>
                <w:webHidden/>
              </w:rPr>
              <w:fldChar w:fldCharType="separate"/>
            </w:r>
            <w:r w:rsidRPr="00EC6BBD">
              <w:rPr>
                <w:i w:val="0"/>
                <w:webHidden/>
              </w:rPr>
              <w:t>39</w:t>
            </w:r>
            <w:r w:rsidRPr="00EC6BBD">
              <w:rPr>
                <w:i w:val="0"/>
                <w:webHidden/>
              </w:rPr>
              <w:fldChar w:fldCharType="end"/>
            </w:r>
          </w:hyperlink>
        </w:p>
        <w:p w:rsidR="00EC6BBD" w:rsidRPr="00EC6BBD" w:rsidRDefault="00EC6BBD">
          <w:pPr>
            <w:pStyle w:val="TOC3"/>
            <w:rPr>
              <w:rFonts w:eastAsiaTheme="minorEastAsia"/>
              <w:i w:val="0"/>
              <w:iCs w:val="0"/>
            </w:rPr>
          </w:pPr>
          <w:hyperlink w:anchor="_Toc126369738" w:history="1">
            <w:r w:rsidRPr="00EC6BBD">
              <w:rPr>
                <w:rStyle w:val="Hyperlink"/>
                <w:i w:val="0"/>
              </w:rPr>
              <w:t>4.4.4.</w:t>
            </w:r>
            <w:r w:rsidRPr="00EC6BBD">
              <w:rPr>
                <w:rFonts w:eastAsiaTheme="minorEastAsia"/>
                <w:i w:val="0"/>
                <w:iCs w:val="0"/>
              </w:rPr>
              <w:tab/>
            </w:r>
            <w:r w:rsidRPr="00EC6BBD">
              <w:rPr>
                <w:rStyle w:val="Hyperlink"/>
                <w:i w:val="0"/>
              </w:rPr>
              <w:t>Socio-Economic Effects of SWC Technologies in the Study Areas</w:t>
            </w:r>
            <w:r w:rsidRPr="00EC6BBD">
              <w:rPr>
                <w:i w:val="0"/>
                <w:webHidden/>
              </w:rPr>
              <w:tab/>
            </w:r>
            <w:r w:rsidRPr="00EC6BBD">
              <w:rPr>
                <w:i w:val="0"/>
                <w:webHidden/>
              </w:rPr>
              <w:fldChar w:fldCharType="begin"/>
            </w:r>
            <w:r w:rsidRPr="00EC6BBD">
              <w:rPr>
                <w:i w:val="0"/>
                <w:webHidden/>
              </w:rPr>
              <w:instrText xml:space="preserve"> PAGEREF _Toc126369738 \h </w:instrText>
            </w:r>
            <w:r w:rsidRPr="00EC6BBD">
              <w:rPr>
                <w:i w:val="0"/>
                <w:webHidden/>
              </w:rPr>
            </w:r>
            <w:r w:rsidRPr="00EC6BBD">
              <w:rPr>
                <w:i w:val="0"/>
                <w:webHidden/>
              </w:rPr>
              <w:fldChar w:fldCharType="separate"/>
            </w:r>
            <w:r w:rsidRPr="00EC6BBD">
              <w:rPr>
                <w:i w:val="0"/>
                <w:webHidden/>
              </w:rPr>
              <w:t>41</w:t>
            </w:r>
            <w:r w:rsidRPr="00EC6BBD">
              <w:rPr>
                <w:i w:val="0"/>
                <w:webHidden/>
              </w:rPr>
              <w:fldChar w:fldCharType="end"/>
            </w:r>
          </w:hyperlink>
        </w:p>
        <w:p w:rsidR="00EC6BBD" w:rsidRPr="00EC6BBD" w:rsidRDefault="00EC6BBD">
          <w:pPr>
            <w:pStyle w:val="TOC3"/>
            <w:rPr>
              <w:rFonts w:eastAsiaTheme="minorEastAsia"/>
              <w:i w:val="0"/>
              <w:iCs w:val="0"/>
            </w:rPr>
          </w:pPr>
          <w:hyperlink w:anchor="_Toc126369741" w:history="1">
            <w:r w:rsidRPr="00EC6BBD">
              <w:rPr>
                <w:rStyle w:val="Hyperlink"/>
                <w:i w:val="0"/>
              </w:rPr>
              <w:t>4.4.5.</w:t>
            </w:r>
            <w:r w:rsidRPr="00EC6BBD">
              <w:rPr>
                <w:rFonts w:eastAsiaTheme="minorEastAsia"/>
                <w:i w:val="0"/>
                <w:iCs w:val="0"/>
              </w:rPr>
              <w:tab/>
            </w:r>
            <w:r w:rsidRPr="00EC6BBD">
              <w:rPr>
                <w:rStyle w:val="Hyperlink"/>
                <w:i w:val="0"/>
              </w:rPr>
              <w:t>Factors Challenges to SWC practices in Study Area</w:t>
            </w:r>
            <w:r w:rsidRPr="00EC6BBD">
              <w:rPr>
                <w:i w:val="0"/>
                <w:webHidden/>
              </w:rPr>
              <w:tab/>
            </w:r>
            <w:r w:rsidRPr="00EC6BBD">
              <w:rPr>
                <w:i w:val="0"/>
                <w:webHidden/>
              </w:rPr>
              <w:fldChar w:fldCharType="begin"/>
            </w:r>
            <w:r w:rsidRPr="00EC6BBD">
              <w:rPr>
                <w:i w:val="0"/>
                <w:webHidden/>
              </w:rPr>
              <w:instrText xml:space="preserve"> PAGEREF _Toc126369741 \h </w:instrText>
            </w:r>
            <w:r w:rsidRPr="00EC6BBD">
              <w:rPr>
                <w:i w:val="0"/>
                <w:webHidden/>
              </w:rPr>
            </w:r>
            <w:r w:rsidRPr="00EC6BBD">
              <w:rPr>
                <w:i w:val="0"/>
                <w:webHidden/>
              </w:rPr>
              <w:fldChar w:fldCharType="separate"/>
            </w:r>
            <w:r w:rsidRPr="00EC6BBD">
              <w:rPr>
                <w:i w:val="0"/>
                <w:webHidden/>
              </w:rPr>
              <w:t>43</w:t>
            </w:r>
            <w:r w:rsidRPr="00EC6BBD">
              <w:rPr>
                <w:i w:val="0"/>
                <w:webHidden/>
              </w:rPr>
              <w:fldChar w:fldCharType="end"/>
            </w:r>
          </w:hyperlink>
        </w:p>
        <w:p w:rsidR="00EC6BBD" w:rsidRPr="00EC6BBD" w:rsidRDefault="00EC6BBD">
          <w:pPr>
            <w:pStyle w:val="TOC2"/>
            <w:tabs>
              <w:tab w:val="left" w:pos="660"/>
            </w:tabs>
            <w:rPr>
              <w:rFonts w:eastAsiaTheme="minorEastAsia"/>
              <w:smallCaps w:val="0"/>
            </w:rPr>
          </w:pPr>
          <w:hyperlink w:anchor="_Toc126369745" w:history="1">
            <w:r w:rsidRPr="00EC6BBD">
              <w:rPr>
                <w:rStyle w:val="Hyperlink"/>
                <w:rFonts w:eastAsia="Times New Roman"/>
                <w:b/>
                <w:bCs/>
              </w:rPr>
              <w:t>4.3.</w:t>
            </w:r>
            <w:r w:rsidRPr="00EC6BBD">
              <w:rPr>
                <w:rFonts w:eastAsiaTheme="minorEastAsia"/>
                <w:smallCaps w:val="0"/>
              </w:rPr>
              <w:tab/>
            </w:r>
            <w:r w:rsidRPr="00EC6BBD">
              <w:rPr>
                <w:rStyle w:val="Hyperlink"/>
                <w:rFonts w:eastAsia="Times New Roman"/>
                <w:b/>
                <w:bCs/>
              </w:rPr>
              <w:t>Effects of SWC and Slope Gradient on Soil Physicochemical Properties</w:t>
            </w:r>
            <w:r w:rsidRPr="00EC6BBD">
              <w:rPr>
                <w:webHidden/>
              </w:rPr>
              <w:tab/>
            </w:r>
            <w:r w:rsidRPr="00EC6BBD">
              <w:rPr>
                <w:webHidden/>
              </w:rPr>
              <w:fldChar w:fldCharType="begin"/>
            </w:r>
            <w:r w:rsidRPr="00EC6BBD">
              <w:rPr>
                <w:webHidden/>
              </w:rPr>
              <w:instrText xml:space="preserve"> PAGEREF _Toc126369745 \h </w:instrText>
            </w:r>
            <w:r w:rsidRPr="00EC6BBD">
              <w:rPr>
                <w:webHidden/>
              </w:rPr>
            </w:r>
            <w:r w:rsidRPr="00EC6BBD">
              <w:rPr>
                <w:webHidden/>
              </w:rPr>
              <w:fldChar w:fldCharType="separate"/>
            </w:r>
            <w:r w:rsidRPr="00EC6BBD">
              <w:rPr>
                <w:webHidden/>
              </w:rPr>
              <w:t>50</w:t>
            </w:r>
            <w:r w:rsidRPr="00EC6BBD">
              <w:rPr>
                <w:webHidden/>
              </w:rPr>
              <w:fldChar w:fldCharType="end"/>
            </w:r>
          </w:hyperlink>
        </w:p>
        <w:p w:rsidR="00EC6BBD" w:rsidRPr="00EC6BBD" w:rsidRDefault="00EC6BBD">
          <w:pPr>
            <w:pStyle w:val="TOC3"/>
            <w:rPr>
              <w:rFonts w:eastAsiaTheme="minorEastAsia"/>
              <w:i w:val="0"/>
              <w:iCs w:val="0"/>
            </w:rPr>
          </w:pPr>
          <w:hyperlink w:anchor="_Toc126369746" w:history="1">
            <w:r w:rsidRPr="00EC6BBD">
              <w:rPr>
                <w:rStyle w:val="Hyperlink"/>
                <w:i w:val="0"/>
              </w:rPr>
              <w:t>4.3.1.</w:t>
            </w:r>
            <w:r w:rsidRPr="00EC6BBD">
              <w:rPr>
                <w:rFonts w:eastAsiaTheme="minorEastAsia"/>
                <w:i w:val="0"/>
                <w:iCs w:val="0"/>
              </w:rPr>
              <w:tab/>
            </w:r>
            <w:r w:rsidRPr="00EC6BBD">
              <w:rPr>
                <w:rStyle w:val="Hyperlink"/>
                <w:i w:val="0"/>
              </w:rPr>
              <w:t>Soil physical properties</w:t>
            </w:r>
            <w:r w:rsidRPr="00EC6BBD">
              <w:rPr>
                <w:i w:val="0"/>
                <w:webHidden/>
              </w:rPr>
              <w:tab/>
            </w:r>
            <w:r w:rsidRPr="00EC6BBD">
              <w:rPr>
                <w:i w:val="0"/>
                <w:webHidden/>
              </w:rPr>
              <w:fldChar w:fldCharType="begin"/>
            </w:r>
            <w:r w:rsidRPr="00EC6BBD">
              <w:rPr>
                <w:i w:val="0"/>
                <w:webHidden/>
              </w:rPr>
              <w:instrText xml:space="preserve"> PAGEREF _Toc126369746 \h </w:instrText>
            </w:r>
            <w:r w:rsidRPr="00EC6BBD">
              <w:rPr>
                <w:i w:val="0"/>
                <w:webHidden/>
              </w:rPr>
            </w:r>
            <w:r w:rsidRPr="00EC6BBD">
              <w:rPr>
                <w:i w:val="0"/>
                <w:webHidden/>
              </w:rPr>
              <w:fldChar w:fldCharType="separate"/>
            </w:r>
            <w:r w:rsidRPr="00EC6BBD">
              <w:rPr>
                <w:i w:val="0"/>
                <w:webHidden/>
              </w:rPr>
              <w:t>50</w:t>
            </w:r>
            <w:r w:rsidRPr="00EC6BBD">
              <w:rPr>
                <w:i w:val="0"/>
                <w:webHidden/>
              </w:rPr>
              <w:fldChar w:fldCharType="end"/>
            </w:r>
          </w:hyperlink>
        </w:p>
        <w:p w:rsidR="00EC6BBD" w:rsidRPr="00EC6BBD" w:rsidRDefault="00EC6BBD">
          <w:pPr>
            <w:pStyle w:val="TOC3"/>
            <w:rPr>
              <w:rFonts w:eastAsiaTheme="minorEastAsia"/>
              <w:i w:val="0"/>
              <w:iCs w:val="0"/>
            </w:rPr>
          </w:pPr>
          <w:hyperlink w:anchor="_Toc126369747" w:history="1">
            <w:r w:rsidRPr="00EC6BBD">
              <w:rPr>
                <w:rStyle w:val="Hyperlink"/>
                <w:i w:val="0"/>
              </w:rPr>
              <w:t>4.3.1.1.</w:t>
            </w:r>
            <w:r w:rsidRPr="00EC6BBD">
              <w:rPr>
                <w:rFonts w:eastAsiaTheme="minorEastAsia"/>
                <w:i w:val="0"/>
                <w:iCs w:val="0"/>
              </w:rPr>
              <w:tab/>
            </w:r>
            <w:r w:rsidRPr="00EC6BBD">
              <w:rPr>
                <w:rStyle w:val="Hyperlink"/>
                <w:i w:val="0"/>
              </w:rPr>
              <w:t>Soil Texture</w:t>
            </w:r>
            <w:r w:rsidRPr="00EC6BBD">
              <w:rPr>
                <w:i w:val="0"/>
                <w:webHidden/>
              </w:rPr>
              <w:tab/>
            </w:r>
            <w:r w:rsidRPr="00EC6BBD">
              <w:rPr>
                <w:i w:val="0"/>
                <w:webHidden/>
              </w:rPr>
              <w:fldChar w:fldCharType="begin"/>
            </w:r>
            <w:r w:rsidRPr="00EC6BBD">
              <w:rPr>
                <w:i w:val="0"/>
                <w:webHidden/>
              </w:rPr>
              <w:instrText xml:space="preserve"> PAGEREF _Toc126369747 \h </w:instrText>
            </w:r>
            <w:r w:rsidRPr="00EC6BBD">
              <w:rPr>
                <w:i w:val="0"/>
                <w:webHidden/>
              </w:rPr>
            </w:r>
            <w:r w:rsidRPr="00EC6BBD">
              <w:rPr>
                <w:i w:val="0"/>
                <w:webHidden/>
              </w:rPr>
              <w:fldChar w:fldCharType="separate"/>
            </w:r>
            <w:r w:rsidRPr="00EC6BBD">
              <w:rPr>
                <w:i w:val="0"/>
                <w:webHidden/>
              </w:rPr>
              <w:t>50</w:t>
            </w:r>
            <w:r w:rsidRPr="00EC6BBD">
              <w:rPr>
                <w:i w:val="0"/>
                <w:webHidden/>
              </w:rPr>
              <w:fldChar w:fldCharType="end"/>
            </w:r>
          </w:hyperlink>
        </w:p>
        <w:p w:rsidR="00EC6BBD" w:rsidRPr="00EC6BBD" w:rsidRDefault="00EC6BBD">
          <w:pPr>
            <w:pStyle w:val="TOC3"/>
            <w:rPr>
              <w:rFonts w:eastAsiaTheme="minorEastAsia"/>
              <w:i w:val="0"/>
              <w:iCs w:val="0"/>
            </w:rPr>
          </w:pPr>
          <w:hyperlink w:anchor="_Toc126369750" w:history="1">
            <w:r w:rsidRPr="00EC6BBD">
              <w:rPr>
                <w:rStyle w:val="Hyperlink"/>
                <w:i w:val="0"/>
              </w:rPr>
              <w:t>4.3.1.2.</w:t>
            </w:r>
            <w:r w:rsidRPr="00EC6BBD">
              <w:rPr>
                <w:rFonts w:eastAsiaTheme="minorEastAsia"/>
                <w:i w:val="0"/>
                <w:iCs w:val="0"/>
              </w:rPr>
              <w:tab/>
            </w:r>
            <w:r w:rsidRPr="00EC6BBD">
              <w:rPr>
                <w:rStyle w:val="Hyperlink"/>
                <w:i w:val="0"/>
              </w:rPr>
              <w:t>Soil Bulk Density</w:t>
            </w:r>
            <w:r w:rsidRPr="00EC6BBD">
              <w:rPr>
                <w:i w:val="0"/>
                <w:webHidden/>
              </w:rPr>
              <w:tab/>
            </w:r>
            <w:r w:rsidRPr="00EC6BBD">
              <w:rPr>
                <w:i w:val="0"/>
                <w:webHidden/>
              </w:rPr>
              <w:fldChar w:fldCharType="begin"/>
            </w:r>
            <w:r w:rsidRPr="00EC6BBD">
              <w:rPr>
                <w:i w:val="0"/>
                <w:webHidden/>
              </w:rPr>
              <w:instrText xml:space="preserve"> PAGEREF _Toc126369750 \h </w:instrText>
            </w:r>
            <w:r w:rsidRPr="00EC6BBD">
              <w:rPr>
                <w:i w:val="0"/>
                <w:webHidden/>
              </w:rPr>
            </w:r>
            <w:r w:rsidRPr="00EC6BBD">
              <w:rPr>
                <w:i w:val="0"/>
                <w:webHidden/>
              </w:rPr>
              <w:fldChar w:fldCharType="separate"/>
            </w:r>
            <w:r w:rsidRPr="00EC6BBD">
              <w:rPr>
                <w:i w:val="0"/>
                <w:webHidden/>
              </w:rPr>
              <w:t>53</w:t>
            </w:r>
            <w:r w:rsidRPr="00EC6BBD">
              <w:rPr>
                <w:i w:val="0"/>
                <w:webHidden/>
              </w:rPr>
              <w:fldChar w:fldCharType="end"/>
            </w:r>
          </w:hyperlink>
        </w:p>
        <w:p w:rsidR="00EC6BBD" w:rsidRPr="00EC6BBD" w:rsidRDefault="00EC6BBD">
          <w:pPr>
            <w:pStyle w:val="TOC3"/>
            <w:rPr>
              <w:rFonts w:eastAsiaTheme="minorEastAsia"/>
              <w:i w:val="0"/>
              <w:iCs w:val="0"/>
            </w:rPr>
          </w:pPr>
          <w:hyperlink w:anchor="_Toc126369751" w:history="1">
            <w:r w:rsidRPr="00EC6BBD">
              <w:rPr>
                <w:rStyle w:val="Hyperlink"/>
                <w:i w:val="0"/>
              </w:rPr>
              <w:t>4.3.1.3.</w:t>
            </w:r>
            <w:r w:rsidRPr="00EC6BBD">
              <w:rPr>
                <w:rFonts w:eastAsiaTheme="minorEastAsia"/>
                <w:i w:val="0"/>
                <w:iCs w:val="0"/>
              </w:rPr>
              <w:tab/>
            </w:r>
            <w:r w:rsidRPr="00EC6BBD">
              <w:rPr>
                <w:rStyle w:val="Hyperlink"/>
                <w:i w:val="0"/>
              </w:rPr>
              <w:t>Soil Moisture Content</w:t>
            </w:r>
            <w:r w:rsidRPr="00EC6BBD">
              <w:rPr>
                <w:i w:val="0"/>
                <w:webHidden/>
              </w:rPr>
              <w:tab/>
            </w:r>
            <w:r w:rsidRPr="00EC6BBD">
              <w:rPr>
                <w:i w:val="0"/>
                <w:webHidden/>
              </w:rPr>
              <w:fldChar w:fldCharType="begin"/>
            </w:r>
            <w:r w:rsidRPr="00EC6BBD">
              <w:rPr>
                <w:i w:val="0"/>
                <w:webHidden/>
              </w:rPr>
              <w:instrText xml:space="preserve"> PAGEREF _Toc126369751 \h </w:instrText>
            </w:r>
            <w:r w:rsidRPr="00EC6BBD">
              <w:rPr>
                <w:i w:val="0"/>
                <w:webHidden/>
              </w:rPr>
            </w:r>
            <w:r w:rsidRPr="00EC6BBD">
              <w:rPr>
                <w:i w:val="0"/>
                <w:webHidden/>
              </w:rPr>
              <w:fldChar w:fldCharType="separate"/>
            </w:r>
            <w:r w:rsidRPr="00EC6BBD">
              <w:rPr>
                <w:i w:val="0"/>
                <w:webHidden/>
              </w:rPr>
              <w:t>54</w:t>
            </w:r>
            <w:r w:rsidRPr="00EC6BBD">
              <w:rPr>
                <w:i w:val="0"/>
                <w:webHidden/>
              </w:rPr>
              <w:fldChar w:fldCharType="end"/>
            </w:r>
          </w:hyperlink>
        </w:p>
        <w:p w:rsidR="00EC6BBD" w:rsidRPr="00EC6BBD" w:rsidRDefault="00EC6BBD">
          <w:pPr>
            <w:pStyle w:val="TOC3"/>
            <w:rPr>
              <w:rFonts w:eastAsiaTheme="minorEastAsia"/>
              <w:i w:val="0"/>
              <w:iCs w:val="0"/>
            </w:rPr>
          </w:pPr>
          <w:hyperlink w:anchor="_Toc126369752" w:history="1">
            <w:r w:rsidRPr="00EC6BBD">
              <w:rPr>
                <w:rStyle w:val="Hyperlink"/>
                <w:i w:val="0"/>
              </w:rPr>
              <w:t>4.3.2.</w:t>
            </w:r>
            <w:r w:rsidRPr="00EC6BBD">
              <w:rPr>
                <w:rFonts w:eastAsiaTheme="minorEastAsia"/>
                <w:i w:val="0"/>
                <w:iCs w:val="0"/>
              </w:rPr>
              <w:tab/>
            </w:r>
            <w:r w:rsidRPr="00EC6BBD">
              <w:rPr>
                <w:rStyle w:val="Hyperlink"/>
                <w:i w:val="0"/>
              </w:rPr>
              <w:t>Soil chemical properties</w:t>
            </w:r>
            <w:r w:rsidRPr="00EC6BBD">
              <w:rPr>
                <w:i w:val="0"/>
                <w:webHidden/>
              </w:rPr>
              <w:tab/>
            </w:r>
            <w:r w:rsidRPr="00EC6BBD">
              <w:rPr>
                <w:i w:val="0"/>
                <w:webHidden/>
              </w:rPr>
              <w:fldChar w:fldCharType="begin"/>
            </w:r>
            <w:r w:rsidRPr="00EC6BBD">
              <w:rPr>
                <w:i w:val="0"/>
                <w:webHidden/>
              </w:rPr>
              <w:instrText xml:space="preserve"> PAGEREF _Toc126369752 \h </w:instrText>
            </w:r>
            <w:r w:rsidRPr="00EC6BBD">
              <w:rPr>
                <w:i w:val="0"/>
                <w:webHidden/>
              </w:rPr>
            </w:r>
            <w:r w:rsidRPr="00EC6BBD">
              <w:rPr>
                <w:i w:val="0"/>
                <w:webHidden/>
              </w:rPr>
              <w:fldChar w:fldCharType="separate"/>
            </w:r>
            <w:r w:rsidRPr="00EC6BBD">
              <w:rPr>
                <w:i w:val="0"/>
                <w:webHidden/>
              </w:rPr>
              <w:t>55</w:t>
            </w:r>
            <w:r w:rsidRPr="00EC6BBD">
              <w:rPr>
                <w:i w:val="0"/>
                <w:webHidden/>
              </w:rPr>
              <w:fldChar w:fldCharType="end"/>
            </w:r>
          </w:hyperlink>
        </w:p>
        <w:p w:rsidR="00EC6BBD" w:rsidRPr="00EC6BBD" w:rsidRDefault="00EC6BBD">
          <w:pPr>
            <w:pStyle w:val="TOC3"/>
            <w:rPr>
              <w:rFonts w:eastAsiaTheme="minorEastAsia"/>
              <w:i w:val="0"/>
              <w:iCs w:val="0"/>
            </w:rPr>
          </w:pPr>
          <w:hyperlink w:anchor="_Toc126369753" w:history="1">
            <w:r w:rsidRPr="00EC6BBD">
              <w:rPr>
                <w:rStyle w:val="Hyperlink"/>
                <w:i w:val="0"/>
              </w:rPr>
              <w:t>4.3.2.1.</w:t>
            </w:r>
            <w:r w:rsidRPr="00EC6BBD">
              <w:rPr>
                <w:rFonts w:eastAsiaTheme="minorEastAsia"/>
                <w:i w:val="0"/>
                <w:iCs w:val="0"/>
              </w:rPr>
              <w:tab/>
            </w:r>
            <w:r w:rsidRPr="00EC6BBD">
              <w:rPr>
                <w:rStyle w:val="Hyperlink"/>
                <w:i w:val="0"/>
              </w:rPr>
              <w:t>Soil pH (Soil Reaction)</w:t>
            </w:r>
            <w:r w:rsidRPr="00EC6BBD">
              <w:rPr>
                <w:i w:val="0"/>
                <w:webHidden/>
              </w:rPr>
              <w:tab/>
            </w:r>
            <w:r w:rsidRPr="00EC6BBD">
              <w:rPr>
                <w:i w:val="0"/>
                <w:webHidden/>
              </w:rPr>
              <w:fldChar w:fldCharType="begin"/>
            </w:r>
            <w:r w:rsidRPr="00EC6BBD">
              <w:rPr>
                <w:i w:val="0"/>
                <w:webHidden/>
              </w:rPr>
              <w:instrText xml:space="preserve"> PAGEREF _Toc126369753 \h </w:instrText>
            </w:r>
            <w:r w:rsidRPr="00EC6BBD">
              <w:rPr>
                <w:i w:val="0"/>
                <w:webHidden/>
              </w:rPr>
            </w:r>
            <w:r w:rsidRPr="00EC6BBD">
              <w:rPr>
                <w:i w:val="0"/>
                <w:webHidden/>
              </w:rPr>
              <w:fldChar w:fldCharType="separate"/>
            </w:r>
            <w:r w:rsidRPr="00EC6BBD">
              <w:rPr>
                <w:i w:val="0"/>
                <w:webHidden/>
              </w:rPr>
              <w:t>55</w:t>
            </w:r>
            <w:r w:rsidRPr="00EC6BBD">
              <w:rPr>
                <w:i w:val="0"/>
                <w:webHidden/>
              </w:rPr>
              <w:fldChar w:fldCharType="end"/>
            </w:r>
          </w:hyperlink>
        </w:p>
        <w:p w:rsidR="00EC6BBD" w:rsidRPr="00EC6BBD" w:rsidRDefault="00EC6BBD">
          <w:pPr>
            <w:pStyle w:val="TOC3"/>
            <w:rPr>
              <w:rFonts w:eastAsiaTheme="minorEastAsia"/>
              <w:i w:val="0"/>
              <w:iCs w:val="0"/>
            </w:rPr>
          </w:pPr>
          <w:hyperlink w:anchor="_Toc126369755" w:history="1">
            <w:r w:rsidRPr="00EC6BBD">
              <w:rPr>
                <w:rStyle w:val="Hyperlink"/>
                <w:i w:val="0"/>
              </w:rPr>
              <w:t>4.3.2.2.</w:t>
            </w:r>
            <w:r w:rsidRPr="00EC6BBD">
              <w:rPr>
                <w:rFonts w:eastAsiaTheme="minorEastAsia"/>
                <w:i w:val="0"/>
                <w:iCs w:val="0"/>
              </w:rPr>
              <w:tab/>
            </w:r>
            <w:r w:rsidRPr="00EC6BBD">
              <w:rPr>
                <w:rStyle w:val="Hyperlink"/>
                <w:i w:val="0"/>
              </w:rPr>
              <w:t>Soil Electrical Conductivity</w:t>
            </w:r>
            <w:r w:rsidRPr="00EC6BBD">
              <w:rPr>
                <w:i w:val="0"/>
                <w:webHidden/>
              </w:rPr>
              <w:tab/>
            </w:r>
            <w:r w:rsidRPr="00EC6BBD">
              <w:rPr>
                <w:i w:val="0"/>
                <w:webHidden/>
              </w:rPr>
              <w:fldChar w:fldCharType="begin"/>
            </w:r>
            <w:r w:rsidRPr="00EC6BBD">
              <w:rPr>
                <w:i w:val="0"/>
                <w:webHidden/>
              </w:rPr>
              <w:instrText xml:space="preserve"> PAGEREF _Toc126369755 \h </w:instrText>
            </w:r>
            <w:r w:rsidRPr="00EC6BBD">
              <w:rPr>
                <w:i w:val="0"/>
                <w:webHidden/>
              </w:rPr>
            </w:r>
            <w:r w:rsidRPr="00EC6BBD">
              <w:rPr>
                <w:i w:val="0"/>
                <w:webHidden/>
              </w:rPr>
              <w:fldChar w:fldCharType="separate"/>
            </w:r>
            <w:r w:rsidRPr="00EC6BBD">
              <w:rPr>
                <w:i w:val="0"/>
                <w:webHidden/>
              </w:rPr>
              <w:t>57</w:t>
            </w:r>
            <w:r w:rsidRPr="00EC6BBD">
              <w:rPr>
                <w:i w:val="0"/>
                <w:webHidden/>
              </w:rPr>
              <w:fldChar w:fldCharType="end"/>
            </w:r>
          </w:hyperlink>
        </w:p>
        <w:p w:rsidR="00EC6BBD" w:rsidRPr="00EC6BBD" w:rsidRDefault="00EC6BBD">
          <w:pPr>
            <w:pStyle w:val="TOC3"/>
            <w:rPr>
              <w:rFonts w:eastAsiaTheme="minorEastAsia"/>
              <w:i w:val="0"/>
              <w:iCs w:val="0"/>
            </w:rPr>
          </w:pPr>
          <w:hyperlink w:anchor="_Toc126369756" w:history="1">
            <w:r w:rsidRPr="00EC6BBD">
              <w:rPr>
                <w:rStyle w:val="Hyperlink"/>
                <w:i w:val="0"/>
              </w:rPr>
              <w:t>4.3.2.3.</w:t>
            </w:r>
            <w:r w:rsidRPr="00EC6BBD">
              <w:rPr>
                <w:rFonts w:eastAsiaTheme="minorEastAsia"/>
                <w:i w:val="0"/>
                <w:iCs w:val="0"/>
              </w:rPr>
              <w:tab/>
            </w:r>
            <w:r w:rsidRPr="00EC6BBD">
              <w:rPr>
                <w:rStyle w:val="Hyperlink"/>
                <w:i w:val="0"/>
              </w:rPr>
              <w:t>Available Phosphorous</w:t>
            </w:r>
            <w:r w:rsidRPr="00EC6BBD">
              <w:rPr>
                <w:i w:val="0"/>
                <w:webHidden/>
              </w:rPr>
              <w:tab/>
            </w:r>
            <w:r w:rsidRPr="00EC6BBD">
              <w:rPr>
                <w:i w:val="0"/>
                <w:webHidden/>
              </w:rPr>
              <w:fldChar w:fldCharType="begin"/>
            </w:r>
            <w:r w:rsidRPr="00EC6BBD">
              <w:rPr>
                <w:i w:val="0"/>
                <w:webHidden/>
              </w:rPr>
              <w:instrText xml:space="preserve"> PAGEREF _Toc126369756 \h </w:instrText>
            </w:r>
            <w:r w:rsidRPr="00EC6BBD">
              <w:rPr>
                <w:i w:val="0"/>
                <w:webHidden/>
              </w:rPr>
            </w:r>
            <w:r w:rsidRPr="00EC6BBD">
              <w:rPr>
                <w:i w:val="0"/>
                <w:webHidden/>
              </w:rPr>
              <w:fldChar w:fldCharType="separate"/>
            </w:r>
            <w:r w:rsidRPr="00EC6BBD">
              <w:rPr>
                <w:i w:val="0"/>
                <w:webHidden/>
              </w:rPr>
              <w:t>58</w:t>
            </w:r>
            <w:r w:rsidRPr="00EC6BBD">
              <w:rPr>
                <w:i w:val="0"/>
                <w:webHidden/>
              </w:rPr>
              <w:fldChar w:fldCharType="end"/>
            </w:r>
          </w:hyperlink>
        </w:p>
        <w:p w:rsidR="00EC6BBD" w:rsidRPr="00EC6BBD" w:rsidRDefault="00EC6BBD">
          <w:pPr>
            <w:pStyle w:val="TOC3"/>
            <w:rPr>
              <w:rFonts w:eastAsiaTheme="minorEastAsia"/>
              <w:i w:val="0"/>
              <w:iCs w:val="0"/>
            </w:rPr>
          </w:pPr>
          <w:hyperlink w:anchor="_Toc126369758" w:history="1">
            <w:r w:rsidRPr="00EC6BBD">
              <w:rPr>
                <w:rStyle w:val="Hyperlink"/>
                <w:i w:val="0"/>
              </w:rPr>
              <w:t>4.3.2.4.</w:t>
            </w:r>
            <w:r w:rsidRPr="00EC6BBD">
              <w:rPr>
                <w:rFonts w:eastAsiaTheme="minorEastAsia"/>
                <w:i w:val="0"/>
                <w:iCs w:val="0"/>
              </w:rPr>
              <w:tab/>
            </w:r>
            <w:r w:rsidRPr="00EC6BBD">
              <w:rPr>
                <w:rStyle w:val="Hyperlink"/>
                <w:i w:val="0"/>
              </w:rPr>
              <w:t>Total Nitrogen</w:t>
            </w:r>
            <w:r w:rsidRPr="00EC6BBD">
              <w:rPr>
                <w:i w:val="0"/>
                <w:webHidden/>
              </w:rPr>
              <w:tab/>
            </w:r>
            <w:r w:rsidRPr="00EC6BBD">
              <w:rPr>
                <w:i w:val="0"/>
                <w:webHidden/>
              </w:rPr>
              <w:fldChar w:fldCharType="begin"/>
            </w:r>
            <w:r w:rsidRPr="00EC6BBD">
              <w:rPr>
                <w:i w:val="0"/>
                <w:webHidden/>
              </w:rPr>
              <w:instrText xml:space="preserve"> PAGEREF _Toc126369758 \h </w:instrText>
            </w:r>
            <w:r w:rsidRPr="00EC6BBD">
              <w:rPr>
                <w:i w:val="0"/>
                <w:webHidden/>
              </w:rPr>
            </w:r>
            <w:r w:rsidRPr="00EC6BBD">
              <w:rPr>
                <w:i w:val="0"/>
                <w:webHidden/>
              </w:rPr>
              <w:fldChar w:fldCharType="separate"/>
            </w:r>
            <w:r w:rsidRPr="00EC6BBD">
              <w:rPr>
                <w:i w:val="0"/>
                <w:webHidden/>
              </w:rPr>
              <w:t>59</w:t>
            </w:r>
            <w:r w:rsidRPr="00EC6BBD">
              <w:rPr>
                <w:i w:val="0"/>
                <w:webHidden/>
              </w:rPr>
              <w:fldChar w:fldCharType="end"/>
            </w:r>
          </w:hyperlink>
        </w:p>
        <w:p w:rsidR="00EC6BBD" w:rsidRPr="00EC6BBD" w:rsidRDefault="00EC6BBD">
          <w:pPr>
            <w:pStyle w:val="TOC3"/>
            <w:rPr>
              <w:rFonts w:eastAsiaTheme="minorEastAsia"/>
              <w:i w:val="0"/>
              <w:iCs w:val="0"/>
            </w:rPr>
          </w:pPr>
          <w:hyperlink w:anchor="_Toc126369759" w:history="1">
            <w:r w:rsidRPr="00EC6BBD">
              <w:rPr>
                <w:rStyle w:val="Hyperlink"/>
                <w:i w:val="0"/>
              </w:rPr>
              <w:t>4.3.2.5.</w:t>
            </w:r>
            <w:r w:rsidRPr="00EC6BBD">
              <w:rPr>
                <w:rFonts w:eastAsiaTheme="minorEastAsia"/>
                <w:i w:val="0"/>
                <w:iCs w:val="0"/>
              </w:rPr>
              <w:tab/>
            </w:r>
            <w:r w:rsidRPr="00EC6BBD">
              <w:rPr>
                <w:rStyle w:val="Hyperlink"/>
                <w:i w:val="0"/>
              </w:rPr>
              <w:t>Soil Organic Carbon</w:t>
            </w:r>
            <w:r w:rsidRPr="00EC6BBD">
              <w:rPr>
                <w:i w:val="0"/>
                <w:webHidden/>
              </w:rPr>
              <w:tab/>
            </w:r>
            <w:r w:rsidRPr="00EC6BBD">
              <w:rPr>
                <w:i w:val="0"/>
                <w:webHidden/>
              </w:rPr>
              <w:fldChar w:fldCharType="begin"/>
            </w:r>
            <w:r w:rsidRPr="00EC6BBD">
              <w:rPr>
                <w:i w:val="0"/>
                <w:webHidden/>
              </w:rPr>
              <w:instrText xml:space="preserve"> PAGEREF _Toc126369759 \h </w:instrText>
            </w:r>
            <w:r w:rsidRPr="00EC6BBD">
              <w:rPr>
                <w:i w:val="0"/>
                <w:webHidden/>
              </w:rPr>
            </w:r>
            <w:r w:rsidRPr="00EC6BBD">
              <w:rPr>
                <w:i w:val="0"/>
                <w:webHidden/>
              </w:rPr>
              <w:fldChar w:fldCharType="separate"/>
            </w:r>
            <w:r w:rsidRPr="00EC6BBD">
              <w:rPr>
                <w:i w:val="0"/>
                <w:webHidden/>
              </w:rPr>
              <w:t>60</w:t>
            </w:r>
            <w:r w:rsidRPr="00EC6BBD">
              <w:rPr>
                <w:i w:val="0"/>
                <w:webHidden/>
              </w:rPr>
              <w:fldChar w:fldCharType="end"/>
            </w:r>
          </w:hyperlink>
        </w:p>
        <w:p w:rsidR="00EC6BBD" w:rsidRPr="00EC6BBD" w:rsidRDefault="00EC6BBD">
          <w:pPr>
            <w:pStyle w:val="TOC3"/>
            <w:rPr>
              <w:rFonts w:eastAsiaTheme="minorEastAsia"/>
              <w:i w:val="0"/>
              <w:iCs w:val="0"/>
            </w:rPr>
          </w:pPr>
          <w:hyperlink w:anchor="_Toc126369760" w:history="1">
            <w:r w:rsidRPr="00EC6BBD">
              <w:rPr>
                <w:rStyle w:val="Hyperlink"/>
                <w:i w:val="0"/>
              </w:rPr>
              <w:t>4.3.2.6.</w:t>
            </w:r>
            <w:r w:rsidRPr="00EC6BBD">
              <w:rPr>
                <w:rFonts w:eastAsiaTheme="minorEastAsia"/>
                <w:i w:val="0"/>
                <w:iCs w:val="0"/>
              </w:rPr>
              <w:tab/>
            </w:r>
            <w:r w:rsidRPr="00EC6BBD">
              <w:rPr>
                <w:rStyle w:val="Hyperlink"/>
                <w:i w:val="0"/>
              </w:rPr>
              <w:t>Soil Organic Matter</w:t>
            </w:r>
            <w:r w:rsidRPr="00EC6BBD">
              <w:rPr>
                <w:i w:val="0"/>
                <w:webHidden/>
              </w:rPr>
              <w:tab/>
            </w:r>
            <w:r w:rsidRPr="00EC6BBD">
              <w:rPr>
                <w:i w:val="0"/>
                <w:webHidden/>
              </w:rPr>
              <w:fldChar w:fldCharType="begin"/>
            </w:r>
            <w:r w:rsidRPr="00EC6BBD">
              <w:rPr>
                <w:i w:val="0"/>
                <w:webHidden/>
              </w:rPr>
              <w:instrText xml:space="preserve"> PAGEREF _Toc126369760 \h </w:instrText>
            </w:r>
            <w:r w:rsidRPr="00EC6BBD">
              <w:rPr>
                <w:i w:val="0"/>
                <w:webHidden/>
              </w:rPr>
            </w:r>
            <w:r w:rsidRPr="00EC6BBD">
              <w:rPr>
                <w:i w:val="0"/>
                <w:webHidden/>
              </w:rPr>
              <w:fldChar w:fldCharType="separate"/>
            </w:r>
            <w:r w:rsidRPr="00EC6BBD">
              <w:rPr>
                <w:i w:val="0"/>
                <w:webHidden/>
              </w:rPr>
              <w:t>61</w:t>
            </w:r>
            <w:r w:rsidRPr="00EC6BBD">
              <w:rPr>
                <w:i w:val="0"/>
                <w:webHidden/>
              </w:rPr>
              <w:fldChar w:fldCharType="end"/>
            </w:r>
          </w:hyperlink>
        </w:p>
        <w:p w:rsidR="00EC6BBD" w:rsidRPr="00EC6BBD" w:rsidRDefault="00EC6BBD">
          <w:pPr>
            <w:pStyle w:val="TOC3"/>
            <w:rPr>
              <w:rFonts w:eastAsiaTheme="minorEastAsia"/>
              <w:i w:val="0"/>
              <w:iCs w:val="0"/>
            </w:rPr>
          </w:pPr>
          <w:hyperlink w:anchor="_Toc126369761" w:history="1">
            <w:r w:rsidRPr="00EC6BBD">
              <w:rPr>
                <w:rStyle w:val="Hyperlink"/>
                <w:i w:val="0"/>
              </w:rPr>
              <w:t>4.3.2.7.</w:t>
            </w:r>
            <w:r w:rsidRPr="00EC6BBD">
              <w:rPr>
                <w:rFonts w:eastAsiaTheme="minorEastAsia"/>
                <w:i w:val="0"/>
                <w:iCs w:val="0"/>
              </w:rPr>
              <w:tab/>
            </w:r>
            <w:r w:rsidRPr="00EC6BBD">
              <w:rPr>
                <w:rStyle w:val="Hyperlink"/>
                <w:i w:val="0"/>
              </w:rPr>
              <w:t>Cation exchange capacity (CEC)</w:t>
            </w:r>
            <w:r w:rsidRPr="00EC6BBD">
              <w:rPr>
                <w:i w:val="0"/>
                <w:webHidden/>
              </w:rPr>
              <w:tab/>
            </w:r>
            <w:r w:rsidRPr="00EC6BBD">
              <w:rPr>
                <w:i w:val="0"/>
                <w:webHidden/>
              </w:rPr>
              <w:fldChar w:fldCharType="begin"/>
            </w:r>
            <w:r w:rsidRPr="00EC6BBD">
              <w:rPr>
                <w:i w:val="0"/>
                <w:webHidden/>
              </w:rPr>
              <w:instrText xml:space="preserve"> PAGEREF _Toc126369761 \h </w:instrText>
            </w:r>
            <w:r w:rsidRPr="00EC6BBD">
              <w:rPr>
                <w:i w:val="0"/>
                <w:webHidden/>
              </w:rPr>
            </w:r>
            <w:r w:rsidRPr="00EC6BBD">
              <w:rPr>
                <w:i w:val="0"/>
                <w:webHidden/>
              </w:rPr>
              <w:fldChar w:fldCharType="separate"/>
            </w:r>
            <w:r w:rsidRPr="00EC6BBD">
              <w:rPr>
                <w:i w:val="0"/>
                <w:webHidden/>
              </w:rPr>
              <w:t>62</w:t>
            </w:r>
            <w:r w:rsidRPr="00EC6BBD">
              <w:rPr>
                <w:i w:val="0"/>
                <w:webHidden/>
              </w:rPr>
              <w:fldChar w:fldCharType="end"/>
            </w:r>
          </w:hyperlink>
        </w:p>
        <w:p w:rsidR="00EC6BBD" w:rsidRPr="00EC6BBD" w:rsidRDefault="00EC6BBD">
          <w:pPr>
            <w:pStyle w:val="TOC3"/>
            <w:rPr>
              <w:rFonts w:eastAsiaTheme="minorEastAsia"/>
              <w:i w:val="0"/>
              <w:iCs w:val="0"/>
            </w:rPr>
          </w:pPr>
          <w:hyperlink w:anchor="_Toc126369762" w:history="1">
            <w:r w:rsidRPr="00EC6BBD">
              <w:rPr>
                <w:rStyle w:val="Hyperlink"/>
                <w:i w:val="0"/>
              </w:rPr>
              <w:t>4.3.3.</w:t>
            </w:r>
            <w:r w:rsidRPr="00EC6BBD">
              <w:rPr>
                <w:rFonts w:eastAsiaTheme="minorEastAsia"/>
                <w:i w:val="0"/>
                <w:iCs w:val="0"/>
              </w:rPr>
              <w:tab/>
            </w:r>
            <w:r w:rsidRPr="00EC6BBD">
              <w:rPr>
                <w:rStyle w:val="Hyperlink"/>
                <w:i w:val="0"/>
              </w:rPr>
              <w:t>Cation Exchangeable Base</w:t>
            </w:r>
            <w:r w:rsidRPr="00EC6BBD">
              <w:rPr>
                <w:i w:val="0"/>
                <w:webHidden/>
              </w:rPr>
              <w:tab/>
            </w:r>
            <w:r w:rsidRPr="00EC6BBD">
              <w:rPr>
                <w:i w:val="0"/>
                <w:webHidden/>
              </w:rPr>
              <w:fldChar w:fldCharType="begin"/>
            </w:r>
            <w:r w:rsidRPr="00EC6BBD">
              <w:rPr>
                <w:i w:val="0"/>
                <w:webHidden/>
              </w:rPr>
              <w:instrText xml:space="preserve"> PAGEREF _Toc126369762 \h </w:instrText>
            </w:r>
            <w:r w:rsidRPr="00EC6BBD">
              <w:rPr>
                <w:i w:val="0"/>
                <w:webHidden/>
              </w:rPr>
            </w:r>
            <w:r w:rsidRPr="00EC6BBD">
              <w:rPr>
                <w:i w:val="0"/>
                <w:webHidden/>
              </w:rPr>
              <w:fldChar w:fldCharType="separate"/>
            </w:r>
            <w:r w:rsidRPr="00EC6BBD">
              <w:rPr>
                <w:i w:val="0"/>
                <w:webHidden/>
              </w:rPr>
              <w:t>64</w:t>
            </w:r>
            <w:r w:rsidRPr="00EC6BBD">
              <w:rPr>
                <w:i w:val="0"/>
                <w:webHidden/>
              </w:rPr>
              <w:fldChar w:fldCharType="end"/>
            </w:r>
          </w:hyperlink>
        </w:p>
        <w:p w:rsidR="00EC6BBD" w:rsidRPr="00EC6BBD" w:rsidRDefault="00EC6BBD">
          <w:pPr>
            <w:pStyle w:val="TOC1"/>
            <w:tabs>
              <w:tab w:val="left" w:pos="440"/>
            </w:tabs>
            <w:rPr>
              <w:rFonts w:eastAsiaTheme="minorEastAsia"/>
              <w:b w:val="0"/>
              <w:bCs w:val="0"/>
              <w:caps w:val="0"/>
              <w:sz w:val="24"/>
            </w:rPr>
          </w:pPr>
          <w:hyperlink w:anchor="_Toc126369764" w:history="1">
            <w:r w:rsidRPr="00EC6BBD">
              <w:rPr>
                <w:rStyle w:val="Hyperlink"/>
                <w:sz w:val="24"/>
              </w:rPr>
              <w:t>5.</w:t>
            </w:r>
            <w:r w:rsidRPr="00EC6BBD">
              <w:rPr>
                <w:rFonts w:eastAsiaTheme="minorEastAsia"/>
                <w:b w:val="0"/>
                <w:bCs w:val="0"/>
                <w:caps w:val="0"/>
                <w:sz w:val="24"/>
              </w:rPr>
              <w:tab/>
            </w:r>
            <w:r w:rsidRPr="00EC6BBD">
              <w:rPr>
                <w:rStyle w:val="Hyperlink"/>
                <w:sz w:val="24"/>
              </w:rPr>
              <w:t>Conclusions and Recommendations</w:t>
            </w:r>
            <w:r w:rsidRPr="00EC6BBD">
              <w:rPr>
                <w:webHidden/>
                <w:sz w:val="24"/>
              </w:rPr>
              <w:tab/>
            </w:r>
            <w:r w:rsidRPr="00EC6BBD">
              <w:rPr>
                <w:webHidden/>
                <w:sz w:val="24"/>
              </w:rPr>
              <w:fldChar w:fldCharType="begin"/>
            </w:r>
            <w:r w:rsidRPr="00EC6BBD">
              <w:rPr>
                <w:webHidden/>
                <w:sz w:val="24"/>
              </w:rPr>
              <w:instrText xml:space="preserve"> PAGEREF _Toc126369764 \h </w:instrText>
            </w:r>
            <w:r w:rsidRPr="00EC6BBD">
              <w:rPr>
                <w:webHidden/>
                <w:sz w:val="24"/>
              </w:rPr>
            </w:r>
            <w:r w:rsidRPr="00EC6BBD">
              <w:rPr>
                <w:webHidden/>
                <w:sz w:val="24"/>
              </w:rPr>
              <w:fldChar w:fldCharType="separate"/>
            </w:r>
            <w:r w:rsidRPr="00EC6BBD">
              <w:rPr>
                <w:webHidden/>
                <w:sz w:val="24"/>
              </w:rPr>
              <w:t>68</w:t>
            </w:r>
            <w:r w:rsidRPr="00EC6BBD">
              <w:rPr>
                <w:webHidden/>
                <w:sz w:val="24"/>
              </w:rPr>
              <w:fldChar w:fldCharType="end"/>
            </w:r>
          </w:hyperlink>
        </w:p>
        <w:p w:rsidR="00EC6BBD" w:rsidRPr="00EC6BBD" w:rsidRDefault="00EC6BBD">
          <w:pPr>
            <w:pStyle w:val="TOC2"/>
            <w:tabs>
              <w:tab w:val="left" w:pos="660"/>
            </w:tabs>
            <w:rPr>
              <w:rFonts w:eastAsiaTheme="minorEastAsia"/>
              <w:smallCaps w:val="0"/>
            </w:rPr>
          </w:pPr>
          <w:hyperlink w:anchor="_Toc126369765" w:history="1">
            <w:r w:rsidRPr="00EC6BBD">
              <w:rPr>
                <w:rStyle w:val="Hyperlink"/>
                <w:rFonts w:eastAsia="Times New Roman"/>
              </w:rPr>
              <w:t>1.1.</w:t>
            </w:r>
            <w:r w:rsidRPr="00EC6BBD">
              <w:rPr>
                <w:rFonts w:eastAsiaTheme="minorEastAsia"/>
                <w:smallCaps w:val="0"/>
              </w:rPr>
              <w:tab/>
            </w:r>
            <w:r w:rsidRPr="00EC6BBD">
              <w:rPr>
                <w:rStyle w:val="Hyperlink"/>
                <w:rFonts w:eastAsia="Times New Roman"/>
              </w:rPr>
              <w:t>Conclusions</w:t>
            </w:r>
            <w:r w:rsidRPr="00EC6BBD">
              <w:rPr>
                <w:webHidden/>
              </w:rPr>
              <w:tab/>
            </w:r>
            <w:r w:rsidRPr="00EC6BBD">
              <w:rPr>
                <w:webHidden/>
              </w:rPr>
              <w:fldChar w:fldCharType="begin"/>
            </w:r>
            <w:r w:rsidRPr="00EC6BBD">
              <w:rPr>
                <w:webHidden/>
              </w:rPr>
              <w:instrText xml:space="preserve"> PAGEREF _Toc126369765 \h </w:instrText>
            </w:r>
            <w:r w:rsidRPr="00EC6BBD">
              <w:rPr>
                <w:webHidden/>
              </w:rPr>
            </w:r>
            <w:r w:rsidRPr="00EC6BBD">
              <w:rPr>
                <w:webHidden/>
              </w:rPr>
              <w:fldChar w:fldCharType="separate"/>
            </w:r>
            <w:r w:rsidRPr="00EC6BBD">
              <w:rPr>
                <w:webHidden/>
              </w:rPr>
              <w:t>68</w:t>
            </w:r>
            <w:r w:rsidRPr="00EC6BBD">
              <w:rPr>
                <w:webHidden/>
              </w:rPr>
              <w:fldChar w:fldCharType="end"/>
            </w:r>
          </w:hyperlink>
        </w:p>
        <w:p w:rsidR="00EC6BBD" w:rsidRPr="00EC6BBD" w:rsidRDefault="00EC6BBD">
          <w:pPr>
            <w:pStyle w:val="TOC2"/>
            <w:tabs>
              <w:tab w:val="left" w:pos="660"/>
            </w:tabs>
            <w:rPr>
              <w:rFonts w:eastAsiaTheme="minorEastAsia"/>
              <w:smallCaps w:val="0"/>
            </w:rPr>
          </w:pPr>
          <w:hyperlink w:anchor="_Toc126369766" w:history="1">
            <w:r w:rsidRPr="00EC6BBD">
              <w:rPr>
                <w:rStyle w:val="Hyperlink"/>
                <w:rFonts w:eastAsia="Times New Roman"/>
              </w:rPr>
              <w:t>1.2.</w:t>
            </w:r>
            <w:r w:rsidRPr="00EC6BBD">
              <w:rPr>
                <w:rFonts w:eastAsiaTheme="minorEastAsia"/>
                <w:smallCaps w:val="0"/>
              </w:rPr>
              <w:tab/>
            </w:r>
            <w:r w:rsidRPr="00EC6BBD">
              <w:rPr>
                <w:rStyle w:val="Hyperlink"/>
                <w:rFonts w:eastAsia="Times New Roman"/>
              </w:rPr>
              <w:t>Recommendations</w:t>
            </w:r>
            <w:r w:rsidRPr="00EC6BBD">
              <w:rPr>
                <w:webHidden/>
              </w:rPr>
              <w:tab/>
            </w:r>
            <w:r w:rsidRPr="00EC6BBD">
              <w:rPr>
                <w:webHidden/>
              </w:rPr>
              <w:fldChar w:fldCharType="begin"/>
            </w:r>
            <w:r w:rsidRPr="00EC6BBD">
              <w:rPr>
                <w:webHidden/>
              </w:rPr>
              <w:instrText xml:space="preserve"> PAGEREF _Toc126369766 \h </w:instrText>
            </w:r>
            <w:r w:rsidRPr="00EC6BBD">
              <w:rPr>
                <w:webHidden/>
              </w:rPr>
            </w:r>
            <w:r w:rsidRPr="00EC6BBD">
              <w:rPr>
                <w:webHidden/>
              </w:rPr>
              <w:fldChar w:fldCharType="separate"/>
            </w:r>
            <w:r w:rsidRPr="00EC6BBD">
              <w:rPr>
                <w:webHidden/>
              </w:rPr>
              <w:t>69</w:t>
            </w:r>
            <w:r w:rsidRPr="00EC6BBD">
              <w:rPr>
                <w:webHidden/>
              </w:rPr>
              <w:fldChar w:fldCharType="end"/>
            </w:r>
          </w:hyperlink>
        </w:p>
        <w:p w:rsidR="00EC6BBD" w:rsidRPr="00EC6BBD" w:rsidRDefault="00EC6BBD">
          <w:pPr>
            <w:pStyle w:val="TOC1"/>
            <w:tabs>
              <w:tab w:val="left" w:pos="440"/>
            </w:tabs>
            <w:rPr>
              <w:rFonts w:eastAsiaTheme="minorEastAsia"/>
              <w:b w:val="0"/>
              <w:bCs w:val="0"/>
              <w:caps w:val="0"/>
              <w:sz w:val="24"/>
            </w:rPr>
          </w:pPr>
          <w:hyperlink w:anchor="_Toc126369767" w:history="1">
            <w:r w:rsidRPr="00EC6BBD">
              <w:rPr>
                <w:rStyle w:val="Hyperlink"/>
                <w:sz w:val="24"/>
              </w:rPr>
              <w:t>6.</w:t>
            </w:r>
            <w:r w:rsidRPr="00EC6BBD">
              <w:rPr>
                <w:rFonts w:eastAsiaTheme="minorEastAsia"/>
                <w:b w:val="0"/>
                <w:bCs w:val="0"/>
                <w:caps w:val="0"/>
                <w:sz w:val="24"/>
              </w:rPr>
              <w:tab/>
            </w:r>
            <w:r w:rsidRPr="00EC6BBD">
              <w:rPr>
                <w:rStyle w:val="Hyperlink"/>
                <w:rFonts w:eastAsia="Calibri"/>
                <w:sz w:val="24"/>
              </w:rPr>
              <w:t>References</w:t>
            </w:r>
            <w:r w:rsidRPr="00EC6BBD">
              <w:rPr>
                <w:webHidden/>
                <w:sz w:val="24"/>
              </w:rPr>
              <w:tab/>
            </w:r>
            <w:r w:rsidRPr="00EC6BBD">
              <w:rPr>
                <w:webHidden/>
                <w:sz w:val="24"/>
              </w:rPr>
              <w:fldChar w:fldCharType="begin"/>
            </w:r>
            <w:r w:rsidRPr="00EC6BBD">
              <w:rPr>
                <w:webHidden/>
                <w:sz w:val="24"/>
              </w:rPr>
              <w:instrText xml:space="preserve"> PAGEREF _Toc126369767 \h </w:instrText>
            </w:r>
            <w:r w:rsidRPr="00EC6BBD">
              <w:rPr>
                <w:webHidden/>
                <w:sz w:val="24"/>
              </w:rPr>
            </w:r>
            <w:r w:rsidRPr="00EC6BBD">
              <w:rPr>
                <w:webHidden/>
                <w:sz w:val="24"/>
              </w:rPr>
              <w:fldChar w:fldCharType="separate"/>
            </w:r>
            <w:r w:rsidRPr="00EC6BBD">
              <w:rPr>
                <w:webHidden/>
                <w:sz w:val="24"/>
              </w:rPr>
              <w:t>70</w:t>
            </w:r>
            <w:r w:rsidRPr="00EC6BBD">
              <w:rPr>
                <w:webHidden/>
                <w:sz w:val="24"/>
              </w:rPr>
              <w:fldChar w:fldCharType="end"/>
            </w:r>
          </w:hyperlink>
        </w:p>
        <w:p w:rsidR="00EC6BBD" w:rsidRPr="00EC6BBD" w:rsidRDefault="00EC6BBD">
          <w:pPr>
            <w:pStyle w:val="TOC1"/>
            <w:tabs>
              <w:tab w:val="left" w:pos="440"/>
            </w:tabs>
            <w:rPr>
              <w:rFonts w:eastAsiaTheme="minorEastAsia"/>
              <w:b w:val="0"/>
              <w:bCs w:val="0"/>
              <w:caps w:val="0"/>
              <w:sz w:val="24"/>
            </w:rPr>
          </w:pPr>
          <w:hyperlink w:anchor="_Toc126369768" w:history="1">
            <w:r w:rsidRPr="00EC6BBD">
              <w:rPr>
                <w:rStyle w:val="Hyperlink"/>
                <w:sz w:val="24"/>
              </w:rPr>
              <w:t>7.</w:t>
            </w:r>
            <w:r w:rsidRPr="00EC6BBD">
              <w:rPr>
                <w:rFonts w:eastAsiaTheme="minorEastAsia"/>
                <w:b w:val="0"/>
                <w:bCs w:val="0"/>
                <w:caps w:val="0"/>
                <w:sz w:val="24"/>
              </w:rPr>
              <w:tab/>
            </w:r>
            <w:r w:rsidRPr="00EC6BBD">
              <w:rPr>
                <w:rStyle w:val="Hyperlink"/>
                <w:sz w:val="24"/>
              </w:rPr>
              <w:t>Appendixes</w:t>
            </w:r>
            <w:r w:rsidRPr="00EC6BBD">
              <w:rPr>
                <w:webHidden/>
                <w:sz w:val="24"/>
              </w:rPr>
              <w:tab/>
            </w:r>
            <w:r w:rsidRPr="00EC6BBD">
              <w:rPr>
                <w:webHidden/>
                <w:sz w:val="24"/>
              </w:rPr>
              <w:fldChar w:fldCharType="begin"/>
            </w:r>
            <w:r w:rsidRPr="00EC6BBD">
              <w:rPr>
                <w:webHidden/>
                <w:sz w:val="24"/>
              </w:rPr>
              <w:instrText xml:space="preserve"> PAGEREF _Toc126369768 \h </w:instrText>
            </w:r>
            <w:r w:rsidRPr="00EC6BBD">
              <w:rPr>
                <w:webHidden/>
                <w:sz w:val="24"/>
              </w:rPr>
            </w:r>
            <w:r w:rsidRPr="00EC6BBD">
              <w:rPr>
                <w:webHidden/>
                <w:sz w:val="24"/>
              </w:rPr>
              <w:fldChar w:fldCharType="separate"/>
            </w:r>
            <w:r w:rsidRPr="00EC6BBD">
              <w:rPr>
                <w:webHidden/>
                <w:sz w:val="24"/>
              </w:rPr>
              <w:t>84</w:t>
            </w:r>
            <w:r w:rsidRPr="00EC6BBD">
              <w:rPr>
                <w:webHidden/>
                <w:sz w:val="24"/>
              </w:rPr>
              <w:fldChar w:fldCharType="end"/>
            </w:r>
          </w:hyperlink>
        </w:p>
        <w:p w:rsidR="0052397A" w:rsidRPr="003F62FB" w:rsidRDefault="00BE6949" w:rsidP="005B45EB">
          <w:pPr>
            <w:pStyle w:val="TOC1"/>
            <w:tabs>
              <w:tab w:val="left" w:pos="440"/>
            </w:tabs>
            <w:rPr>
              <w:rFonts w:asciiTheme="minorHAnsi" w:eastAsiaTheme="minorEastAsia" w:hAnsiTheme="minorHAnsi" w:cstheme="minorBidi"/>
              <w:b w:val="0"/>
              <w:bCs w:val="0"/>
              <w:caps w:val="0"/>
              <w:sz w:val="22"/>
              <w:szCs w:val="22"/>
            </w:rPr>
          </w:pPr>
          <w:r w:rsidRPr="00EC6BBD">
            <w:rPr>
              <w:sz w:val="24"/>
            </w:rPr>
            <w:fldChar w:fldCharType="end"/>
          </w:r>
        </w:p>
      </w:sdtContent>
    </w:sdt>
    <w:p w:rsidR="006047E6" w:rsidRPr="003F62FB" w:rsidRDefault="006047E6" w:rsidP="007C1351"/>
    <w:p w:rsidR="002961C0" w:rsidRPr="003F62FB" w:rsidRDefault="002961C0" w:rsidP="007C1351"/>
    <w:p w:rsidR="007A7FE5" w:rsidRPr="003F62FB" w:rsidRDefault="007A7FE5" w:rsidP="007C1351"/>
    <w:p w:rsidR="001737C6" w:rsidRPr="003F62FB" w:rsidRDefault="001737C6" w:rsidP="007C1351"/>
    <w:p w:rsidR="007A7FE5" w:rsidRPr="003F62FB" w:rsidRDefault="00E023CB" w:rsidP="007A7FE5">
      <w:pPr>
        <w:pStyle w:val="Heading1"/>
        <w:tabs>
          <w:tab w:val="left" w:pos="4018"/>
        </w:tabs>
        <w:spacing w:before="120" w:after="240"/>
        <w:jc w:val="center"/>
        <w:rPr>
          <w:rFonts w:ascii="Times New Roman" w:eastAsia="Calibri" w:hAnsi="Times New Roman" w:cs="Times New Roman"/>
          <w:noProof/>
          <w:color w:val="auto"/>
        </w:rPr>
      </w:pPr>
      <w:bookmarkStart w:id="47" w:name="_Toc126369666"/>
      <w:r w:rsidRPr="003F62FB">
        <w:rPr>
          <w:rFonts w:ascii="Times New Roman" w:eastAsia="Calibri" w:hAnsi="Times New Roman" w:cs="Times New Roman"/>
          <w:noProof/>
          <w:color w:val="auto"/>
        </w:rPr>
        <w:lastRenderedPageBreak/>
        <w:t>LIST OF TABLES</w:t>
      </w:r>
      <w:bookmarkEnd w:id="47"/>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189"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1. N</w:t>
        </w:r>
        <w:r w:rsidR="00AB3B39" w:rsidRPr="003F62FB">
          <w:rPr>
            <w:rFonts w:ascii="Times New Roman" w:eastAsia="Times New Roman" w:hAnsi="Times New Roman" w:cs="Times New Roman"/>
            <w:bCs/>
            <w:noProof/>
            <w:sz w:val="24"/>
            <w:szCs w:val="24"/>
          </w:rPr>
          <w:t>umber of households selected</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_Toc118173189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21</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197"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2. D</w:t>
        </w:r>
        <w:r w:rsidR="00AB3B39" w:rsidRPr="003F62FB">
          <w:rPr>
            <w:rFonts w:ascii="Times New Roman" w:eastAsia="Times New Roman" w:hAnsi="Times New Roman" w:cs="Times New Roman"/>
            <w:bCs/>
            <w:noProof/>
            <w:sz w:val="24"/>
            <w:szCs w:val="24"/>
          </w:rPr>
          <w:t>emographic characteristics of respondents</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_Toc118173197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27</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00"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 xml:space="preserve">able </w:t>
        </w:r>
        <w:r w:rsidR="00AB3B39" w:rsidRPr="003F62FB">
          <w:rPr>
            <w:rFonts w:ascii="Times New Roman" w:eastAsia="Times New Roman" w:hAnsi="Times New Roman" w:cs="Times New Roman"/>
            <w:bCs/>
            <w:noProof/>
            <w:sz w:val="24"/>
            <w:szCs w:val="24"/>
          </w:rPr>
          <w:t xml:space="preserve">3. </w:t>
        </w:r>
        <w:r w:rsidR="006528E9" w:rsidRPr="003F62FB">
          <w:rPr>
            <w:rFonts w:ascii="Times New Roman" w:eastAsia="Times New Roman" w:hAnsi="Times New Roman" w:cs="Times New Roman"/>
            <w:bCs/>
            <w:noProof/>
            <w:sz w:val="24"/>
            <w:szCs w:val="24"/>
          </w:rPr>
          <w:t>L</w:t>
        </w:r>
        <w:r w:rsidR="00AB3B39" w:rsidRPr="003F62FB">
          <w:rPr>
            <w:rFonts w:ascii="Times New Roman" w:eastAsia="Times New Roman" w:hAnsi="Times New Roman" w:cs="Times New Roman"/>
            <w:bCs/>
            <w:noProof/>
            <w:sz w:val="24"/>
            <w:szCs w:val="24"/>
          </w:rPr>
          <w:t>and holding characteristics of respondents</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_Toc118173200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29</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03"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4.  T</w:t>
        </w:r>
        <w:r w:rsidR="00AB3B39" w:rsidRPr="003F62FB">
          <w:rPr>
            <w:rFonts w:ascii="Times New Roman" w:eastAsia="Times New Roman" w:hAnsi="Times New Roman" w:cs="Times New Roman"/>
            <w:bCs/>
            <w:noProof/>
            <w:sz w:val="24"/>
            <w:szCs w:val="24"/>
          </w:rPr>
          <w:t>ypes, causes and effects of soil erosion</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_Toc118173203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31</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05"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5. F</w:t>
        </w:r>
        <w:r w:rsidR="00AB3B39" w:rsidRPr="003F62FB">
          <w:rPr>
            <w:rFonts w:ascii="Times New Roman" w:eastAsia="Times New Roman" w:hAnsi="Times New Roman" w:cs="Times New Roman"/>
            <w:bCs/>
            <w:noProof/>
            <w:sz w:val="24"/>
            <w:szCs w:val="24"/>
          </w:rPr>
          <w:t>armer’s perceptions on causes, indicators and measures soil fertility</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_Toc118173205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34</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07"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6. P</w:t>
        </w:r>
        <w:r w:rsidR="00AB3B39" w:rsidRPr="003F62FB">
          <w:rPr>
            <w:rFonts w:ascii="Times New Roman" w:eastAsia="Times New Roman" w:hAnsi="Times New Roman" w:cs="Times New Roman"/>
            <w:bCs/>
            <w:noProof/>
            <w:sz w:val="24"/>
            <w:szCs w:val="24"/>
          </w:rPr>
          <w:t xml:space="preserve">erceptions of farmers on </w:t>
        </w:r>
        <w:r w:rsidR="00EE154C" w:rsidRPr="003F62FB">
          <w:rPr>
            <w:rFonts w:ascii="Times New Roman" w:eastAsia="Times New Roman" w:hAnsi="Times New Roman" w:cs="Times New Roman"/>
            <w:bCs/>
            <w:noProof/>
            <w:sz w:val="24"/>
            <w:szCs w:val="24"/>
          </w:rPr>
          <w:t>SWC</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_Toc118173207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36</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09"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 xml:space="preserve">able 7. </w:t>
        </w:r>
        <w:r w:rsidR="00EE154C" w:rsidRPr="003F62FB">
          <w:rPr>
            <w:rFonts w:ascii="Times New Roman" w:eastAsia="Times New Roman" w:hAnsi="Times New Roman" w:cs="Times New Roman"/>
            <w:bCs/>
            <w:noProof/>
            <w:sz w:val="24"/>
            <w:szCs w:val="24"/>
          </w:rPr>
          <w:t>M</w:t>
        </w:r>
        <w:r w:rsidR="00AB3B39" w:rsidRPr="003F62FB">
          <w:rPr>
            <w:rFonts w:ascii="Times New Roman" w:eastAsia="Times New Roman" w:hAnsi="Times New Roman" w:cs="Times New Roman"/>
            <w:bCs/>
            <w:noProof/>
            <w:sz w:val="24"/>
            <w:szCs w:val="24"/>
          </w:rPr>
          <w:t>ost traditional soil and water conservation practiced in study area</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_Toc118173209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37</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11"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8. M</w:t>
        </w:r>
        <w:r w:rsidR="00AB3B39" w:rsidRPr="003F62FB">
          <w:rPr>
            <w:rFonts w:ascii="Times New Roman" w:eastAsia="Times New Roman" w:hAnsi="Times New Roman" w:cs="Times New Roman"/>
            <w:bCs/>
            <w:noProof/>
            <w:sz w:val="24"/>
            <w:szCs w:val="24"/>
          </w:rPr>
          <w:t>odern soil and water conservation practiced in study area</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_Toc118173211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38</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13"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9. P</w:t>
        </w:r>
        <w:r w:rsidR="00AB3B39" w:rsidRPr="003F62FB">
          <w:rPr>
            <w:rFonts w:ascii="Times New Roman" w:eastAsia="Times New Roman" w:hAnsi="Times New Roman" w:cs="Times New Roman"/>
            <w:bCs/>
            <w:noProof/>
            <w:sz w:val="24"/>
            <w:szCs w:val="24"/>
          </w:rPr>
          <w:t xml:space="preserve">erceptions of farmers on ecological effects of </w:t>
        </w:r>
        <w:r w:rsidR="00EE154C" w:rsidRPr="003F62FB">
          <w:rPr>
            <w:rFonts w:ascii="Times New Roman" w:eastAsia="Times New Roman" w:hAnsi="Times New Roman" w:cs="Times New Roman"/>
            <w:bCs/>
            <w:noProof/>
            <w:sz w:val="24"/>
            <w:szCs w:val="24"/>
          </w:rPr>
          <w:t xml:space="preserve">SWC </w:t>
        </w:r>
        <w:r w:rsidR="00AB3B39" w:rsidRPr="003F62FB">
          <w:rPr>
            <w:rFonts w:ascii="Times New Roman" w:eastAsia="Times New Roman" w:hAnsi="Times New Roman" w:cs="Times New Roman"/>
            <w:bCs/>
            <w:noProof/>
            <w:sz w:val="24"/>
            <w:szCs w:val="24"/>
          </w:rPr>
          <w:t>in the study area</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_Toc118173213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39</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17"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10. Crops yield (Q</w:t>
        </w:r>
        <w:r w:rsidR="00AB3B39" w:rsidRPr="003F62FB">
          <w:rPr>
            <w:rFonts w:ascii="Times New Roman" w:eastAsia="Times New Roman" w:hAnsi="Times New Roman" w:cs="Times New Roman"/>
            <w:bCs/>
            <w:noProof/>
            <w:sz w:val="24"/>
            <w:szCs w:val="24"/>
          </w:rPr>
          <w:t>u/ha) from conserved and non-conserved areas</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_Toc118173217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42</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18" w:history="1">
        <w:r w:rsidR="00AB3B39" w:rsidRPr="003F62FB">
          <w:rPr>
            <w:rFonts w:ascii="Times New Roman" w:eastAsia="Times New Roman" w:hAnsi="Times New Roman" w:cs="Times New Roman"/>
            <w:bCs/>
            <w:noProof/>
            <w:sz w:val="24"/>
            <w:szCs w:val="24"/>
          </w:rPr>
          <w:t>Table 11.</w:t>
        </w:r>
        <w:r w:rsidR="006528E9" w:rsidRPr="003F62FB">
          <w:rPr>
            <w:rFonts w:ascii="Times New Roman" w:eastAsia="Calibri" w:hAnsi="Times New Roman" w:cs="Times New Roman"/>
            <w:bCs/>
            <w:noProof/>
            <w:sz w:val="24"/>
            <w:szCs w:val="24"/>
          </w:rPr>
          <w:t xml:space="preserve"> T</w:t>
        </w:r>
        <w:r w:rsidR="00AB3B39" w:rsidRPr="003F62FB">
          <w:rPr>
            <w:rFonts w:ascii="Times New Roman" w:eastAsia="Calibri" w:hAnsi="Times New Roman" w:cs="Times New Roman"/>
            <w:bCs/>
            <w:noProof/>
            <w:sz w:val="24"/>
            <w:szCs w:val="24"/>
          </w:rPr>
          <w:t>otal livestock recorded from conserved and non-conserved area</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_Toc118173218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43</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20"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12. D</w:t>
        </w:r>
        <w:r w:rsidR="00AB3B39" w:rsidRPr="003F62FB">
          <w:rPr>
            <w:rFonts w:ascii="Times New Roman" w:eastAsia="Times New Roman" w:hAnsi="Times New Roman" w:cs="Times New Roman"/>
            <w:bCs/>
            <w:noProof/>
            <w:sz w:val="24"/>
            <w:szCs w:val="24"/>
          </w:rPr>
          <w:t xml:space="preserve">emographic effects on </w:t>
        </w:r>
        <w:r w:rsidR="00EE154C" w:rsidRPr="003F62FB">
          <w:rPr>
            <w:rFonts w:ascii="Times New Roman" w:eastAsia="Times New Roman" w:hAnsi="Times New Roman" w:cs="Times New Roman"/>
            <w:bCs/>
            <w:noProof/>
            <w:sz w:val="24"/>
            <w:szCs w:val="24"/>
          </w:rPr>
          <w:t xml:space="preserve">SWC </w:t>
        </w:r>
        <w:r w:rsidR="00AB3B39" w:rsidRPr="003F62FB">
          <w:rPr>
            <w:rFonts w:ascii="Times New Roman" w:eastAsia="Times New Roman" w:hAnsi="Times New Roman" w:cs="Times New Roman"/>
            <w:bCs/>
            <w:noProof/>
            <w:sz w:val="24"/>
            <w:szCs w:val="24"/>
          </w:rPr>
          <w:t>practice</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_Toc118173220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46</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22"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13. E</w:t>
        </w:r>
        <w:r w:rsidR="00AB3B39" w:rsidRPr="003F62FB">
          <w:rPr>
            <w:rFonts w:ascii="Times New Roman" w:eastAsia="Times New Roman" w:hAnsi="Times New Roman" w:cs="Times New Roman"/>
            <w:bCs/>
            <w:noProof/>
            <w:sz w:val="24"/>
            <w:szCs w:val="24"/>
          </w:rPr>
          <w:t xml:space="preserve">ffects of institution on </w:t>
        </w:r>
        <w:r w:rsidR="00EE154C" w:rsidRPr="003F62FB">
          <w:rPr>
            <w:rFonts w:ascii="Times New Roman" w:eastAsia="Times New Roman" w:hAnsi="Times New Roman" w:cs="Times New Roman"/>
            <w:bCs/>
            <w:noProof/>
            <w:sz w:val="24"/>
            <w:szCs w:val="24"/>
          </w:rPr>
          <w:t>SWC</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_Toc118173222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49</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27" w:history="1">
        <w:r w:rsidR="00AB3B39" w:rsidRPr="003F62FB">
          <w:rPr>
            <w:rFonts w:ascii="Times New Roman" w:eastAsia="Times New Roman" w:hAnsi="Times New Roman" w:cs="Times New Roman"/>
            <w:bCs/>
            <w:noProof/>
            <w:sz w:val="24"/>
            <w:szCs w:val="24"/>
          </w:rPr>
          <w:t>Table 14.</w:t>
        </w:r>
        <w:r w:rsidR="006528E9" w:rsidRPr="003F62FB">
          <w:rPr>
            <w:rFonts w:ascii="Times New Roman" w:eastAsia="Calibri" w:hAnsi="Times New Roman" w:cs="Times New Roman"/>
            <w:bCs/>
            <w:noProof/>
            <w:sz w:val="24"/>
            <w:szCs w:val="24"/>
          </w:rPr>
          <w:t xml:space="preserve"> M</w:t>
        </w:r>
        <w:r w:rsidR="00AB3B39" w:rsidRPr="003F62FB">
          <w:rPr>
            <w:rFonts w:ascii="Times New Roman" w:eastAsia="Calibri" w:hAnsi="Times New Roman" w:cs="Times New Roman"/>
            <w:bCs/>
            <w:noProof/>
            <w:sz w:val="24"/>
            <w:szCs w:val="24"/>
          </w:rPr>
          <w:t>ean values of selected soil physical properties</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_Toc118173227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53</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sz w:val="24"/>
          <w:szCs w:val="24"/>
        </w:rPr>
      </w:pPr>
      <w:hyperlink w:anchor="_Toc118173233" w:history="1">
        <w:r w:rsidR="00AB3B39" w:rsidRPr="003F62FB">
          <w:rPr>
            <w:rFonts w:ascii="Times New Roman" w:eastAsia="Times New Roman" w:hAnsi="Times New Roman" w:cs="Times New Roman"/>
            <w:bCs/>
            <w:noProof/>
            <w:sz w:val="24"/>
            <w:szCs w:val="24"/>
          </w:rPr>
          <w:t>T</w:t>
        </w:r>
        <w:r w:rsidR="006528E9" w:rsidRPr="003F62FB">
          <w:rPr>
            <w:rFonts w:ascii="Times New Roman" w:eastAsia="Times New Roman" w:hAnsi="Times New Roman" w:cs="Times New Roman"/>
            <w:bCs/>
            <w:noProof/>
            <w:sz w:val="24"/>
            <w:szCs w:val="24"/>
          </w:rPr>
          <w:t>able 15. M</w:t>
        </w:r>
        <w:r w:rsidR="00AB3B39" w:rsidRPr="003F62FB">
          <w:rPr>
            <w:rFonts w:ascii="Times New Roman" w:eastAsia="Times New Roman" w:hAnsi="Times New Roman" w:cs="Times New Roman"/>
            <w:bCs/>
            <w:noProof/>
            <w:sz w:val="24"/>
            <w:szCs w:val="24"/>
          </w:rPr>
          <w:t xml:space="preserve">ean values of selected </w:t>
        </w:r>
        <w:r w:rsidR="00EE154C" w:rsidRPr="003F62FB">
          <w:rPr>
            <w:rFonts w:ascii="Times New Roman" w:eastAsia="Times New Roman" w:hAnsi="Times New Roman" w:cs="Times New Roman"/>
            <w:bCs/>
            <w:noProof/>
            <w:sz w:val="24"/>
            <w:szCs w:val="24"/>
          </w:rPr>
          <w:t xml:space="preserve">some </w:t>
        </w:r>
        <w:r w:rsidR="00AB3B39" w:rsidRPr="003F62FB">
          <w:rPr>
            <w:rFonts w:ascii="Times New Roman" w:eastAsia="Times New Roman" w:hAnsi="Times New Roman" w:cs="Times New Roman"/>
            <w:bCs/>
            <w:noProof/>
            <w:sz w:val="24"/>
            <w:szCs w:val="24"/>
          </w:rPr>
          <w:t>soil chemical properties</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_Toc118173233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59</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7A7FE5">
      <w:pPr>
        <w:tabs>
          <w:tab w:val="right" w:leader="dot" w:pos="9017"/>
        </w:tabs>
        <w:spacing w:before="120" w:after="120" w:line="360" w:lineRule="auto"/>
        <w:ind w:left="900" w:hanging="900"/>
        <w:rPr>
          <w:rFonts w:ascii="Calibri" w:eastAsia="Times New Roman" w:hAnsi="Calibri" w:cs="Times New Roman"/>
          <w:noProof/>
        </w:rPr>
      </w:pPr>
      <w:hyperlink w:anchor="_Toc118173239" w:history="1">
        <w:r w:rsidR="00AB3B39" w:rsidRPr="003F62FB">
          <w:rPr>
            <w:rFonts w:ascii="Times New Roman" w:eastAsia="Times New Roman" w:hAnsi="Times New Roman" w:cs="Times New Roman"/>
            <w:bCs/>
            <w:noProof/>
            <w:sz w:val="24"/>
            <w:szCs w:val="24"/>
          </w:rPr>
          <w:t>Table 16.</w:t>
        </w:r>
        <w:r w:rsidR="006528E9" w:rsidRPr="003F62FB">
          <w:rPr>
            <w:rFonts w:ascii="Times New Roman" w:eastAsia="Calibri" w:hAnsi="Times New Roman" w:cs="Times New Roman"/>
            <w:bCs/>
            <w:noProof/>
            <w:sz w:val="24"/>
            <w:szCs w:val="24"/>
          </w:rPr>
          <w:t xml:space="preserve"> M</w:t>
        </w:r>
        <w:r w:rsidR="00AB3B39" w:rsidRPr="003F62FB">
          <w:rPr>
            <w:rFonts w:ascii="Times New Roman" w:eastAsia="Calibri" w:hAnsi="Times New Roman" w:cs="Times New Roman"/>
            <w:bCs/>
            <w:noProof/>
            <w:sz w:val="24"/>
            <w:szCs w:val="24"/>
          </w:rPr>
          <w:t>ean values of selected soil chemical properties</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_Toc118173239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65</w:t>
        </w:r>
        <w:r w:rsidR="00BE6949" w:rsidRPr="003F62FB">
          <w:rPr>
            <w:rFonts w:ascii="Times New Roman" w:eastAsia="Times New Roman" w:hAnsi="Times New Roman" w:cs="Times New Roman"/>
            <w:bCs/>
            <w:caps/>
            <w:noProof/>
            <w:webHidden/>
            <w:sz w:val="24"/>
            <w:szCs w:val="24"/>
          </w:rPr>
          <w:fldChar w:fldCharType="end"/>
        </w:r>
      </w:hyperlink>
    </w:p>
    <w:p w:rsidR="00247B26" w:rsidRPr="003F62FB" w:rsidRDefault="00247B26" w:rsidP="007C1351">
      <w:pPr>
        <w:tabs>
          <w:tab w:val="left" w:pos="900"/>
          <w:tab w:val="right" w:leader="dot" w:pos="9350"/>
        </w:tabs>
        <w:spacing w:after="0" w:line="360" w:lineRule="auto"/>
        <w:ind w:hanging="1080"/>
      </w:pPr>
    </w:p>
    <w:p w:rsidR="00AB3B39" w:rsidRPr="003F62FB" w:rsidRDefault="00AB3B39" w:rsidP="007C1351">
      <w:pPr>
        <w:tabs>
          <w:tab w:val="left" w:pos="900"/>
          <w:tab w:val="right" w:leader="dot" w:pos="9350"/>
        </w:tabs>
        <w:spacing w:after="0" w:line="360" w:lineRule="auto"/>
        <w:ind w:hanging="1080"/>
      </w:pPr>
    </w:p>
    <w:p w:rsidR="00AB3B39" w:rsidRPr="003F62FB" w:rsidRDefault="00AB3B39" w:rsidP="007C1351">
      <w:pPr>
        <w:tabs>
          <w:tab w:val="left" w:pos="900"/>
          <w:tab w:val="right" w:leader="dot" w:pos="9350"/>
        </w:tabs>
        <w:spacing w:after="0" w:line="360" w:lineRule="auto"/>
        <w:ind w:hanging="1080"/>
      </w:pPr>
    </w:p>
    <w:p w:rsidR="00AB3B39" w:rsidRPr="003F62FB" w:rsidRDefault="00AB3B39" w:rsidP="007C1351">
      <w:pPr>
        <w:tabs>
          <w:tab w:val="left" w:pos="900"/>
          <w:tab w:val="right" w:leader="dot" w:pos="9350"/>
        </w:tabs>
        <w:spacing w:after="0" w:line="360" w:lineRule="auto"/>
        <w:ind w:hanging="1080"/>
      </w:pPr>
    </w:p>
    <w:p w:rsidR="00AB3B39" w:rsidRPr="003F62FB" w:rsidRDefault="00AB3B39" w:rsidP="007C1351">
      <w:pPr>
        <w:tabs>
          <w:tab w:val="left" w:pos="900"/>
          <w:tab w:val="right" w:leader="dot" w:pos="9350"/>
        </w:tabs>
        <w:spacing w:after="0" w:line="360" w:lineRule="auto"/>
        <w:ind w:hanging="1080"/>
      </w:pPr>
    </w:p>
    <w:p w:rsidR="00AB3B39" w:rsidRPr="003F62FB" w:rsidRDefault="00AB3B39" w:rsidP="007C1351">
      <w:pPr>
        <w:tabs>
          <w:tab w:val="left" w:pos="900"/>
          <w:tab w:val="right" w:leader="dot" w:pos="9350"/>
        </w:tabs>
        <w:spacing w:after="0" w:line="360" w:lineRule="auto"/>
        <w:ind w:hanging="1080"/>
      </w:pPr>
    </w:p>
    <w:p w:rsidR="00052622" w:rsidRPr="003F62FB" w:rsidRDefault="00052622" w:rsidP="007C1351">
      <w:pPr>
        <w:tabs>
          <w:tab w:val="left" w:pos="1080"/>
          <w:tab w:val="right" w:leader="dot" w:pos="9350"/>
        </w:tabs>
        <w:spacing w:after="0" w:line="360" w:lineRule="auto"/>
        <w:ind w:hanging="1080"/>
        <w:rPr>
          <w:rFonts w:ascii="Times New Roman" w:eastAsia="Times New Roman" w:hAnsi="Times New Roman" w:cs="Times New Roman"/>
          <w:noProof/>
          <w:sz w:val="28"/>
          <w:szCs w:val="28"/>
        </w:rPr>
      </w:pPr>
    </w:p>
    <w:p w:rsidR="00EC7404" w:rsidRPr="003F62FB" w:rsidRDefault="00EC7404" w:rsidP="007C1351"/>
    <w:p w:rsidR="00BE2C5A" w:rsidRPr="003F62FB" w:rsidRDefault="00BE2C5A" w:rsidP="007C1351"/>
    <w:p w:rsidR="005B4B11" w:rsidRPr="003F62FB" w:rsidRDefault="00E023CB" w:rsidP="007C1351">
      <w:pPr>
        <w:pStyle w:val="Heading1"/>
        <w:spacing w:after="240"/>
        <w:jc w:val="center"/>
        <w:rPr>
          <w:rFonts w:ascii="Times New Roman" w:eastAsia="Calibri" w:hAnsi="Times New Roman" w:cs="Times New Roman"/>
          <w:noProof/>
          <w:color w:val="auto"/>
        </w:rPr>
      </w:pPr>
      <w:bookmarkStart w:id="48" w:name="_Toc126369667"/>
      <w:r w:rsidRPr="003F62FB">
        <w:rPr>
          <w:rFonts w:ascii="Times New Roman" w:eastAsia="Calibri" w:hAnsi="Times New Roman" w:cs="Times New Roman"/>
          <w:noProof/>
          <w:color w:val="auto"/>
        </w:rPr>
        <w:lastRenderedPageBreak/>
        <w:t>LIST OF FIGURES</w:t>
      </w:r>
      <w:bookmarkEnd w:id="48"/>
    </w:p>
    <w:p w:rsidR="007A7FE5" w:rsidRPr="003F62FB" w:rsidRDefault="00F64687" w:rsidP="00AB3B39">
      <w:pPr>
        <w:tabs>
          <w:tab w:val="right" w:leader="dot" w:pos="9017"/>
        </w:tabs>
        <w:spacing w:before="120" w:after="120" w:line="360" w:lineRule="auto"/>
        <w:ind w:left="864" w:hanging="864"/>
        <w:rPr>
          <w:rFonts w:ascii="Calibri" w:eastAsia="Times New Roman" w:hAnsi="Calibri" w:cs="Times New Roman"/>
          <w:noProof/>
          <w:sz w:val="24"/>
          <w:szCs w:val="24"/>
        </w:rPr>
      </w:pPr>
      <w:hyperlink w:anchor="_Toc118173174" w:history="1">
        <w:r w:rsidR="00AB3B39" w:rsidRPr="003F62FB">
          <w:rPr>
            <w:rFonts w:ascii="Times New Roman" w:eastAsia="Times New Roman" w:hAnsi="Times New Roman" w:cs="Times New Roman"/>
            <w:bCs/>
            <w:noProof/>
            <w:sz w:val="24"/>
            <w:szCs w:val="24"/>
          </w:rPr>
          <w:t xml:space="preserve">Figure 1. Conceptual framework of the effects of </w:t>
        </w:r>
        <w:r w:rsidR="006528E9" w:rsidRPr="003F62FB">
          <w:rPr>
            <w:rFonts w:ascii="Times New Roman" w:eastAsia="Times New Roman" w:hAnsi="Times New Roman" w:cs="Times New Roman"/>
            <w:bCs/>
            <w:noProof/>
            <w:sz w:val="24"/>
            <w:szCs w:val="24"/>
          </w:rPr>
          <w:t>SWC</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_Toc118173174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15</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AB3B39">
      <w:pPr>
        <w:tabs>
          <w:tab w:val="right" w:leader="dot" w:pos="9017"/>
        </w:tabs>
        <w:spacing w:before="120" w:after="120" w:line="360" w:lineRule="auto"/>
        <w:ind w:left="864" w:hanging="864"/>
        <w:rPr>
          <w:rFonts w:ascii="Calibri" w:eastAsia="Times New Roman" w:hAnsi="Calibri" w:cs="Times New Roman"/>
          <w:noProof/>
          <w:sz w:val="24"/>
          <w:szCs w:val="24"/>
        </w:rPr>
      </w:pPr>
      <w:hyperlink w:anchor="_Toc118173178" w:history="1">
        <w:r w:rsidR="00AB3B39" w:rsidRPr="003F62FB">
          <w:rPr>
            <w:rFonts w:ascii="Times New Roman" w:eastAsia="Times New Roman" w:hAnsi="Times New Roman" w:cs="Times New Roman"/>
            <w:bCs/>
            <w:noProof/>
            <w:sz w:val="24"/>
            <w:szCs w:val="24"/>
          </w:rPr>
          <w:t>Figure 2. Map of the study area</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_Toc118173178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16</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AB3B39">
      <w:pPr>
        <w:tabs>
          <w:tab w:val="right" w:leader="dot" w:pos="9017"/>
        </w:tabs>
        <w:spacing w:before="120" w:after="120" w:line="360" w:lineRule="auto"/>
        <w:ind w:left="864" w:hanging="864"/>
        <w:rPr>
          <w:rFonts w:ascii="Times New Roman" w:eastAsia="Times New Roman" w:hAnsi="Times New Roman" w:cs="Times New Roman"/>
          <w:bCs/>
          <w:caps/>
          <w:noProof/>
          <w:sz w:val="24"/>
          <w:szCs w:val="24"/>
        </w:rPr>
      </w:pPr>
      <w:hyperlink w:anchor="_Toc118173186" w:history="1">
        <w:r w:rsidR="00AB3B39" w:rsidRPr="003F62FB">
          <w:rPr>
            <w:rFonts w:ascii="Times New Roman" w:eastAsia="Times New Roman" w:hAnsi="Times New Roman" w:cs="Times New Roman"/>
            <w:bCs/>
            <w:noProof/>
            <w:sz w:val="24"/>
            <w:szCs w:val="24"/>
          </w:rPr>
          <w:t>Figure 3.</w:t>
        </w:r>
        <w:r w:rsidR="00AB3B39" w:rsidRPr="003F62FB">
          <w:rPr>
            <w:rFonts w:ascii="Times New Roman" w:eastAsia="Calibri" w:hAnsi="Times New Roman" w:cs="Times New Roman"/>
            <w:bCs/>
            <w:noProof/>
            <w:sz w:val="24"/>
            <w:szCs w:val="24"/>
          </w:rPr>
          <w:t xml:space="preserve"> Photo showing focus group discussion</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_Toc118173186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20</w:t>
        </w:r>
        <w:r w:rsidR="00BE6949" w:rsidRPr="003F62FB">
          <w:rPr>
            <w:rFonts w:ascii="Times New Roman" w:eastAsia="Times New Roman" w:hAnsi="Times New Roman" w:cs="Times New Roman"/>
            <w:bCs/>
            <w:caps/>
            <w:noProof/>
            <w:webHidden/>
            <w:sz w:val="24"/>
            <w:szCs w:val="24"/>
          </w:rPr>
          <w:fldChar w:fldCharType="end"/>
        </w:r>
      </w:hyperlink>
    </w:p>
    <w:p w:rsidR="00AB3B39" w:rsidRPr="003F62FB" w:rsidRDefault="00F64687" w:rsidP="00AB3B39">
      <w:pPr>
        <w:tabs>
          <w:tab w:val="right" w:leader="dot" w:pos="9017"/>
        </w:tabs>
        <w:spacing w:before="120" w:after="120" w:line="360" w:lineRule="auto"/>
        <w:ind w:left="864" w:hanging="864"/>
        <w:rPr>
          <w:rFonts w:ascii="Calibri" w:eastAsia="Times New Roman" w:hAnsi="Calibri" w:cs="Times New Roman"/>
          <w:noProof/>
          <w:sz w:val="24"/>
          <w:szCs w:val="24"/>
        </w:rPr>
      </w:pPr>
      <w:hyperlink w:anchor="_Toc118173191" w:history="1">
        <w:r w:rsidR="00AB3B39" w:rsidRPr="003F62FB">
          <w:rPr>
            <w:rFonts w:ascii="Times New Roman" w:eastAsia="Times New Roman" w:hAnsi="Times New Roman" w:cs="Times New Roman"/>
            <w:bCs/>
            <w:noProof/>
            <w:sz w:val="24"/>
            <w:szCs w:val="24"/>
          </w:rPr>
          <w:t>Figure 4.</w:t>
        </w:r>
        <w:r w:rsidR="00AB3B39" w:rsidRPr="003F62FB">
          <w:rPr>
            <w:rFonts w:ascii="Times New Roman" w:eastAsia="Calibri" w:hAnsi="Times New Roman" w:cs="Times New Roman"/>
            <w:bCs/>
            <w:noProof/>
            <w:sz w:val="24"/>
            <w:szCs w:val="24"/>
          </w:rPr>
          <w:t xml:space="preserve"> Photo showing soil sampling</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AB3B39" w:rsidRPr="003F62FB">
          <w:rPr>
            <w:rFonts w:ascii="Times New Roman" w:eastAsia="Times New Roman" w:hAnsi="Times New Roman" w:cs="Times New Roman"/>
            <w:bCs/>
            <w:caps/>
            <w:noProof/>
            <w:webHidden/>
            <w:sz w:val="24"/>
            <w:szCs w:val="24"/>
          </w:rPr>
          <w:instrText xml:space="preserve"> PAGEREF _Toc118173191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22</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AB3B39">
      <w:pPr>
        <w:tabs>
          <w:tab w:val="right" w:leader="dot" w:pos="9017"/>
        </w:tabs>
        <w:spacing w:before="120" w:after="120" w:line="360" w:lineRule="auto"/>
        <w:ind w:left="864" w:hanging="864"/>
        <w:rPr>
          <w:rFonts w:ascii="Calibri" w:eastAsia="Times New Roman" w:hAnsi="Calibri" w:cs="Times New Roman"/>
          <w:noProof/>
          <w:sz w:val="24"/>
          <w:szCs w:val="24"/>
        </w:rPr>
      </w:pPr>
      <w:hyperlink w:anchor="_Toc118173214" w:history="1">
        <w:r w:rsidR="00AB3B39" w:rsidRPr="003F62FB">
          <w:rPr>
            <w:rFonts w:ascii="Times New Roman" w:eastAsia="Times New Roman" w:hAnsi="Times New Roman" w:cs="Times New Roman"/>
            <w:bCs/>
            <w:noProof/>
            <w:sz w:val="24"/>
            <w:szCs w:val="24"/>
          </w:rPr>
          <w:t xml:space="preserve">Figure 5. </w:t>
        </w:r>
        <w:r w:rsidR="00AB3B39" w:rsidRPr="003F62FB">
          <w:rPr>
            <w:rFonts w:ascii="Times New Roman" w:eastAsia="Calibri" w:hAnsi="Times New Roman" w:cs="Times New Roman"/>
            <w:bCs/>
            <w:noProof/>
            <w:sz w:val="24"/>
            <w:szCs w:val="24"/>
          </w:rPr>
          <w:t>Photo showing soil and water conservation s</w:t>
        </w:r>
        <w:r w:rsidR="006528E9" w:rsidRPr="003F62FB">
          <w:rPr>
            <w:rFonts w:ascii="Times New Roman" w:eastAsia="Calibri" w:hAnsi="Times New Roman" w:cs="Times New Roman"/>
            <w:bCs/>
            <w:noProof/>
            <w:sz w:val="24"/>
            <w:szCs w:val="24"/>
          </w:rPr>
          <w:t>tructures in Chiri M</w:t>
        </w:r>
        <w:r w:rsidR="00AB3B39" w:rsidRPr="003F62FB">
          <w:rPr>
            <w:rFonts w:ascii="Times New Roman" w:eastAsia="Calibri" w:hAnsi="Times New Roman" w:cs="Times New Roman"/>
            <w:bCs/>
            <w:noProof/>
            <w:sz w:val="24"/>
            <w:szCs w:val="24"/>
          </w:rPr>
          <w:t>icro-watershed</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_Toc118173214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40</w:t>
        </w:r>
        <w:r w:rsidR="00BE6949" w:rsidRPr="003F62FB">
          <w:rPr>
            <w:rFonts w:ascii="Times New Roman" w:eastAsia="Times New Roman" w:hAnsi="Times New Roman" w:cs="Times New Roman"/>
            <w:bCs/>
            <w:caps/>
            <w:noProof/>
            <w:webHidden/>
            <w:sz w:val="24"/>
            <w:szCs w:val="24"/>
          </w:rPr>
          <w:fldChar w:fldCharType="end"/>
        </w:r>
      </w:hyperlink>
    </w:p>
    <w:p w:rsidR="007A7FE5" w:rsidRPr="003F62FB" w:rsidRDefault="00F64687" w:rsidP="00AB3B39">
      <w:pPr>
        <w:tabs>
          <w:tab w:val="right" w:leader="dot" w:pos="9017"/>
        </w:tabs>
        <w:spacing w:before="120" w:after="120" w:line="360" w:lineRule="auto"/>
        <w:ind w:left="864" w:hanging="864"/>
        <w:rPr>
          <w:rFonts w:ascii="Times New Roman" w:eastAsia="Times New Roman" w:hAnsi="Times New Roman" w:cs="Times New Roman"/>
          <w:bCs/>
          <w:caps/>
          <w:noProof/>
          <w:sz w:val="24"/>
          <w:szCs w:val="24"/>
        </w:rPr>
      </w:pPr>
      <w:hyperlink w:anchor="_Toc118173215" w:history="1">
        <w:r w:rsidR="00AB3B39" w:rsidRPr="003F62FB">
          <w:rPr>
            <w:rFonts w:ascii="Times New Roman" w:eastAsia="Times New Roman" w:hAnsi="Times New Roman" w:cs="Times New Roman"/>
            <w:bCs/>
            <w:noProof/>
            <w:sz w:val="24"/>
            <w:szCs w:val="24"/>
          </w:rPr>
          <w:t>Figure 6.</w:t>
        </w:r>
        <w:r w:rsidR="00AB3B39" w:rsidRPr="003F62FB">
          <w:rPr>
            <w:rFonts w:ascii="Times New Roman" w:eastAsia="Calibri" w:hAnsi="Times New Roman" w:cs="Times New Roman"/>
            <w:bCs/>
            <w:noProof/>
            <w:sz w:val="24"/>
            <w:szCs w:val="24"/>
          </w:rPr>
          <w:t xml:space="preserve"> Photo show</w:t>
        </w:r>
        <w:r w:rsidR="00F42A5D" w:rsidRPr="003F62FB">
          <w:rPr>
            <w:rFonts w:ascii="Times New Roman" w:eastAsia="Calibri" w:hAnsi="Times New Roman" w:cs="Times New Roman"/>
            <w:bCs/>
            <w:noProof/>
            <w:sz w:val="24"/>
            <w:szCs w:val="24"/>
          </w:rPr>
          <w:t xml:space="preserve">ing </w:t>
        </w:r>
        <w:r w:rsidR="003C61AB">
          <w:rPr>
            <w:rFonts w:ascii="Times New Roman" w:eastAsia="Calibri" w:hAnsi="Times New Roman" w:cs="Times New Roman"/>
            <w:bCs/>
            <w:noProof/>
            <w:sz w:val="24"/>
            <w:szCs w:val="24"/>
          </w:rPr>
          <w:t>B</w:t>
        </w:r>
        <w:r w:rsidR="00F42A5D" w:rsidRPr="003F62FB">
          <w:rPr>
            <w:rFonts w:ascii="Times New Roman" w:eastAsia="Calibri" w:hAnsi="Times New Roman" w:cs="Times New Roman"/>
            <w:bCs/>
            <w:noProof/>
            <w:sz w:val="24"/>
            <w:szCs w:val="24"/>
          </w:rPr>
          <w:t xml:space="preserve">ench </w:t>
        </w:r>
        <w:r w:rsidR="003C61AB">
          <w:rPr>
            <w:rFonts w:ascii="Times New Roman" w:eastAsia="Calibri" w:hAnsi="Times New Roman" w:cs="Times New Roman"/>
            <w:bCs/>
            <w:noProof/>
            <w:sz w:val="24"/>
            <w:szCs w:val="24"/>
          </w:rPr>
          <w:t>T</w:t>
        </w:r>
        <w:r w:rsidR="00F42A5D" w:rsidRPr="003F62FB">
          <w:rPr>
            <w:rFonts w:ascii="Times New Roman" w:eastAsia="Calibri" w:hAnsi="Times New Roman" w:cs="Times New Roman"/>
            <w:bCs/>
            <w:noProof/>
            <w:sz w:val="24"/>
            <w:szCs w:val="24"/>
          </w:rPr>
          <w:t>errace structure at Lankisa M</w:t>
        </w:r>
        <w:r w:rsidR="00AB3B39" w:rsidRPr="003F62FB">
          <w:rPr>
            <w:rFonts w:ascii="Times New Roman" w:eastAsia="Calibri" w:hAnsi="Times New Roman" w:cs="Times New Roman"/>
            <w:bCs/>
            <w:noProof/>
            <w:sz w:val="24"/>
            <w:szCs w:val="24"/>
          </w:rPr>
          <w:t>icro watershed</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7A7FE5" w:rsidRPr="003F62FB">
          <w:rPr>
            <w:rFonts w:ascii="Times New Roman" w:eastAsia="Times New Roman" w:hAnsi="Times New Roman" w:cs="Times New Roman"/>
            <w:bCs/>
            <w:caps/>
            <w:noProof/>
            <w:webHidden/>
            <w:sz w:val="24"/>
            <w:szCs w:val="24"/>
          </w:rPr>
          <w:instrText xml:space="preserve"> PAGEREF _Toc118173215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41</w:t>
        </w:r>
        <w:r w:rsidR="00BE6949" w:rsidRPr="003F62FB">
          <w:rPr>
            <w:rFonts w:ascii="Times New Roman" w:eastAsia="Times New Roman" w:hAnsi="Times New Roman" w:cs="Times New Roman"/>
            <w:bCs/>
            <w:caps/>
            <w:noProof/>
            <w:webHidden/>
            <w:sz w:val="24"/>
            <w:szCs w:val="24"/>
          </w:rPr>
          <w:fldChar w:fldCharType="end"/>
        </w:r>
      </w:hyperlink>
    </w:p>
    <w:p w:rsidR="0051606B" w:rsidRPr="003F62FB" w:rsidRDefault="00F64687" w:rsidP="00AB3B39">
      <w:pPr>
        <w:tabs>
          <w:tab w:val="right" w:leader="dot" w:pos="9017"/>
        </w:tabs>
        <w:spacing w:before="120" w:after="120" w:line="360" w:lineRule="auto"/>
        <w:ind w:left="864" w:hanging="864"/>
        <w:rPr>
          <w:rFonts w:ascii="Calibri" w:eastAsia="Times New Roman" w:hAnsi="Calibri" w:cs="Times New Roman"/>
          <w:noProof/>
          <w:sz w:val="24"/>
          <w:szCs w:val="24"/>
        </w:rPr>
      </w:pPr>
      <w:hyperlink w:anchor="_Toc118173221" w:history="1">
        <w:r w:rsidR="00AB3B39" w:rsidRPr="003F62FB">
          <w:rPr>
            <w:rFonts w:ascii="Times New Roman" w:eastAsia="Times New Roman" w:hAnsi="Times New Roman" w:cs="Times New Roman"/>
            <w:bCs/>
            <w:noProof/>
            <w:sz w:val="24"/>
            <w:szCs w:val="24"/>
          </w:rPr>
          <w:t>Figure 7. Total land size in hectare per households</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51606B" w:rsidRPr="003F62FB">
          <w:rPr>
            <w:rFonts w:ascii="Times New Roman" w:eastAsia="Times New Roman" w:hAnsi="Times New Roman" w:cs="Times New Roman"/>
            <w:bCs/>
            <w:caps/>
            <w:noProof/>
            <w:webHidden/>
            <w:sz w:val="24"/>
            <w:szCs w:val="24"/>
          </w:rPr>
          <w:instrText xml:space="preserve"> PAGEREF _Toc118173221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47</w:t>
        </w:r>
        <w:r w:rsidR="00BE6949" w:rsidRPr="003F62FB">
          <w:rPr>
            <w:rFonts w:ascii="Times New Roman" w:eastAsia="Times New Roman" w:hAnsi="Times New Roman" w:cs="Times New Roman"/>
            <w:bCs/>
            <w:caps/>
            <w:noProof/>
            <w:webHidden/>
            <w:sz w:val="24"/>
            <w:szCs w:val="24"/>
          </w:rPr>
          <w:fldChar w:fldCharType="end"/>
        </w:r>
      </w:hyperlink>
    </w:p>
    <w:p w:rsidR="00AB3B39" w:rsidRPr="003F62FB" w:rsidRDefault="00F64687" w:rsidP="00AB3B39">
      <w:pPr>
        <w:tabs>
          <w:tab w:val="right" w:leader="dot" w:pos="9017"/>
        </w:tabs>
        <w:spacing w:before="120" w:after="120" w:line="360" w:lineRule="auto"/>
        <w:ind w:left="864" w:hanging="864"/>
        <w:rPr>
          <w:rFonts w:ascii="Calibri" w:eastAsia="Times New Roman" w:hAnsi="Calibri" w:cs="Times New Roman"/>
          <w:noProof/>
          <w:sz w:val="24"/>
          <w:szCs w:val="24"/>
        </w:rPr>
      </w:pPr>
      <w:hyperlink w:anchor="_Toc118173225" w:history="1">
        <w:r w:rsidR="00AB3B39" w:rsidRPr="003F62FB">
          <w:rPr>
            <w:rFonts w:ascii="Times New Roman" w:eastAsia="Times New Roman" w:hAnsi="Times New Roman" w:cs="Times New Roman"/>
            <w:bCs/>
            <w:noProof/>
            <w:sz w:val="24"/>
            <w:szCs w:val="24"/>
          </w:rPr>
          <w:t xml:space="preserve">Figure 8. </w:t>
        </w:r>
        <w:r w:rsidR="00AB3B39" w:rsidRPr="003F62FB">
          <w:rPr>
            <w:rFonts w:ascii="Times New Roman" w:eastAsia="Calibri" w:hAnsi="Times New Roman" w:cs="Times New Roman"/>
            <w:bCs/>
            <w:noProof/>
            <w:sz w:val="24"/>
            <w:szCs w:val="24"/>
          </w:rPr>
          <w:t>Soil texture in conserved and non-conserved area</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AB3B39" w:rsidRPr="003F62FB">
          <w:rPr>
            <w:rFonts w:ascii="Times New Roman" w:eastAsia="Times New Roman" w:hAnsi="Times New Roman" w:cs="Times New Roman"/>
            <w:bCs/>
            <w:caps/>
            <w:noProof/>
            <w:webHidden/>
            <w:sz w:val="24"/>
            <w:szCs w:val="24"/>
          </w:rPr>
          <w:instrText xml:space="preserve"> PAGEREF _Toc118173225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51</w:t>
        </w:r>
        <w:r w:rsidR="00BE6949" w:rsidRPr="003F62FB">
          <w:rPr>
            <w:rFonts w:ascii="Times New Roman" w:eastAsia="Times New Roman" w:hAnsi="Times New Roman" w:cs="Times New Roman"/>
            <w:bCs/>
            <w:caps/>
            <w:noProof/>
            <w:webHidden/>
            <w:sz w:val="24"/>
            <w:szCs w:val="24"/>
          </w:rPr>
          <w:fldChar w:fldCharType="end"/>
        </w:r>
      </w:hyperlink>
    </w:p>
    <w:p w:rsidR="00AB3B39" w:rsidRDefault="00F64687" w:rsidP="00AB3B39">
      <w:pPr>
        <w:tabs>
          <w:tab w:val="right" w:leader="dot" w:pos="9017"/>
        </w:tabs>
        <w:spacing w:before="120" w:after="120" w:line="360" w:lineRule="auto"/>
        <w:ind w:left="864" w:hanging="864"/>
        <w:rPr>
          <w:rFonts w:ascii="Times New Roman" w:eastAsia="Times New Roman" w:hAnsi="Times New Roman" w:cs="Times New Roman"/>
          <w:bCs/>
          <w:caps/>
          <w:noProof/>
          <w:sz w:val="24"/>
          <w:szCs w:val="24"/>
        </w:rPr>
      </w:pPr>
      <w:hyperlink w:anchor="_Toc118173230" w:history="1">
        <w:r w:rsidR="00AB3B39" w:rsidRPr="003F62FB">
          <w:rPr>
            <w:rFonts w:ascii="Times New Roman" w:eastAsia="Times New Roman" w:hAnsi="Times New Roman" w:cs="Times New Roman"/>
            <w:bCs/>
            <w:noProof/>
            <w:sz w:val="24"/>
            <w:szCs w:val="24"/>
          </w:rPr>
          <w:t xml:space="preserve">Figure 9.  </w:t>
        </w:r>
        <w:r w:rsidR="00AB3B39" w:rsidRPr="003F62FB">
          <w:rPr>
            <w:rFonts w:ascii="Times New Roman" w:eastAsia="Calibri" w:hAnsi="Times New Roman" w:cs="Times New Roman"/>
            <w:bCs/>
            <w:noProof/>
            <w:sz w:val="24"/>
            <w:szCs w:val="24"/>
          </w:rPr>
          <w:t>pH values of soil samples taken from conserved and non-conserved plots</w:t>
        </w:r>
        <w:r w:rsidR="00AB3B39" w:rsidRPr="003F62FB">
          <w:rPr>
            <w:rFonts w:ascii="Times New Roman" w:eastAsia="Times New Roman" w:hAnsi="Times New Roman" w:cs="Times New Roman"/>
            <w:bCs/>
            <w:noProof/>
            <w:webHidden/>
            <w:sz w:val="24"/>
            <w:szCs w:val="24"/>
          </w:rPr>
          <w:tab/>
        </w:r>
        <w:r w:rsidR="00BE6949" w:rsidRPr="003F62FB">
          <w:rPr>
            <w:rFonts w:ascii="Times New Roman" w:eastAsia="Times New Roman" w:hAnsi="Times New Roman" w:cs="Times New Roman"/>
            <w:bCs/>
            <w:caps/>
            <w:noProof/>
            <w:webHidden/>
            <w:sz w:val="24"/>
            <w:szCs w:val="24"/>
          </w:rPr>
          <w:fldChar w:fldCharType="begin"/>
        </w:r>
        <w:r w:rsidR="00AB3B39" w:rsidRPr="003F62FB">
          <w:rPr>
            <w:rFonts w:ascii="Times New Roman" w:eastAsia="Times New Roman" w:hAnsi="Times New Roman" w:cs="Times New Roman"/>
            <w:bCs/>
            <w:caps/>
            <w:noProof/>
            <w:webHidden/>
            <w:sz w:val="24"/>
            <w:szCs w:val="24"/>
          </w:rPr>
          <w:instrText xml:space="preserve"> PAGEREF _Toc118173230 \h </w:instrText>
        </w:r>
        <w:r w:rsidR="00BE6949" w:rsidRPr="003F62FB">
          <w:rPr>
            <w:rFonts w:ascii="Times New Roman" w:eastAsia="Times New Roman" w:hAnsi="Times New Roman" w:cs="Times New Roman"/>
            <w:bCs/>
            <w:caps/>
            <w:noProof/>
            <w:webHidden/>
            <w:sz w:val="24"/>
            <w:szCs w:val="24"/>
          </w:rPr>
        </w:r>
        <w:r w:rsidR="00BE6949" w:rsidRPr="003F62FB">
          <w:rPr>
            <w:rFonts w:ascii="Times New Roman" w:eastAsia="Times New Roman" w:hAnsi="Times New Roman" w:cs="Times New Roman"/>
            <w:bCs/>
            <w:caps/>
            <w:noProof/>
            <w:webHidden/>
            <w:sz w:val="24"/>
            <w:szCs w:val="24"/>
          </w:rPr>
          <w:fldChar w:fldCharType="separate"/>
        </w:r>
        <w:r w:rsidR="00BE7E6E">
          <w:rPr>
            <w:rFonts w:ascii="Times New Roman" w:eastAsia="Times New Roman" w:hAnsi="Times New Roman" w:cs="Times New Roman"/>
            <w:bCs/>
            <w:caps/>
            <w:noProof/>
            <w:webHidden/>
            <w:sz w:val="24"/>
            <w:szCs w:val="24"/>
          </w:rPr>
          <w:t>57</w:t>
        </w:r>
        <w:r w:rsidR="00BE6949" w:rsidRPr="003F62FB">
          <w:rPr>
            <w:rFonts w:ascii="Times New Roman" w:eastAsia="Times New Roman" w:hAnsi="Times New Roman" w:cs="Times New Roman"/>
            <w:bCs/>
            <w:caps/>
            <w:noProof/>
            <w:webHidden/>
            <w:sz w:val="24"/>
            <w:szCs w:val="24"/>
          </w:rPr>
          <w:fldChar w:fldCharType="end"/>
        </w:r>
      </w:hyperlink>
    </w:p>
    <w:p w:rsidR="00814F73" w:rsidRDefault="00814F73" w:rsidP="00AB3B39">
      <w:pPr>
        <w:tabs>
          <w:tab w:val="right" w:leader="dot" w:pos="9017"/>
        </w:tabs>
        <w:spacing w:before="120" w:after="120" w:line="360" w:lineRule="auto"/>
        <w:ind w:left="864" w:hanging="864"/>
        <w:rPr>
          <w:rFonts w:ascii="Times New Roman" w:eastAsia="Times New Roman" w:hAnsi="Times New Roman" w:cs="Times New Roman"/>
          <w:bCs/>
          <w:caps/>
          <w:noProof/>
          <w:sz w:val="24"/>
          <w:szCs w:val="24"/>
        </w:rPr>
      </w:pPr>
    </w:p>
    <w:p w:rsidR="00814F73" w:rsidRDefault="00814F73" w:rsidP="00AB3B39">
      <w:pPr>
        <w:tabs>
          <w:tab w:val="right" w:leader="dot" w:pos="9017"/>
        </w:tabs>
        <w:spacing w:before="120" w:after="120" w:line="360" w:lineRule="auto"/>
        <w:ind w:left="864" w:hanging="864"/>
        <w:rPr>
          <w:rFonts w:ascii="Times New Roman" w:eastAsia="Times New Roman" w:hAnsi="Times New Roman" w:cs="Times New Roman"/>
          <w:bCs/>
          <w:caps/>
          <w:noProof/>
          <w:sz w:val="24"/>
          <w:szCs w:val="24"/>
        </w:rPr>
      </w:pPr>
    </w:p>
    <w:p w:rsidR="00814F73" w:rsidRDefault="00814F73" w:rsidP="00AB3B39">
      <w:pPr>
        <w:tabs>
          <w:tab w:val="right" w:leader="dot" w:pos="9017"/>
        </w:tabs>
        <w:spacing w:before="120" w:after="120" w:line="360" w:lineRule="auto"/>
        <w:ind w:left="864" w:hanging="864"/>
        <w:rPr>
          <w:rFonts w:ascii="Times New Roman" w:eastAsia="Times New Roman" w:hAnsi="Times New Roman" w:cs="Times New Roman"/>
          <w:bCs/>
          <w:caps/>
          <w:noProof/>
          <w:sz w:val="24"/>
          <w:szCs w:val="24"/>
        </w:rPr>
      </w:pPr>
    </w:p>
    <w:p w:rsidR="00814F73" w:rsidRDefault="00814F73"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B30854" w:rsidRDefault="00B30854" w:rsidP="00B30854">
      <w:pPr>
        <w:tabs>
          <w:tab w:val="right" w:leader="dot" w:pos="9017"/>
        </w:tabs>
        <w:spacing w:before="120" w:after="120" w:line="360" w:lineRule="auto"/>
        <w:rPr>
          <w:rFonts w:ascii="Times New Roman" w:eastAsia="Times New Roman" w:hAnsi="Times New Roman" w:cs="Times New Roman"/>
          <w:bCs/>
          <w:caps/>
          <w:noProof/>
          <w:sz w:val="24"/>
          <w:szCs w:val="24"/>
        </w:rPr>
      </w:pPr>
    </w:p>
    <w:p w:rsidR="00814F73" w:rsidRPr="003F62FB" w:rsidRDefault="00814F73" w:rsidP="00AB3B39">
      <w:pPr>
        <w:tabs>
          <w:tab w:val="right" w:leader="dot" w:pos="9017"/>
        </w:tabs>
        <w:spacing w:before="120" w:after="120" w:line="360" w:lineRule="auto"/>
        <w:ind w:left="864" w:hanging="864"/>
        <w:rPr>
          <w:rFonts w:ascii="Calibri" w:eastAsia="Times New Roman" w:hAnsi="Calibri" w:cs="Times New Roman"/>
          <w:noProof/>
        </w:rPr>
      </w:pPr>
    </w:p>
    <w:p w:rsidR="00C23251" w:rsidRPr="003F62FB" w:rsidRDefault="007B705D" w:rsidP="009E6097">
      <w:pPr>
        <w:pStyle w:val="Heading1"/>
        <w:spacing w:before="0" w:after="120"/>
        <w:jc w:val="center"/>
        <w:rPr>
          <w:rFonts w:ascii="Times New Roman" w:eastAsia="Calibri" w:hAnsi="Times New Roman" w:cs="Times New Roman"/>
          <w:i/>
          <w:color w:val="auto"/>
        </w:rPr>
      </w:pPr>
      <w:bookmarkStart w:id="49" w:name="_Toc126369668"/>
      <w:r w:rsidRPr="003F62FB">
        <w:rPr>
          <w:rFonts w:ascii="Times New Roman" w:eastAsia="Calibri" w:hAnsi="Times New Roman" w:cs="Times New Roman"/>
          <w:i/>
          <w:color w:val="auto"/>
          <w:sz w:val="32"/>
        </w:rPr>
        <w:lastRenderedPageBreak/>
        <w:t>Abstract</w:t>
      </w:r>
      <w:bookmarkEnd w:id="49"/>
    </w:p>
    <w:p w:rsidR="0069464A" w:rsidRPr="003F62FB" w:rsidRDefault="00017A14" w:rsidP="0064681E">
      <w:pPr>
        <w:tabs>
          <w:tab w:val="left" w:pos="3240"/>
        </w:tabs>
        <w:spacing w:after="0" w:line="360" w:lineRule="auto"/>
        <w:jc w:val="both"/>
        <w:rPr>
          <w:rFonts w:ascii="Times New Roman" w:hAnsi="Times New Roman" w:cs="Times New Roman"/>
          <w:i/>
          <w:iCs/>
          <w:sz w:val="24"/>
          <w:szCs w:val="24"/>
        </w:rPr>
      </w:pPr>
      <w:r w:rsidRPr="003F62FB">
        <w:rPr>
          <w:rFonts w:ascii="Times New Roman" w:hAnsi="Times New Roman" w:cs="Times New Roman"/>
          <w:i/>
          <w:iCs/>
          <w:sz w:val="24"/>
          <w:szCs w:val="24"/>
        </w:rPr>
        <w:t xml:space="preserve">The study was conducted in Ejere district, Oromia region, Ethiopia, to assess the effects of soil and water conservation measures on selected soil </w:t>
      </w:r>
      <w:r w:rsidR="008F0BB1" w:rsidRPr="003F62FB">
        <w:rPr>
          <w:rFonts w:ascii="Times New Roman" w:hAnsi="Times New Roman" w:cs="Times New Roman"/>
          <w:i/>
          <w:iCs/>
          <w:sz w:val="24"/>
          <w:szCs w:val="24"/>
        </w:rPr>
        <w:t>physicochemical</w:t>
      </w:r>
      <w:r w:rsidRPr="003F62FB">
        <w:rPr>
          <w:rFonts w:ascii="Times New Roman" w:hAnsi="Times New Roman" w:cs="Times New Roman"/>
          <w:i/>
          <w:iCs/>
          <w:sz w:val="24"/>
          <w:szCs w:val="24"/>
        </w:rPr>
        <w:t xml:space="preserve"> properties in the Chiri and Lankisa micro-watersheds. About 118 individual households were selected using simple random sampling techniques. Soil samples were taken from </w:t>
      </w:r>
      <w:r w:rsidRPr="00CC44DA">
        <w:rPr>
          <w:rFonts w:ascii="Times New Roman" w:hAnsi="Times New Roman" w:cs="Times New Roman"/>
          <w:i/>
          <w:iCs/>
          <w:sz w:val="24"/>
          <w:szCs w:val="24"/>
        </w:rPr>
        <w:t xml:space="preserve">12 </w:t>
      </w:r>
      <w:r w:rsidR="0052423E" w:rsidRPr="005B7284">
        <w:rPr>
          <w:rFonts w:ascii="Times New Roman" w:hAnsi="Times New Roman" w:cs="Times New Roman"/>
          <w:i/>
          <w:iCs/>
          <w:sz w:val="24"/>
          <w:szCs w:val="24"/>
        </w:rPr>
        <w:t>purposively</w:t>
      </w:r>
      <w:r w:rsidRPr="005B7284">
        <w:rPr>
          <w:rFonts w:ascii="Times New Roman" w:hAnsi="Times New Roman" w:cs="Times New Roman"/>
          <w:i/>
          <w:iCs/>
          <w:sz w:val="24"/>
          <w:szCs w:val="24"/>
        </w:rPr>
        <w:t xml:space="preserve"> selected</w:t>
      </w:r>
      <w:r w:rsidRPr="003F62FB">
        <w:rPr>
          <w:rFonts w:ascii="Times New Roman" w:hAnsi="Times New Roman" w:cs="Times New Roman"/>
          <w:i/>
          <w:iCs/>
          <w:sz w:val="24"/>
          <w:szCs w:val="24"/>
        </w:rPr>
        <w:t xml:space="preserve"> fields; six were conserved and six were not conserved. A total of 36 composite soil samples were collected from two micro-watersheds using an auger at a depth of 0–20 cm. Sampled soils were air-dried, grinded, and sieved to 2 mm to make them ready for all parameters and for total nitrogen and organic carbon sieving to 0.5 mm, and analyses were conducted at Batu Soil Research and Fertility Improvement Centre. Soil physical properties analysis methods: soil texture content, SMC, and soil BD were analyzed by using hydrometric, gravimetric, and core sampling methods, respectively. Soil chemical properties: soil pH by pH meter, EC by EC meter, available phosphorous by using the Olsen method, TN by Kjeldahl digestion method, SOC by Walkley-Black method, SOM by value SOC x 1.724, CEC was by extraction NH</w:t>
      </w:r>
      <w:r w:rsidRPr="003F62FB">
        <w:rPr>
          <w:rFonts w:ascii="Times New Roman" w:hAnsi="Times New Roman" w:cs="Times New Roman"/>
          <w:i/>
          <w:iCs/>
          <w:sz w:val="24"/>
          <w:szCs w:val="24"/>
          <w:vertAlign w:val="subscript"/>
        </w:rPr>
        <w:t>4</w:t>
      </w:r>
      <w:r w:rsidRPr="003F62FB">
        <w:rPr>
          <w:rFonts w:ascii="Times New Roman" w:hAnsi="Times New Roman" w:cs="Times New Roman"/>
          <w:i/>
          <w:iCs/>
          <w:sz w:val="24"/>
          <w:szCs w:val="24"/>
        </w:rPr>
        <w:t>OAC, and cation exchangeable (Na</w:t>
      </w:r>
      <w:r w:rsidRPr="003F62FB">
        <w:rPr>
          <w:rFonts w:ascii="Times New Roman" w:hAnsi="Times New Roman" w:cs="Times New Roman"/>
          <w:i/>
          <w:iCs/>
          <w:sz w:val="24"/>
          <w:szCs w:val="24"/>
          <w:vertAlign w:val="superscript"/>
        </w:rPr>
        <w:t>+</w:t>
      </w:r>
      <w:r w:rsidRPr="003F62FB">
        <w:rPr>
          <w:rFonts w:ascii="Times New Roman" w:hAnsi="Times New Roman" w:cs="Times New Roman"/>
          <w:i/>
          <w:iCs/>
          <w:sz w:val="24"/>
          <w:szCs w:val="24"/>
        </w:rPr>
        <w:t xml:space="preserve"> and K</w:t>
      </w:r>
      <w:r w:rsidRPr="003F62FB">
        <w:rPr>
          <w:rFonts w:ascii="Times New Roman" w:hAnsi="Times New Roman" w:cs="Times New Roman"/>
          <w:i/>
          <w:iCs/>
          <w:sz w:val="24"/>
          <w:szCs w:val="24"/>
          <w:vertAlign w:val="superscript"/>
        </w:rPr>
        <w:t>+</w:t>
      </w:r>
      <w:r w:rsidRPr="003F62FB">
        <w:rPr>
          <w:rFonts w:ascii="Times New Roman" w:hAnsi="Times New Roman" w:cs="Times New Roman"/>
          <w:i/>
          <w:iCs/>
          <w:sz w:val="24"/>
          <w:szCs w:val="24"/>
        </w:rPr>
        <w:t>) were by flame photometer, Ca</w:t>
      </w:r>
      <w:r w:rsidRPr="003F62FB">
        <w:rPr>
          <w:rFonts w:ascii="Times New Roman" w:hAnsi="Times New Roman" w:cs="Times New Roman"/>
          <w:i/>
          <w:iCs/>
          <w:sz w:val="24"/>
          <w:szCs w:val="24"/>
          <w:vertAlign w:val="superscript"/>
        </w:rPr>
        <w:t>2+</w:t>
      </w:r>
      <w:r w:rsidRPr="003F62FB">
        <w:rPr>
          <w:rFonts w:ascii="Times New Roman" w:hAnsi="Times New Roman" w:cs="Times New Roman"/>
          <w:i/>
          <w:iCs/>
          <w:sz w:val="24"/>
          <w:szCs w:val="24"/>
        </w:rPr>
        <w:t xml:space="preserve"> and Mg</w:t>
      </w:r>
      <w:r w:rsidRPr="003F62FB">
        <w:rPr>
          <w:rFonts w:ascii="Times New Roman" w:hAnsi="Times New Roman" w:cs="Times New Roman"/>
          <w:i/>
          <w:iCs/>
          <w:sz w:val="24"/>
          <w:szCs w:val="24"/>
          <w:vertAlign w:val="superscript"/>
        </w:rPr>
        <w:t>2+</w:t>
      </w:r>
      <w:r w:rsidRPr="003F62FB">
        <w:rPr>
          <w:rFonts w:ascii="Times New Roman" w:hAnsi="Times New Roman" w:cs="Times New Roman"/>
          <w:i/>
          <w:iCs/>
          <w:sz w:val="24"/>
          <w:szCs w:val="24"/>
        </w:rPr>
        <w:t xml:space="preserve"> by atomic absorption spectrophotometer. Farmers’ perceptions and challenges faced were analyzed through descriptive statistics like mean, percentage, frequency, and standard deviation</w:t>
      </w:r>
      <w:r w:rsidRPr="003F62FB">
        <w:rPr>
          <w:rFonts w:ascii="Times New Roman" w:hAnsi="Times New Roman" w:cs="Times New Roman"/>
          <w:sz w:val="24"/>
          <w:szCs w:val="24"/>
        </w:rPr>
        <w:t xml:space="preserve">. </w:t>
      </w:r>
      <w:r w:rsidRPr="003F62FB">
        <w:rPr>
          <w:rFonts w:ascii="Times New Roman" w:hAnsi="Times New Roman" w:cs="Times New Roman"/>
          <w:i/>
          <w:iCs/>
          <w:sz w:val="24"/>
          <w:szCs w:val="24"/>
        </w:rPr>
        <w:t>SAS (version 9.2) was used to analyze soil physicochemical properties using General Linear Model (GLM) procedures. Soil physicochemical properties measured values: sand (27.31 and 33.5%), silt (20.26 and 19.44%), clay (51.84 and 47.07%), SMC (9.18 and 6.20%), BD (1.117 and 1.238</w:t>
      </w:r>
      <w:r w:rsidR="00643566" w:rsidRPr="003F62FB">
        <w:rPr>
          <w:rFonts w:ascii="Times New Roman" w:hAnsi="Times New Roman" w:cs="Times New Roman"/>
          <w:i/>
          <w:iCs/>
          <w:sz w:val="24"/>
          <w:szCs w:val="24"/>
        </w:rPr>
        <w:t xml:space="preserve"> gcm-3</w:t>
      </w:r>
      <w:r w:rsidRPr="003F62FB">
        <w:rPr>
          <w:rFonts w:ascii="Times New Roman" w:hAnsi="Times New Roman" w:cs="Times New Roman"/>
          <w:i/>
          <w:iCs/>
          <w:sz w:val="24"/>
          <w:szCs w:val="24"/>
        </w:rPr>
        <w:t>), pH (6.25 a</w:t>
      </w:r>
      <w:r w:rsidR="008F0BB1" w:rsidRPr="003F62FB">
        <w:rPr>
          <w:rFonts w:ascii="Times New Roman" w:hAnsi="Times New Roman" w:cs="Times New Roman"/>
          <w:i/>
          <w:iCs/>
          <w:sz w:val="24"/>
          <w:szCs w:val="24"/>
        </w:rPr>
        <w:t>nd 5.75), EC (0.0722 and 0.060</w:t>
      </w:r>
      <w:r w:rsidR="00643566" w:rsidRPr="003F62FB">
        <w:rPr>
          <w:rFonts w:ascii="Times New Roman" w:hAnsi="Times New Roman" w:cs="Times New Roman"/>
          <w:i/>
          <w:iCs/>
          <w:sz w:val="24"/>
          <w:szCs w:val="24"/>
        </w:rPr>
        <w:t xml:space="preserve"> dS/m</w:t>
      </w:r>
      <w:r w:rsidR="008F0BB1" w:rsidRPr="003F62FB">
        <w:rPr>
          <w:rFonts w:ascii="Times New Roman" w:hAnsi="Times New Roman" w:cs="Times New Roman"/>
          <w:i/>
          <w:iCs/>
          <w:sz w:val="24"/>
          <w:szCs w:val="24"/>
        </w:rPr>
        <w:t>)</w:t>
      </w:r>
      <w:r w:rsidRPr="003F62FB">
        <w:rPr>
          <w:rFonts w:ascii="Times New Roman" w:hAnsi="Times New Roman" w:cs="Times New Roman"/>
          <w:i/>
          <w:iCs/>
          <w:sz w:val="24"/>
          <w:szCs w:val="24"/>
        </w:rPr>
        <w:t>, Av. P (6.32 and 6.29</w:t>
      </w:r>
      <w:r w:rsidR="00643566" w:rsidRPr="003F62FB">
        <w:rPr>
          <w:rFonts w:ascii="Times New Roman" w:hAnsi="Times New Roman" w:cs="Times New Roman"/>
          <w:i/>
          <w:iCs/>
          <w:sz w:val="24"/>
          <w:szCs w:val="24"/>
        </w:rPr>
        <w:t xml:space="preserve"> mg/kg</w:t>
      </w:r>
      <w:r w:rsidRPr="003F62FB">
        <w:rPr>
          <w:rFonts w:ascii="Times New Roman" w:hAnsi="Times New Roman" w:cs="Times New Roman"/>
          <w:i/>
          <w:iCs/>
          <w:sz w:val="24"/>
          <w:szCs w:val="24"/>
        </w:rPr>
        <w:t xml:space="preserve">), TN </w:t>
      </w:r>
      <w:r w:rsidR="00643566" w:rsidRPr="003F62FB">
        <w:rPr>
          <w:rFonts w:ascii="Times New Roman" w:eastAsia="Calibri" w:hAnsi="Times New Roman" w:cs="Times New Roman"/>
          <w:i/>
          <w:sz w:val="24"/>
        </w:rPr>
        <w:t>(</w:t>
      </w:r>
      <w:r w:rsidR="00643566" w:rsidRPr="003F62FB">
        <w:rPr>
          <w:rFonts w:ascii="Times New Roman" w:eastAsia="Times New Roman" w:hAnsi="Times New Roman" w:cs="Times New Roman"/>
          <w:i/>
          <w:sz w:val="24"/>
        </w:rPr>
        <w:t>0.150</w:t>
      </w:r>
      <w:r w:rsidR="00643566" w:rsidRPr="003F62FB">
        <w:rPr>
          <w:rFonts w:ascii="Times New Roman" w:eastAsia="Calibri" w:hAnsi="Times New Roman" w:cs="Times New Roman"/>
          <w:i/>
          <w:sz w:val="24"/>
        </w:rPr>
        <w:t xml:space="preserve"> and </w:t>
      </w:r>
      <w:r w:rsidR="00643566" w:rsidRPr="003F62FB">
        <w:rPr>
          <w:rFonts w:ascii="Times New Roman" w:eastAsia="Times New Roman" w:hAnsi="Times New Roman" w:cs="Times New Roman"/>
          <w:i/>
          <w:sz w:val="24"/>
        </w:rPr>
        <w:t>0.123</w:t>
      </w:r>
      <w:r w:rsidR="00643566" w:rsidRPr="003F62FB">
        <w:rPr>
          <w:rFonts w:ascii="Times New Roman" w:eastAsia="Calibri" w:hAnsi="Times New Roman" w:cs="Times New Roman"/>
          <w:i/>
          <w:sz w:val="24"/>
        </w:rPr>
        <w:t>%</w:t>
      </w:r>
      <w:r w:rsidR="00643566" w:rsidRPr="003F62FB">
        <w:rPr>
          <w:rFonts w:ascii="Times New Roman" w:eastAsia="Times New Roman" w:hAnsi="Times New Roman" w:cs="Times New Roman"/>
          <w:i/>
          <w:sz w:val="24"/>
        </w:rPr>
        <w:t>)</w:t>
      </w:r>
      <w:r w:rsidR="00643566" w:rsidRPr="003F62FB">
        <w:rPr>
          <w:rFonts w:ascii="Times New Roman" w:eastAsia="Calibri" w:hAnsi="Times New Roman" w:cs="Times New Roman"/>
          <w:i/>
          <w:sz w:val="24"/>
        </w:rPr>
        <w:t>, recorded from conserved and non-conserved farm plots, respectively. SOC (</w:t>
      </w:r>
      <w:r w:rsidR="00643566" w:rsidRPr="003F62FB">
        <w:rPr>
          <w:rFonts w:ascii="Times New Roman" w:eastAsia="Times New Roman" w:hAnsi="Times New Roman" w:cs="Times New Roman"/>
          <w:i/>
          <w:sz w:val="24"/>
        </w:rPr>
        <w:t xml:space="preserve">1.75 </w:t>
      </w:r>
      <w:r w:rsidR="00643566" w:rsidRPr="003F62FB">
        <w:rPr>
          <w:rFonts w:ascii="Times New Roman" w:eastAsia="Calibri" w:hAnsi="Times New Roman" w:cs="Times New Roman"/>
          <w:i/>
          <w:sz w:val="24"/>
        </w:rPr>
        <w:t xml:space="preserve">and </w:t>
      </w:r>
      <w:r w:rsidR="00643566" w:rsidRPr="003F62FB">
        <w:rPr>
          <w:rFonts w:ascii="Times New Roman" w:eastAsia="Times New Roman" w:hAnsi="Times New Roman" w:cs="Times New Roman"/>
          <w:i/>
          <w:sz w:val="24"/>
        </w:rPr>
        <w:t xml:space="preserve">1.086%) and </w:t>
      </w:r>
      <w:r w:rsidR="00643566" w:rsidRPr="003F62FB">
        <w:rPr>
          <w:rFonts w:ascii="Times New Roman" w:eastAsia="Calibri" w:hAnsi="Times New Roman" w:cs="Times New Roman"/>
          <w:i/>
          <w:sz w:val="24"/>
        </w:rPr>
        <w:t>SOM (</w:t>
      </w:r>
      <w:r w:rsidR="00643566" w:rsidRPr="003F62FB">
        <w:rPr>
          <w:rFonts w:ascii="Times New Roman" w:eastAsia="Times New Roman" w:hAnsi="Times New Roman" w:cs="Times New Roman"/>
          <w:i/>
          <w:sz w:val="24"/>
        </w:rPr>
        <w:t>3.022</w:t>
      </w:r>
      <w:r w:rsidR="00643566" w:rsidRPr="003F62FB">
        <w:rPr>
          <w:rFonts w:ascii="Times New Roman" w:eastAsia="Calibri" w:hAnsi="Times New Roman" w:cs="Times New Roman"/>
          <w:i/>
          <w:sz w:val="24"/>
        </w:rPr>
        <w:t xml:space="preserve"> and </w:t>
      </w:r>
      <w:r w:rsidR="00643566" w:rsidRPr="003F62FB">
        <w:rPr>
          <w:rFonts w:ascii="Times New Roman" w:eastAsia="Times New Roman" w:hAnsi="Times New Roman" w:cs="Times New Roman"/>
          <w:i/>
          <w:sz w:val="24"/>
        </w:rPr>
        <w:t>1.872</w:t>
      </w:r>
      <w:r w:rsidR="00643566" w:rsidRPr="003F62FB">
        <w:rPr>
          <w:rFonts w:ascii="Times New Roman" w:eastAsia="Calibri" w:hAnsi="Times New Roman" w:cs="Times New Roman"/>
          <w:i/>
          <w:sz w:val="24"/>
        </w:rPr>
        <w:t>%</w:t>
      </w:r>
      <w:r w:rsidR="00643566" w:rsidRPr="003F62FB">
        <w:rPr>
          <w:rFonts w:ascii="Times New Roman" w:eastAsia="Times New Roman" w:hAnsi="Times New Roman" w:cs="Times New Roman"/>
          <w:i/>
          <w:sz w:val="24"/>
        </w:rPr>
        <w:t>)</w:t>
      </w:r>
      <w:r w:rsidR="00643566" w:rsidRPr="003F62FB">
        <w:rPr>
          <w:rFonts w:ascii="Times New Roman" w:eastAsia="Calibri" w:hAnsi="Times New Roman" w:cs="Times New Roman"/>
          <w:i/>
          <w:sz w:val="24"/>
        </w:rPr>
        <w:t>, CEC (37.5 and 30.69</w:t>
      </w:r>
      <w:r w:rsidR="00643566" w:rsidRPr="003F62FB">
        <w:rPr>
          <w:rFonts w:ascii="Times New Roman" w:hAnsi="Times New Roman" w:cs="Times New Roman"/>
          <w:i/>
          <w:iCs/>
          <w:sz w:val="24"/>
          <w:szCs w:val="24"/>
        </w:rPr>
        <w:t xml:space="preserve"> Cmolckg-1</w:t>
      </w:r>
      <w:r w:rsidR="00643566" w:rsidRPr="003F62FB">
        <w:rPr>
          <w:rFonts w:ascii="Times New Roman" w:eastAsia="Times New Roman" w:hAnsi="Times New Roman" w:cs="Times New Roman"/>
          <w:sz w:val="24"/>
        </w:rPr>
        <w:t>)</w:t>
      </w:r>
      <w:r w:rsidRPr="003F62FB">
        <w:rPr>
          <w:rFonts w:ascii="Times New Roman" w:hAnsi="Times New Roman" w:cs="Times New Roman"/>
          <w:i/>
          <w:iCs/>
          <w:sz w:val="24"/>
          <w:szCs w:val="24"/>
        </w:rPr>
        <w:t xml:space="preserve"> and Cation exchangeable were K</w:t>
      </w:r>
      <w:r w:rsidRPr="00201C19">
        <w:rPr>
          <w:rFonts w:ascii="Times New Roman" w:hAnsi="Times New Roman" w:cs="Times New Roman"/>
          <w:i/>
          <w:iCs/>
          <w:sz w:val="24"/>
          <w:szCs w:val="24"/>
          <w:vertAlign w:val="superscript"/>
        </w:rPr>
        <w:t>+</w:t>
      </w:r>
      <w:r w:rsidRPr="003F62FB">
        <w:rPr>
          <w:rFonts w:ascii="Times New Roman" w:hAnsi="Times New Roman" w:cs="Times New Roman"/>
          <w:i/>
          <w:iCs/>
          <w:sz w:val="24"/>
          <w:szCs w:val="24"/>
        </w:rPr>
        <w:t xml:space="preserve"> (0.93 and 0.7), Na</w:t>
      </w:r>
      <w:r w:rsidRPr="00201C19">
        <w:rPr>
          <w:rFonts w:ascii="Times New Roman" w:hAnsi="Times New Roman" w:cs="Times New Roman"/>
          <w:i/>
          <w:iCs/>
          <w:sz w:val="24"/>
          <w:szCs w:val="24"/>
          <w:vertAlign w:val="superscript"/>
        </w:rPr>
        <w:t>+</w:t>
      </w:r>
      <w:r w:rsidRPr="003F62FB">
        <w:rPr>
          <w:rFonts w:ascii="Times New Roman" w:hAnsi="Times New Roman" w:cs="Times New Roman"/>
          <w:i/>
          <w:iCs/>
          <w:sz w:val="24"/>
          <w:szCs w:val="24"/>
        </w:rPr>
        <w:t xml:space="preserve"> (1.257 and 0.996), Ca</w:t>
      </w:r>
      <w:r w:rsidRPr="00201C19">
        <w:rPr>
          <w:rFonts w:ascii="Times New Roman" w:hAnsi="Times New Roman" w:cs="Times New Roman"/>
          <w:i/>
          <w:iCs/>
          <w:sz w:val="24"/>
          <w:szCs w:val="24"/>
          <w:vertAlign w:val="superscript"/>
        </w:rPr>
        <w:t>2+</w:t>
      </w:r>
      <w:r w:rsidRPr="003F62FB">
        <w:rPr>
          <w:rFonts w:ascii="Times New Roman" w:hAnsi="Times New Roman" w:cs="Times New Roman"/>
          <w:i/>
          <w:iCs/>
          <w:sz w:val="24"/>
          <w:szCs w:val="24"/>
        </w:rPr>
        <w:t xml:space="preserve"> (22.23 and 11.92) and Mg</w:t>
      </w:r>
      <w:r w:rsidRPr="00201C19">
        <w:rPr>
          <w:rFonts w:ascii="Times New Roman" w:hAnsi="Times New Roman" w:cs="Times New Roman"/>
          <w:i/>
          <w:iCs/>
          <w:sz w:val="24"/>
          <w:szCs w:val="24"/>
          <w:vertAlign w:val="superscript"/>
        </w:rPr>
        <w:t>2+</w:t>
      </w:r>
      <w:r w:rsidRPr="003F62FB">
        <w:rPr>
          <w:rFonts w:ascii="Times New Roman" w:hAnsi="Times New Roman" w:cs="Times New Roman"/>
          <w:i/>
          <w:iCs/>
          <w:sz w:val="24"/>
          <w:szCs w:val="24"/>
        </w:rPr>
        <w:t xml:space="preserve"> (8.50 and 7.28) Cmolckg-1 from conserved and non-conserved farm plots, respectively. Mean values of soil</w:t>
      </w:r>
      <w:r w:rsidR="00597B5E" w:rsidRPr="003F62FB">
        <w:rPr>
          <w:rFonts w:ascii="Times New Roman" w:hAnsi="Times New Roman" w:cs="Times New Roman"/>
          <w:i/>
          <w:iCs/>
          <w:sz w:val="24"/>
          <w:szCs w:val="24"/>
        </w:rPr>
        <w:t xml:space="preserve"> physicochemical properties (P &lt;</w:t>
      </w:r>
      <w:r w:rsidRPr="003F62FB">
        <w:rPr>
          <w:rFonts w:ascii="Times New Roman" w:hAnsi="Times New Roman" w:cs="Times New Roman"/>
          <w:i/>
          <w:iCs/>
          <w:sz w:val="24"/>
          <w:szCs w:val="24"/>
        </w:rPr>
        <w:t>0.05) for two land types and slope positions: sand, clay, silt, CEC, and exchangeability (Ca</w:t>
      </w:r>
      <w:r w:rsidRPr="003F62FB">
        <w:rPr>
          <w:rFonts w:ascii="Times New Roman" w:hAnsi="Times New Roman" w:cs="Times New Roman"/>
          <w:i/>
          <w:iCs/>
          <w:sz w:val="24"/>
          <w:szCs w:val="24"/>
          <w:vertAlign w:val="superscript"/>
        </w:rPr>
        <w:t>2+</w:t>
      </w:r>
      <w:r w:rsidRPr="003F62FB">
        <w:rPr>
          <w:rFonts w:ascii="Times New Roman" w:hAnsi="Times New Roman" w:cs="Times New Roman"/>
          <w:i/>
          <w:iCs/>
          <w:sz w:val="24"/>
          <w:szCs w:val="24"/>
        </w:rPr>
        <w:t xml:space="preserve"> and Mg</w:t>
      </w:r>
      <w:r w:rsidRPr="003F62FB">
        <w:rPr>
          <w:rFonts w:ascii="Times New Roman" w:hAnsi="Times New Roman" w:cs="Times New Roman"/>
          <w:i/>
          <w:iCs/>
          <w:sz w:val="24"/>
          <w:szCs w:val="24"/>
          <w:vertAlign w:val="superscript"/>
        </w:rPr>
        <w:t>2+</w:t>
      </w:r>
      <w:r w:rsidRPr="003F62FB">
        <w:rPr>
          <w:rFonts w:ascii="Times New Roman" w:hAnsi="Times New Roman" w:cs="Times New Roman"/>
          <w:i/>
          <w:iCs/>
          <w:sz w:val="24"/>
          <w:szCs w:val="24"/>
        </w:rPr>
        <w:t>) were significantly different, but EC and TN were not. For both land types, SMC and BD w</w:t>
      </w:r>
      <w:r w:rsidR="00E42477" w:rsidRPr="003F62FB">
        <w:rPr>
          <w:rFonts w:ascii="Times New Roman" w:hAnsi="Times New Roman" w:cs="Times New Roman"/>
          <w:i/>
          <w:iCs/>
          <w:sz w:val="24"/>
          <w:szCs w:val="24"/>
        </w:rPr>
        <w:t>ere significantly different (p &lt;</w:t>
      </w:r>
      <w:r w:rsidRPr="003F62FB">
        <w:rPr>
          <w:rFonts w:ascii="Times New Roman" w:hAnsi="Times New Roman" w:cs="Times New Roman"/>
          <w:i/>
          <w:iCs/>
          <w:sz w:val="24"/>
          <w:szCs w:val="24"/>
        </w:rPr>
        <w:t>0.05) but not by slope position, and SOC, SOM, pH, Av. P, and exchangeable (Na</w:t>
      </w:r>
      <w:r w:rsidRPr="003F62FB">
        <w:rPr>
          <w:rFonts w:ascii="Times New Roman" w:hAnsi="Times New Roman" w:cs="Times New Roman"/>
          <w:i/>
          <w:iCs/>
          <w:sz w:val="24"/>
          <w:szCs w:val="24"/>
          <w:vertAlign w:val="superscript"/>
        </w:rPr>
        <w:t>+</w:t>
      </w:r>
      <w:r w:rsidRPr="003F62FB">
        <w:rPr>
          <w:rFonts w:ascii="Times New Roman" w:hAnsi="Times New Roman" w:cs="Times New Roman"/>
          <w:i/>
          <w:iCs/>
          <w:sz w:val="24"/>
          <w:szCs w:val="24"/>
        </w:rPr>
        <w:t xml:space="preserve"> and K</w:t>
      </w:r>
      <w:r w:rsidRPr="003F62FB">
        <w:rPr>
          <w:rFonts w:ascii="Times New Roman" w:hAnsi="Times New Roman" w:cs="Times New Roman"/>
          <w:i/>
          <w:iCs/>
          <w:sz w:val="24"/>
          <w:szCs w:val="24"/>
          <w:vertAlign w:val="superscript"/>
        </w:rPr>
        <w:t>+</w:t>
      </w:r>
      <w:r w:rsidRPr="003F62FB">
        <w:rPr>
          <w:rFonts w:ascii="Times New Roman" w:hAnsi="Times New Roman" w:cs="Times New Roman"/>
          <w:i/>
          <w:iCs/>
          <w:sz w:val="24"/>
          <w:szCs w:val="24"/>
        </w:rPr>
        <w:t xml:space="preserve">) </w:t>
      </w:r>
      <w:r w:rsidR="00E42477" w:rsidRPr="003F62FB">
        <w:rPr>
          <w:rFonts w:ascii="Times New Roman" w:hAnsi="Times New Roman" w:cs="Times New Roman"/>
          <w:i/>
          <w:iCs/>
          <w:sz w:val="24"/>
          <w:szCs w:val="24"/>
        </w:rPr>
        <w:t>were significantly different (p&lt;</w:t>
      </w:r>
      <w:r w:rsidRPr="003F62FB">
        <w:rPr>
          <w:rFonts w:ascii="Times New Roman" w:hAnsi="Times New Roman" w:cs="Times New Roman"/>
          <w:i/>
          <w:iCs/>
          <w:sz w:val="24"/>
          <w:szCs w:val="24"/>
        </w:rPr>
        <w:t xml:space="preserve">0.05) with respect to slope location rather than land types. </w:t>
      </w:r>
      <w:r w:rsidR="00F37F23" w:rsidRPr="003F62FB">
        <w:rPr>
          <w:rFonts w:ascii="Times New Roman" w:eastAsia="Calibri" w:hAnsi="Times New Roman" w:cs="Times New Roman"/>
          <w:i/>
          <w:sz w:val="24"/>
        </w:rPr>
        <w:t>Therefore, the overall results showed that the SWC measures had a significant positive effect on the physicochemical properties of the soil in the study area.</w:t>
      </w:r>
    </w:p>
    <w:p w:rsidR="0064681E" w:rsidRPr="003F62FB" w:rsidRDefault="0064681E" w:rsidP="0064681E">
      <w:pPr>
        <w:tabs>
          <w:tab w:val="left" w:pos="3240"/>
        </w:tabs>
        <w:spacing w:after="0" w:line="360" w:lineRule="auto"/>
        <w:jc w:val="both"/>
        <w:rPr>
          <w:rFonts w:ascii="Times New Roman" w:eastAsia="Calibri" w:hAnsi="Times New Roman" w:cs="Times New Roman"/>
          <w:i/>
          <w:sz w:val="24"/>
          <w:szCs w:val="24"/>
        </w:rPr>
      </w:pPr>
      <w:r w:rsidRPr="003F62FB">
        <w:rPr>
          <w:rFonts w:ascii="Times New Roman" w:eastAsia="Calibri" w:hAnsi="Times New Roman" w:cs="Times New Roman"/>
          <w:b/>
          <w:i/>
          <w:sz w:val="24"/>
          <w:szCs w:val="24"/>
        </w:rPr>
        <w:t xml:space="preserve">Keywords and Phrases: </w:t>
      </w:r>
      <w:r w:rsidRPr="003F62FB">
        <w:rPr>
          <w:rFonts w:ascii="Times New Roman" w:eastAsia="Calibri" w:hAnsi="Times New Roman" w:cs="Times New Roman"/>
          <w:i/>
          <w:sz w:val="24"/>
          <w:szCs w:val="24"/>
        </w:rPr>
        <w:t xml:space="preserve">Chemical properties, Conservation, Effect, Physical properties, Soil </w:t>
      </w:r>
    </w:p>
    <w:p w:rsidR="00BE2C5A" w:rsidRPr="003F62FB" w:rsidRDefault="00BE2C5A" w:rsidP="0064681E">
      <w:pPr>
        <w:tabs>
          <w:tab w:val="left" w:pos="3240"/>
        </w:tabs>
        <w:spacing w:after="0" w:line="360" w:lineRule="auto"/>
        <w:jc w:val="both"/>
        <w:rPr>
          <w:rFonts w:ascii="Times New Roman" w:eastAsia="Calibri" w:hAnsi="Times New Roman" w:cs="Times New Roman"/>
          <w:i/>
          <w:sz w:val="24"/>
          <w:szCs w:val="24"/>
        </w:rPr>
        <w:sectPr w:rsidR="00BE2C5A" w:rsidRPr="003F62FB" w:rsidSect="00D10FB0">
          <w:footerReference w:type="default" r:id="rId11"/>
          <w:pgSz w:w="11907" w:h="16839" w:code="9"/>
          <w:pgMar w:top="1260" w:right="1440" w:bottom="1440" w:left="1440" w:header="461" w:footer="720" w:gutter="0"/>
          <w:pgNumType w:fmt="lowerRoman" w:start="1"/>
          <w:cols w:space="720"/>
          <w:docGrid w:linePitch="360"/>
        </w:sectPr>
      </w:pPr>
    </w:p>
    <w:p w:rsidR="00CF1C44" w:rsidRPr="003F62FB" w:rsidRDefault="00CF1C44" w:rsidP="007C0C51">
      <w:pPr>
        <w:pStyle w:val="Heading1"/>
        <w:numPr>
          <w:ilvl w:val="0"/>
          <w:numId w:val="2"/>
        </w:numPr>
        <w:spacing w:before="120" w:after="120" w:line="360" w:lineRule="auto"/>
        <w:rPr>
          <w:rFonts w:ascii="Times New Roman" w:hAnsi="Times New Roman" w:cs="Times New Roman"/>
          <w:color w:val="auto"/>
          <w:sz w:val="32"/>
          <w:szCs w:val="32"/>
        </w:rPr>
      </w:pPr>
      <w:bookmarkStart w:id="50" w:name="_Toc9201154"/>
      <w:bookmarkStart w:id="51" w:name="_Toc88652381"/>
      <w:bookmarkStart w:id="52" w:name="_Toc88860307"/>
      <w:bookmarkStart w:id="53" w:name="_Toc89582342"/>
      <w:bookmarkStart w:id="54" w:name="_Toc126369669"/>
      <w:r w:rsidRPr="003F62FB">
        <w:rPr>
          <w:rFonts w:ascii="Times New Roman" w:hAnsi="Times New Roman" w:cs="Times New Roman"/>
          <w:color w:val="auto"/>
          <w:sz w:val="32"/>
          <w:szCs w:val="32"/>
        </w:rPr>
        <w:lastRenderedPageBreak/>
        <w:t>INTRODUCTION</w:t>
      </w:r>
      <w:bookmarkEnd w:id="0"/>
      <w:bookmarkEnd w:id="50"/>
      <w:bookmarkEnd w:id="51"/>
      <w:bookmarkEnd w:id="52"/>
      <w:bookmarkEnd w:id="53"/>
      <w:bookmarkEnd w:id="54"/>
    </w:p>
    <w:p w:rsidR="00CF1C44" w:rsidRPr="003F62FB" w:rsidRDefault="00CF1C44" w:rsidP="007C0C51">
      <w:pPr>
        <w:pStyle w:val="Heading2"/>
        <w:numPr>
          <w:ilvl w:val="1"/>
          <w:numId w:val="2"/>
        </w:numPr>
        <w:tabs>
          <w:tab w:val="left" w:pos="2070"/>
        </w:tabs>
        <w:spacing w:before="0" w:after="120" w:line="360" w:lineRule="auto"/>
        <w:ind w:left="1008"/>
        <w:rPr>
          <w:rFonts w:ascii="Times New Roman" w:hAnsi="Times New Roman" w:cs="Times New Roman"/>
          <w:color w:val="auto"/>
          <w:sz w:val="28"/>
          <w:szCs w:val="28"/>
        </w:rPr>
      </w:pPr>
      <w:bookmarkStart w:id="55" w:name="_Toc532801370"/>
      <w:bookmarkStart w:id="56" w:name="_Toc7879598"/>
      <w:bookmarkStart w:id="57" w:name="_Toc7957736"/>
      <w:bookmarkStart w:id="58" w:name="_Toc9201155"/>
      <w:bookmarkStart w:id="59" w:name="_Toc88652382"/>
      <w:bookmarkStart w:id="60" w:name="_Toc88860308"/>
      <w:bookmarkStart w:id="61" w:name="_Toc89582343"/>
      <w:bookmarkStart w:id="62" w:name="_Toc126369670"/>
      <w:r w:rsidRPr="003F62FB">
        <w:rPr>
          <w:rFonts w:ascii="Times New Roman" w:hAnsi="Times New Roman" w:cs="Times New Roman"/>
          <w:color w:val="auto"/>
          <w:sz w:val="28"/>
          <w:szCs w:val="28"/>
        </w:rPr>
        <w:t>Back ground of the Study</w:t>
      </w:r>
      <w:bookmarkEnd w:id="55"/>
      <w:bookmarkEnd w:id="56"/>
      <w:bookmarkEnd w:id="57"/>
      <w:bookmarkEnd w:id="58"/>
      <w:bookmarkEnd w:id="59"/>
      <w:bookmarkEnd w:id="60"/>
      <w:bookmarkEnd w:id="61"/>
      <w:bookmarkEnd w:id="62"/>
    </w:p>
    <w:p w:rsidR="00AA41B5" w:rsidRPr="003F62FB" w:rsidRDefault="00AA41B5" w:rsidP="007C0C51">
      <w:pPr>
        <w:spacing w:after="12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Land degradation leads to reduced crop productivity and huge economic losses, putting farmers' food security and livelihoods at risk. Soil erosion is the main form of land degradation caused by the combined action of different factors such as biophysical characteristics and socioeconomics aspects. Globally, approximately 10 million hectares of cropland are lost to soil erosion each year (Pimentel and Burgess, 2013). In sub-Saharan Africa (SSA), especially land degradation, nutrient depletion reduces crop productivity and is associated with hunger and poverty (Coxhead and Ygard, 2008). In developing countries, many people have settled in the highlands due to favorable agricultural and ecological conditions, resulting in high population densities and resulting resource degradation (Nigussie Haregeweyn </w:t>
      </w:r>
      <w:r w:rsidRPr="003F62FB">
        <w:rPr>
          <w:rFonts w:ascii="Times New Roman" w:hAnsi="Times New Roman" w:cs="Times New Roman"/>
          <w:i/>
          <w:sz w:val="24"/>
          <w:szCs w:val="24"/>
        </w:rPr>
        <w:t>et al</w:t>
      </w:r>
      <w:r w:rsidRPr="003F62FB">
        <w:rPr>
          <w:rFonts w:ascii="Times New Roman" w:hAnsi="Times New Roman" w:cs="Times New Roman"/>
          <w:sz w:val="24"/>
          <w:szCs w:val="24"/>
        </w:rPr>
        <w:t>., 2017).</w:t>
      </w:r>
    </w:p>
    <w:p w:rsidR="008522DF" w:rsidRPr="003F62FB" w:rsidRDefault="00AA41B5" w:rsidP="007C0C51">
      <w:pPr>
        <w:spacing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Ethiopia is one of the countries with the most serious environmental problems in the Sahara belt.</w:t>
      </w:r>
      <w:r w:rsidR="007E0329">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 xml:space="preserve">It is one of the largest sectors of the economy in terms of its contribution to GDP and generating employment (Kebede Wolka, 2014). </w:t>
      </w:r>
      <w:r w:rsidRPr="003F62FB">
        <w:rPr>
          <w:rFonts w:ascii="Times New Roman" w:eastAsia="Times New Roman" w:hAnsi="Times New Roman" w:cs="Times New Roman"/>
          <w:sz w:val="24"/>
          <w:szCs w:val="24"/>
        </w:rPr>
        <w:t xml:space="preserve">It is one of the countries most affected by land degradation and high soil erosion (FAO, 2011 and World Bank, 2012). </w:t>
      </w:r>
      <w:r w:rsidRPr="003F62FB">
        <w:rPr>
          <w:rFonts w:ascii="Times New Roman" w:eastAsia="Calibri" w:hAnsi="Times New Roman" w:cs="Times New Roman"/>
          <w:sz w:val="24"/>
          <w:szCs w:val="24"/>
        </w:rPr>
        <w:t>In fact, erratic and erosive rainfall, steep terrain, deforestation, inappropriate land use, land fragmentation, overgrazing and poor management are among the factors contributing to land degradation in the Ethiopian (Osman and Sauerborn, </w:t>
      </w:r>
      <w:hyperlink r:id="rId12" w:anchor="ref-CR31" w:tooltip="Osman M, Sauerborn P (2001) Soil and water conservation in Ethiopia: experiences and lessons. J Soils Sediments 1(2):117–123" w:history="1">
        <w:r w:rsidRPr="003F62FB">
          <w:rPr>
            <w:rFonts w:ascii="Times New Roman" w:eastAsia="Calibri" w:hAnsi="Times New Roman" w:cs="Times New Roman"/>
            <w:sz w:val="24"/>
            <w:szCs w:val="24"/>
          </w:rPr>
          <w:t>2001</w:t>
        </w:r>
      </w:hyperlink>
      <w:r w:rsidRPr="003F62FB">
        <w:rPr>
          <w:rFonts w:ascii="Times New Roman" w:eastAsia="Calibri" w:hAnsi="Times New Roman" w:cs="Times New Roman"/>
          <w:sz w:val="24"/>
          <w:szCs w:val="24"/>
        </w:rPr>
        <w:t xml:space="preserve">). </w:t>
      </w:r>
      <w:r w:rsidR="008522DF" w:rsidRPr="003F62FB">
        <w:rPr>
          <w:rFonts w:ascii="Times New Roman" w:eastAsia="Calibri" w:hAnsi="Times New Roman" w:cs="Times New Roman"/>
          <w:sz w:val="24"/>
          <w:szCs w:val="24"/>
        </w:rPr>
        <w:t xml:space="preserve">The main environmental problems in Ethiopia are land degradation in the form of soil erosion, gully formation, loss of soil fertility and severe soil erosion (Hurni, 1993). Although the vast majority of the country's population depends on agriculture, much of its agricultural land has been severely eroded. This means that in the country's densely populated highland and sparsely populated lowland areas, under subsistence farming conditions, survival is only associated with the exploitation of the minimum remaining land resources (Mushir and Kedru, 2012). </w:t>
      </w:r>
    </w:p>
    <w:p w:rsidR="008522DF" w:rsidRPr="003F62FB" w:rsidRDefault="008522DF" w:rsidP="007C0C51">
      <w:pPr>
        <w:spacing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The review paper by Zenebe Adimassu </w:t>
      </w:r>
      <w:r w:rsidRPr="003F62FB">
        <w:rPr>
          <w:rFonts w:ascii="Times New Roman" w:eastAsia="Calibri" w:hAnsi="Times New Roman" w:cs="Times New Roman"/>
          <w:i/>
          <w:sz w:val="24"/>
          <w:szCs w:val="24"/>
        </w:rPr>
        <w:t xml:space="preserve">et al. </w:t>
      </w:r>
      <w:r w:rsidR="00C9294B" w:rsidRPr="00C9294B">
        <w:rPr>
          <w:rFonts w:ascii="Times New Roman" w:eastAsia="Calibri" w:hAnsi="Times New Roman" w:cs="Times New Roman"/>
          <w:sz w:val="24"/>
          <w:szCs w:val="24"/>
        </w:rPr>
        <w:t>(2017)</w:t>
      </w:r>
      <w:r w:rsidR="007E0329">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showed that soil loss due to erosion in the Ethiopian hig</w:t>
      </w:r>
      <w:r w:rsidR="002163C2">
        <w:rPr>
          <w:rFonts w:ascii="Times New Roman" w:eastAsia="Calibri" w:hAnsi="Times New Roman" w:cs="Times New Roman"/>
          <w:sz w:val="24"/>
          <w:szCs w:val="24"/>
        </w:rPr>
        <w:t xml:space="preserve">hlands ranged from 42 and 175.5 </w:t>
      </w:r>
      <w:r w:rsidRPr="003F62FB">
        <w:rPr>
          <w:rFonts w:ascii="Times New Roman" w:eastAsia="Calibri" w:hAnsi="Times New Roman" w:cs="Times New Roman"/>
          <w:sz w:val="24"/>
          <w:szCs w:val="24"/>
        </w:rPr>
        <w:t>tha</w:t>
      </w:r>
      <w:r w:rsidRPr="003F62FB">
        <w:rPr>
          <w:rFonts w:ascii="Times New Roman" w:eastAsia="Calibri" w:hAnsi="Times New Roman" w:cs="Times New Roman"/>
          <w:sz w:val="24"/>
          <w:szCs w:val="24"/>
          <w:vertAlign w:val="superscript"/>
        </w:rPr>
        <w:t>−1</w:t>
      </w:r>
      <w:r w:rsidRPr="003F62FB">
        <w:rPr>
          <w:rFonts w:ascii="Times New Roman" w:eastAsia="Calibri" w:hAnsi="Times New Roman" w:cs="Times New Roman"/>
          <w:sz w:val="24"/>
          <w:szCs w:val="24"/>
        </w:rPr>
        <w:t>year</w:t>
      </w:r>
      <w:r w:rsidRPr="003F62FB">
        <w:rPr>
          <w:rFonts w:ascii="Times New Roman" w:eastAsia="Calibri" w:hAnsi="Times New Roman" w:cs="Times New Roman"/>
          <w:sz w:val="24"/>
          <w:szCs w:val="24"/>
          <w:vertAlign w:val="superscript"/>
        </w:rPr>
        <w:t>−1</w:t>
      </w:r>
      <w:r w:rsidRPr="003F62FB">
        <w:rPr>
          <w:rFonts w:ascii="Times New Roman" w:eastAsia="Calibri" w:hAnsi="Times New Roman" w:cs="Times New Roman"/>
          <w:sz w:val="24"/>
          <w:szCs w:val="24"/>
        </w:rPr>
        <w:t>. Other studies on crop fields have also confirmed that declining soil fertility and limited water resources contribute to low crop yields in Ethiopia's highlands</w:t>
      </w:r>
      <w:r w:rsidR="007E0329">
        <w:rPr>
          <w:rFonts w:ascii="Times New Roman" w:eastAsia="Calibri" w:hAnsi="Times New Roman" w:cs="Times New Roman"/>
          <w:sz w:val="24"/>
          <w:szCs w:val="24"/>
        </w:rPr>
        <w:t xml:space="preserve"> </w:t>
      </w:r>
      <w:r w:rsidR="00DF5278" w:rsidRPr="003F62FB">
        <w:rPr>
          <w:rFonts w:ascii="Times New Roman" w:hAnsi="Times New Roman" w:cs="Times New Roman"/>
          <w:sz w:val="24"/>
          <w:szCs w:val="24"/>
        </w:rPr>
        <w:t>(Teklu</w:t>
      </w:r>
      <w:r w:rsidR="007E0329">
        <w:rPr>
          <w:rFonts w:ascii="Times New Roman" w:hAnsi="Times New Roman" w:cs="Times New Roman"/>
          <w:sz w:val="24"/>
          <w:szCs w:val="24"/>
        </w:rPr>
        <w:t xml:space="preserve"> </w:t>
      </w:r>
      <w:r w:rsidR="00DF5278" w:rsidRPr="003F62FB">
        <w:rPr>
          <w:rFonts w:ascii="Times New Roman" w:hAnsi="Times New Roman" w:cs="Times New Roman"/>
          <w:sz w:val="24"/>
          <w:szCs w:val="24"/>
        </w:rPr>
        <w:t>Erkossa</w:t>
      </w:r>
      <w:r w:rsidR="007E0329">
        <w:rPr>
          <w:rFonts w:ascii="Times New Roman" w:hAnsi="Times New Roman" w:cs="Times New Roman"/>
          <w:sz w:val="24"/>
          <w:szCs w:val="24"/>
        </w:rPr>
        <w:t xml:space="preserve"> </w:t>
      </w:r>
      <w:r w:rsidR="00DF5278" w:rsidRPr="003F62FB">
        <w:rPr>
          <w:rFonts w:ascii="Times New Roman" w:hAnsi="Times New Roman" w:cs="Times New Roman"/>
          <w:i/>
          <w:sz w:val="24"/>
          <w:szCs w:val="24"/>
        </w:rPr>
        <w:t>et al.</w:t>
      </w:r>
      <w:r w:rsidR="00DF5278" w:rsidRPr="003F62FB">
        <w:rPr>
          <w:rFonts w:ascii="Times New Roman" w:hAnsi="Times New Roman" w:cs="Times New Roman"/>
          <w:sz w:val="24"/>
          <w:szCs w:val="24"/>
        </w:rPr>
        <w:t>, 2018)</w:t>
      </w:r>
      <w:r w:rsidRPr="003F62FB">
        <w:rPr>
          <w:rFonts w:ascii="Times New Roman" w:eastAsia="Calibri" w:hAnsi="Times New Roman" w:cs="Times New Roman"/>
          <w:sz w:val="24"/>
          <w:szCs w:val="24"/>
        </w:rPr>
        <w:t xml:space="preserve">. This is a clear environmental problem, leading to reduced agricultural productivity, food insecurity and rural poverty (MoARD 2010; Kirui, 2016). </w:t>
      </w:r>
    </w:p>
    <w:p w:rsidR="00CE0D63" w:rsidRPr="003F62FB" w:rsidRDefault="001D6EC4" w:rsidP="007C0C51">
      <w:pPr>
        <w:spacing w:line="360" w:lineRule="auto"/>
        <w:jc w:val="both"/>
        <w:rPr>
          <w:rFonts w:ascii="Times New Roman" w:hAnsi="Times New Roman" w:cs="Times New Roman"/>
          <w:sz w:val="24"/>
          <w:szCs w:val="24"/>
        </w:rPr>
      </w:pPr>
      <w:r w:rsidRPr="003F62FB">
        <w:rPr>
          <w:rFonts w:ascii="Times New Roman" w:hAnsi="Times New Roman" w:cs="Times New Roman"/>
          <w:sz w:val="24"/>
          <w:szCs w:val="24"/>
        </w:rPr>
        <w:lastRenderedPageBreak/>
        <w:t xml:space="preserve">In Ethiopia SWC practices were implemented in the 1970s and 1980s to address soil erosion and land degradation (Nigussie Haregeweyn </w:t>
      </w:r>
      <w:r w:rsidRPr="003F62FB">
        <w:rPr>
          <w:rFonts w:ascii="Times New Roman" w:hAnsi="Times New Roman" w:cs="Times New Roman"/>
          <w:i/>
          <w:sz w:val="24"/>
          <w:szCs w:val="24"/>
        </w:rPr>
        <w:t xml:space="preserve">et al., </w:t>
      </w:r>
      <w:r w:rsidRPr="003F62FB">
        <w:rPr>
          <w:rFonts w:ascii="Times New Roman" w:hAnsi="Times New Roman" w:cs="Times New Roman"/>
          <w:sz w:val="24"/>
          <w:szCs w:val="24"/>
        </w:rPr>
        <w:t xml:space="preserve">2015). The main objectives of Ethiopian initiative are to minimize soil erosion, restore soil fertility, restore degraded land, and increase agricultural productivity (Wolde Mekuria </w:t>
      </w:r>
      <w:r w:rsidRPr="003F62FB">
        <w:rPr>
          <w:rFonts w:ascii="Times New Roman" w:hAnsi="Times New Roman" w:cs="Times New Roman"/>
          <w:i/>
          <w:sz w:val="24"/>
          <w:szCs w:val="24"/>
        </w:rPr>
        <w:t xml:space="preserve">et al., </w:t>
      </w:r>
      <w:r w:rsidRPr="003F62FB">
        <w:rPr>
          <w:rFonts w:ascii="Times New Roman" w:hAnsi="Times New Roman" w:cs="Times New Roman"/>
          <w:sz w:val="24"/>
          <w:szCs w:val="24"/>
        </w:rPr>
        <w:t>2016). Recognizing that soil degrada</w:t>
      </w:r>
      <w:r w:rsidR="00370604" w:rsidRPr="003F62FB">
        <w:rPr>
          <w:rFonts w:ascii="Times New Roman" w:hAnsi="Times New Roman" w:cs="Times New Roman"/>
          <w:sz w:val="24"/>
          <w:szCs w:val="24"/>
        </w:rPr>
        <w:t xml:space="preserve">tion is a </w:t>
      </w:r>
      <w:r w:rsidR="00EF2162" w:rsidRPr="003F62FB">
        <w:rPr>
          <w:rFonts w:ascii="Times New Roman" w:hAnsi="Times New Roman" w:cs="Times New Roman"/>
          <w:sz w:val="24"/>
          <w:szCs w:val="24"/>
        </w:rPr>
        <w:t>major envi</w:t>
      </w:r>
      <w:r w:rsidRPr="003F62FB">
        <w:rPr>
          <w:rFonts w:ascii="Times New Roman" w:hAnsi="Times New Roman" w:cs="Times New Roman"/>
          <w:sz w:val="24"/>
          <w:szCs w:val="24"/>
        </w:rPr>
        <w:t>ronmental and socio-economic problem, the Ethiopian govern</w:t>
      </w:r>
      <w:r w:rsidR="00EF2162" w:rsidRPr="003F62FB">
        <w:rPr>
          <w:rFonts w:ascii="Times New Roman" w:hAnsi="Times New Roman" w:cs="Times New Roman"/>
          <w:sz w:val="24"/>
          <w:szCs w:val="24"/>
        </w:rPr>
        <w:t>ment has implemented several in</w:t>
      </w:r>
      <w:r w:rsidRPr="003F62FB">
        <w:rPr>
          <w:rFonts w:ascii="Times New Roman" w:hAnsi="Times New Roman" w:cs="Times New Roman"/>
          <w:sz w:val="24"/>
          <w:szCs w:val="24"/>
        </w:rPr>
        <w:t>terventions. As a result, large areas a</w:t>
      </w:r>
      <w:r w:rsidR="00E41B76" w:rsidRPr="003F62FB">
        <w:rPr>
          <w:rFonts w:ascii="Times New Roman" w:hAnsi="Times New Roman" w:cs="Times New Roman"/>
          <w:sz w:val="24"/>
          <w:szCs w:val="24"/>
        </w:rPr>
        <w:t>re covered with terraces, stone</w:t>
      </w:r>
      <w:r w:rsidRPr="003F62FB">
        <w:rPr>
          <w:rFonts w:ascii="Times New Roman" w:hAnsi="Times New Roman" w:cs="Times New Roman"/>
          <w:sz w:val="24"/>
          <w:szCs w:val="24"/>
        </w:rPr>
        <w:t>-faced soil bunds, soil bunds, area closures, and different grasses, shrubs and trees are planted on protection measures (Getachew Ayanna, 2005). Therefore, soil and water conservation in Ethiopia is not only related to the improvement protection of the environment, but also a key factor in the sustainable development of the agricult</w:t>
      </w:r>
      <w:r w:rsidR="00EF2162" w:rsidRPr="003F62FB">
        <w:rPr>
          <w:rFonts w:ascii="Times New Roman" w:hAnsi="Times New Roman" w:cs="Times New Roman"/>
          <w:sz w:val="24"/>
          <w:szCs w:val="24"/>
        </w:rPr>
        <w:t>ural sector and the entire coun</w:t>
      </w:r>
      <w:r w:rsidRPr="003F62FB">
        <w:rPr>
          <w:rFonts w:ascii="Times New Roman" w:hAnsi="Times New Roman" w:cs="Times New Roman"/>
          <w:sz w:val="24"/>
          <w:szCs w:val="24"/>
        </w:rPr>
        <w:t>try's economy.</w:t>
      </w:r>
      <w:r w:rsidR="007E0329">
        <w:rPr>
          <w:rFonts w:ascii="Times New Roman" w:hAnsi="Times New Roman" w:cs="Times New Roman"/>
          <w:sz w:val="24"/>
          <w:szCs w:val="24"/>
        </w:rPr>
        <w:t xml:space="preserve"> </w:t>
      </w:r>
      <w:r w:rsidRPr="003F62FB">
        <w:rPr>
          <w:rFonts w:ascii="Times New Roman" w:hAnsi="Times New Roman" w:cs="Times New Roman"/>
          <w:sz w:val="24"/>
          <w:szCs w:val="24"/>
        </w:rPr>
        <w:t>Soil and water conservation activities can change soil physic</w:t>
      </w:r>
      <w:r w:rsidR="00EF2162" w:rsidRPr="003F62FB">
        <w:rPr>
          <w:rFonts w:ascii="Times New Roman" w:hAnsi="Times New Roman" w:cs="Times New Roman"/>
          <w:sz w:val="24"/>
          <w:szCs w:val="24"/>
        </w:rPr>
        <w:t>al conditions, such as</w:t>
      </w:r>
      <w:r w:rsidRPr="003F62FB">
        <w:rPr>
          <w:rFonts w:ascii="Times New Roman" w:hAnsi="Times New Roman" w:cs="Times New Roman"/>
          <w:sz w:val="24"/>
          <w:szCs w:val="24"/>
        </w:rPr>
        <w:t xml:space="preserve"> soil structure, water holding capacity, soil bulk density, soi</w:t>
      </w:r>
      <w:r w:rsidR="00370604" w:rsidRPr="003F62FB">
        <w:rPr>
          <w:rFonts w:ascii="Times New Roman" w:hAnsi="Times New Roman" w:cs="Times New Roman"/>
          <w:sz w:val="24"/>
          <w:szCs w:val="24"/>
        </w:rPr>
        <w:t xml:space="preserve">l porosity and its workability </w:t>
      </w:r>
      <w:r w:rsidRPr="003F62FB">
        <w:rPr>
          <w:rFonts w:ascii="Times New Roman" w:hAnsi="Times New Roman" w:cs="Times New Roman"/>
          <w:sz w:val="24"/>
          <w:szCs w:val="24"/>
        </w:rPr>
        <w:t>(Taklu</w:t>
      </w:r>
      <w:r w:rsidR="007E0329">
        <w:rPr>
          <w:rFonts w:ascii="Times New Roman" w:hAnsi="Times New Roman" w:cs="Times New Roman"/>
          <w:sz w:val="24"/>
          <w:szCs w:val="24"/>
        </w:rPr>
        <w:t xml:space="preserve"> </w:t>
      </w:r>
      <w:r w:rsidRPr="003F62FB">
        <w:rPr>
          <w:rFonts w:ascii="Times New Roman" w:hAnsi="Times New Roman" w:cs="Times New Roman"/>
          <w:sz w:val="24"/>
          <w:szCs w:val="24"/>
        </w:rPr>
        <w:t>Erkossa, 2005). Furthermore, Dejene</w:t>
      </w:r>
      <w:r w:rsidR="007E0329">
        <w:rPr>
          <w:rFonts w:ascii="Times New Roman" w:hAnsi="Times New Roman" w:cs="Times New Roman"/>
          <w:sz w:val="24"/>
          <w:szCs w:val="24"/>
        </w:rPr>
        <w:t xml:space="preserve"> </w:t>
      </w:r>
      <w:r w:rsidRPr="003F62FB">
        <w:rPr>
          <w:rFonts w:ascii="Times New Roman" w:hAnsi="Times New Roman" w:cs="Times New Roman"/>
          <w:sz w:val="24"/>
          <w:szCs w:val="24"/>
        </w:rPr>
        <w:t>Taressa (2017) found that plots with soil bunds are more productive as compared to the plots without b</w:t>
      </w:r>
      <w:r w:rsidR="00EF2162" w:rsidRPr="003F62FB">
        <w:rPr>
          <w:rFonts w:ascii="Times New Roman" w:hAnsi="Times New Roman" w:cs="Times New Roman"/>
          <w:sz w:val="24"/>
          <w:szCs w:val="24"/>
        </w:rPr>
        <w:t xml:space="preserve">unds. According to Haweni </w:t>
      </w:r>
      <w:r w:rsidRPr="003F62FB">
        <w:rPr>
          <w:rFonts w:ascii="Times New Roman" w:hAnsi="Times New Roman" w:cs="Times New Roman"/>
          <w:sz w:val="24"/>
          <w:szCs w:val="24"/>
        </w:rPr>
        <w:t xml:space="preserve">Habtamu (2017) moisture availability to plants is an important land quality that is relevant in a wide variety of circumstances. </w:t>
      </w:r>
    </w:p>
    <w:p w:rsidR="008522DF" w:rsidRPr="003F62FB" w:rsidRDefault="00EF2162" w:rsidP="007C0C51">
      <w:pPr>
        <w:spacing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One of the main constraints agricultural </w:t>
      </w:r>
      <w:r w:rsidR="005B7284">
        <w:rPr>
          <w:rFonts w:ascii="Times New Roman" w:hAnsi="Times New Roman" w:cs="Times New Roman"/>
          <w:sz w:val="24"/>
          <w:szCs w:val="24"/>
        </w:rPr>
        <w:t>productions</w:t>
      </w:r>
      <w:r w:rsidRPr="003F62FB">
        <w:rPr>
          <w:rFonts w:ascii="Times New Roman" w:hAnsi="Times New Roman" w:cs="Times New Roman"/>
          <w:sz w:val="24"/>
          <w:szCs w:val="24"/>
        </w:rPr>
        <w:t xml:space="preserve"> in Ethiopia</w:t>
      </w:r>
      <w:r w:rsidR="005B7284">
        <w:rPr>
          <w:rFonts w:ascii="Times New Roman" w:hAnsi="Times New Roman" w:cs="Times New Roman"/>
          <w:sz w:val="24"/>
          <w:szCs w:val="24"/>
        </w:rPr>
        <w:t xml:space="preserve"> </w:t>
      </w:r>
      <w:r w:rsidR="00CE0D63" w:rsidRPr="003F62FB">
        <w:rPr>
          <w:rFonts w:ascii="Times New Roman" w:hAnsi="Times New Roman" w:cs="Times New Roman"/>
          <w:sz w:val="24"/>
          <w:szCs w:val="24"/>
        </w:rPr>
        <w:t xml:space="preserve">is </w:t>
      </w:r>
      <w:r w:rsidR="00E41B76" w:rsidRPr="003F62FB">
        <w:rPr>
          <w:rFonts w:ascii="Times New Roman" w:hAnsi="Times New Roman" w:cs="Times New Roman"/>
          <w:sz w:val="24"/>
          <w:szCs w:val="24"/>
        </w:rPr>
        <w:t xml:space="preserve">soil </w:t>
      </w:r>
      <w:r w:rsidR="00CE0D63" w:rsidRPr="003F62FB">
        <w:rPr>
          <w:rFonts w:ascii="Times New Roman" w:hAnsi="Times New Roman" w:cs="Times New Roman"/>
          <w:sz w:val="24"/>
          <w:szCs w:val="24"/>
        </w:rPr>
        <w:t xml:space="preserve">and </w:t>
      </w:r>
      <w:r w:rsidR="00E41B76" w:rsidRPr="003F62FB">
        <w:rPr>
          <w:rFonts w:ascii="Times New Roman" w:hAnsi="Times New Roman" w:cs="Times New Roman"/>
          <w:sz w:val="24"/>
          <w:szCs w:val="24"/>
        </w:rPr>
        <w:t>water loss through sur</w:t>
      </w:r>
      <w:r w:rsidRPr="003F62FB">
        <w:rPr>
          <w:rFonts w:ascii="Times New Roman" w:hAnsi="Times New Roman" w:cs="Times New Roman"/>
          <w:sz w:val="24"/>
          <w:szCs w:val="24"/>
        </w:rPr>
        <w:t>face runoff and evaporation (Yihenew</w:t>
      </w:r>
      <w:r w:rsidR="005B7284">
        <w:rPr>
          <w:rFonts w:ascii="Times New Roman" w:hAnsi="Times New Roman" w:cs="Times New Roman"/>
          <w:sz w:val="24"/>
          <w:szCs w:val="24"/>
        </w:rPr>
        <w:t xml:space="preserve"> </w:t>
      </w:r>
      <w:r w:rsidRPr="003F62FB">
        <w:rPr>
          <w:rFonts w:ascii="Times New Roman" w:hAnsi="Times New Roman" w:cs="Times New Roman"/>
          <w:sz w:val="24"/>
          <w:szCs w:val="24"/>
        </w:rPr>
        <w:t>Gebreselassie</w:t>
      </w:r>
      <w:r w:rsidR="005B7284">
        <w:rPr>
          <w:rFonts w:ascii="Times New Roman" w:hAnsi="Times New Roman" w:cs="Times New Roman"/>
          <w:sz w:val="24"/>
          <w:szCs w:val="24"/>
        </w:rPr>
        <w:t xml:space="preserve"> </w:t>
      </w:r>
      <w:r w:rsidRPr="003F62FB">
        <w:rPr>
          <w:rFonts w:ascii="Times New Roman" w:hAnsi="Times New Roman" w:cs="Times New Roman"/>
          <w:i/>
          <w:sz w:val="24"/>
          <w:szCs w:val="24"/>
        </w:rPr>
        <w:t xml:space="preserve">et al., </w:t>
      </w:r>
      <w:r w:rsidRPr="003F62FB">
        <w:rPr>
          <w:rFonts w:ascii="Times New Roman" w:hAnsi="Times New Roman" w:cs="Times New Roman"/>
          <w:sz w:val="24"/>
          <w:szCs w:val="24"/>
        </w:rPr>
        <w:t>2009).</w:t>
      </w:r>
      <w:r w:rsidR="00E41B76" w:rsidRPr="003F62FB">
        <w:rPr>
          <w:rFonts w:ascii="Times New Roman" w:hAnsi="Times New Roman" w:cs="Times New Roman"/>
          <w:sz w:val="24"/>
          <w:szCs w:val="24"/>
        </w:rPr>
        <w:t xml:space="preserve">  Landless farmers are cultivat</w:t>
      </w:r>
      <w:r w:rsidRPr="003F62FB">
        <w:rPr>
          <w:rFonts w:ascii="Times New Roman" w:hAnsi="Times New Roman" w:cs="Times New Roman"/>
          <w:sz w:val="24"/>
          <w:szCs w:val="24"/>
        </w:rPr>
        <w:t>ing fragile land without effective SWC measures in the Ethiopian highlands due to increasing population pressure. According to Hailu</w:t>
      </w:r>
      <w:r w:rsidR="005B7284">
        <w:rPr>
          <w:rFonts w:ascii="Times New Roman" w:hAnsi="Times New Roman" w:cs="Times New Roman"/>
          <w:sz w:val="24"/>
          <w:szCs w:val="24"/>
        </w:rPr>
        <w:t xml:space="preserve"> </w:t>
      </w:r>
      <w:r w:rsidRPr="003F62FB">
        <w:rPr>
          <w:rFonts w:ascii="Times New Roman" w:hAnsi="Times New Roman" w:cs="Times New Roman"/>
          <w:sz w:val="24"/>
          <w:szCs w:val="24"/>
        </w:rPr>
        <w:t>Kendie</w:t>
      </w:r>
      <w:r w:rsidR="007E0329">
        <w:rPr>
          <w:rFonts w:ascii="Times New Roman" w:hAnsi="Times New Roman" w:cs="Times New Roman"/>
          <w:sz w:val="24"/>
          <w:szCs w:val="24"/>
        </w:rPr>
        <w:t xml:space="preserve"> </w:t>
      </w:r>
      <w:r w:rsidRPr="003F62FB">
        <w:rPr>
          <w:rFonts w:ascii="Times New Roman" w:hAnsi="Times New Roman" w:cs="Times New Roman"/>
          <w:i/>
          <w:sz w:val="24"/>
          <w:szCs w:val="24"/>
        </w:rPr>
        <w:t>et al</w:t>
      </w:r>
      <w:r w:rsidR="008827C8" w:rsidRPr="003F62FB">
        <w:rPr>
          <w:rFonts w:ascii="Times New Roman" w:hAnsi="Times New Roman" w:cs="Times New Roman"/>
          <w:sz w:val="24"/>
          <w:szCs w:val="24"/>
        </w:rPr>
        <w:t xml:space="preserve">. </w:t>
      </w:r>
      <w:r w:rsidRPr="003F62FB">
        <w:rPr>
          <w:rFonts w:ascii="Times New Roman" w:hAnsi="Times New Roman" w:cs="Times New Roman"/>
          <w:sz w:val="24"/>
          <w:szCs w:val="24"/>
        </w:rPr>
        <w:t xml:space="preserve">(2015) undulating topographical conditions and farming practices that do not account for SWC measures may exacerbate soil erosion, thereby reducing soil fertility, which in turn affects production and productivity, and exacerbates food security. Conservation plans are reviewed at different stages by considering their success (Nigussie Haregeweyn </w:t>
      </w:r>
      <w:r w:rsidRPr="003F62FB">
        <w:rPr>
          <w:rFonts w:ascii="Times New Roman" w:hAnsi="Times New Roman" w:cs="Times New Roman"/>
          <w:i/>
          <w:sz w:val="24"/>
          <w:szCs w:val="24"/>
        </w:rPr>
        <w:t xml:space="preserve">et al., </w:t>
      </w:r>
      <w:r w:rsidRPr="003F62FB">
        <w:rPr>
          <w:rFonts w:ascii="Times New Roman" w:hAnsi="Times New Roman" w:cs="Times New Roman"/>
          <w:sz w:val="24"/>
          <w:szCs w:val="24"/>
        </w:rPr>
        <w:t xml:space="preserve">2012). </w:t>
      </w:r>
      <w:r w:rsidR="00173D97" w:rsidRPr="003F62FB">
        <w:rPr>
          <w:rFonts w:ascii="Times New Roman" w:eastAsia="Times New Roman" w:hAnsi="Times New Roman" w:cs="Times New Roman"/>
          <w:sz w:val="24"/>
          <w:szCs w:val="24"/>
        </w:rPr>
        <w:t xml:space="preserve">The success of long </w:t>
      </w:r>
      <w:r w:rsidR="00602F94" w:rsidRPr="003F62FB">
        <w:rPr>
          <w:rFonts w:ascii="Times New Roman" w:eastAsia="Times New Roman" w:hAnsi="Times New Roman" w:cs="Times New Roman"/>
          <w:sz w:val="24"/>
          <w:szCs w:val="24"/>
        </w:rPr>
        <w:t>term sustainable management of natural resources depends on the support of local people (Tatek</w:t>
      </w:r>
      <w:r w:rsidR="005B7284">
        <w:rPr>
          <w:rFonts w:ascii="Times New Roman" w:eastAsia="Times New Roman" w:hAnsi="Times New Roman" w:cs="Times New Roman"/>
          <w:sz w:val="24"/>
          <w:szCs w:val="24"/>
        </w:rPr>
        <w:t xml:space="preserve"> </w:t>
      </w:r>
      <w:r w:rsidR="00602F94" w:rsidRPr="003F62FB">
        <w:rPr>
          <w:rFonts w:ascii="Times New Roman" w:eastAsia="Times New Roman" w:hAnsi="Times New Roman" w:cs="Times New Roman"/>
          <w:sz w:val="24"/>
          <w:szCs w:val="24"/>
        </w:rPr>
        <w:t xml:space="preserve">Feyissa, 2016). </w:t>
      </w:r>
      <w:r w:rsidR="00354445" w:rsidRPr="003F62FB">
        <w:rPr>
          <w:rFonts w:ascii="Times New Roman" w:eastAsia="Times New Roman" w:hAnsi="Times New Roman" w:cs="Times New Roman"/>
          <w:sz w:val="24"/>
          <w:szCs w:val="24"/>
        </w:rPr>
        <w:t>SWC</w:t>
      </w:r>
      <w:r w:rsidR="00602F94" w:rsidRPr="003F62FB">
        <w:rPr>
          <w:rFonts w:ascii="Times New Roman" w:eastAsia="Times New Roman" w:hAnsi="Times New Roman" w:cs="Times New Roman"/>
          <w:sz w:val="24"/>
          <w:szCs w:val="24"/>
        </w:rPr>
        <w:t xml:space="preserve"> treatments aim to promote better management of soil as a natural resource and mitigate the negative e</w:t>
      </w:r>
      <w:r w:rsidR="00C817D2" w:rsidRPr="003F62FB">
        <w:rPr>
          <w:rFonts w:ascii="Times New Roman" w:eastAsia="Times New Roman" w:hAnsi="Times New Roman" w:cs="Times New Roman"/>
          <w:sz w:val="24"/>
          <w:szCs w:val="24"/>
        </w:rPr>
        <w:t>ffects of declining soil fertil</w:t>
      </w:r>
      <w:r w:rsidR="00602F94" w:rsidRPr="003F62FB">
        <w:rPr>
          <w:rFonts w:ascii="Times New Roman" w:eastAsia="Times New Roman" w:hAnsi="Times New Roman" w:cs="Times New Roman"/>
          <w:sz w:val="24"/>
          <w:szCs w:val="24"/>
        </w:rPr>
        <w:t xml:space="preserve">ity and degradation resulting in low farmland yields (Keberku Endashaw, 2017). The implementation of SWC measures has been an integral part of research efforts on the </w:t>
      </w:r>
      <w:r w:rsidR="00C5644B" w:rsidRPr="003F62FB">
        <w:rPr>
          <w:rFonts w:ascii="Times New Roman" w:eastAsia="Times New Roman" w:hAnsi="Times New Roman" w:cs="Times New Roman"/>
          <w:sz w:val="24"/>
          <w:szCs w:val="24"/>
        </w:rPr>
        <w:t>effects</w:t>
      </w:r>
      <w:r w:rsidR="00602F94" w:rsidRPr="003F62FB">
        <w:rPr>
          <w:rFonts w:ascii="Times New Roman" w:eastAsia="Times New Roman" w:hAnsi="Times New Roman" w:cs="Times New Roman"/>
          <w:sz w:val="24"/>
          <w:szCs w:val="24"/>
        </w:rPr>
        <w:t xml:space="preserve"> of SWC practices since the 1990s, showing that they can improve soil </w:t>
      </w:r>
      <w:r w:rsidR="008F0BB1" w:rsidRPr="003F62FB">
        <w:rPr>
          <w:rFonts w:ascii="Times New Roman" w:eastAsia="Times New Roman" w:hAnsi="Times New Roman" w:cs="Times New Roman"/>
          <w:sz w:val="24"/>
          <w:szCs w:val="24"/>
        </w:rPr>
        <w:t>physicochemical</w:t>
      </w:r>
      <w:r w:rsidR="00602F94" w:rsidRPr="003F62FB">
        <w:rPr>
          <w:rFonts w:ascii="Times New Roman" w:eastAsia="Times New Roman" w:hAnsi="Times New Roman" w:cs="Times New Roman"/>
          <w:sz w:val="24"/>
          <w:szCs w:val="24"/>
        </w:rPr>
        <w:t xml:space="preserve"> properties (Teklu</w:t>
      </w:r>
      <w:r w:rsidR="005B7284">
        <w:rPr>
          <w:rFonts w:ascii="Times New Roman" w:eastAsia="Times New Roman" w:hAnsi="Times New Roman" w:cs="Times New Roman"/>
          <w:sz w:val="24"/>
          <w:szCs w:val="24"/>
        </w:rPr>
        <w:t xml:space="preserve"> </w:t>
      </w:r>
      <w:r w:rsidR="00602F94" w:rsidRPr="003F62FB">
        <w:rPr>
          <w:rFonts w:ascii="Times New Roman" w:eastAsia="Times New Roman" w:hAnsi="Times New Roman" w:cs="Times New Roman"/>
          <w:sz w:val="24"/>
          <w:szCs w:val="24"/>
        </w:rPr>
        <w:t>Erkossa</w:t>
      </w:r>
      <w:r w:rsidR="005B7284">
        <w:rPr>
          <w:rFonts w:ascii="Times New Roman" w:eastAsia="Times New Roman" w:hAnsi="Times New Roman" w:cs="Times New Roman"/>
          <w:sz w:val="24"/>
          <w:szCs w:val="24"/>
        </w:rPr>
        <w:t xml:space="preserve"> </w:t>
      </w:r>
      <w:r w:rsidR="00602F94" w:rsidRPr="003F62FB">
        <w:rPr>
          <w:rFonts w:ascii="Times New Roman" w:eastAsia="Times New Roman" w:hAnsi="Times New Roman" w:cs="Times New Roman"/>
          <w:i/>
          <w:sz w:val="24"/>
          <w:szCs w:val="24"/>
        </w:rPr>
        <w:t xml:space="preserve">et al., </w:t>
      </w:r>
      <w:r w:rsidR="00252068" w:rsidRPr="003F62FB">
        <w:rPr>
          <w:rFonts w:ascii="Times New Roman" w:eastAsia="Times New Roman" w:hAnsi="Times New Roman" w:cs="Times New Roman"/>
          <w:sz w:val="24"/>
          <w:szCs w:val="24"/>
        </w:rPr>
        <w:t xml:space="preserve">2018). </w:t>
      </w:r>
      <w:r w:rsidR="008522DF" w:rsidRPr="003F62FB">
        <w:rPr>
          <w:rFonts w:ascii="Times New Roman" w:eastAsia="Calibri" w:hAnsi="Times New Roman" w:cs="Times New Roman"/>
          <w:sz w:val="24"/>
          <w:szCs w:val="24"/>
        </w:rPr>
        <w:t>The purpose of this study was to assess the effects of SWC interventions on selected soils, with and without SWC, on the physical and chemical properties of soils in order to assist the district’s efforts to improve soil quality and thereby reduce poverty and food insecurity.</w:t>
      </w:r>
    </w:p>
    <w:p w:rsidR="00C36202" w:rsidRPr="003F62FB" w:rsidRDefault="00C36202" w:rsidP="007C0C51">
      <w:pPr>
        <w:pStyle w:val="Heading2"/>
        <w:numPr>
          <w:ilvl w:val="1"/>
          <w:numId w:val="2"/>
        </w:numPr>
        <w:spacing w:after="120" w:line="360" w:lineRule="auto"/>
        <w:ind w:left="1008"/>
        <w:jc w:val="both"/>
        <w:rPr>
          <w:rFonts w:ascii="Times New Roman" w:hAnsi="Times New Roman" w:cs="Times New Roman"/>
          <w:color w:val="auto"/>
          <w:sz w:val="28"/>
          <w:szCs w:val="28"/>
        </w:rPr>
      </w:pPr>
      <w:bookmarkStart w:id="63" w:name="_Toc126369671"/>
      <w:r w:rsidRPr="003F62FB">
        <w:rPr>
          <w:rFonts w:ascii="Times New Roman" w:hAnsi="Times New Roman" w:cs="Times New Roman"/>
          <w:color w:val="auto"/>
          <w:sz w:val="28"/>
          <w:szCs w:val="28"/>
        </w:rPr>
        <w:lastRenderedPageBreak/>
        <w:t>Statements of the Problem</w:t>
      </w:r>
      <w:bookmarkEnd w:id="63"/>
    </w:p>
    <w:p w:rsidR="00107FEF" w:rsidRPr="003F62FB" w:rsidRDefault="00107FEF" w:rsidP="0029757D">
      <w:pPr>
        <w:spacing w:before="120" w:after="120" w:line="360" w:lineRule="auto"/>
        <w:jc w:val="both"/>
        <w:rPr>
          <w:rFonts w:ascii="Times New Roman" w:hAnsi="Times New Roman" w:cs="Times New Roman"/>
          <w:sz w:val="24"/>
          <w:szCs w:val="24"/>
        </w:rPr>
      </w:pPr>
      <w:r w:rsidRPr="003F62FB">
        <w:rPr>
          <w:rFonts w:ascii="Times New Roman" w:hAnsi="Times New Roman" w:cs="Times New Roman"/>
          <w:sz w:val="24"/>
          <w:szCs w:val="24"/>
        </w:rPr>
        <w:t>Land degradation in the form of soil erosion and fertility depletion is a major challenge in the Ethiopian highlands as it adversely affects crop productivity, food security and natural resource conservation (Teklu</w:t>
      </w:r>
      <w:r w:rsidR="00350164">
        <w:rPr>
          <w:rFonts w:ascii="Times New Roman" w:hAnsi="Times New Roman" w:cs="Times New Roman"/>
          <w:sz w:val="24"/>
          <w:szCs w:val="24"/>
        </w:rPr>
        <w:t xml:space="preserve"> </w:t>
      </w:r>
      <w:r w:rsidRPr="003F62FB">
        <w:rPr>
          <w:rFonts w:ascii="Times New Roman" w:hAnsi="Times New Roman" w:cs="Times New Roman"/>
          <w:sz w:val="24"/>
          <w:szCs w:val="24"/>
        </w:rPr>
        <w:t>Erkossa</w:t>
      </w:r>
      <w:r w:rsidR="00350164">
        <w:rPr>
          <w:rFonts w:ascii="Times New Roman" w:hAnsi="Times New Roman" w:cs="Times New Roman"/>
          <w:sz w:val="24"/>
          <w:szCs w:val="24"/>
        </w:rPr>
        <w:t xml:space="preserve"> </w:t>
      </w:r>
      <w:r w:rsidRPr="003F62FB">
        <w:rPr>
          <w:rFonts w:ascii="Times New Roman" w:hAnsi="Times New Roman" w:cs="Times New Roman"/>
          <w:i/>
          <w:sz w:val="24"/>
          <w:szCs w:val="24"/>
        </w:rPr>
        <w:t>et al.</w:t>
      </w:r>
      <w:r w:rsidRPr="003F62FB">
        <w:rPr>
          <w:rFonts w:ascii="Times New Roman" w:hAnsi="Times New Roman" w:cs="Times New Roman"/>
          <w:sz w:val="24"/>
          <w:szCs w:val="24"/>
        </w:rPr>
        <w:t xml:space="preserve">, 2018). The main problems of land use in Oromia are rapid population growth, resulting in decreased land ownership and land productivity, increased marginal land cultivation, small land area, low soil fertility, low productivity, severe shortage of pastures, and fragmentation of agricultural land (Abera Gemechu, 2017). </w:t>
      </w:r>
    </w:p>
    <w:p w:rsidR="00107FEF" w:rsidRPr="003F62FB" w:rsidRDefault="00107FEF" w:rsidP="007C0C51">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According to EWANRO (2020), Ejere district is an area with high soil erosion and </w:t>
      </w:r>
      <w:r w:rsidR="00837FE2">
        <w:rPr>
          <w:rFonts w:ascii="Times New Roman" w:hAnsi="Times New Roman" w:cs="Times New Roman"/>
          <w:sz w:val="24"/>
          <w:szCs w:val="24"/>
        </w:rPr>
        <w:t>land</w:t>
      </w:r>
      <w:r w:rsidRPr="003F62FB">
        <w:rPr>
          <w:rFonts w:ascii="Times New Roman" w:hAnsi="Times New Roman" w:cs="Times New Roman"/>
          <w:sz w:val="24"/>
          <w:szCs w:val="24"/>
        </w:rPr>
        <w:t xml:space="preserve"> degradation, with many efforts by different NGOs; SLM and AGP and government </w:t>
      </w:r>
      <w:r w:rsidR="003F298E" w:rsidRPr="003F62FB">
        <w:rPr>
          <w:rFonts w:ascii="Times New Roman" w:hAnsi="Times New Roman" w:cs="Times New Roman"/>
          <w:sz w:val="24"/>
          <w:szCs w:val="24"/>
        </w:rPr>
        <w:t>inspirations</w:t>
      </w:r>
      <w:r w:rsidRPr="003F62FB">
        <w:rPr>
          <w:rFonts w:ascii="Times New Roman" w:hAnsi="Times New Roman" w:cs="Times New Roman"/>
          <w:sz w:val="24"/>
          <w:szCs w:val="24"/>
        </w:rPr>
        <w:t xml:space="preserve"> to </w:t>
      </w:r>
      <w:r w:rsidR="003F298E" w:rsidRPr="003F62FB">
        <w:rPr>
          <w:rFonts w:ascii="Times New Roman" w:hAnsi="Times New Roman" w:cs="Times New Roman"/>
          <w:sz w:val="24"/>
          <w:szCs w:val="24"/>
        </w:rPr>
        <w:t>decrease</w:t>
      </w:r>
      <w:r w:rsidRPr="003F62FB">
        <w:rPr>
          <w:rFonts w:ascii="Times New Roman" w:hAnsi="Times New Roman" w:cs="Times New Roman"/>
          <w:sz w:val="24"/>
          <w:szCs w:val="24"/>
        </w:rPr>
        <w:t xml:space="preserve"> soil erosion. In addition to this, the highland area has a</w:t>
      </w:r>
      <w:r w:rsidR="003F298E">
        <w:rPr>
          <w:rFonts w:ascii="Times New Roman" w:hAnsi="Times New Roman" w:cs="Times New Roman"/>
          <w:sz w:val="24"/>
          <w:szCs w:val="24"/>
        </w:rPr>
        <w:t>n</w:t>
      </w:r>
      <w:r w:rsidR="007E0329">
        <w:rPr>
          <w:rFonts w:ascii="Times New Roman" w:hAnsi="Times New Roman" w:cs="Times New Roman"/>
          <w:sz w:val="24"/>
          <w:szCs w:val="24"/>
        </w:rPr>
        <w:t xml:space="preserve"> </w:t>
      </w:r>
      <w:r w:rsidR="003F298E">
        <w:rPr>
          <w:rFonts w:ascii="Times New Roman" w:hAnsi="Times New Roman" w:cs="Times New Roman"/>
          <w:sz w:val="24"/>
          <w:szCs w:val="24"/>
        </w:rPr>
        <w:t>unsustainable</w:t>
      </w:r>
      <w:r w:rsidRPr="003F62FB">
        <w:rPr>
          <w:rFonts w:ascii="Times New Roman" w:hAnsi="Times New Roman" w:cs="Times New Roman"/>
          <w:sz w:val="24"/>
          <w:szCs w:val="24"/>
        </w:rPr>
        <w:t xml:space="preserve"> population</w:t>
      </w:r>
      <w:r w:rsidR="003F298E">
        <w:rPr>
          <w:rFonts w:ascii="Times New Roman" w:hAnsi="Times New Roman" w:cs="Times New Roman"/>
          <w:sz w:val="24"/>
          <w:szCs w:val="24"/>
        </w:rPr>
        <w:t xml:space="preserve"> growth</w:t>
      </w:r>
      <w:r w:rsidRPr="003F62FB">
        <w:rPr>
          <w:rFonts w:ascii="Times New Roman" w:hAnsi="Times New Roman" w:cs="Times New Roman"/>
          <w:sz w:val="24"/>
          <w:szCs w:val="24"/>
        </w:rPr>
        <w:t xml:space="preserve">, a shortage of farmland, weak soil management practices and low productivity. For this and other reasons, many soil and water conservation measures have been </w:t>
      </w:r>
      <w:r w:rsidR="003F298E" w:rsidRPr="003F62FB">
        <w:rPr>
          <w:rFonts w:ascii="Times New Roman" w:hAnsi="Times New Roman" w:cs="Times New Roman"/>
          <w:sz w:val="24"/>
          <w:szCs w:val="24"/>
        </w:rPr>
        <w:t>applied</w:t>
      </w:r>
      <w:r w:rsidRPr="003F62FB">
        <w:rPr>
          <w:rFonts w:ascii="Times New Roman" w:hAnsi="Times New Roman" w:cs="Times New Roman"/>
          <w:sz w:val="24"/>
          <w:szCs w:val="24"/>
        </w:rPr>
        <w:t xml:space="preserve"> in the </w:t>
      </w:r>
      <w:r w:rsidR="003E4F07" w:rsidRPr="003F62FB">
        <w:rPr>
          <w:rFonts w:ascii="Times New Roman" w:hAnsi="Times New Roman" w:cs="Times New Roman"/>
          <w:sz w:val="24"/>
          <w:szCs w:val="24"/>
        </w:rPr>
        <w:t>micro-</w:t>
      </w:r>
      <w:r w:rsidRPr="003F62FB">
        <w:rPr>
          <w:rFonts w:ascii="Times New Roman" w:hAnsi="Times New Roman" w:cs="Times New Roman"/>
          <w:sz w:val="24"/>
          <w:szCs w:val="24"/>
        </w:rPr>
        <w:t xml:space="preserve">watersheds of Lankisa and Chiri in the Ejere area to </w:t>
      </w:r>
      <w:r w:rsidR="003F298E" w:rsidRPr="003F62FB">
        <w:rPr>
          <w:rFonts w:ascii="Times New Roman" w:hAnsi="Times New Roman" w:cs="Times New Roman"/>
          <w:sz w:val="24"/>
          <w:szCs w:val="24"/>
        </w:rPr>
        <w:t>lessen</w:t>
      </w:r>
      <w:r w:rsidRPr="003F62FB">
        <w:rPr>
          <w:rFonts w:ascii="Times New Roman" w:hAnsi="Times New Roman" w:cs="Times New Roman"/>
          <w:sz w:val="24"/>
          <w:szCs w:val="24"/>
        </w:rPr>
        <w:t xml:space="preserve"> soil erosion, improve soil ferti</w:t>
      </w:r>
      <w:r w:rsidR="003F298E">
        <w:rPr>
          <w:rFonts w:ascii="Times New Roman" w:hAnsi="Times New Roman" w:cs="Times New Roman"/>
          <w:sz w:val="24"/>
          <w:szCs w:val="24"/>
        </w:rPr>
        <w:t xml:space="preserve">lity and increase productivity. </w:t>
      </w:r>
      <w:r w:rsidR="003F298E" w:rsidRPr="003F62FB">
        <w:rPr>
          <w:rFonts w:ascii="Times New Roman" w:hAnsi="Times New Roman" w:cs="Times New Roman"/>
          <w:sz w:val="24"/>
          <w:szCs w:val="24"/>
        </w:rPr>
        <w:t>Conversely</w:t>
      </w:r>
      <w:r w:rsidRPr="003F62FB">
        <w:rPr>
          <w:rFonts w:ascii="Times New Roman" w:hAnsi="Times New Roman" w:cs="Times New Roman"/>
          <w:sz w:val="24"/>
          <w:szCs w:val="24"/>
        </w:rPr>
        <w:t xml:space="preserve">, there is no qualitative and quantitative </w:t>
      </w:r>
      <w:r w:rsidR="003F298E" w:rsidRPr="003F62FB">
        <w:rPr>
          <w:rFonts w:ascii="Times New Roman" w:hAnsi="Times New Roman" w:cs="Times New Roman"/>
          <w:sz w:val="24"/>
          <w:szCs w:val="24"/>
        </w:rPr>
        <w:t>predictable</w:t>
      </w:r>
      <w:r w:rsidR="007E0329">
        <w:rPr>
          <w:rFonts w:ascii="Times New Roman" w:hAnsi="Times New Roman" w:cs="Times New Roman"/>
          <w:sz w:val="24"/>
          <w:szCs w:val="24"/>
        </w:rPr>
        <w:t xml:space="preserve"> </w:t>
      </w:r>
      <w:r w:rsidR="003F298E" w:rsidRPr="003F62FB">
        <w:rPr>
          <w:rFonts w:ascii="Times New Roman" w:hAnsi="Times New Roman" w:cs="Times New Roman"/>
          <w:sz w:val="24"/>
          <w:szCs w:val="24"/>
        </w:rPr>
        <w:t>profits</w:t>
      </w:r>
      <w:r w:rsidRPr="003F62FB">
        <w:rPr>
          <w:rFonts w:ascii="Times New Roman" w:hAnsi="Times New Roman" w:cs="Times New Roman"/>
          <w:sz w:val="24"/>
          <w:szCs w:val="24"/>
        </w:rPr>
        <w:t xml:space="preserve"> comparis</w:t>
      </w:r>
      <w:r w:rsidR="00A8441B" w:rsidRPr="003F62FB">
        <w:rPr>
          <w:rFonts w:ascii="Times New Roman" w:hAnsi="Times New Roman" w:cs="Times New Roman"/>
          <w:sz w:val="24"/>
          <w:szCs w:val="24"/>
        </w:rPr>
        <w:t>on be</w:t>
      </w:r>
      <w:r w:rsidRPr="003F62FB">
        <w:rPr>
          <w:rFonts w:ascii="Times New Roman" w:hAnsi="Times New Roman" w:cs="Times New Roman"/>
          <w:sz w:val="24"/>
          <w:szCs w:val="24"/>
        </w:rPr>
        <w:t xml:space="preserve">tween the SWC measures that can be </w:t>
      </w:r>
      <w:r w:rsidR="00B11D39">
        <w:rPr>
          <w:rFonts w:ascii="Times New Roman" w:hAnsi="Times New Roman" w:cs="Times New Roman"/>
          <w:sz w:val="24"/>
          <w:szCs w:val="24"/>
        </w:rPr>
        <w:t>constructed</w:t>
      </w:r>
      <w:r w:rsidR="00350164">
        <w:rPr>
          <w:rFonts w:ascii="Times New Roman" w:hAnsi="Times New Roman" w:cs="Times New Roman"/>
          <w:sz w:val="24"/>
          <w:szCs w:val="24"/>
        </w:rPr>
        <w:t xml:space="preserve"> </w:t>
      </w:r>
      <w:r w:rsidR="000958F4" w:rsidRPr="00350164">
        <w:rPr>
          <w:rFonts w:ascii="Times New Roman" w:hAnsi="Times New Roman" w:cs="Times New Roman"/>
          <w:sz w:val="24"/>
          <w:szCs w:val="24"/>
        </w:rPr>
        <w:t>carried out</w:t>
      </w:r>
      <w:r w:rsidR="00350164">
        <w:rPr>
          <w:rFonts w:ascii="Times New Roman" w:hAnsi="Times New Roman" w:cs="Times New Roman"/>
          <w:color w:val="FF0000"/>
          <w:sz w:val="24"/>
          <w:szCs w:val="24"/>
        </w:rPr>
        <w:t xml:space="preserve"> </w:t>
      </w:r>
      <w:r w:rsidRPr="003F62FB">
        <w:rPr>
          <w:rFonts w:ascii="Times New Roman" w:hAnsi="Times New Roman" w:cs="Times New Roman"/>
          <w:sz w:val="24"/>
          <w:szCs w:val="24"/>
        </w:rPr>
        <w:t xml:space="preserve">in the Ejere district. Furthermore, the effect of SWC </w:t>
      </w:r>
      <w:r w:rsidR="003F298E">
        <w:rPr>
          <w:rFonts w:ascii="Times New Roman" w:hAnsi="Times New Roman" w:cs="Times New Roman"/>
          <w:sz w:val="24"/>
          <w:szCs w:val="24"/>
        </w:rPr>
        <w:t>effect</w:t>
      </w:r>
      <w:r w:rsidRPr="003F62FB">
        <w:rPr>
          <w:rFonts w:ascii="Times New Roman" w:hAnsi="Times New Roman" w:cs="Times New Roman"/>
          <w:sz w:val="24"/>
          <w:szCs w:val="24"/>
        </w:rPr>
        <w:t xml:space="preserve"> on soil physicochemical properties has never been studied in the Ejere district. Therefore, the purpose of this study was to assess the effects of SWC </w:t>
      </w:r>
      <w:r w:rsidR="003F298E" w:rsidRPr="003F62FB">
        <w:rPr>
          <w:rFonts w:ascii="Times New Roman" w:hAnsi="Times New Roman" w:cs="Times New Roman"/>
          <w:sz w:val="24"/>
          <w:szCs w:val="24"/>
        </w:rPr>
        <w:t>involvements</w:t>
      </w:r>
      <w:r w:rsidRPr="003F62FB">
        <w:rPr>
          <w:rFonts w:ascii="Times New Roman" w:hAnsi="Times New Roman" w:cs="Times New Roman"/>
          <w:sz w:val="24"/>
          <w:szCs w:val="24"/>
        </w:rPr>
        <w:t xml:space="preserve"> on selected soils, their physical and chemical properties, with and without SWC, to assist the district’s efforts to improve soil quality and thereby </w:t>
      </w:r>
      <w:r w:rsidR="006353C5" w:rsidRPr="003F62FB">
        <w:rPr>
          <w:rFonts w:ascii="Times New Roman" w:hAnsi="Times New Roman" w:cs="Times New Roman"/>
          <w:sz w:val="24"/>
          <w:szCs w:val="24"/>
        </w:rPr>
        <w:t>ease</w:t>
      </w:r>
      <w:r w:rsidRPr="003F62FB">
        <w:rPr>
          <w:rFonts w:ascii="Times New Roman" w:hAnsi="Times New Roman" w:cs="Times New Roman"/>
          <w:sz w:val="24"/>
          <w:szCs w:val="24"/>
        </w:rPr>
        <w:t xml:space="preserve"> poverty and food insecurity.</w:t>
      </w:r>
    </w:p>
    <w:p w:rsidR="00C36202" w:rsidRPr="003F62FB" w:rsidRDefault="00C36202" w:rsidP="007C0C51">
      <w:pPr>
        <w:pStyle w:val="Heading2"/>
        <w:numPr>
          <w:ilvl w:val="1"/>
          <w:numId w:val="2"/>
        </w:numPr>
        <w:spacing w:before="120" w:after="120" w:line="360" w:lineRule="auto"/>
        <w:ind w:left="1008"/>
        <w:jc w:val="both"/>
        <w:rPr>
          <w:rFonts w:ascii="Times New Roman" w:hAnsi="Times New Roman" w:cs="Times New Roman"/>
          <w:color w:val="auto"/>
          <w:sz w:val="28"/>
          <w:szCs w:val="32"/>
        </w:rPr>
      </w:pPr>
      <w:bookmarkStart w:id="64" w:name="_Toc126369672"/>
      <w:r w:rsidRPr="003F62FB">
        <w:rPr>
          <w:rFonts w:ascii="Times New Roman" w:hAnsi="Times New Roman" w:cs="Times New Roman"/>
          <w:color w:val="auto"/>
          <w:sz w:val="28"/>
          <w:szCs w:val="32"/>
        </w:rPr>
        <w:t>Research Questions</w:t>
      </w:r>
      <w:bookmarkEnd w:id="64"/>
    </w:p>
    <w:p w:rsidR="00C41924" w:rsidRPr="003F62FB" w:rsidRDefault="00C41924" w:rsidP="007C0C51">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This study was conducted to answer the following questions:</w:t>
      </w:r>
    </w:p>
    <w:p w:rsidR="00C91DB8" w:rsidRPr="003F62FB" w:rsidRDefault="00C91DB8" w:rsidP="007C0C51">
      <w:pPr>
        <w:numPr>
          <w:ilvl w:val="0"/>
          <w:numId w:val="1"/>
        </w:numPr>
        <w:spacing w:after="0" w:line="360" w:lineRule="auto"/>
        <w:ind w:left="648"/>
        <w:jc w:val="both"/>
        <w:rPr>
          <w:rFonts w:ascii="Times New Roman" w:hAnsi="Times New Roman" w:cs="Times New Roman"/>
          <w:sz w:val="24"/>
          <w:szCs w:val="24"/>
        </w:rPr>
      </w:pPr>
      <w:r w:rsidRPr="003F62FB">
        <w:rPr>
          <w:rFonts w:ascii="Times New Roman" w:hAnsi="Times New Roman" w:cs="Times New Roman"/>
          <w:sz w:val="24"/>
          <w:szCs w:val="24"/>
        </w:rPr>
        <w:t xml:space="preserve">What is the perception of the local community on the </w:t>
      </w:r>
      <w:r w:rsidR="005A4FEB" w:rsidRPr="003F62FB">
        <w:rPr>
          <w:rFonts w:ascii="Times New Roman" w:hAnsi="Times New Roman" w:cs="Times New Roman"/>
          <w:sz w:val="24"/>
          <w:szCs w:val="24"/>
        </w:rPr>
        <w:t>effects</w:t>
      </w:r>
      <w:r w:rsidRPr="003F62FB">
        <w:rPr>
          <w:rFonts w:ascii="Times New Roman" w:hAnsi="Times New Roman" w:cs="Times New Roman"/>
          <w:sz w:val="24"/>
          <w:szCs w:val="24"/>
        </w:rPr>
        <w:t xml:space="preserve"> of soil and water conservation in the study area?</w:t>
      </w:r>
    </w:p>
    <w:p w:rsidR="005A4FEB" w:rsidRPr="003F62FB" w:rsidRDefault="00B86119" w:rsidP="007C0C51">
      <w:pPr>
        <w:numPr>
          <w:ilvl w:val="0"/>
          <w:numId w:val="1"/>
        </w:numPr>
        <w:spacing w:after="0" w:line="360" w:lineRule="auto"/>
        <w:ind w:left="648"/>
        <w:jc w:val="both"/>
        <w:rPr>
          <w:rFonts w:ascii="Times New Roman" w:hAnsi="Times New Roman" w:cs="Times New Roman"/>
          <w:sz w:val="24"/>
          <w:szCs w:val="24"/>
        </w:rPr>
      </w:pPr>
      <w:r w:rsidRPr="003F62FB">
        <w:rPr>
          <w:rFonts w:ascii="Times New Roman" w:hAnsi="Times New Roman" w:cs="Times New Roman"/>
          <w:sz w:val="24"/>
          <w:szCs w:val="24"/>
        </w:rPr>
        <w:t xml:space="preserve">What </w:t>
      </w:r>
      <w:r w:rsidR="00C41924" w:rsidRPr="003F62FB">
        <w:rPr>
          <w:rFonts w:ascii="Times New Roman" w:hAnsi="Times New Roman" w:cs="Times New Roman"/>
          <w:sz w:val="24"/>
          <w:szCs w:val="24"/>
        </w:rPr>
        <w:t>are the</w:t>
      </w:r>
      <w:r w:rsidR="007E0329">
        <w:rPr>
          <w:rFonts w:ascii="Times New Roman" w:hAnsi="Times New Roman" w:cs="Times New Roman"/>
          <w:sz w:val="24"/>
          <w:szCs w:val="24"/>
        </w:rPr>
        <w:t xml:space="preserve"> </w:t>
      </w:r>
      <w:r w:rsidR="0039062F" w:rsidRPr="003F62FB">
        <w:rPr>
          <w:rFonts w:ascii="Times New Roman" w:hAnsi="Times New Roman" w:cs="Times New Roman"/>
          <w:sz w:val="24"/>
          <w:szCs w:val="24"/>
        </w:rPr>
        <w:t xml:space="preserve">factors </w:t>
      </w:r>
      <w:r w:rsidR="00757393" w:rsidRPr="003F62FB">
        <w:rPr>
          <w:rFonts w:ascii="Times New Roman" w:hAnsi="Times New Roman" w:cs="Times New Roman"/>
          <w:sz w:val="24"/>
          <w:szCs w:val="24"/>
        </w:rPr>
        <w:t>challenges</w:t>
      </w:r>
      <w:r w:rsidRPr="003F62FB">
        <w:rPr>
          <w:rFonts w:ascii="Times New Roman" w:hAnsi="Times New Roman" w:cs="Times New Roman"/>
          <w:sz w:val="24"/>
          <w:szCs w:val="24"/>
        </w:rPr>
        <w:t xml:space="preserve"> for soil and water conservation in the</w:t>
      </w:r>
      <w:r w:rsidR="007E0329">
        <w:rPr>
          <w:rFonts w:ascii="Times New Roman" w:hAnsi="Times New Roman" w:cs="Times New Roman"/>
          <w:sz w:val="24"/>
          <w:szCs w:val="24"/>
        </w:rPr>
        <w:t xml:space="preserve"> </w:t>
      </w:r>
      <w:r w:rsidR="00C41924" w:rsidRPr="003F62FB">
        <w:rPr>
          <w:rFonts w:ascii="Times New Roman" w:eastAsia="Calibri" w:hAnsi="Times New Roman" w:cs="Times New Roman"/>
          <w:sz w:val="24"/>
          <w:szCs w:val="24"/>
        </w:rPr>
        <w:t>study area</w:t>
      </w:r>
      <w:r w:rsidRPr="003F62FB">
        <w:rPr>
          <w:rFonts w:ascii="Times New Roman" w:hAnsi="Times New Roman" w:cs="Times New Roman"/>
          <w:sz w:val="24"/>
          <w:szCs w:val="24"/>
        </w:rPr>
        <w:t>?</w:t>
      </w:r>
    </w:p>
    <w:p w:rsidR="00922CD8" w:rsidRPr="003F62FB" w:rsidRDefault="005A4FEB" w:rsidP="007C0C51">
      <w:pPr>
        <w:numPr>
          <w:ilvl w:val="0"/>
          <w:numId w:val="1"/>
        </w:numPr>
        <w:spacing w:after="0" w:line="360" w:lineRule="auto"/>
        <w:ind w:left="648"/>
        <w:jc w:val="both"/>
        <w:rPr>
          <w:rFonts w:ascii="Times New Roman" w:hAnsi="Times New Roman" w:cs="Times New Roman"/>
          <w:sz w:val="24"/>
          <w:szCs w:val="24"/>
        </w:rPr>
      </w:pPr>
      <w:r w:rsidRPr="003F62FB">
        <w:rPr>
          <w:rFonts w:ascii="Times New Roman" w:hAnsi="Times New Roman" w:cs="Times New Roman"/>
          <w:sz w:val="24"/>
          <w:szCs w:val="24"/>
        </w:rPr>
        <w:t xml:space="preserve">Is there any difference in soil </w:t>
      </w:r>
      <w:r w:rsidR="008F0BB1" w:rsidRPr="003F62FB">
        <w:rPr>
          <w:rFonts w:ascii="Times New Roman" w:hAnsi="Times New Roman" w:cs="Times New Roman"/>
          <w:sz w:val="24"/>
          <w:szCs w:val="24"/>
        </w:rPr>
        <w:t>physicochemical</w:t>
      </w:r>
      <w:r w:rsidRPr="003F62FB">
        <w:rPr>
          <w:rFonts w:ascii="Times New Roman" w:hAnsi="Times New Roman" w:cs="Times New Roman"/>
          <w:sz w:val="24"/>
          <w:szCs w:val="24"/>
        </w:rPr>
        <w:t xml:space="preserve"> properties between conserved and non-conserved plots at Lankisa and Chiri micro watershed?</w:t>
      </w:r>
    </w:p>
    <w:p w:rsidR="00C36202" w:rsidRPr="003F62FB" w:rsidRDefault="00C36202" w:rsidP="007C0C51">
      <w:pPr>
        <w:pStyle w:val="Heading2"/>
        <w:numPr>
          <w:ilvl w:val="1"/>
          <w:numId w:val="2"/>
        </w:numPr>
        <w:spacing w:before="120" w:after="120" w:line="360" w:lineRule="auto"/>
        <w:ind w:left="1008"/>
        <w:rPr>
          <w:rFonts w:ascii="Times New Roman" w:hAnsi="Times New Roman" w:cs="Times New Roman"/>
          <w:color w:val="auto"/>
          <w:sz w:val="28"/>
          <w:szCs w:val="32"/>
        </w:rPr>
      </w:pPr>
      <w:bookmarkStart w:id="65" w:name="_Toc126369673"/>
      <w:r w:rsidRPr="003F62FB">
        <w:rPr>
          <w:rFonts w:ascii="Times New Roman" w:hAnsi="Times New Roman" w:cs="Times New Roman"/>
          <w:color w:val="auto"/>
          <w:sz w:val="28"/>
          <w:szCs w:val="32"/>
        </w:rPr>
        <w:t>Objectives of the Study</w:t>
      </w:r>
      <w:bookmarkEnd w:id="65"/>
    </w:p>
    <w:p w:rsidR="00C36202" w:rsidRPr="003F62FB" w:rsidRDefault="00C36202" w:rsidP="007C0C51">
      <w:pPr>
        <w:pStyle w:val="Heading3"/>
        <w:numPr>
          <w:ilvl w:val="2"/>
          <w:numId w:val="2"/>
        </w:numPr>
        <w:spacing w:before="0" w:after="120" w:line="360" w:lineRule="auto"/>
        <w:ind w:left="1296" w:right="864"/>
        <w:rPr>
          <w:rFonts w:ascii="Times New Roman" w:hAnsi="Times New Roman" w:cs="Times New Roman"/>
          <w:color w:val="auto"/>
          <w:sz w:val="24"/>
          <w:szCs w:val="28"/>
        </w:rPr>
      </w:pPr>
      <w:bookmarkStart w:id="66" w:name="_Toc126369674"/>
      <w:r w:rsidRPr="003F62FB">
        <w:rPr>
          <w:rFonts w:ascii="Times New Roman" w:hAnsi="Times New Roman" w:cs="Times New Roman"/>
          <w:color w:val="auto"/>
          <w:sz w:val="24"/>
          <w:szCs w:val="28"/>
        </w:rPr>
        <w:t>General Objective</w:t>
      </w:r>
      <w:bookmarkEnd w:id="66"/>
    </w:p>
    <w:p w:rsidR="00946783" w:rsidRPr="003F62FB" w:rsidRDefault="00B86119" w:rsidP="007C0C51">
      <w:pPr>
        <w:spacing w:after="120" w:line="360" w:lineRule="auto"/>
        <w:rPr>
          <w:rFonts w:ascii="Times New Roman" w:hAnsi="Times New Roman" w:cs="Times New Roman"/>
          <w:sz w:val="24"/>
          <w:szCs w:val="24"/>
        </w:rPr>
      </w:pPr>
      <w:r w:rsidRPr="003F62FB">
        <w:rPr>
          <w:rFonts w:ascii="Times New Roman" w:hAnsi="Times New Roman" w:cs="Times New Roman"/>
          <w:sz w:val="24"/>
          <w:szCs w:val="24"/>
        </w:rPr>
        <w:t xml:space="preserve">The general objective of this study </w:t>
      </w:r>
      <w:r w:rsidR="00F5245D" w:rsidRPr="003F62FB">
        <w:rPr>
          <w:rFonts w:ascii="Times New Roman" w:hAnsi="Times New Roman" w:cs="Times New Roman"/>
          <w:sz w:val="24"/>
          <w:szCs w:val="24"/>
        </w:rPr>
        <w:t xml:space="preserve">was </w:t>
      </w:r>
      <w:r w:rsidRPr="003F62FB">
        <w:rPr>
          <w:rFonts w:ascii="Times New Roman" w:hAnsi="Times New Roman" w:cs="Times New Roman"/>
          <w:sz w:val="24"/>
          <w:szCs w:val="24"/>
        </w:rPr>
        <w:t xml:space="preserve">to assess the effects of soil and water conservation on selected soil </w:t>
      </w:r>
      <w:r w:rsidR="008F0BB1" w:rsidRPr="003F62FB">
        <w:rPr>
          <w:rFonts w:ascii="Times New Roman" w:hAnsi="Times New Roman" w:cs="Times New Roman"/>
          <w:sz w:val="24"/>
          <w:szCs w:val="24"/>
        </w:rPr>
        <w:t>physicochemical</w:t>
      </w:r>
      <w:r w:rsidR="007E0329">
        <w:rPr>
          <w:rFonts w:ascii="Times New Roman" w:hAnsi="Times New Roman" w:cs="Times New Roman"/>
          <w:sz w:val="24"/>
          <w:szCs w:val="24"/>
        </w:rPr>
        <w:t xml:space="preserve"> </w:t>
      </w:r>
      <w:r w:rsidR="00673B4A" w:rsidRPr="003F62FB">
        <w:rPr>
          <w:rFonts w:ascii="Times New Roman" w:hAnsi="Times New Roman" w:cs="Times New Roman"/>
          <w:sz w:val="24"/>
          <w:szCs w:val="24"/>
        </w:rPr>
        <w:t>properties</w:t>
      </w:r>
      <w:r w:rsidR="00A77042" w:rsidRPr="003F62FB">
        <w:rPr>
          <w:rFonts w:ascii="Times New Roman" w:hAnsi="Times New Roman" w:cs="Times New Roman"/>
          <w:sz w:val="24"/>
          <w:szCs w:val="24"/>
        </w:rPr>
        <w:t xml:space="preserve"> in </w:t>
      </w:r>
      <w:r w:rsidR="00C91DB8" w:rsidRPr="003F62FB">
        <w:rPr>
          <w:rFonts w:ascii="Times New Roman" w:hAnsi="Times New Roman" w:cs="Times New Roman"/>
          <w:sz w:val="24"/>
          <w:szCs w:val="24"/>
        </w:rPr>
        <w:t xml:space="preserve">the </w:t>
      </w:r>
      <w:r w:rsidR="00A77042" w:rsidRPr="003F62FB">
        <w:rPr>
          <w:rFonts w:ascii="Times New Roman" w:hAnsi="Times New Roman" w:cs="Times New Roman"/>
          <w:sz w:val="24"/>
          <w:szCs w:val="24"/>
        </w:rPr>
        <w:t>Chiri and Lankisa micro-</w:t>
      </w:r>
      <w:r w:rsidRPr="003F62FB">
        <w:rPr>
          <w:rFonts w:ascii="Times New Roman" w:hAnsi="Times New Roman" w:cs="Times New Roman"/>
          <w:sz w:val="24"/>
          <w:szCs w:val="24"/>
        </w:rPr>
        <w:t>watersheds.</w:t>
      </w:r>
    </w:p>
    <w:p w:rsidR="00F75CBA" w:rsidRPr="003F62FB" w:rsidRDefault="00C36202" w:rsidP="007C0C51">
      <w:pPr>
        <w:pStyle w:val="Heading3"/>
        <w:numPr>
          <w:ilvl w:val="2"/>
          <w:numId w:val="2"/>
        </w:numPr>
        <w:spacing w:before="0" w:line="360" w:lineRule="auto"/>
        <w:ind w:left="1296"/>
        <w:rPr>
          <w:rFonts w:ascii="Times New Roman" w:hAnsi="Times New Roman" w:cs="Times New Roman"/>
          <w:color w:val="auto"/>
          <w:sz w:val="24"/>
          <w:szCs w:val="28"/>
        </w:rPr>
      </w:pPr>
      <w:bookmarkStart w:id="67" w:name="_Ref92971761"/>
      <w:bookmarkStart w:id="68" w:name="_Ref92971763"/>
      <w:bookmarkStart w:id="69" w:name="_Ref92971764"/>
      <w:bookmarkStart w:id="70" w:name="_Toc126369675"/>
      <w:r w:rsidRPr="003F62FB">
        <w:rPr>
          <w:rFonts w:ascii="Times New Roman" w:hAnsi="Times New Roman" w:cs="Times New Roman"/>
          <w:color w:val="auto"/>
          <w:sz w:val="24"/>
          <w:szCs w:val="28"/>
        </w:rPr>
        <w:lastRenderedPageBreak/>
        <w:t>Specific Objectives</w:t>
      </w:r>
      <w:bookmarkEnd w:id="67"/>
      <w:bookmarkEnd w:id="68"/>
      <w:bookmarkEnd w:id="69"/>
      <w:bookmarkEnd w:id="70"/>
    </w:p>
    <w:p w:rsidR="004B4BD8" w:rsidRPr="003F62FB" w:rsidRDefault="004B4BD8" w:rsidP="007C0C51">
      <w:pPr>
        <w:pStyle w:val="ListParagraph"/>
        <w:numPr>
          <w:ilvl w:val="0"/>
          <w:numId w:val="13"/>
        </w:numPr>
        <w:spacing w:before="120" w:after="0" w:line="360" w:lineRule="auto"/>
        <w:rPr>
          <w:rFonts w:ascii="Times New Roman" w:hAnsi="Times New Roman" w:cs="Times New Roman"/>
          <w:sz w:val="24"/>
        </w:rPr>
      </w:pPr>
      <w:bookmarkStart w:id="71" w:name="_Toc532801374"/>
      <w:bookmarkStart w:id="72" w:name="_Toc7879602"/>
      <w:bookmarkStart w:id="73" w:name="_Toc7957740"/>
      <w:bookmarkStart w:id="74" w:name="_Toc9201159"/>
      <w:bookmarkStart w:id="75" w:name="_Toc88652388"/>
      <w:bookmarkStart w:id="76" w:name="_Toc88860314"/>
      <w:bookmarkStart w:id="77" w:name="_Toc89582349"/>
      <w:r w:rsidRPr="003F62FB">
        <w:rPr>
          <w:rFonts w:ascii="Times New Roman" w:hAnsi="Times New Roman" w:cs="Times New Roman"/>
          <w:sz w:val="24"/>
        </w:rPr>
        <w:t xml:space="preserve">Assess local community perceptions </w:t>
      </w:r>
      <w:r w:rsidR="003F0D3D">
        <w:rPr>
          <w:rFonts w:ascii="Times New Roman" w:hAnsi="Times New Roman" w:cs="Times New Roman"/>
          <w:sz w:val="24"/>
        </w:rPr>
        <w:t xml:space="preserve">on the </w:t>
      </w:r>
      <w:r w:rsidR="009205BE">
        <w:rPr>
          <w:rFonts w:ascii="Times New Roman" w:hAnsi="Times New Roman" w:cs="Times New Roman"/>
          <w:sz w:val="24"/>
        </w:rPr>
        <w:t>effects</w:t>
      </w:r>
      <w:r w:rsidR="007E0329">
        <w:rPr>
          <w:rFonts w:ascii="Times New Roman" w:hAnsi="Times New Roman" w:cs="Times New Roman"/>
          <w:sz w:val="24"/>
        </w:rPr>
        <w:t xml:space="preserve"> </w:t>
      </w:r>
      <w:r w:rsidRPr="003F62FB">
        <w:rPr>
          <w:rFonts w:ascii="Times New Roman" w:hAnsi="Times New Roman" w:cs="Times New Roman"/>
          <w:sz w:val="24"/>
        </w:rPr>
        <w:t>of soil and water conservation;</w:t>
      </w:r>
    </w:p>
    <w:p w:rsidR="004B4BD8" w:rsidRPr="003F62FB" w:rsidRDefault="004B4BD8" w:rsidP="007C0C51">
      <w:pPr>
        <w:pStyle w:val="ListParagraph"/>
        <w:numPr>
          <w:ilvl w:val="0"/>
          <w:numId w:val="13"/>
        </w:numPr>
        <w:spacing w:before="100" w:beforeAutospacing="1" w:after="0" w:line="360" w:lineRule="auto"/>
        <w:rPr>
          <w:rFonts w:ascii="Times New Roman" w:hAnsi="Times New Roman" w:cs="Times New Roman"/>
          <w:sz w:val="24"/>
        </w:rPr>
      </w:pPr>
      <w:r w:rsidRPr="003F62FB">
        <w:rPr>
          <w:rFonts w:ascii="Times New Roman" w:hAnsi="Times New Roman" w:cs="Times New Roman"/>
          <w:sz w:val="24"/>
        </w:rPr>
        <w:t>Assess the challenges of soil and water conservation in the study area;</w:t>
      </w:r>
    </w:p>
    <w:p w:rsidR="004B4BD8" w:rsidRPr="003F62FB" w:rsidRDefault="004B4BD8" w:rsidP="007C0C51">
      <w:pPr>
        <w:pStyle w:val="ListParagraph"/>
        <w:numPr>
          <w:ilvl w:val="0"/>
          <w:numId w:val="13"/>
        </w:numPr>
        <w:spacing w:before="100" w:beforeAutospacing="1" w:after="0" w:line="360" w:lineRule="auto"/>
        <w:rPr>
          <w:rFonts w:ascii="Times New Roman" w:hAnsi="Times New Roman" w:cs="Times New Roman"/>
          <w:sz w:val="24"/>
        </w:rPr>
      </w:pPr>
      <w:r w:rsidRPr="003F62FB">
        <w:rPr>
          <w:rFonts w:ascii="Times New Roman" w:hAnsi="Times New Roman" w:cs="Times New Roman"/>
          <w:sz w:val="24"/>
        </w:rPr>
        <w:t>Determine levels of selected physicochemical properties in soil samples collected from plots with and without SWC.</w:t>
      </w:r>
    </w:p>
    <w:p w:rsidR="000F7AC2" w:rsidRPr="003F62FB" w:rsidRDefault="000F7AC2" w:rsidP="007C0C51">
      <w:pPr>
        <w:pStyle w:val="Heading2"/>
        <w:numPr>
          <w:ilvl w:val="1"/>
          <w:numId w:val="2"/>
        </w:numPr>
        <w:spacing w:before="120" w:after="100" w:afterAutospacing="1" w:line="360" w:lineRule="auto"/>
        <w:ind w:left="1008"/>
        <w:rPr>
          <w:rFonts w:ascii="Times New Roman" w:hAnsi="Times New Roman" w:cs="Times New Roman"/>
          <w:color w:val="auto"/>
          <w:sz w:val="28"/>
          <w:szCs w:val="36"/>
        </w:rPr>
      </w:pPr>
      <w:bookmarkStart w:id="78" w:name="_Toc126369676"/>
      <w:r w:rsidRPr="003F62FB">
        <w:rPr>
          <w:rFonts w:ascii="Times New Roman" w:hAnsi="Times New Roman" w:cs="Times New Roman"/>
          <w:color w:val="auto"/>
          <w:sz w:val="28"/>
          <w:szCs w:val="36"/>
        </w:rPr>
        <w:t>Significance of the Study</w:t>
      </w:r>
      <w:bookmarkEnd w:id="71"/>
      <w:bookmarkEnd w:id="72"/>
      <w:bookmarkEnd w:id="73"/>
      <w:bookmarkEnd w:id="74"/>
      <w:bookmarkEnd w:id="75"/>
      <w:bookmarkEnd w:id="76"/>
      <w:bookmarkEnd w:id="77"/>
      <w:bookmarkEnd w:id="78"/>
    </w:p>
    <w:p w:rsidR="00107FEF" w:rsidRPr="003F62FB" w:rsidRDefault="00107FEF" w:rsidP="007C0C51">
      <w:pPr>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Finally, the study aims to provide policymakers with useful information that can guide governments, agricultural experts, and environmental management practitioners on the impact of SWC and how to help farmers rebuild degraded farmland to improve soils fertility, increasing their productivity, while also safeguarding sustainable development.</w:t>
      </w:r>
    </w:p>
    <w:p w:rsidR="000F7AC2" w:rsidRPr="003F62FB" w:rsidRDefault="000F7AC2" w:rsidP="007C0C51">
      <w:pPr>
        <w:pStyle w:val="Heading2"/>
        <w:numPr>
          <w:ilvl w:val="1"/>
          <w:numId w:val="2"/>
        </w:numPr>
        <w:spacing w:before="100" w:beforeAutospacing="1" w:after="240" w:line="360" w:lineRule="auto"/>
        <w:ind w:left="1008"/>
        <w:rPr>
          <w:rFonts w:ascii="Times New Roman" w:hAnsi="Times New Roman" w:cs="Times New Roman"/>
          <w:color w:val="auto"/>
          <w:sz w:val="28"/>
        </w:rPr>
      </w:pPr>
      <w:bookmarkStart w:id="79" w:name="_Toc88652389"/>
      <w:bookmarkStart w:id="80" w:name="_Toc88860315"/>
      <w:bookmarkStart w:id="81" w:name="_Toc89582350"/>
      <w:bookmarkStart w:id="82" w:name="_Toc532801375"/>
      <w:bookmarkStart w:id="83" w:name="_Toc7879603"/>
      <w:bookmarkStart w:id="84" w:name="_Toc7957741"/>
      <w:bookmarkStart w:id="85" w:name="_Toc9201160"/>
      <w:bookmarkStart w:id="86" w:name="_Toc126369677"/>
      <w:r w:rsidRPr="003F62FB">
        <w:rPr>
          <w:rFonts w:ascii="Times New Roman" w:hAnsi="Times New Roman" w:cs="Times New Roman"/>
          <w:color w:val="auto"/>
          <w:sz w:val="28"/>
        </w:rPr>
        <w:t>Scope and Limitation of Study</w:t>
      </w:r>
      <w:bookmarkEnd w:id="79"/>
      <w:bookmarkEnd w:id="80"/>
      <w:bookmarkEnd w:id="81"/>
      <w:bookmarkEnd w:id="86"/>
    </w:p>
    <w:p w:rsidR="0005007E" w:rsidRPr="003F62FB" w:rsidRDefault="004B4BD8" w:rsidP="007C0C51">
      <w:pPr>
        <w:spacing w:after="0" w:line="360" w:lineRule="auto"/>
        <w:jc w:val="both"/>
        <w:rPr>
          <w:rFonts w:ascii="Times New Roman" w:hAnsi="Times New Roman" w:cs="Times New Roman"/>
          <w:sz w:val="24"/>
        </w:rPr>
      </w:pPr>
      <w:bookmarkStart w:id="87" w:name="_Toc7879604"/>
      <w:bookmarkStart w:id="88" w:name="_Toc7957742"/>
      <w:bookmarkStart w:id="89" w:name="_Toc9201161"/>
      <w:bookmarkStart w:id="90" w:name="_Toc9968478"/>
      <w:bookmarkEnd w:id="82"/>
      <w:bookmarkEnd w:id="83"/>
      <w:bookmarkEnd w:id="84"/>
      <w:bookmarkEnd w:id="85"/>
      <w:r w:rsidRPr="003F62FB">
        <w:rPr>
          <w:rFonts w:ascii="Times New Roman" w:hAnsi="Times New Roman" w:cs="Times New Roman"/>
          <w:sz w:val="24"/>
        </w:rPr>
        <w:t xml:space="preserve">The study focuses on the effect of SWC on soil physicochemical properties and its contribution to rural farmers in improving soil fertility and increasing productivity. Practical </w:t>
      </w:r>
      <w:r w:rsidR="00252068" w:rsidRPr="003F62FB">
        <w:rPr>
          <w:rFonts w:ascii="Times New Roman" w:hAnsi="Times New Roman" w:cs="Times New Roman"/>
          <w:sz w:val="24"/>
        </w:rPr>
        <w:t>experiments</w:t>
      </w:r>
      <w:r w:rsidRPr="003F62FB">
        <w:rPr>
          <w:rFonts w:ascii="Times New Roman" w:hAnsi="Times New Roman" w:cs="Times New Roman"/>
          <w:sz w:val="24"/>
        </w:rPr>
        <w:t xml:space="preserve"> of soil </w:t>
      </w:r>
      <w:r w:rsidR="008F0BB1" w:rsidRPr="003F62FB">
        <w:rPr>
          <w:rFonts w:ascii="Times New Roman" w:hAnsi="Times New Roman" w:cs="Times New Roman"/>
          <w:sz w:val="24"/>
        </w:rPr>
        <w:t>physicochemical</w:t>
      </w:r>
      <w:r w:rsidRPr="003F62FB">
        <w:rPr>
          <w:rFonts w:ascii="Times New Roman" w:hAnsi="Times New Roman" w:cs="Times New Roman"/>
          <w:sz w:val="24"/>
        </w:rPr>
        <w:t xml:space="preserve"> analysis taking into account different selected factors affecting yield and productivity in the study area in the laboratory analysis. Most of the data was collected by direct observation of farm plots and walks of transects along contour lines across the site. </w:t>
      </w:r>
      <w:r w:rsidR="0005007E" w:rsidRPr="003F62FB">
        <w:rPr>
          <w:rFonts w:ascii="Times New Roman" w:hAnsi="Times New Roman" w:cs="Times New Roman"/>
          <w:sz w:val="24"/>
        </w:rPr>
        <w:t>In general, due to the availability of certain resources and time, the study was limited to two (2) Peasant associations out of 26 rural and 4 urban administrations identified by Kebeles in the Ejere district.</w:t>
      </w:r>
    </w:p>
    <w:bookmarkEnd w:id="87"/>
    <w:bookmarkEnd w:id="88"/>
    <w:bookmarkEnd w:id="89"/>
    <w:bookmarkEnd w:id="90"/>
    <w:p w:rsidR="00252068" w:rsidRDefault="00252068" w:rsidP="007C1351">
      <w:pPr>
        <w:spacing w:after="240" w:line="360" w:lineRule="auto"/>
        <w:jc w:val="both"/>
        <w:rPr>
          <w:rFonts w:ascii="Times New Roman" w:eastAsia="Times New Roman" w:hAnsi="Times New Roman" w:cs="Times New Roman"/>
          <w:sz w:val="24"/>
          <w:szCs w:val="24"/>
        </w:rPr>
      </w:pPr>
    </w:p>
    <w:p w:rsidR="00350164" w:rsidRDefault="00350164" w:rsidP="007C1351">
      <w:pPr>
        <w:spacing w:after="240" w:line="360" w:lineRule="auto"/>
        <w:jc w:val="both"/>
        <w:rPr>
          <w:rFonts w:ascii="Times New Roman" w:eastAsia="Times New Roman" w:hAnsi="Times New Roman" w:cs="Times New Roman"/>
          <w:sz w:val="24"/>
          <w:szCs w:val="24"/>
        </w:rPr>
      </w:pPr>
    </w:p>
    <w:p w:rsidR="00350164" w:rsidRDefault="00350164" w:rsidP="007C1351">
      <w:pPr>
        <w:spacing w:after="240" w:line="360" w:lineRule="auto"/>
        <w:jc w:val="both"/>
        <w:rPr>
          <w:rFonts w:ascii="Times New Roman" w:eastAsia="Times New Roman" w:hAnsi="Times New Roman" w:cs="Times New Roman"/>
          <w:sz w:val="24"/>
          <w:szCs w:val="24"/>
        </w:rPr>
      </w:pPr>
    </w:p>
    <w:p w:rsidR="00350164" w:rsidRDefault="00350164" w:rsidP="007C1351">
      <w:pPr>
        <w:spacing w:after="240" w:line="360" w:lineRule="auto"/>
        <w:jc w:val="both"/>
        <w:rPr>
          <w:rFonts w:ascii="Times New Roman" w:eastAsia="Times New Roman" w:hAnsi="Times New Roman" w:cs="Times New Roman"/>
          <w:sz w:val="24"/>
          <w:szCs w:val="24"/>
        </w:rPr>
      </w:pPr>
    </w:p>
    <w:p w:rsidR="00350164" w:rsidRDefault="00350164" w:rsidP="007C1351">
      <w:pPr>
        <w:spacing w:after="240" w:line="360" w:lineRule="auto"/>
        <w:jc w:val="both"/>
        <w:rPr>
          <w:rFonts w:ascii="Times New Roman" w:eastAsia="Times New Roman" w:hAnsi="Times New Roman" w:cs="Times New Roman"/>
          <w:sz w:val="24"/>
          <w:szCs w:val="24"/>
        </w:rPr>
      </w:pPr>
    </w:p>
    <w:p w:rsidR="00350164" w:rsidRPr="003F62FB" w:rsidRDefault="00350164" w:rsidP="007C1351">
      <w:pPr>
        <w:spacing w:after="240" w:line="360" w:lineRule="auto"/>
        <w:jc w:val="both"/>
        <w:rPr>
          <w:rFonts w:ascii="Times New Roman" w:eastAsia="Times New Roman" w:hAnsi="Times New Roman" w:cs="Times New Roman"/>
          <w:sz w:val="24"/>
          <w:szCs w:val="24"/>
        </w:rPr>
      </w:pPr>
    </w:p>
    <w:p w:rsidR="00370604" w:rsidRPr="003F62FB" w:rsidRDefault="000F7AC2" w:rsidP="000D46E5">
      <w:pPr>
        <w:pStyle w:val="Heading1"/>
        <w:numPr>
          <w:ilvl w:val="0"/>
          <w:numId w:val="2"/>
        </w:numPr>
        <w:spacing w:line="360" w:lineRule="auto"/>
        <w:rPr>
          <w:rFonts w:ascii="Times New Roman" w:hAnsi="Times New Roman" w:cs="Times New Roman"/>
          <w:color w:val="auto"/>
          <w:sz w:val="32"/>
          <w:szCs w:val="36"/>
        </w:rPr>
      </w:pPr>
      <w:bookmarkStart w:id="91" w:name="_Toc532801376"/>
      <w:bookmarkStart w:id="92" w:name="_Toc7879606"/>
      <w:bookmarkStart w:id="93" w:name="_Toc7957743"/>
      <w:bookmarkStart w:id="94" w:name="_Toc9201162"/>
      <w:bookmarkStart w:id="95" w:name="_Toc88652390"/>
      <w:bookmarkStart w:id="96" w:name="_Toc88860316"/>
      <w:bookmarkStart w:id="97" w:name="_Toc89582351"/>
      <w:bookmarkStart w:id="98" w:name="_Toc126369678"/>
      <w:r w:rsidRPr="003F62FB">
        <w:rPr>
          <w:rFonts w:ascii="Times New Roman" w:hAnsi="Times New Roman" w:cs="Times New Roman"/>
          <w:color w:val="auto"/>
          <w:sz w:val="32"/>
          <w:szCs w:val="36"/>
        </w:rPr>
        <w:lastRenderedPageBreak/>
        <w:t>LITERATURE</w:t>
      </w:r>
      <w:bookmarkEnd w:id="91"/>
      <w:bookmarkEnd w:id="92"/>
      <w:bookmarkEnd w:id="93"/>
      <w:bookmarkEnd w:id="94"/>
      <w:bookmarkEnd w:id="95"/>
      <w:bookmarkEnd w:id="96"/>
      <w:bookmarkEnd w:id="97"/>
      <w:r w:rsidR="00943398" w:rsidRPr="003F62FB">
        <w:rPr>
          <w:rFonts w:ascii="Times New Roman" w:hAnsi="Times New Roman" w:cs="Times New Roman"/>
          <w:color w:val="auto"/>
          <w:sz w:val="32"/>
          <w:szCs w:val="36"/>
        </w:rPr>
        <w:t>REVIEW</w:t>
      </w:r>
      <w:bookmarkEnd w:id="98"/>
    </w:p>
    <w:p w:rsidR="007B5B17" w:rsidRPr="003F62FB" w:rsidRDefault="007B5B17" w:rsidP="00252068">
      <w:pPr>
        <w:spacing w:before="120" w:after="0" w:line="360" w:lineRule="auto"/>
        <w:jc w:val="both"/>
        <w:rPr>
          <w:rFonts w:ascii="Times New Roman" w:hAnsi="Times New Roman" w:cs="Times New Roman"/>
          <w:sz w:val="24"/>
        </w:rPr>
      </w:pPr>
      <w:r w:rsidRPr="003F62FB">
        <w:rPr>
          <w:rFonts w:ascii="Times New Roman" w:hAnsi="Times New Roman" w:cs="Times New Roman"/>
          <w:sz w:val="24"/>
        </w:rPr>
        <w:t>This chapter gives definitions and basic concepts of valid terms related to the effects of SWC on soil physicochemical properties. It also briefly reviews the ecological and socioeconomic impacts of soil erosion, soil and water conservation, and a conceptua</w:t>
      </w:r>
      <w:r w:rsidR="00F7013B" w:rsidRPr="003F62FB">
        <w:rPr>
          <w:rFonts w:ascii="Times New Roman" w:hAnsi="Times New Roman" w:cs="Times New Roman"/>
          <w:sz w:val="24"/>
        </w:rPr>
        <w:t>l framework for recommending re</w:t>
      </w:r>
      <w:r w:rsidRPr="003F62FB">
        <w:rPr>
          <w:rFonts w:ascii="Times New Roman" w:hAnsi="Times New Roman" w:cs="Times New Roman"/>
          <w:sz w:val="24"/>
        </w:rPr>
        <w:t>search gaps and helps to draw conclusions.</w:t>
      </w:r>
    </w:p>
    <w:p w:rsidR="00370604" w:rsidRPr="003F62FB" w:rsidRDefault="00370604" w:rsidP="00840B9C">
      <w:pPr>
        <w:pStyle w:val="Heading2"/>
        <w:numPr>
          <w:ilvl w:val="1"/>
          <w:numId w:val="2"/>
        </w:numPr>
        <w:spacing w:before="120" w:after="120"/>
        <w:ind w:left="1008"/>
        <w:rPr>
          <w:rFonts w:ascii="Times New Roman" w:hAnsi="Times New Roman" w:cs="Times New Roman"/>
          <w:color w:val="auto"/>
          <w:sz w:val="28"/>
        </w:rPr>
      </w:pPr>
      <w:bookmarkStart w:id="99" w:name="_Toc126369679"/>
      <w:r w:rsidRPr="003F62FB">
        <w:rPr>
          <w:rFonts w:ascii="Times New Roman" w:hAnsi="Times New Roman" w:cs="Times New Roman"/>
          <w:color w:val="auto"/>
          <w:sz w:val="28"/>
        </w:rPr>
        <w:t>Definitions of Concepts</w:t>
      </w:r>
      <w:bookmarkEnd w:id="99"/>
    </w:p>
    <w:p w:rsidR="00761B39" w:rsidRPr="003F62FB" w:rsidRDefault="00761B39" w:rsidP="00761B39">
      <w:pPr>
        <w:spacing w:line="360" w:lineRule="auto"/>
        <w:jc w:val="both"/>
        <w:rPr>
          <w:rFonts w:ascii="Times New Roman" w:hAnsi="Times New Roman"/>
          <w:sz w:val="24"/>
        </w:rPr>
      </w:pPr>
      <w:r w:rsidRPr="003F62FB">
        <w:rPr>
          <w:rFonts w:ascii="Times New Roman" w:hAnsi="Times New Roman" w:cs="Times New Roman"/>
          <w:b/>
          <w:sz w:val="24"/>
        </w:rPr>
        <w:t>Soil Erosion:</w:t>
      </w:r>
      <w:r w:rsidRPr="003F62FB">
        <w:rPr>
          <w:rFonts w:ascii="Times New Roman" w:hAnsi="Times New Roman" w:cs="Times New Roman"/>
          <w:sz w:val="24"/>
        </w:rPr>
        <w:t xml:space="preserve"> - Soil erosion is defined as the removal of soil particles, such as plant nutrients and SOM, from agricultural land due to external erosive forces (mainly water and wind) (Yusuf Mohammed, 2017). Soil erosion is the degradation of soil caused by the physical movement of soil particles from a given site and is responsible for land degradation (Ayele Kenea </w:t>
      </w:r>
      <w:r w:rsidRPr="003F62FB">
        <w:rPr>
          <w:rFonts w:ascii="Times New Roman" w:hAnsi="Times New Roman"/>
          <w:i/>
          <w:sz w:val="24"/>
        </w:rPr>
        <w:t>et al</w:t>
      </w:r>
      <w:r w:rsidRPr="003F62FB">
        <w:rPr>
          <w:rFonts w:ascii="Times New Roman" w:hAnsi="Times New Roman"/>
          <w:sz w:val="24"/>
        </w:rPr>
        <w:t xml:space="preserve">., </w:t>
      </w:r>
      <w:r w:rsidRPr="003F62FB">
        <w:rPr>
          <w:rFonts w:ascii="Times New Roman" w:hAnsi="Times New Roman" w:cs="Times New Roman"/>
          <w:sz w:val="24"/>
        </w:rPr>
        <w:t>2014).</w:t>
      </w:r>
    </w:p>
    <w:p w:rsidR="00761B39" w:rsidRPr="003F62FB" w:rsidRDefault="00761B39" w:rsidP="00761B39">
      <w:pPr>
        <w:spacing w:line="360" w:lineRule="auto"/>
        <w:jc w:val="both"/>
        <w:rPr>
          <w:rFonts w:ascii="Times New Roman" w:eastAsia="Calibri" w:hAnsi="Times New Roman" w:cs="Times New Roman"/>
          <w:sz w:val="24"/>
        </w:rPr>
      </w:pPr>
      <w:r w:rsidRPr="003F62FB">
        <w:rPr>
          <w:rFonts w:ascii="Times New Roman" w:eastAsia="Calibri" w:hAnsi="Times New Roman" w:cs="Times New Roman"/>
          <w:b/>
          <w:sz w:val="24"/>
        </w:rPr>
        <w:t xml:space="preserve">Soil and Water Conservation (SWC):- </w:t>
      </w:r>
      <w:r w:rsidRPr="003F62FB">
        <w:rPr>
          <w:rFonts w:ascii="Times New Roman" w:eastAsia="Calibri" w:hAnsi="Times New Roman" w:cs="Times New Roman"/>
          <w:sz w:val="24"/>
        </w:rPr>
        <w:t>Soil and water conservation is defined as the application of engineering or bio</w:t>
      </w:r>
      <w:r w:rsidR="00F7013B" w:rsidRPr="003F62FB">
        <w:rPr>
          <w:rFonts w:ascii="Times New Roman" w:eastAsia="Calibri" w:hAnsi="Times New Roman" w:cs="Times New Roman"/>
          <w:sz w:val="24"/>
        </w:rPr>
        <w:t xml:space="preserve">logical principles in watershed </w:t>
      </w:r>
      <w:r w:rsidRPr="003F62FB">
        <w:rPr>
          <w:rFonts w:ascii="Times New Roman" w:eastAsia="Calibri" w:hAnsi="Times New Roman" w:cs="Times New Roman"/>
          <w:sz w:val="24"/>
        </w:rPr>
        <w:t>scale farming systems to solve soil and water management problems</w:t>
      </w:r>
      <w:r w:rsidR="007E0329">
        <w:rPr>
          <w:rFonts w:ascii="Times New Roman" w:eastAsia="Calibri" w:hAnsi="Times New Roman" w:cs="Times New Roman"/>
          <w:sz w:val="24"/>
        </w:rPr>
        <w:t xml:space="preserve"> </w:t>
      </w:r>
      <w:r w:rsidRPr="003F62FB">
        <w:rPr>
          <w:rFonts w:ascii="Times New Roman" w:eastAsia="Calibri" w:hAnsi="Times New Roman" w:cs="Times New Roman"/>
          <w:sz w:val="24"/>
        </w:rPr>
        <w:t xml:space="preserve">(FAO, 2006). </w:t>
      </w:r>
    </w:p>
    <w:p w:rsidR="00761B39" w:rsidRPr="003F62FB" w:rsidRDefault="00761B39" w:rsidP="00761B39">
      <w:pPr>
        <w:spacing w:line="360" w:lineRule="auto"/>
        <w:jc w:val="both"/>
        <w:rPr>
          <w:rFonts w:ascii="Times New Roman" w:eastAsia="Calibri" w:hAnsi="Times New Roman" w:cs="Times New Roman"/>
          <w:sz w:val="24"/>
        </w:rPr>
      </w:pPr>
      <w:r w:rsidRPr="003F62FB">
        <w:rPr>
          <w:rFonts w:ascii="Times New Roman" w:eastAsia="Calibri" w:hAnsi="Times New Roman" w:cs="Times New Roman"/>
          <w:b/>
          <w:sz w:val="24"/>
        </w:rPr>
        <w:t>Watershed:</w:t>
      </w:r>
      <w:r w:rsidRPr="003F62FB">
        <w:rPr>
          <w:rFonts w:ascii="Times New Roman" w:eastAsia="Calibri" w:hAnsi="Times New Roman" w:cs="Times New Roman"/>
          <w:sz w:val="24"/>
        </w:rPr>
        <w:t xml:space="preserve"> - A watershed is defined as any surface area where runoff from rainfall is collected and discharged through a common confluence point. The term is synonymous with a drainage basin or catchment (Lakew Desta </w:t>
      </w:r>
      <w:r w:rsidRPr="003F62FB">
        <w:rPr>
          <w:rFonts w:ascii="Times New Roman" w:eastAsia="Calibri" w:hAnsi="Times New Roman" w:cs="Times New Roman"/>
          <w:i/>
          <w:sz w:val="24"/>
        </w:rPr>
        <w:t>et al</w:t>
      </w:r>
      <w:r w:rsidRPr="003F62FB">
        <w:rPr>
          <w:rFonts w:ascii="Times New Roman" w:eastAsia="Calibri" w:hAnsi="Times New Roman" w:cs="Times New Roman"/>
          <w:sz w:val="24"/>
        </w:rPr>
        <w:t>., 2005).</w:t>
      </w:r>
    </w:p>
    <w:p w:rsidR="00761B39" w:rsidRPr="003F62FB" w:rsidRDefault="00761B39" w:rsidP="00761B39">
      <w:pPr>
        <w:spacing w:line="360" w:lineRule="auto"/>
        <w:jc w:val="both"/>
        <w:rPr>
          <w:rFonts w:ascii="Times New Roman" w:eastAsia="Calibri" w:hAnsi="Times New Roman" w:cs="Times New Roman"/>
          <w:sz w:val="24"/>
        </w:rPr>
      </w:pPr>
      <w:r w:rsidRPr="003F62FB">
        <w:rPr>
          <w:rFonts w:ascii="Times New Roman" w:eastAsia="Calibri" w:hAnsi="Times New Roman" w:cs="Times New Roman"/>
          <w:b/>
          <w:sz w:val="24"/>
        </w:rPr>
        <w:t>Awareness of Farmers’ on Soil Erosion:</w:t>
      </w:r>
      <w:r w:rsidRPr="003F62FB">
        <w:rPr>
          <w:rFonts w:ascii="Times New Roman" w:eastAsia="Calibri" w:hAnsi="Times New Roman" w:cs="Times New Roman"/>
          <w:sz w:val="24"/>
        </w:rPr>
        <w:t xml:space="preserve"> - Refers to individual farmers' assessment or awareness of soil erosion caused by socioeconomic and demographic characteristics (Alemayehu Assefa, 2007).</w:t>
      </w:r>
    </w:p>
    <w:p w:rsidR="00761B39" w:rsidRPr="003F62FB" w:rsidRDefault="00761B39" w:rsidP="00761B39">
      <w:pPr>
        <w:spacing w:line="360" w:lineRule="auto"/>
        <w:jc w:val="both"/>
        <w:rPr>
          <w:rFonts w:ascii="Times New Roman" w:hAnsi="Times New Roman" w:cs="Times New Roman"/>
          <w:sz w:val="24"/>
        </w:rPr>
      </w:pPr>
      <w:bookmarkStart w:id="100" w:name="_Toc88652391"/>
      <w:bookmarkStart w:id="101" w:name="_Toc88860317"/>
      <w:bookmarkStart w:id="102" w:name="_Toc89582352"/>
      <w:r w:rsidRPr="003F62FB">
        <w:rPr>
          <w:rFonts w:ascii="Times New Roman" w:hAnsi="Times New Roman" w:cs="Times New Roman"/>
          <w:b/>
          <w:sz w:val="24"/>
        </w:rPr>
        <w:t>Effects of SWC: -</w:t>
      </w:r>
      <w:r w:rsidRPr="003F62FB">
        <w:rPr>
          <w:rFonts w:ascii="Times New Roman" w:hAnsi="Times New Roman" w:cs="Times New Roman"/>
          <w:sz w:val="24"/>
        </w:rPr>
        <w:t xml:space="preserve"> Refers to investments in ecological restoration (erosion control, improved soil fertility and increased water retention), economic benefits (increased yields and lower costs) and reduced social adverse impacts of erosion (Nigatu Dabi </w:t>
      </w:r>
      <w:r w:rsidRPr="003F62FB">
        <w:rPr>
          <w:rFonts w:ascii="Times New Roman" w:hAnsi="Times New Roman" w:cs="Times New Roman"/>
          <w:i/>
          <w:sz w:val="24"/>
        </w:rPr>
        <w:t>et al.,</w:t>
      </w:r>
      <w:r w:rsidRPr="003F62FB">
        <w:rPr>
          <w:rFonts w:ascii="Times New Roman" w:hAnsi="Times New Roman" w:cs="Times New Roman"/>
          <w:sz w:val="24"/>
        </w:rPr>
        <w:t xml:space="preserve"> 2017).</w:t>
      </w:r>
    </w:p>
    <w:p w:rsidR="000F7AC2" w:rsidRPr="003F62FB" w:rsidRDefault="000F7AC2" w:rsidP="007B66C3">
      <w:pPr>
        <w:pStyle w:val="Heading2"/>
        <w:numPr>
          <w:ilvl w:val="1"/>
          <w:numId w:val="2"/>
        </w:numPr>
        <w:spacing w:before="0" w:line="360" w:lineRule="auto"/>
        <w:ind w:left="1008"/>
        <w:rPr>
          <w:rFonts w:ascii="Times New Roman" w:eastAsia="Times New Roman" w:hAnsi="Times New Roman" w:cs="Times New Roman"/>
          <w:color w:val="auto"/>
          <w:sz w:val="28"/>
        </w:rPr>
      </w:pPr>
      <w:bookmarkStart w:id="103" w:name="_Toc126369680"/>
      <w:r w:rsidRPr="003F62FB">
        <w:rPr>
          <w:rFonts w:ascii="Times New Roman" w:eastAsia="Times New Roman" w:hAnsi="Times New Roman" w:cs="Times New Roman"/>
          <w:color w:val="auto"/>
          <w:sz w:val="28"/>
        </w:rPr>
        <w:t>Global Overview of Soil Erosion</w:t>
      </w:r>
      <w:bookmarkEnd w:id="100"/>
      <w:bookmarkEnd w:id="101"/>
      <w:bookmarkEnd w:id="102"/>
      <w:r w:rsidRPr="003F62FB">
        <w:rPr>
          <w:rFonts w:ascii="Times New Roman" w:eastAsia="Times New Roman" w:hAnsi="Times New Roman" w:cs="Times New Roman"/>
          <w:color w:val="auto"/>
          <w:sz w:val="28"/>
        </w:rPr>
        <w:t xml:space="preserve"> and Land Degradation</w:t>
      </w:r>
      <w:bookmarkEnd w:id="103"/>
    </w:p>
    <w:p w:rsidR="00761B39" w:rsidRPr="003F62FB" w:rsidRDefault="00761B39" w:rsidP="003143A7">
      <w:pPr>
        <w:spacing w:before="100" w:beforeAutospacing="1" w:after="100" w:afterAutospacing="1"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More than 99.7% of human food comes from land and less than 0.3% from marine and aquatic ecosystems (Lal, 2004). Therefore, protecting farmland and maintaining soil fertility and productivity should be of paramount importance for human prosperity (Kagambèga</w:t>
      </w:r>
      <w:r w:rsidR="007E0329">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2017). Soil erosion is the world's most chronic environmental problem, eroding 20 billion tons of soil each year, and this loss not only causes environmental degradation, but also erodes economic variability across countries</w:t>
      </w:r>
      <w:r w:rsidRPr="003F62FB">
        <w:rPr>
          <w:rFonts w:ascii="Times New Roman" w:hAnsi="Times New Roman" w:cs="Times New Roman"/>
          <w:sz w:val="24"/>
        </w:rPr>
        <w:t xml:space="preserve"> (Robert, 2012). About 10 million hectares of </w:t>
      </w:r>
      <w:r w:rsidRPr="003F62FB">
        <w:rPr>
          <w:rFonts w:ascii="Times New Roman" w:hAnsi="Times New Roman" w:cs="Times New Roman"/>
          <w:sz w:val="24"/>
        </w:rPr>
        <w:lastRenderedPageBreak/>
        <w:t>cropland are lost each year to soil erosion, leading to a decline in global crop and food production</w:t>
      </w:r>
      <w:r w:rsidRPr="003F62FB">
        <w:rPr>
          <w:rFonts w:ascii="Times New Roman" w:eastAsia="Times New Roman" w:hAnsi="Times New Roman" w:cs="Times New Roman"/>
          <w:sz w:val="24"/>
          <w:szCs w:val="24"/>
        </w:rPr>
        <w:t xml:space="preserve"> (Pimentel and Burgess, 2013). </w:t>
      </w:r>
    </w:p>
    <w:p w:rsidR="00761B39" w:rsidRPr="003F62FB" w:rsidRDefault="00761B39" w:rsidP="003143A7">
      <w:pPr>
        <w:spacing w:before="100" w:beforeAutospacing="1" w:after="100" w:afterAutospacing="1" w:line="360" w:lineRule="auto"/>
        <w:jc w:val="both"/>
        <w:rPr>
          <w:rFonts w:ascii="Times New Roman" w:hAnsi="Times New Roman" w:cs="Times New Roman"/>
          <w:sz w:val="24"/>
        </w:rPr>
      </w:pPr>
      <w:bookmarkStart w:id="104" w:name="_Toc88652392"/>
      <w:bookmarkStart w:id="105" w:name="_Toc88860318"/>
      <w:bookmarkStart w:id="106" w:name="_Toc89582353"/>
      <w:r w:rsidRPr="003F62FB">
        <w:rPr>
          <w:rFonts w:ascii="Times New Roman" w:eastAsia="Times New Roman" w:hAnsi="Times New Roman" w:cs="Times New Roman"/>
          <w:sz w:val="24"/>
          <w:szCs w:val="24"/>
        </w:rPr>
        <w:t>According to Lal (2004), two-thirds of the world's population is undernourished due to the loss of arable land. Similarly, Pimentel and Burgess (2013) reported that soil loss in agricultural lands is 10 to 40 times faster than soil formation.  According to Belay Asnake (2017), crop yield losses due to soil erosion are expected to be between 2% and 40% in Africa, with an average loss of 8.2% across the continent and 6.2% in SSA. By 2020, when soil erosion continues, crop yields across the continent are projected to decline by 16.5% and SSA by 14.5%, the author said. Sub-Saharan Africa is under pressure from the deterioration of natural resources and poverty, mainly due to high population growth, reliance on agriculture that is vulnerable to environmental change, and loss of natural resources and ecosystems (TERRAFRICA, 2011).</w:t>
      </w:r>
    </w:p>
    <w:p w:rsidR="00054A9D" w:rsidRPr="003F62FB" w:rsidRDefault="00285EAC" w:rsidP="00EA06F4">
      <w:pPr>
        <w:pStyle w:val="Heading2"/>
        <w:numPr>
          <w:ilvl w:val="1"/>
          <w:numId w:val="2"/>
        </w:numPr>
        <w:spacing w:before="0" w:after="100" w:afterAutospacing="1" w:line="360" w:lineRule="auto"/>
        <w:ind w:left="1008"/>
        <w:rPr>
          <w:rFonts w:ascii="Times New Roman" w:eastAsia="Times New Roman" w:hAnsi="Times New Roman" w:cs="Times New Roman"/>
          <w:color w:val="auto"/>
          <w:sz w:val="28"/>
        </w:rPr>
      </w:pPr>
      <w:bookmarkStart w:id="107" w:name="_Toc126369681"/>
      <w:r w:rsidRPr="003F62FB">
        <w:rPr>
          <w:rFonts w:ascii="Times New Roman" w:eastAsia="Times New Roman" w:hAnsi="Times New Roman" w:cs="Times New Roman"/>
          <w:color w:val="auto"/>
          <w:sz w:val="28"/>
        </w:rPr>
        <w:t>Soil Erosion</w:t>
      </w:r>
      <w:r w:rsidR="008132BF" w:rsidRPr="003F62FB">
        <w:rPr>
          <w:rFonts w:ascii="Times New Roman" w:eastAsia="Times New Roman" w:hAnsi="Times New Roman" w:cs="Times New Roman"/>
          <w:color w:val="auto"/>
          <w:sz w:val="28"/>
        </w:rPr>
        <w:t xml:space="preserve"> and Land D</w:t>
      </w:r>
      <w:r w:rsidR="00DA3D29" w:rsidRPr="003F62FB">
        <w:rPr>
          <w:rFonts w:ascii="Times New Roman" w:eastAsia="Times New Roman" w:hAnsi="Times New Roman" w:cs="Times New Roman"/>
          <w:color w:val="auto"/>
          <w:sz w:val="28"/>
        </w:rPr>
        <w:t>egradation</w:t>
      </w:r>
      <w:r w:rsidRPr="003F62FB">
        <w:rPr>
          <w:rFonts w:ascii="Times New Roman" w:eastAsia="Times New Roman" w:hAnsi="Times New Roman" w:cs="Times New Roman"/>
          <w:color w:val="auto"/>
          <w:sz w:val="28"/>
        </w:rPr>
        <w:t xml:space="preserve"> in Ethiopia</w:t>
      </w:r>
      <w:bookmarkEnd w:id="104"/>
      <w:bookmarkEnd w:id="105"/>
      <w:bookmarkEnd w:id="106"/>
      <w:bookmarkEnd w:id="107"/>
    </w:p>
    <w:p w:rsidR="00EF7E89" w:rsidRPr="003F62FB" w:rsidRDefault="00EF7E89" w:rsidP="00EF7E89">
      <w:pPr>
        <w:spacing w:after="120" w:line="360" w:lineRule="auto"/>
        <w:jc w:val="both"/>
        <w:rPr>
          <w:rFonts w:ascii="Times New Roman" w:hAnsi="Times New Roman" w:cs="Times New Roman"/>
          <w:sz w:val="24"/>
        </w:rPr>
      </w:pPr>
      <w:r w:rsidRPr="003F62FB">
        <w:rPr>
          <w:rFonts w:ascii="Times New Roman" w:hAnsi="Times New Roman" w:cs="Times New Roman"/>
          <w:sz w:val="24"/>
        </w:rPr>
        <w:t xml:space="preserve">Ethiopia is one of the third world countries severely affected by soil erosion and one of the most environmentally problematic countries in sub-Saharan Africa (Fitsum Hagos </w:t>
      </w:r>
      <w:r w:rsidRPr="003F62FB">
        <w:rPr>
          <w:rFonts w:ascii="Times New Roman" w:hAnsi="Times New Roman" w:cs="Times New Roman"/>
          <w:i/>
          <w:sz w:val="24"/>
        </w:rPr>
        <w:t>et al</w:t>
      </w:r>
      <w:r w:rsidRPr="003F62FB">
        <w:rPr>
          <w:rFonts w:ascii="Times New Roman" w:hAnsi="Times New Roman" w:cs="Times New Roman"/>
          <w:sz w:val="24"/>
        </w:rPr>
        <w:t xml:space="preserve">, 2002). Soil erosion is a destructive process that alters and change topsoil and soil carbon stocks by selectively removing fertile topsoil from slopes (Olson </w:t>
      </w:r>
      <w:r w:rsidRPr="003F62FB">
        <w:rPr>
          <w:rFonts w:ascii="Times New Roman" w:hAnsi="Times New Roman" w:cs="Times New Roman"/>
          <w:i/>
          <w:sz w:val="24"/>
        </w:rPr>
        <w:t>et al.,</w:t>
      </w:r>
      <w:r w:rsidRPr="003F62FB">
        <w:rPr>
          <w:rFonts w:ascii="Times New Roman" w:hAnsi="Times New Roman" w:cs="Times New Roman"/>
          <w:sz w:val="24"/>
        </w:rPr>
        <w:t xml:space="preserve"> 2016). In Ethiopia, soil erosion is one of the serious problems challenging the agricultural sector and economic development</w:t>
      </w:r>
      <w:r w:rsidRPr="003F62FB">
        <w:rPr>
          <w:rFonts w:ascii="Times New Roman" w:eastAsia="Times New Roman" w:hAnsi="Times New Roman" w:cs="Times New Roman"/>
          <w:sz w:val="24"/>
          <w:szCs w:val="24"/>
        </w:rPr>
        <w:t xml:space="preserve"> (Hurni </w:t>
      </w:r>
      <w:r w:rsidRPr="003F62FB">
        <w:rPr>
          <w:rFonts w:ascii="Times New Roman" w:eastAsia="Times New Roman" w:hAnsi="Times New Roman" w:cs="Times New Roman"/>
          <w:i/>
          <w:sz w:val="24"/>
          <w:szCs w:val="24"/>
        </w:rPr>
        <w:t xml:space="preserve">et al., </w:t>
      </w:r>
      <w:r w:rsidRPr="003F62FB">
        <w:rPr>
          <w:rFonts w:ascii="Times New Roman" w:eastAsia="Times New Roman" w:hAnsi="Times New Roman" w:cs="Times New Roman"/>
          <w:sz w:val="24"/>
          <w:szCs w:val="24"/>
        </w:rPr>
        <w:t>2016) and the annual rate of soil erosion has increased from time to time.</w:t>
      </w:r>
      <w:r w:rsidRPr="003F62FB">
        <w:t xml:space="preserve"> For instance, </w:t>
      </w:r>
      <w:r w:rsidRPr="003F62FB">
        <w:rPr>
          <w:rFonts w:ascii="Times New Roman" w:eastAsia="Times New Roman" w:hAnsi="Times New Roman" w:cs="Times New Roman"/>
          <w:sz w:val="24"/>
          <w:szCs w:val="24"/>
        </w:rPr>
        <w:t>the annual soil erosion rate in the Tigray Zegzeg watershed is estimated to be 14.8 tons per hectare per year</w:t>
      </w:r>
      <w:r w:rsidRPr="003F62FB">
        <w:rPr>
          <w:rFonts w:ascii="Times New Roman" w:hAnsi="Times New Roman" w:cs="Times New Roman"/>
          <w:sz w:val="24"/>
        </w:rPr>
        <w:t xml:space="preserve"> (Nyssen </w:t>
      </w:r>
      <w:r w:rsidRPr="003F62FB">
        <w:rPr>
          <w:rFonts w:ascii="Times New Roman" w:hAnsi="Times New Roman" w:cs="Times New Roman"/>
          <w:i/>
          <w:sz w:val="24"/>
        </w:rPr>
        <w:t>et al</w:t>
      </w:r>
      <w:r w:rsidRPr="003F62FB">
        <w:rPr>
          <w:rFonts w:ascii="Times New Roman" w:hAnsi="Times New Roman" w:cs="Times New Roman"/>
          <w:sz w:val="24"/>
        </w:rPr>
        <w:t xml:space="preserve">., 2008). Soil erosion rates have been reported as high as 42 mg per hectare per year in cultivated lands across the country (Nigussie Haregeweyn </w:t>
      </w:r>
      <w:r w:rsidRPr="003F62FB">
        <w:rPr>
          <w:rFonts w:ascii="Times New Roman" w:hAnsi="Times New Roman" w:cs="Times New Roman"/>
          <w:i/>
          <w:sz w:val="24"/>
        </w:rPr>
        <w:t>et al.,</w:t>
      </w:r>
      <w:r w:rsidRPr="003F62FB">
        <w:rPr>
          <w:rFonts w:ascii="Times New Roman" w:hAnsi="Times New Roman" w:cs="Times New Roman"/>
          <w:sz w:val="24"/>
        </w:rPr>
        <w:t xml:space="preserve"> 2015).  </w:t>
      </w:r>
    </w:p>
    <w:p w:rsidR="00360EEF" w:rsidRPr="003F62FB" w:rsidRDefault="00EF7E89" w:rsidP="007C1351">
      <w:pPr>
        <w:spacing w:after="120" w:line="360" w:lineRule="auto"/>
        <w:jc w:val="both"/>
        <w:rPr>
          <w:rFonts w:ascii="Times New Roman" w:hAnsi="Times New Roman" w:cs="Times New Roman"/>
          <w:sz w:val="24"/>
        </w:rPr>
      </w:pPr>
      <w:r w:rsidRPr="003F62FB">
        <w:rPr>
          <w:rFonts w:ascii="Times New Roman" w:hAnsi="Times New Roman" w:cs="Times New Roman"/>
          <w:sz w:val="24"/>
        </w:rPr>
        <w:t>The country's average annual soil loss rate is estimated at 12 t/ha/</w:t>
      </w:r>
      <w:r w:rsidR="007E0329" w:rsidRPr="003F62FB">
        <w:rPr>
          <w:rFonts w:ascii="Times New Roman" w:hAnsi="Times New Roman" w:cs="Times New Roman"/>
          <w:sz w:val="24"/>
        </w:rPr>
        <w:t>yr.</w:t>
      </w:r>
      <w:r w:rsidRPr="003F62FB">
        <w:rPr>
          <w:rFonts w:ascii="Times New Roman" w:hAnsi="Times New Roman" w:cs="Times New Roman"/>
          <w:sz w:val="24"/>
        </w:rPr>
        <w:t>, and may be even higher (300 t/ha/yr) on steep slopes and where vegetation cover is low (Temesgen Gashaw, 2015). In addition, population growth in the country has led to deforestation and conversion of pastures to crops, leading to excess inventories and further degradation. Crop residues are increasingly used as fuel rather than mulch. Dung is also used as fuel rather than fertilizer. All of these factors lead to increased nutrient loss and erosion (Simeneh</w:t>
      </w:r>
      <w:r w:rsidR="00350164">
        <w:rPr>
          <w:rFonts w:ascii="Times New Roman" w:hAnsi="Times New Roman" w:cs="Times New Roman"/>
          <w:sz w:val="24"/>
        </w:rPr>
        <w:t xml:space="preserve"> </w:t>
      </w:r>
      <w:r w:rsidRPr="003F62FB">
        <w:rPr>
          <w:rFonts w:ascii="Times New Roman" w:hAnsi="Times New Roman" w:cs="Times New Roman"/>
          <w:sz w:val="24"/>
        </w:rPr>
        <w:t xml:space="preserve">Demissie, 2015). </w:t>
      </w:r>
      <w:r w:rsidR="00360EEF" w:rsidRPr="003F62FB">
        <w:rPr>
          <w:rFonts w:ascii="Times New Roman" w:hAnsi="Times New Roman" w:cs="Times New Roman"/>
          <w:sz w:val="24"/>
        </w:rPr>
        <w:t xml:space="preserve">Soil erosion merely affects land in the form of degradation and also leads to the decrease crop production; </w:t>
      </w:r>
      <w:r w:rsidR="00360EEF" w:rsidRPr="003F62FB">
        <w:rPr>
          <w:rFonts w:ascii="Times New Roman" w:hAnsi="Times New Roman" w:cs="Times New Roman"/>
          <w:sz w:val="24"/>
        </w:rPr>
        <w:lastRenderedPageBreak/>
        <w:t>reduces in biodiversity; aggravates food and livelihood insecurity; exacerbates the scarcity of hay, and in turn shrinks the productivity of livestock resources in Ethiopia (USAID, 2008).</w:t>
      </w:r>
    </w:p>
    <w:p w:rsidR="007205CD" w:rsidRPr="003F62FB" w:rsidRDefault="00A6210B" w:rsidP="007B66C3">
      <w:pPr>
        <w:pStyle w:val="ListParagraph"/>
        <w:numPr>
          <w:ilvl w:val="1"/>
          <w:numId w:val="2"/>
        </w:numPr>
        <w:spacing w:after="0" w:line="360" w:lineRule="auto"/>
        <w:ind w:left="1008"/>
        <w:jc w:val="both"/>
        <w:rPr>
          <w:rStyle w:val="Heading2Char"/>
          <w:rFonts w:ascii="Times New Roman" w:hAnsi="Times New Roman" w:cs="Times New Roman"/>
          <w:color w:val="auto"/>
          <w:sz w:val="28"/>
          <w:szCs w:val="24"/>
        </w:rPr>
      </w:pPr>
      <w:bookmarkStart w:id="108" w:name="_Toc126369682"/>
      <w:r w:rsidRPr="003F62FB">
        <w:rPr>
          <w:rStyle w:val="Heading2Char"/>
          <w:rFonts w:ascii="Times New Roman" w:hAnsi="Times New Roman" w:cs="Times New Roman"/>
          <w:color w:val="auto"/>
          <w:sz w:val="28"/>
          <w:szCs w:val="24"/>
        </w:rPr>
        <w:t xml:space="preserve">Causes of </w:t>
      </w:r>
      <w:r w:rsidR="00797B13" w:rsidRPr="003F62FB">
        <w:rPr>
          <w:rStyle w:val="Heading2Char"/>
          <w:rFonts w:ascii="Times New Roman" w:hAnsi="Times New Roman" w:cs="Times New Roman"/>
          <w:color w:val="auto"/>
          <w:sz w:val="28"/>
          <w:szCs w:val="24"/>
        </w:rPr>
        <w:t>Soil erosion and Land degradation</w:t>
      </w:r>
      <w:r w:rsidRPr="003F62FB">
        <w:rPr>
          <w:rStyle w:val="Heading2Char"/>
          <w:rFonts w:ascii="Times New Roman" w:hAnsi="Times New Roman" w:cs="Times New Roman"/>
          <w:color w:val="auto"/>
          <w:sz w:val="28"/>
          <w:szCs w:val="24"/>
        </w:rPr>
        <w:t xml:space="preserve"> in Ethiopia</w:t>
      </w:r>
      <w:bookmarkEnd w:id="108"/>
    </w:p>
    <w:p w:rsidR="00EF7E89" w:rsidRPr="003F62FB" w:rsidRDefault="00EF7E89" w:rsidP="00EF7E89">
      <w:pPr>
        <w:spacing w:line="360" w:lineRule="auto"/>
        <w:jc w:val="both"/>
        <w:rPr>
          <w:rFonts w:ascii="Times New Roman" w:hAnsi="Times New Roman" w:cs="Times New Roman"/>
          <w:sz w:val="24"/>
        </w:rPr>
      </w:pPr>
      <w:bookmarkStart w:id="109" w:name="_Toc532801380"/>
      <w:bookmarkStart w:id="110" w:name="_Toc7879610"/>
      <w:bookmarkStart w:id="111" w:name="_Toc7957747"/>
      <w:bookmarkStart w:id="112" w:name="_Toc9201166"/>
      <w:bookmarkStart w:id="113" w:name="_Toc88652394"/>
      <w:bookmarkStart w:id="114" w:name="_Toc88860320"/>
      <w:bookmarkStart w:id="115" w:name="_Toc89582355"/>
      <w:r w:rsidRPr="003F62FB">
        <w:rPr>
          <w:rFonts w:ascii="Times New Roman" w:hAnsi="Times New Roman" w:cs="Times New Roman"/>
          <w:sz w:val="24"/>
        </w:rPr>
        <w:t xml:space="preserve">Soil erosion and land degradation in the Ethiopian highlands have been increasing due to natural resource degradation due </w:t>
      </w:r>
      <w:r w:rsidR="006660A2">
        <w:rPr>
          <w:rFonts w:ascii="Times New Roman" w:hAnsi="Times New Roman" w:cs="Times New Roman"/>
          <w:sz w:val="24"/>
        </w:rPr>
        <w:t>to the presence of arable land 90%, high population 90%</w:t>
      </w:r>
      <w:r w:rsidRPr="003F62FB">
        <w:rPr>
          <w:rFonts w:ascii="Times New Roman" w:hAnsi="Times New Roman" w:cs="Times New Roman"/>
          <w:sz w:val="24"/>
        </w:rPr>
        <w:t xml:space="preserve"> and live</w:t>
      </w:r>
      <w:r w:rsidR="006660A2">
        <w:rPr>
          <w:rFonts w:ascii="Times New Roman" w:hAnsi="Times New Roman" w:cs="Times New Roman"/>
          <w:sz w:val="24"/>
        </w:rPr>
        <w:t>stock density 60%</w:t>
      </w:r>
      <w:r w:rsidRPr="003F62FB">
        <w:rPr>
          <w:rFonts w:ascii="Times New Roman" w:hAnsi="Times New Roman" w:cs="Times New Roman"/>
          <w:sz w:val="24"/>
        </w:rPr>
        <w:t xml:space="preserve"> (</w:t>
      </w:r>
      <w:r w:rsidR="00F7013B" w:rsidRPr="003F62FB">
        <w:rPr>
          <w:rFonts w:ascii="Times New Roman" w:eastAsia="Calibri" w:hAnsi="Times New Roman" w:cs="Times New Roman"/>
          <w:sz w:val="24"/>
        </w:rPr>
        <w:t xml:space="preserve">Hurni </w:t>
      </w:r>
      <w:r w:rsidRPr="003F62FB">
        <w:rPr>
          <w:rFonts w:ascii="Times New Roman" w:eastAsia="Calibri" w:hAnsi="Times New Roman" w:cs="Times New Roman"/>
          <w:i/>
          <w:sz w:val="24"/>
        </w:rPr>
        <w:t>et al</w:t>
      </w:r>
      <w:r w:rsidR="00FF2E13" w:rsidRPr="003F62FB">
        <w:rPr>
          <w:rFonts w:ascii="Times New Roman" w:eastAsia="Calibri" w:hAnsi="Times New Roman" w:cs="Times New Roman"/>
          <w:sz w:val="24"/>
        </w:rPr>
        <w:t xml:space="preserve">., </w:t>
      </w:r>
      <w:r w:rsidRPr="003F62FB">
        <w:rPr>
          <w:rFonts w:ascii="Times New Roman" w:eastAsia="Calibri" w:hAnsi="Times New Roman" w:cs="Times New Roman"/>
          <w:sz w:val="24"/>
        </w:rPr>
        <w:t>2008</w:t>
      </w:r>
      <w:r w:rsidRPr="003F62FB">
        <w:rPr>
          <w:rFonts w:ascii="Times New Roman" w:hAnsi="Times New Roman" w:cs="Times New Roman"/>
          <w:sz w:val="24"/>
        </w:rPr>
        <w:t xml:space="preserve">). </w:t>
      </w:r>
      <w:r w:rsidRPr="003F62FB">
        <w:rPr>
          <w:rFonts w:ascii="Times New Roman" w:eastAsia="Calibri" w:hAnsi="Times New Roman" w:cs="Times New Roman"/>
          <w:sz w:val="24"/>
        </w:rPr>
        <w:t xml:space="preserve">Berry, (2003) pointed out that weak infrastructure, poor market, low level of technology, low level of investment in agriculture, reasonable population growth, and loss of forest land for agricultural activities are the factors contributing to land degradation in Ethiopia. Similar to the above study, one study found that poor soil management and land use practices were responsible for the severe soil erosion rates in Ethiopia </w:t>
      </w:r>
      <w:r w:rsidRPr="003F62FB">
        <w:rPr>
          <w:rFonts w:ascii="Times New Roman" w:hAnsi="Times New Roman" w:cs="Times New Roman"/>
          <w:sz w:val="24"/>
          <w:szCs w:val="24"/>
        </w:rPr>
        <w:t xml:space="preserve">(Nigussie Haregeweyn and Fekadu Yohannes, 2003). Thus, there are multiple interacting forces that have and are causing soil erosion in Ethiopia. Reclamation of marginal lands, forest degradation for farming, and overgrazing are the main reasons why Ethiopian agricultural lands are increasingly vulnerable to soil erosion (Zenebe Adimassu </w:t>
      </w:r>
      <w:r w:rsidRPr="003F62FB">
        <w:rPr>
          <w:rFonts w:ascii="Times New Roman" w:hAnsi="Times New Roman" w:cs="Times New Roman"/>
          <w:i/>
          <w:sz w:val="24"/>
          <w:szCs w:val="24"/>
        </w:rPr>
        <w:t>et al.,</w:t>
      </w:r>
      <w:hyperlink r:id="rId13" w:anchor="ref-CR4" w:tooltip="Adimassu Z, Mekonnen K, Yirga C, Kessler A (2014) Effect of soil bunds on run-off, soil and nutrient losses, and crop yield in the central highlands of Ethiopia. Land Degrad Develop 25(6):554–564. &#10;                    https://doi.org/10.1002/ldr.2182&#10;         " w:history="1">
        <w:r w:rsidRPr="003F62FB">
          <w:rPr>
            <w:rFonts w:ascii="Times New Roman" w:hAnsi="Times New Roman" w:cs="Times New Roman"/>
            <w:sz w:val="24"/>
            <w:szCs w:val="24"/>
          </w:rPr>
          <w:t>2014</w:t>
        </w:r>
      </w:hyperlink>
      <w:r w:rsidRPr="003F62FB">
        <w:rPr>
          <w:rFonts w:ascii="Times New Roman" w:hAnsi="Times New Roman" w:cs="Times New Roman"/>
          <w:sz w:val="24"/>
          <w:szCs w:val="24"/>
        </w:rPr>
        <w:t xml:space="preserve">). Steep slopes, a long history of farming, poor technology, and overgrazing contribute to soil erosion in Ethiopia (Nyssen </w:t>
      </w:r>
      <w:r w:rsidRPr="003F62FB">
        <w:rPr>
          <w:rFonts w:ascii="Times New Roman" w:hAnsi="Times New Roman" w:cs="Times New Roman"/>
          <w:i/>
          <w:sz w:val="24"/>
          <w:szCs w:val="24"/>
        </w:rPr>
        <w:t xml:space="preserve">et al., </w:t>
      </w:r>
      <w:hyperlink r:id="rId14" w:anchor="ref-CR42" w:tooltip="Nyssen J, Poesen J, Moeyersons J, Deckers J, Haile M, Lang A (2004) Human impact on the environment in the Ethiopian and Eritrean highlands—a state of the art. Earth Sci Rev 64(3):273–320.                      https://doi.org/10.1016/S0012-8252(03)00078-3     " w:history="1">
        <w:r w:rsidRPr="003F62FB">
          <w:rPr>
            <w:rFonts w:ascii="Times New Roman" w:hAnsi="Times New Roman" w:cs="Times New Roman"/>
            <w:sz w:val="24"/>
            <w:szCs w:val="24"/>
          </w:rPr>
          <w:t>2004</w:t>
        </w:r>
      </w:hyperlink>
      <w:r w:rsidRPr="003F62FB">
        <w:rPr>
          <w:rFonts w:ascii="Times New Roman" w:hAnsi="Times New Roman" w:cs="Times New Roman"/>
          <w:sz w:val="24"/>
          <w:szCs w:val="24"/>
        </w:rPr>
        <w:t xml:space="preserve">). </w:t>
      </w:r>
    </w:p>
    <w:p w:rsidR="002D3FF1" w:rsidRPr="003F62FB" w:rsidRDefault="00CF1C44" w:rsidP="007B66C3">
      <w:pPr>
        <w:pStyle w:val="Heading2"/>
        <w:numPr>
          <w:ilvl w:val="1"/>
          <w:numId w:val="2"/>
        </w:numPr>
        <w:spacing w:before="0" w:line="360" w:lineRule="auto"/>
        <w:ind w:left="828" w:right="-180" w:hanging="540"/>
        <w:rPr>
          <w:rFonts w:ascii="Times New Roman" w:eastAsia="Times New Roman" w:hAnsi="Times New Roman" w:cs="Times New Roman"/>
          <w:color w:val="auto"/>
          <w:sz w:val="28"/>
          <w:szCs w:val="28"/>
        </w:rPr>
      </w:pPr>
      <w:bookmarkStart w:id="116" w:name="_Toc126369683"/>
      <w:r w:rsidRPr="003F62FB">
        <w:rPr>
          <w:rFonts w:ascii="Times New Roman" w:eastAsia="Times New Roman" w:hAnsi="Times New Roman" w:cs="Times New Roman"/>
          <w:color w:val="auto"/>
          <w:sz w:val="28"/>
          <w:szCs w:val="28"/>
        </w:rPr>
        <w:t xml:space="preserve">Consequences of </w:t>
      </w:r>
      <w:r w:rsidR="00377F64" w:rsidRPr="003F62FB">
        <w:rPr>
          <w:rFonts w:ascii="Times New Roman" w:eastAsia="Times New Roman" w:hAnsi="Times New Roman" w:cs="Times New Roman"/>
          <w:color w:val="auto"/>
          <w:sz w:val="28"/>
          <w:szCs w:val="28"/>
        </w:rPr>
        <w:t>S</w:t>
      </w:r>
      <w:r w:rsidRPr="003F62FB">
        <w:rPr>
          <w:rFonts w:ascii="Times New Roman" w:eastAsia="Times New Roman" w:hAnsi="Times New Roman" w:cs="Times New Roman"/>
          <w:color w:val="auto"/>
          <w:sz w:val="28"/>
          <w:szCs w:val="28"/>
        </w:rPr>
        <w:t>oil Erosion</w:t>
      </w:r>
      <w:r w:rsidR="007E0329">
        <w:rPr>
          <w:rFonts w:ascii="Times New Roman" w:eastAsia="Times New Roman" w:hAnsi="Times New Roman" w:cs="Times New Roman"/>
          <w:color w:val="auto"/>
          <w:sz w:val="28"/>
          <w:szCs w:val="28"/>
        </w:rPr>
        <w:t xml:space="preserve"> </w:t>
      </w:r>
      <w:r w:rsidRPr="003F62FB">
        <w:rPr>
          <w:rFonts w:ascii="Times New Roman" w:eastAsia="Times New Roman" w:hAnsi="Times New Roman" w:cs="Times New Roman"/>
          <w:color w:val="auto"/>
          <w:sz w:val="28"/>
          <w:szCs w:val="28"/>
        </w:rPr>
        <w:t>in Ethiopia</w:t>
      </w:r>
      <w:bookmarkStart w:id="117" w:name="_Toc88257698"/>
      <w:bookmarkStart w:id="118" w:name="_Toc532801381"/>
      <w:bookmarkEnd w:id="109"/>
      <w:bookmarkEnd w:id="110"/>
      <w:bookmarkEnd w:id="111"/>
      <w:bookmarkEnd w:id="112"/>
      <w:bookmarkEnd w:id="113"/>
      <w:bookmarkEnd w:id="114"/>
      <w:bookmarkEnd w:id="115"/>
      <w:bookmarkEnd w:id="116"/>
    </w:p>
    <w:p w:rsidR="005F23CD" w:rsidRPr="003F62FB" w:rsidRDefault="00AA1473" w:rsidP="005F23CD">
      <w:pPr>
        <w:spacing w:line="360" w:lineRule="auto"/>
        <w:jc w:val="both"/>
        <w:rPr>
          <w:rFonts w:ascii="Times New Roman" w:eastAsia="Calibri" w:hAnsi="Times New Roman" w:cs="Times New Roman"/>
          <w:sz w:val="24"/>
          <w:szCs w:val="24"/>
        </w:rPr>
      </w:pPr>
      <w:bookmarkStart w:id="119" w:name="_Toc88652395"/>
      <w:bookmarkStart w:id="120" w:name="_Toc88860321"/>
      <w:bookmarkStart w:id="121" w:name="_Toc89582356"/>
      <w:bookmarkEnd w:id="117"/>
      <w:r w:rsidRPr="003F62FB">
        <w:rPr>
          <w:rFonts w:ascii="Times New Roman" w:hAnsi="Times New Roman" w:cs="Times New Roman"/>
          <w:sz w:val="24"/>
          <w:szCs w:val="24"/>
        </w:rPr>
        <w:t xml:space="preserve">The consequences of soil erosion can be seen where soil is eroded and deposited; the earth's surface may degrade or increase land elevation due to deposition. This problem is threatening eco-systems and human well-being worldwide, as it results in a significant reduction in the economic, social and ecological benefits of land used for crops and other environmental services (Toy </w:t>
      </w:r>
      <w:r w:rsidRPr="003F62FB">
        <w:rPr>
          <w:rFonts w:ascii="Times New Roman" w:hAnsi="Times New Roman" w:cs="Times New Roman"/>
          <w:i/>
          <w:sz w:val="24"/>
          <w:szCs w:val="24"/>
        </w:rPr>
        <w:t>et al.,</w:t>
      </w:r>
      <w:r w:rsidRPr="003F62FB">
        <w:rPr>
          <w:rFonts w:ascii="Times New Roman" w:hAnsi="Times New Roman" w:cs="Times New Roman"/>
          <w:sz w:val="24"/>
          <w:szCs w:val="24"/>
        </w:rPr>
        <w:t xml:space="preserve"> 2002). It has strong environmental impacts and infrastructure and water quality through sedimentation processes (Akililu Amsalu </w:t>
      </w:r>
      <w:r w:rsidRPr="003F62FB">
        <w:rPr>
          <w:rFonts w:ascii="Times New Roman" w:hAnsi="Times New Roman" w:cs="Times New Roman"/>
          <w:i/>
          <w:sz w:val="24"/>
          <w:szCs w:val="24"/>
        </w:rPr>
        <w:t>et al.,</w:t>
      </w:r>
      <w:r w:rsidRPr="003F62FB">
        <w:rPr>
          <w:rFonts w:ascii="Times New Roman" w:hAnsi="Times New Roman" w:cs="Times New Roman"/>
          <w:sz w:val="24"/>
          <w:szCs w:val="24"/>
        </w:rPr>
        <w:t xml:space="preserve"> 2007). In general, erosion problems ultimately lead to massive soil loss, which in turn leads to a decline in soil nutrient levels, water retention capacity, organic matter content, and depth, which in turn leads to decline in agricultural production. </w:t>
      </w:r>
      <w:r w:rsidR="007D16DE" w:rsidRPr="003F62FB">
        <w:rPr>
          <w:rFonts w:ascii="Times New Roman" w:eastAsia="Calibri" w:hAnsi="Times New Roman" w:cs="Times New Roman"/>
          <w:sz w:val="24"/>
          <w:szCs w:val="24"/>
        </w:rPr>
        <w:t xml:space="preserve">The decline in soil quality is due to the loss of nutrient-rich upper soil layers and the reduced water-holding capacity of many eroded soils (David Fayisa, 2017). There are field effects on eroded areas and field soil redistribution, with reduction of field soil, disruption of soil structure, and decline in organic matter and nutrients leading to reduced depth and fertility of cultivated soil. The effects of soil erosion and nutrient depletion on productivity are mainly due to on-site </w:t>
      </w:r>
      <w:r w:rsidR="007D16DE" w:rsidRPr="003F62FB">
        <w:rPr>
          <w:rFonts w:ascii="Times New Roman" w:eastAsia="Calibri" w:hAnsi="Times New Roman" w:cs="Times New Roman"/>
          <w:sz w:val="24"/>
        </w:rPr>
        <w:t>e</w:t>
      </w:r>
      <w:r w:rsidR="007D16DE" w:rsidRPr="003F62FB">
        <w:rPr>
          <w:rFonts w:ascii="Times New Roman" w:eastAsia="Calibri" w:hAnsi="Times New Roman" w:cs="Times New Roman"/>
          <w:sz w:val="24"/>
          <w:szCs w:val="24"/>
        </w:rPr>
        <w:t>ffects: declines in soil fertility, soil organic carbon and water availability, and off-site effects such as sediment deposition in irrigation dams (Pende</w:t>
      </w:r>
      <w:r w:rsidR="00FF2E13" w:rsidRPr="003F62FB">
        <w:rPr>
          <w:rFonts w:ascii="Times New Roman" w:eastAsia="Calibri" w:hAnsi="Times New Roman" w:cs="Times New Roman"/>
          <w:sz w:val="24"/>
          <w:szCs w:val="24"/>
        </w:rPr>
        <w:t xml:space="preserve">r and Bekele Gebremedhin, 2007; </w:t>
      </w:r>
      <w:r w:rsidR="007D16DE" w:rsidRPr="003F62FB">
        <w:rPr>
          <w:rFonts w:ascii="Times New Roman" w:eastAsia="Calibri" w:hAnsi="Times New Roman" w:cs="Times New Roman"/>
          <w:sz w:val="24"/>
          <w:szCs w:val="24"/>
        </w:rPr>
        <w:t>Stroosnijder, 2009).</w:t>
      </w:r>
    </w:p>
    <w:p w:rsidR="00AF6500" w:rsidRPr="003F62FB" w:rsidRDefault="00AF6500" w:rsidP="00840B9C">
      <w:pPr>
        <w:pStyle w:val="ListParagraph"/>
        <w:numPr>
          <w:ilvl w:val="1"/>
          <w:numId w:val="2"/>
        </w:numPr>
        <w:spacing w:after="120"/>
        <w:ind w:left="1008"/>
        <w:jc w:val="both"/>
        <w:rPr>
          <w:rStyle w:val="Heading2Char"/>
          <w:rFonts w:ascii="Times New Roman" w:hAnsi="Times New Roman" w:cs="Times New Roman"/>
          <w:color w:val="auto"/>
          <w:sz w:val="28"/>
        </w:rPr>
      </w:pPr>
      <w:bookmarkStart w:id="122" w:name="_Toc126369684"/>
      <w:r w:rsidRPr="003F62FB">
        <w:rPr>
          <w:rStyle w:val="Heading2Char"/>
          <w:rFonts w:ascii="Times New Roman" w:hAnsi="Times New Roman" w:cs="Times New Roman"/>
          <w:color w:val="auto"/>
          <w:sz w:val="28"/>
        </w:rPr>
        <w:lastRenderedPageBreak/>
        <w:t xml:space="preserve">Effects of </w:t>
      </w:r>
      <w:bookmarkEnd w:id="119"/>
      <w:bookmarkEnd w:id="120"/>
      <w:bookmarkEnd w:id="121"/>
      <w:r w:rsidR="003A3C21" w:rsidRPr="003F62FB">
        <w:rPr>
          <w:rStyle w:val="Heading2Char"/>
          <w:rFonts w:ascii="Times New Roman" w:hAnsi="Times New Roman" w:cs="Times New Roman"/>
          <w:color w:val="auto"/>
          <w:sz w:val="28"/>
        </w:rPr>
        <w:t xml:space="preserve"> Soil Erosion and </w:t>
      </w:r>
      <w:r w:rsidR="00621F35" w:rsidRPr="003F62FB">
        <w:rPr>
          <w:rStyle w:val="Heading2Char"/>
          <w:rFonts w:ascii="Times New Roman" w:hAnsi="Times New Roman" w:cs="Times New Roman"/>
          <w:color w:val="auto"/>
          <w:sz w:val="28"/>
        </w:rPr>
        <w:t>Land D</w:t>
      </w:r>
      <w:r w:rsidR="00577127" w:rsidRPr="003F62FB">
        <w:rPr>
          <w:rStyle w:val="Heading2Char"/>
          <w:rFonts w:ascii="Times New Roman" w:hAnsi="Times New Roman" w:cs="Times New Roman"/>
          <w:color w:val="auto"/>
          <w:sz w:val="28"/>
        </w:rPr>
        <w:t>egradation</w:t>
      </w:r>
      <w:bookmarkEnd w:id="122"/>
    </w:p>
    <w:p w:rsidR="005F23CD" w:rsidRPr="003F62FB" w:rsidRDefault="00577127" w:rsidP="00763D67">
      <w:pPr>
        <w:spacing w:after="120" w:line="360" w:lineRule="auto"/>
        <w:jc w:val="both"/>
        <w:rPr>
          <w:rFonts w:ascii="Times New Roman" w:hAnsi="Times New Roman" w:cs="Times New Roman"/>
          <w:sz w:val="24"/>
          <w:szCs w:val="24"/>
        </w:rPr>
      </w:pPr>
      <w:bookmarkStart w:id="123" w:name="_Toc7879611"/>
      <w:bookmarkStart w:id="124" w:name="_Toc7957748"/>
      <w:bookmarkStart w:id="125" w:name="_Toc9201167"/>
      <w:r w:rsidRPr="003F62FB">
        <w:rPr>
          <w:rFonts w:ascii="Times New Roman" w:eastAsia="Times New Roman" w:hAnsi="Times New Roman" w:cs="Times New Roman"/>
          <w:sz w:val="24"/>
          <w:szCs w:val="24"/>
        </w:rPr>
        <w:t xml:space="preserve">Land </w:t>
      </w:r>
      <w:r w:rsidR="00621F35" w:rsidRPr="003F62FB">
        <w:rPr>
          <w:rFonts w:ascii="Times New Roman" w:eastAsia="Times New Roman" w:hAnsi="Times New Roman" w:cs="Times New Roman"/>
          <w:sz w:val="24"/>
          <w:szCs w:val="24"/>
        </w:rPr>
        <w:t xml:space="preserve">degradation affects water availability, nutrient reserves and crop growth; therefore, it leads to yield losses (Kumar and Pani, 2013). </w:t>
      </w:r>
      <w:r w:rsidR="00363CEB" w:rsidRPr="003F62FB">
        <w:rPr>
          <w:rFonts w:ascii="Times New Roman" w:hAnsi="Times New Roman" w:cs="Times New Roman"/>
          <w:sz w:val="24"/>
          <w:szCs w:val="24"/>
        </w:rPr>
        <w:t xml:space="preserve">In Ethiopia, the impact on agricultural yields of soil erosion and the loss of soil fertility from burning dung and crop residues reduced cereal production by about 1, 000, 000 </w:t>
      </w:r>
      <w:r w:rsidR="00E41B76" w:rsidRPr="003F62FB">
        <w:rPr>
          <w:rFonts w:ascii="Times New Roman" w:hAnsi="Times New Roman" w:cs="Times New Roman"/>
          <w:sz w:val="24"/>
          <w:szCs w:val="24"/>
        </w:rPr>
        <w:t>tons</w:t>
      </w:r>
      <w:r w:rsidR="00363CEB" w:rsidRPr="003F62FB">
        <w:rPr>
          <w:rFonts w:ascii="Times New Roman" w:hAnsi="Times New Roman" w:cs="Times New Roman"/>
          <w:sz w:val="24"/>
          <w:szCs w:val="24"/>
        </w:rPr>
        <w:t xml:space="preserve"> in 1990. In 1994, the direct costs of soil loss essential nutrients from unsustainable land management were estimated to be about 3% of agricultural GDP or $106 million Modeling work indicates that from 2000 to 2010, agricultural value losses will be as high as $7 billion (Berry, 2003). As a result, poverty and food insecurity are mainly concentrated in rural areas (MoARD, 2010). On-site impacts are particularly important for farmland, as field soil redistribution, loss of field soil, disruption of soil structure, and loss of organic matter and nutrients can lead to a reduction in arable soil depth and soil fertility. Erosion also reduces available soil moisture, leading to </w:t>
      </w:r>
      <w:r w:rsidR="00763D67" w:rsidRPr="003F62FB">
        <w:rPr>
          <w:rFonts w:ascii="Times New Roman" w:hAnsi="Times New Roman" w:cs="Times New Roman"/>
          <w:sz w:val="24"/>
          <w:szCs w:val="24"/>
        </w:rPr>
        <w:t xml:space="preserve">more drought-prone conditions. </w:t>
      </w:r>
      <w:r w:rsidR="005F23CD" w:rsidRPr="003F62FB">
        <w:rPr>
          <w:rFonts w:ascii="Times New Roman" w:hAnsi="Times New Roman" w:cs="Times New Roman"/>
          <w:sz w:val="24"/>
          <w:szCs w:val="24"/>
        </w:rPr>
        <w:t>Soil erosion also brings about changes in physical properties such as texture, infiltration rate, bulk density, available water-holding capacity, and depths that favor root growth. These changes negatively affected most soil ecological functions and services (Schjonning</w:t>
      </w:r>
      <w:r w:rsidR="001D3847">
        <w:rPr>
          <w:rFonts w:ascii="Times New Roman" w:hAnsi="Times New Roman" w:cs="Times New Roman"/>
          <w:sz w:val="24"/>
          <w:szCs w:val="24"/>
        </w:rPr>
        <w:t xml:space="preserve"> </w:t>
      </w:r>
      <w:r w:rsidR="005F23CD" w:rsidRPr="003F62FB">
        <w:rPr>
          <w:rFonts w:ascii="Times New Roman" w:hAnsi="Times New Roman" w:cs="Times New Roman"/>
          <w:i/>
          <w:sz w:val="24"/>
          <w:szCs w:val="24"/>
        </w:rPr>
        <w:t>et al.,</w:t>
      </w:r>
      <w:r w:rsidR="005F23CD" w:rsidRPr="003F62FB">
        <w:rPr>
          <w:rFonts w:ascii="Times New Roman" w:hAnsi="Times New Roman" w:cs="Times New Roman"/>
          <w:sz w:val="24"/>
          <w:szCs w:val="24"/>
        </w:rPr>
        <w:t xml:space="preserve"> 2009). These effects of soil erosion often translate into low yields, reduced livestock pastures, famine, low living standards, and reduced fuelwood supplies, migration of rural populations, food insecurity and poverty (Yusuf Mohammed, 2017).</w:t>
      </w:r>
    </w:p>
    <w:p w:rsidR="00CF1C44" w:rsidRPr="003F62FB" w:rsidRDefault="00131D25" w:rsidP="005F23CD">
      <w:pPr>
        <w:pStyle w:val="Heading2"/>
        <w:numPr>
          <w:ilvl w:val="1"/>
          <w:numId w:val="2"/>
        </w:numPr>
        <w:spacing w:before="240" w:after="120" w:line="360" w:lineRule="auto"/>
        <w:ind w:left="1008"/>
        <w:rPr>
          <w:rFonts w:ascii="Times New Roman" w:hAnsi="Times New Roman" w:cs="Times New Roman"/>
          <w:color w:val="auto"/>
          <w:sz w:val="28"/>
        </w:rPr>
      </w:pPr>
      <w:bookmarkStart w:id="126" w:name="_Toc126369685"/>
      <w:bookmarkEnd w:id="118"/>
      <w:bookmarkEnd w:id="123"/>
      <w:bookmarkEnd w:id="124"/>
      <w:bookmarkEnd w:id="125"/>
      <w:r w:rsidRPr="003F62FB">
        <w:rPr>
          <w:rFonts w:ascii="Times New Roman" w:hAnsi="Times New Roman" w:cs="Times New Roman"/>
          <w:color w:val="auto"/>
          <w:sz w:val="28"/>
        </w:rPr>
        <w:t xml:space="preserve">Measures Taken to Control </w:t>
      </w:r>
      <w:r w:rsidR="00B821A7">
        <w:rPr>
          <w:rFonts w:ascii="Times New Roman" w:hAnsi="Times New Roman" w:cs="Times New Roman"/>
          <w:color w:val="auto"/>
          <w:sz w:val="28"/>
        </w:rPr>
        <w:t>Land</w:t>
      </w:r>
      <w:r w:rsidRPr="003F62FB">
        <w:rPr>
          <w:rFonts w:ascii="Times New Roman" w:hAnsi="Times New Roman" w:cs="Times New Roman"/>
          <w:color w:val="auto"/>
          <w:sz w:val="28"/>
        </w:rPr>
        <w:t xml:space="preserve"> Degradation in Ethiopia</w:t>
      </w:r>
      <w:bookmarkEnd w:id="126"/>
    </w:p>
    <w:p w:rsidR="000A141F" w:rsidRPr="003F62FB" w:rsidRDefault="000A141F" w:rsidP="007B66C3">
      <w:pPr>
        <w:spacing w:after="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Soil and water conservation (SWC) is defined as the application of engineering or biological principles to solve soil and water management problems in agricultural systems at the field and watershed scales (FAO, 2006). SWC is a key way to reverse land degradation in the country. To reduce soil erosion and land degradation, various soil and water conservation measures have been adopted across the country (Kebede Wolka </w:t>
      </w:r>
      <w:r w:rsidRPr="003F62FB">
        <w:rPr>
          <w:rFonts w:ascii="Times New Roman" w:eastAsia="Calibri" w:hAnsi="Times New Roman" w:cs="Times New Roman"/>
          <w:i/>
          <w:sz w:val="24"/>
          <w:szCs w:val="24"/>
        </w:rPr>
        <w:t>et al.,</w:t>
      </w:r>
      <w:r w:rsidRPr="003F62FB">
        <w:rPr>
          <w:rFonts w:ascii="Times New Roman" w:eastAsia="Calibri" w:hAnsi="Times New Roman" w:cs="Times New Roman"/>
          <w:sz w:val="24"/>
          <w:szCs w:val="24"/>
        </w:rPr>
        <w:t xml:space="preserve"> 2014). Soil conservation or natural resource management policies were not developed by the government until the 1970s, after which national soil conservation efforts expanded rapidly (Wogayehu Bekele and Lars, 2003). </w:t>
      </w:r>
      <w:r w:rsidRPr="003F62FB">
        <w:rPr>
          <w:rFonts w:ascii="Times New Roman" w:hAnsi="Times New Roman" w:cs="Times New Roman"/>
          <w:sz w:val="24"/>
          <w:szCs w:val="24"/>
        </w:rPr>
        <w:t xml:space="preserve">In Ethiopia SWC practices were implemented in the 1970s and 1980s to address soil erosion and land degradation (Nigussie Haregeweyn </w:t>
      </w:r>
      <w:r w:rsidRPr="003F62FB">
        <w:rPr>
          <w:rFonts w:ascii="Times New Roman" w:hAnsi="Times New Roman" w:cs="Times New Roman"/>
          <w:i/>
          <w:sz w:val="24"/>
          <w:szCs w:val="24"/>
        </w:rPr>
        <w:t xml:space="preserve">et al., </w:t>
      </w:r>
      <w:r w:rsidRPr="003F62FB">
        <w:rPr>
          <w:rFonts w:ascii="Times New Roman" w:hAnsi="Times New Roman" w:cs="Times New Roman"/>
          <w:sz w:val="24"/>
          <w:szCs w:val="24"/>
        </w:rPr>
        <w:t xml:space="preserve">2015). The main objectives of Ethiopian initiative are to minimize soil erosion, restore soil fertility, restore degraded land, and increase agricultural productivity (Wolde Mekuria </w:t>
      </w:r>
      <w:r w:rsidRPr="003F62FB">
        <w:rPr>
          <w:rFonts w:ascii="Times New Roman" w:hAnsi="Times New Roman" w:cs="Times New Roman"/>
          <w:i/>
          <w:sz w:val="24"/>
          <w:szCs w:val="24"/>
        </w:rPr>
        <w:t xml:space="preserve">et al., </w:t>
      </w:r>
      <w:r w:rsidRPr="003F62FB">
        <w:rPr>
          <w:rFonts w:ascii="Times New Roman" w:hAnsi="Times New Roman" w:cs="Times New Roman"/>
          <w:sz w:val="24"/>
          <w:szCs w:val="24"/>
        </w:rPr>
        <w:t xml:space="preserve">2016). </w:t>
      </w:r>
      <w:r w:rsidRPr="003F62FB">
        <w:rPr>
          <w:rFonts w:ascii="Times New Roman" w:eastAsia="Calibri" w:hAnsi="Times New Roman" w:cs="Times New Roman"/>
          <w:sz w:val="24"/>
          <w:szCs w:val="24"/>
        </w:rPr>
        <w:t xml:space="preserve">SWC techniques are primarily implemented on arable land, with increased attention to the protection of any degraded land to minimize risks to our soil resources (Hurni </w:t>
      </w:r>
      <w:r w:rsidRPr="003F62FB">
        <w:rPr>
          <w:rFonts w:ascii="Times New Roman" w:eastAsia="Calibri" w:hAnsi="Times New Roman" w:cs="Times New Roman"/>
          <w:i/>
          <w:sz w:val="24"/>
          <w:szCs w:val="24"/>
        </w:rPr>
        <w:t>et al.,</w:t>
      </w:r>
      <w:r w:rsidRPr="003F62FB">
        <w:rPr>
          <w:rFonts w:ascii="Times New Roman" w:eastAsia="Calibri" w:hAnsi="Times New Roman" w:cs="Times New Roman"/>
          <w:sz w:val="24"/>
          <w:szCs w:val="24"/>
        </w:rPr>
        <w:t xml:space="preserve"> 2016).  </w:t>
      </w:r>
    </w:p>
    <w:p w:rsidR="00CF1C44" w:rsidRPr="003F62FB" w:rsidRDefault="00CD4D6B" w:rsidP="00FB6E32">
      <w:pPr>
        <w:pStyle w:val="Heading2"/>
        <w:numPr>
          <w:ilvl w:val="1"/>
          <w:numId w:val="2"/>
        </w:numPr>
        <w:tabs>
          <w:tab w:val="left" w:pos="2160"/>
        </w:tabs>
        <w:spacing w:before="120" w:after="120" w:line="360" w:lineRule="auto"/>
        <w:ind w:left="1008"/>
        <w:rPr>
          <w:rFonts w:ascii="Times New Roman" w:hAnsi="Times New Roman" w:cs="Times New Roman"/>
          <w:color w:val="auto"/>
          <w:sz w:val="28"/>
          <w:szCs w:val="24"/>
        </w:rPr>
      </w:pPr>
      <w:bookmarkStart w:id="127" w:name="_Toc2949168"/>
      <w:bookmarkStart w:id="128" w:name="_Toc7879612"/>
      <w:bookmarkStart w:id="129" w:name="_Toc7957749"/>
      <w:bookmarkStart w:id="130" w:name="_Toc9201168"/>
      <w:bookmarkStart w:id="131" w:name="_Toc88652397"/>
      <w:bookmarkStart w:id="132" w:name="_Toc88860323"/>
      <w:bookmarkStart w:id="133" w:name="_Toc89582358"/>
      <w:bookmarkStart w:id="134" w:name="_Toc126369686"/>
      <w:r w:rsidRPr="003F62FB">
        <w:rPr>
          <w:rFonts w:ascii="Times New Roman" w:hAnsi="Times New Roman" w:cs="Times New Roman"/>
          <w:color w:val="auto"/>
          <w:sz w:val="28"/>
          <w:szCs w:val="24"/>
        </w:rPr>
        <w:lastRenderedPageBreak/>
        <w:t>Effectives</w:t>
      </w:r>
      <w:r w:rsidR="00CF1C44" w:rsidRPr="003F62FB">
        <w:rPr>
          <w:rFonts w:ascii="Times New Roman" w:hAnsi="Times New Roman" w:cs="Times New Roman"/>
          <w:color w:val="auto"/>
          <w:sz w:val="28"/>
          <w:szCs w:val="24"/>
        </w:rPr>
        <w:t xml:space="preserve"> of Soil and Water conservation in Ethiopia</w:t>
      </w:r>
      <w:bookmarkEnd w:id="127"/>
      <w:bookmarkEnd w:id="128"/>
      <w:bookmarkEnd w:id="129"/>
      <w:bookmarkEnd w:id="130"/>
      <w:bookmarkEnd w:id="131"/>
      <w:bookmarkEnd w:id="132"/>
      <w:bookmarkEnd w:id="133"/>
      <w:bookmarkEnd w:id="134"/>
    </w:p>
    <w:p w:rsidR="00DB43B7" w:rsidRPr="003F62FB" w:rsidRDefault="00DB43B7" w:rsidP="00725FC9">
      <w:pPr>
        <w:spacing w:after="0" w:line="360" w:lineRule="auto"/>
        <w:jc w:val="both"/>
        <w:rPr>
          <w:rFonts w:ascii="Times New Roman" w:hAnsi="Times New Roman" w:cs="Times New Roman"/>
          <w:sz w:val="24"/>
        </w:rPr>
      </w:pPr>
      <w:bookmarkStart w:id="135" w:name="_Toc7879613"/>
      <w:bookmarkStart w:id="136" w:name="_Toc7957750"/>
      <w:bookmarkStart w:id="137" w:name="_Toc9201169"/>
      <w:r w:rsidRPr="003F62FB">
        <w:rPr>
          <w:rFonts w:ascii="Times New Roman" w:hAnsi="Times New Roman" w:cs="Times New Roman"/>
          <w:sz w:val="24"/>
        </w:rPr>
        <w:t>The effect of soil and water conservation is not only the presentation of SWC at a specific place and time. Its function is not only to keep soil in place, but also to prevent sedimentation, flooding and other of</w:t>
      </w:r>
      <w:r w:rsidR="00C96B76" w:rsidRPr="003F62FB">
        <w:rPr>
          <w:rFonts w:ascii="Times New Roman" w:hAnsi="Times New Roman" w:cs="Times New Roman"/>
          <w:sz w:val="24"/>
        </w:rPr>
        <w:t>f-site impacts (Hailu</w:t>
      </w:r>
      <w:r w:rsidRPr="003F62FB">
        <w:rPr>
          <w:rFonts w:ascii="Times New Roman" w:hAnsi="Times New Roman" w:cs="Times New Roman"/>
          <w:sz w:val="24"/>
        </w:rPr>
        <w:t xml:space="preserve"> Tullu, 2011). In Ethiopia today, soil and water conservation helps maintain and improve agricultural production, a long goal </w:t>
      </w:r>
      <w:r w:rsidR="00621F35" w:rsidRPr="003F62FB">
        <w:rPr>
          <w:rFonts w:ascii="Times New Roman" w:hAnsi="Times New Roman" w:cs="Times New Roman"/>
          <w:sz w:val="24"/>
        </w:rPr>
        <w:t>of agricultural development pro</w:t>
      </w:r>
      <w:r w:rsidRPr="003F62FB">
        <w:rPr>
          <w:rFonts w:ascii="Times New Roman" w:hAnsi="Times New Roman" w:cs="Times New Roman"/>
          <w:sz w:val="24"/>
        </w:rPr>
        <w:t xml:space="preserve">grams (Martin Grunder, 1988). It has attracted the attention of many development oriented organizations, and as such, the adoption of sustainable land management practices is essential to increase agricultural productivity, ensure food security and improve the livelihoods of small-holder farmers in many parts of the world, especially in developing countries, including Ethiopia (Senbetie Toma </w:t>
      </w:r>
      <w:r w:rsidRPr="003F62FB">
        <w:rPr>
          <w:rFonts w:ascii="Times New Roman" w:hAnsi="Times New Roman" w:cs="Times New Roman"/>
          <w:i/>
          <w:sz w:val="24"/>
        </w:rPr>
        <w:t>et al.,</w:t>
      </w:r>
      <w:r w:rsidRPr="003F62FB">
        <w:rPr>
          <w:rFonts w:ascii="Times New Roman" w:hAnsi="Times New Roman" w:cs="Times New Roman"/>
          <w:sz w:val="24"/>
        </w:rPr>
        <w:t xml:space="preserve"> 2017). The construction of soil and water conservation structures such as soil bunds reduces surface runoff and soil loss, thereby retaining water, which in turn promotes crop growth and contributes significantly (Anania Tesfaye, 2015). According to the study report by Nyssen </w:t>
      </w:r>
      <w:r w:rsidRPr="003F62FB">
        <w:rPr>
          <w:rFonts w:ascii="Times New Roman" w:hAnsi="Times New Roman" w:cs="Times New Roman"/>
          <w:i/>
          <w:sz w:val="24"/>
        </w:rPr>
        <w:t>et al.</w:t>
      </w:r>
      <w:r w:rsidRPr="003F62FB">
        <w:rPr>
          <w:rFonts w:ascii="Times New Roman" w:hAnsi="Times New Roman" w:cs="Times New Roman"/>
          <w:sz w:val="24"/>
        </w:rPr>
        <w:t xml:space="preserve"> (2008), stone bund was constructed to account for 76% of total soil loss in northern Ethiopia. </w:t>
      </w:r>
      <w:r w:rsidR="00725FC9" w:rsidRPr="003F62FB">
        <w:rPr>
          <w:rFonts w:ascii="Times New Roman" w:hAnsi="Times New Roman" w:cs="Times New Roman"/>
          <w:sz w:val="24"/>
        </w:rPr>
        <w:t xml:space="preserve">In general, SWC investments are aimed at ecological restoration (erosion control improved soil fertility and increased water retention), economic benefits (increased yields and lower costs) and reduced social adverse impacts of erosion (Nigatu Dabi </w:t>
      </w:r>
      <w:r w:rsidR="00725FC9" w:rsidRPr="003F62FB">
        <w:rPr>
          <w:rFonts w:ascii="Times New Roman" w:hAnsi="Times New Roman" w:cs="Times New Roman"/>
          <w:i/>
          <w:sz w:val="24"/>
        </w:rPr>
        <w:t>et al.,</w:t>
      </w:r>
      <w:r w:rsidR="00725FC9" w:rsidRPr="003F62FB">
        <w:rPr>
          <w:rFonts w:ascii="Times New Roman" w:hAnsi="Times New Roman" w:cs="Times New Roman"/>
          <w:sz w:val="24"/>
        </w:rPr>
        <w:t xml:space="preserve"> 2017). </w:t>
      </w:r>
    </w:p>
    <w:p w:rsidR="00A874A8" w:rsidRPr="003F62FB" w:rsidRDefault="00A874A8" w:rsidP="00725FC9">
      <w:pPr>
        <w:pStyle w:val="Heading3"/>
        <w:numPr>
          <w:ilvl w:val="2"/>
          <w:numId w:val="2"/>
        </w:numPr>
        <w:spacing w:before="120" w:after="120" w:line="360" w:lineRule="auto"/>
        <w:ind w:left="1260" w:hanging="684"/>
        <w:rPr>
          <w:color w:val="auto"/>
          <w:sz w:val="20"/>
        </w:rPr>
      </w:pPr>
      <w:bookmarkStart w:id="138" w:name="_Toc88257703"/>
      <w:bookmarkStart w:id="139" w:name="_Toc126369687"/>
      <w:r w:rsidRPr="003F62FB">
        <w:rPr>
          <w:rFonts w:ascii="Times New Roman" w:hAnsi="Times New Roman" w:cs="Times New Roman"/>
          <w:color w:val="auto"/>
          <w:sz w:val="24"/>
        </w:rPr>
        <w:t>Socio</w:t>
      </w:r>
      <w:r w:rsidR="00621F35" w:rsidRPr="003F62FB">
        <w:rPr>
          <w:rFonts w:ascii="Times New Roman" w:hAnsi="Times New Roman" w:cs="Times New Roman"/>
          <w:color w:val="auto"/>
          <w:sz w:val="24"/>
        </w:rPr>
        <w:t>-</w:t>
      </w:r>
      <w:r w:rsidRPr="003F62FB">
        <w:rPr>
          <w:rFonts w:ascii="Times New Roman" w:hAnsi="Times New Roman" w:cs="Times New Roman"/>
          <w:color w:val="auto"/>
          <w:sz w:val="24"/>
        </w:rPr>
        <w:t xml:space="preserve">economic </w:t>
      </w:r>
      <w:r w:rsidR="00E45DD9" w:rsidRPr="003F62FB">
        <w:rPr>
          <w:rFonts w:ascii="Times New Roman" w:eastAsia="Times New Roman" w:hAnsi="Times New Roman" w:cs="Times New Roman"/>
          <w:color w:val="auto"/>
          <w:sz w:val="24"/>
        </w:rPr>
        <w:t>Effect</w:t>
      </w:r>
      <w:r w:rsidR="002D17A0" w:rsidRPr="003F62FB">
        <w:rPr>
          <w:rFonts w:ascii="Times New Roman" w:eastAsia="Times New Roman" w:hAnsi="Times New Roman" w:cs="Times New Roman"/>
          <w:color w:val="auto"/>
          <w:sz w:val="24"/>
        </w:rPr>
        <w:t>s</w:t>
      </w:r>
      <w:r w:rsidR="00E45DD9" w:rsidRPr="003F62FB">
        <w:rPr>
          <w:rFonts w:ascii="Times New Roman" w:eastAsia="Times New Roman" w:hAnsi="Times New Roman" w:cs="Times New Roman"/>
          <w:color w:val="auto"/>
          <w:sz w:val="24"/>
        </w:rPr>
        <w:t xml:space="preserve"> of Soil and Water Conservation </w:t>
      </w:r>
      <w:bookmarkEnd w:id="138"/>
      <w:r w:rsidRPr="003F62FB">
        <w:rPr>
          <w:rFonts w:ascii="Times New Roman" w:eastAsia="Times New Roman" w:hAnsi="Times New Roman" w:cs="Times New Roman"/>
          <w:color w:val="auto"/>
          <w:sz w:val="24"/>
        </w:rPr>
        <w:t>practices</w:t>
      </w:r>
      <w:bookmarkEnd w:id="139"/>
    </w:p>
    <w:p w:rsidR="00725FC9" w:rsidRPr="003F62FB" w:rsidRDefault="00DB43B7" w:rsidP="00F01384">
      <w:pPr>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Soil and water conservation reduces the loss of fertile topsoil and increases soil moisture favorable for crop growth; thus, increasing crop residue input, increases soil organic carbon storage and plant nutrients on reserved farmland. Soil organic matter can improve soil aggregates, thereby affecting the total porosity of the soil, which can negatively affect soil bulk density (Oldfield </w:t>
      </w:r>
      <w:r w:rsidRPr="003F62FB">
        <w:rPr>
          <w:rFonts w:ascii="Times New Roman" w:eastAsia="Times New Roman" w:hAnsi="Times New Roman" w:cs="Times New Roman"/>
          <w:i/>
          <w:sz w:val="24"/>
          <w:szCs w:val="24"/>
        </w:rPr>
        <w:t xml:space="preserve">et al., </w:t>
      </w:r>
      <w:r w:rsidRPr="003F62FB">
        <w:rPr>
          <w:rFonts w:ascii="Times New Roman" w:eastAsia="Times New Roman" w:hAnsi="Times New Roman" w:cs="Times New Roman"/>
          <w:sz w:val="24"/>
          <w:szCs w:val="24"/>
        </w:rPr>
        <w:t xml:space="preserve">2018). Low BD has been shown to favor root growth, improve aeration, and increase infiltration, thereby increasing the productivity of agricultural land (Gupta, 2010). Soil conservation measures often reduce the amount of arable land available and incur additional costs. More farmers may be willing to adopt soil and water conservation measures if soil and water conservation measures provide direct additional benefits, such as the potential to generate additional income (Tilahun Amede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2002). It is implemented to alleviate erosion and low crop productivity, thereby improving soil resistance to erosion while providing sufficient water and nutrients to increase cr</w:t>
      </w:r>
      <w:r w:rsidR="00F01384" w:rsidRPr="003F62FB">
        <w:rPr>
          <w:rFonts w:ascii="Times New Roman" w:eastAsia="Times New Roman" w:hAnsi="Times New Roman" w:cs="Times New Roman"/>
          <w:sz w:val="24"/>
          <w:szCs w:val="24"/>
        </w:rPr>
        <w:t xml:space="preserve">op yields (Elias Kadiro, 2015). </w:t>
      </w:r>
      <w:r w:rsidR="00A874A8" w:rsidRPr="003F62FB">
        <w:rPr>
          <w:rFonts w:ascii="Times New Roman" w:eastAsia="Times New Roman" w:hAnsi="Times New Roman" w:cs="Times New Roman"/>
          <w:sz w:val="24"/>
          <w:szCs w:val="24"/>
        </w:rPr>
        <w:t xml:space="preserve">More sophisticated methods for evaluating SWC measures are important to quantify the monetary and non-monetary value of SWC measures to ensure better decision-making processes for policymakers and development practitioners (Tenge, 2005). </w:t>
      </w:r>
    </w:p>
    <w:p w:rsidR="00BC5F53" w:rsidRPr="003F62FB" w:rsidRDefault="00BC13EE" w:rsidP="00725FC9">
      <w:pPr>
        <w:pStyle w:val="Heading3"/>
        <w:numPr>
          <w:ilvl w:val="2"/>
          <w:numId w:val="2"/>
        </w:numPr>
        <w:tabs>
          <w:tab w:val="left" w:pos="5760"/>
        </w:tabs>
        <w:spacing w:before="120" w:after="120" w:line="360" w:lineRule="auto"/>
        <w:ind w:left="1296"/>
        <w:rPr>
          <w:rFonts w:ascii="Times New Roman" w:hAnsi="Times New Roman" w:cs="Times New Roman"/>
          <w:color w:val="auto"/>
          <w:sz w:val="24"/>
        </w:rPr>
      </w:pPr>
      <w:bookmarkStart w:id="140" w:name="_Toc7879621"/>
      <w:bookmarkStart w:id="141" w:name="_Toc7957759"/>
      <w:bookmarkStart w:id="142" w:name="_Toc9201177"/>
      <w:bookmarkStart w:id="143" w:name="_Toc88652399"/>
      <w:bookmarkStart w:id="144" w:name="_Toc88860325"/>
      <w:bookmarkStart w:id="145" w:name="_Toc89582360"/>
      <w:bookmarkStart w:id="146" w:name="_Toc126369688"/>
      <w:bookmarkEnd w:id="135"/>
      <w:bookmarkEnd w:id="136"/>
      <w:bookmarkEnd w:id="137"/>
      <w:r w:rsidRPr="003F62FB">
        <w:rPr>
          <w:rFonts w:ascii="Times New Roman" w:hAnsi="Times New Roman" w:cs="Times New Roman"/>
          <w:color w:val="auto"/>
          <w:sz w:val="24"/>
        </w:rPr>
        <w:lastRenderedPageBreak/>
        <w:t xml:space="preserve">Ecological </w:t>
      </w:r>
      <w:r w:rsidR="00BC5F53" w:rsidRPr="003F62FB">
        <w:rPr>
          <w:rFonts w:ascii="Times New Roman" w:hAnsi="Times New Roman" w:cs="Times New Roman"/>
          <w:color w:val="auto"/>
          <w:sz w:val="24"/>
        </w:rPr>
        <w:t>Effects of SWC Practices</w:t>
      </w:r>
      <w:bookmarkEnd w:id="146"/>
    </w:p>
    <w:p w:rsidR="00BC3B78" w:rsidRPr="003F62FB" w:rsidRDefault="00BC3B78" w:rsidP="007B66C3">
      <w:pPr>
        <w:spacing w:after="0" w:line="360" w:lineRule="auto"/>
        <w:jc w:val="both"/>
        <w:rPr>
          <w:rFonts w:ascii="Times New Roman" w:hAnsi="Times New Roman" w:cs="Times New Roman"/>
          <w:sz w:val="24"/>
        </w:rPr>
      </w:pPr>
      <w:r w:rsidRPr="003F62FB">
        <w:rPr>
          <w:rFonts w:ascii="Times New Roman" w:hAnsi="Times New Roman" w:cs="Times New Roman"/>
          <w:sz w:val="24"/>
        </w:rPr>
        <w:t xml:space="preserve">Some soil and water conservation measures have had a positive impact on soil fertility, water retention and agricultural productivity (Tesfa Warku and Triphathi, 2015). Physical SWC measures, such as Soil bunds with infiltration ditches, stone faced Soil bunds, and stone bunds, should be designed to accommodate peak rainfall events, which can lead to significant runoff and significantly increase annual sediment loads (Wolde Mekuria, 2016). There are various well known soil conservation measures, such as physical and biological soil conservation measures to control runoff and prevent soil loss to maintain proper soil compaction; maintain or improve soil fertility, conservation or drainage (Liniger </w:t>
      </w:r>
      <w:r w:rsidRPr="003F62FB">
        <w:rPr>
          <w:rFonts w:ascii="Times New Roman" w:hAnsi="Times New Roman" w:cs="Times New Roman"/>
          <w:i/>
          <w:sz w:val="24"/>
        </w:rPr>
        <w:t>et al.,</w:t>
      </w:r>
      <w:r w:rsidRPr="003F62FB">
        <w:rPr>
          <w:rFonts w:ascii="Times New Roman" w:hAnsi="Times New Roman" w:cs="Times New Roman"/>
          <w:sz w:val="24"/>
        </w:rPr>
        <w:t xml:space="preserve"> 2004). The previous focus of SWC practice was solely on controlling soil erosion rather than building soil resilience to runoff, nutrient depletion, and soil moisture retention. Physical structures may still be necessary because of their important role in reducing soil loss through runoff control, espec</w:t>
      </w:r>
      <w:r w:rsidR="00254B33" w:rsidRPr="003F62FB">
        <w:rPr>
          <w:rFonts w:ascii="Times New Roman" w:hAnsi="Times New Roman" w:cs="Times New Roman"/>
          <w:sz w:val="24"/>
        </w:rPr>
        <w:t>ially for annual crops and with</w:t>
      </w:r>
      <w:r w:rsidRPr="003F62FB">
        <w:rPr>
          <w:rFonts w:ascii="Times New Roman" w:hAnsi="Times New Roman" w:cs="Times New Roman"/>
          <w:sz w:val="24"/>
        </w:rPr>
        <w:t>out steeper slopes (Eyasu Elias, 2002).</w:t>
      </w:r>
    </w:p>
    <w:p w:rsidR="00CF1C44" w:rsidRPr="003F62FB" w:rsidRDefault="00AD3837" w:rsidP="0000795F">
      <w:pPr>
        <w:pStyle w:val="Heading3"/>
        <w:numPr>
          <w:ilvl w:val="2"/>
          <w:numId w:val="2"/>
        </w:numPr>
        <w:spacing w:before="120" w:after="120" w:line="360" w:lineRule="auto"/>
        <w:ind w:left="1296"/>
        <w:rPr>
          <w:rFonts w:ascii="Times New Roman" w:hAnsi="Times New Roman" w:cs="Times New Roman"/>
          <w:color w:val="auto"/>
          <w:sz w:val="24"/>
        </w:rPr>
      </w:pPr>
      <w:bookmarkStart w:id="147" w:name="_Toc126369689"/>
      <w:r w:rsidRPr="003F62FB">
        <w:rPr>
          <w:rFonts w:ascii="Times New Roman" w:hAnsi="Times New Roman" w:cs="Times New Roman"/>
          <w:color w:val="auto"/>
          <w:sz w:val="24"/>
        </w:rPr>
        <w:t xml:space="preserve">Effects </w:t>
      </w:r>
      <w:r w:rsidR="00202E67" w:rsidRPr="003F62FB">
        <w:rPr>
          <w:rFonts w:ascii="Times New Roman" w:hAnsi="Times New Roman" w:cs="Times New Roman"/>
          <w:color w:val="auto"/>
          <w:sz w:val="24"/>
        </w:rPr>
        <w:t xml:space="preserve">of </w:t>
      </w:r>
      <w:r w:rsidRPr="003F62FB">
        <w:rPr>
          <w:rFonts w:ascii="Times New Roman" w:hAnsi="Times New Roman" w:cs="Times New Roman"/>
          <w:color w:val="auto"/>
          <w:sz w:val="24"/>
        </w:rPr>
        <w:t xml:space="preserve">SWC on </w:t>
      </w:r>
      <w:r w:rsidR="008F0BB1" w:rsidRPr="003F62FB">
        <w:rPr>
          <w:rFonts w:ascii="Times New Roman" w:hAnsi="Times New Roman" w:cs="Times New Roman"/>
          <w:color w:val="auto"/>
          <w:sz w:val="24"/>
        </w:rPr>
        <w:t>Physicochemical</w:t>
      </w:r>
      <w:r w:rsidR="00CF1C44" w:rsidRPr="003F62FB">
        <w:rPr>
          <w:rFonts w:ascii="Times New Roman" w:hAnsi="Times New Roman" w:cs="Times New Roman"/>
          <w:color w:val="auto"/>
          <w:sz w:val="24"/>
        </w:rPr>
        <w:t xml:space="preserve"> Properties</w:t>
      </w:r>
      <w:bookmarkEnd w:id="140"/>
      <w:bookmarkEnd w:id="141"/>
      <w:bookmarkEnd w:id="142"/>
      <w:bookmarkEnd w:id="143"/>
      <w:bookmarkEnd w:id="144"/>
      <w:bookmarkEnd w:id="145"/>
      <w:bookmarkEnd w:id="147"/>
    </w:p>
    <w:p w:rsidR="004577C5" w:rsidRDefault="00D2551E" w:rsidP="00D2551E">
      <w:pPr>
        <w:spacing w:line="360" w:lineRule="auto"/>
        <w:jc w:val="both"/>
        <w:rPr>
          <w:rFonts w:ascii="Times New Roman" w:hAnsi="Times New Roman" w:cs="Times New Roman"/>
          <w:sz w:val="24"/>
        </w:rPr>
      </w:pPr>
      <w:r w:rsidRPr="003F62FB">
        <w:rPr>
          <w:rFonts w:ascii="Times New Roman" w:hAnsi="Times New Roman" w:cs="Times New Roman"/>
          <w:sz w:val="24"/>
        </w:rPr>
        <w:t xml:space="preserve">Many soil physical properties change with changes in land use systems and their management, such as tillage intensity, tools used and the nature of the land less permeable and more susceptible to runoff and erosion. Soil is composed of minerals, soil organic matter (SOM), water and air. The composition and proportions of these components greatly affect the physical properties of the soil, including texture, structure, and porosity, which is the proportion of pore space in the soil (Eyayu Molla </w:t>
      </w:r>
      <w:r w:rsidRPr="003F62FB">
        <w:rPr>
          <w:rFonts w:ascii="Times New Roman" w:hAnsi="Times New Roman" w:cs="Times New Roman"/>
          <w:i/>
          <w:sz w:val="24"/>
        </w:rPr>
        <w:t>et al.,</w:t>
      </w:r>
      <w:r w:rsidRPr="003F62FB">
        <w:rPr>
          <w:rFonts w:ascii="Times New Roman" w:hAnsi="Times New Roman" w:cs="Times New Roman"/>
          <w:sz w:val="24"/>
        </w:rPr>
        <w:t xml:space="preserve"> 2009). </w:t>
      </w:r>
      <w:r w:rsidR="004577C5" w:rsidRPr="003F62FB">
        <w:rPr>
          <w:rFonts w:ascii="Times New Roman" w:hAnsi="Times New Roman" w:cs="Times New Roman"/>
          <w:sz w:val="24"/>
        </w:rPr>
        <w:t xml:space="preserve">SWC practices improve soil properties by reducing runoff velocities, because without SWC, soil would wash down slopes due to erosion. As the soil is lost, it causes the loss of water, nutrients, soil organic matter and soil biota. This severely impairs the proper functioning of soil systems (Pimentel and Burgess, 2013). Soil erosion reduces </w:t>
      </w:r>
      <w:r w:rsidR="00C817D2" w:rsidRPr="003F62FB">
        <w:rPr>
          <w:rFonts w:ascii="Times New Roman" w:hAnsi="Times New Roman" w:cs="Times New Roman"/>
          <w:sz w:val="24"/>
        </w:rPr>
        <w:t>basic</w:t>
      </w:r>
      <w:r w:rsidR="004577C5" w:rsidRPr="003F62FB">
        <w:rPr>
          <w:rFonts w:ascii="Times New Roman" w:hAnsi="Times New Roman" w:cs="Times New Roman"/>
          <w:sz w:val="24"/>
        </w:rPr>
        <w:t xml:space="preserve"> saturation and </w:t>
      </w:r>
      <w:r w:rsidR="00125F51" w:rsidRPr="003F62FB">
        <w:rPr>
          <w:rFonts w:ascii="Times New Roman" w:hAnsi="Times New Roman" w:cs="Times New Roman"/>
          <w:sz w:val="24"/>
        </w:rPr>
        <w:t>SOC content;</w:t>
      </w:r>
      <w:r w:rsidR="004577C5" w:rsidRPr="003F62FB">
        <w:rPr>
          <w:rFonts w:ascii="Times New Roman" w:hAnsi="Times New Roman" w:cs="Times New Roman"/>
          <w:sz w:val="24"/>
        </w:rPr>
        <w:t xml:space="preserve"> as a result, it lowers soil pH</w:t>
      </w:r>
      <w:r w:rsidR="00C817D2" w:rsidRPr="003F62FB">
        <w:rPr>
          <w:rFonts w:ascii="Times New Roman" w:hAnsi="Times New Roman" w:cs="Times New Roman"/>
          <w:sz w:val="24"/>
        </w:rPr>
        <w:t xml:space="preserve"> reaction</w:t>
      </w:r>
      <w:r w:rsidR="004577C5" w:rsidRPr="003F62FB">
        <w:rPr>
          <w:rFonts w:ascii="Times New Roman" w:hAnsi="Times New Roman" w:cs="Times New Roman"/>
          <w:sz w:val="24"/>
        </w:rPr>
        <w:t>.  Soil pH affects ph</w:t>
      </w:r>
      <w:r w:rsidR="00125F51" w:rsidRPr="003F62FB">
        <w:rPr>
          <w:rFonts w:ascii="Times New Roman" w:hAnsi="Times New Roman" w:cs="Times New Roman"/>
          <w:sz w:val="24"/>
        </w:rPr>
        <w:t xml:space="preserve">osphorus availability; </w:t>
      </w:r>
      <w:r w:rsidR="004577C5" w:rsidRPr="003F62FB">
        <w:rPr>
          <w:rFonts w:ascii="Times New Roman" w:hAnsi="Times New Roman" w:cs="Times New Roman"/>
          <w:sz w:val="24"/>
        </w:rPr>
        <w:t xml:space="preserve">availability is low for unprotected agricultural land (Mathewos Bekele </w:t>
      </w:r>
      <w:r w:rsidR="004577C5" w:rsidRPr="003F62FB">
        <w:rPr>
          <w:rFonts w:ascii="Times New Roman" w:hAnsi="Times New Roman" w:cs="Times New Roman"/>
          <w:i/>
          <w:sz w:val="24"/>
        </w:rPr>
        <w:t>et al.,</w:t>
      </w:r>
      <w:r w:rsidR="004577C5" w:rsidRPr="003F62FB">
        <w:rPr>
          <w:rFonts w:ascii="Times New Roman" w:hAnsi="Times New Roman" w:cs="Times New Roman"/>
          <w:sz w:val="24"/>
        </w:rPr>
        <w:t xml:space="preserve"> 2016).</w:t>
      </w:r>
    </w:p>
    <w:p w:rsidR="006743BD" w:rsidRPr="006743BD" w:rsidRDefault="006743BD" w:rsidP="006743BD">
      <w:pPr>
        <w:pStyle w:val="Heading3"/>
        <w:numPr>
          <w:ilvl w:val="3"/>
          <w:numId w:val="2"/>
        </w:numPr>
        <w:spacing w:before="120" w:after="120" w:line="360" w:lineRule="auto"/>
        <w:rPr>
          <w:rFonts w:ascii="Times New Roman" w:hAnsi="Times New Roman" w:cs="Times New Roman"/>
          <w:color w:val="auto"/>
          <w:sz w:val="24"/>
        </w:rPr>
      </w:pPr>
      <w:bookmarkStart w:id="148" w:name="_Toc126369690"/>
      <w:r w:rsidRPr="003F62FB">
        <w:rPr>
          <w:rFonts w:ascii="Times New Roman" w:hAnsi="Times New Roman" w:cs="Times New Roman"/>
          <w:color w:val="auto"/>
          <w:sz w:val="24"/>
        </w:rPr>
        <w:t xml:space="preserve">Effects of SWC on </w:t>
      </w:r>
      <w:r>
        <w:rPr>
          <w:rFonts w:ascii="Times New Roman" w:hAnsi="Times New Roman" w:cs="Times New Roman"/>
          <w:color w:val="auto"/>
          <w:sz w:val="24"/>
        </w:rPr>
        <w:t xml:space="preserve">physical </w:t>
      </w:r>
      <w:r w:rsidRPr="003F62FB">
        <w:rPr>
          <w:rFonts w:ascii="Times New Roman" w:hAnsi="Times New Roman" w:cs="Times New Roman"/>
          <w:color w:val="auto"/>
          <w:sz w:val="24"/>
        </w:rPr>
        <w:t>Properties</w:t>
      </w:r>
      <w:bookmarkEnd w:id="148"/>
    </w:p>
    <w:p w:rsidR="00CF1C44" w:rsidRPr="003F62FB" w:rsidRDefault="00CF1C44" w:rsidP="006C6AB5">
      <w:pPr>
        <w:pStyle w:val="Heading4"/>
        <w:numPr>
          <w:ilvl w:val="4"/>
          <w:numId w:val="2"/>
        </w:numPr>
        <w:tabs>
          <w:tab w:val="left" w:pos="2070"/>
        </w:tabs>
        <w:spacing w:before="120" w:line="360" w:lineRule="auto"/>
        <w:rPr>
          <w:rFonts w:ascii="Times New Roman" w:hAnsi="Times New Roman" w:cs="Times New Roman"/>
          <w:i w:val="0"/>
          <w:color w:val="auto"/>
          <w:sz w:val="24"/>
        </w:rPr>
      </w:pPr>
      <w:r w:rsidRPr="003F62FB">
        <w:rPr>
          <w:rFonts w:ascii="Times New Roman" w:hAnsi="Times New Roman" w:cs="Times New Roman"/>
          <w:i w:val="0"/>
          <w:color w:val="auto"/>
          <w:sz w:val="24"/>
        </w:rPr>
        <w:t>Soil Texture</w:t>
      </w:r>
    </w:p>
    <w:p w:rsidR="004453EF" w:rsidRPr="003F62FB" w:rsidRDefault="004453EF" w:rsidP="00F01384">
      <w:pPr>
        <w:spacing w:after="120" w:line="360" w:lineRule="auto"/>
        <w:jc w:val="both"/>
        <w:rPr>
          <w:rFonts w:ascii="Times New Roman" w:hAnsi="Times New Roman" w:cs="Times New Roman"/>
          <w:sz w:val="24"/>
        </w:rPr>
      </w:pPr>
      <w:r w:rsidRPr="003F62FB">
        <w:rPr>
          <w:rFonts w:ascii="Times New Roman" w:hAnsi="Times New Roman" w:cs="Times New Roman"/>
          <w:sz w:val="24"/>
        </w:rPr>
        <w:t xml:space="preserve">Soil texture determines many physical and chemical properties of soil. It affects water infiltration and retention, soil aeration, nutrient uptake, microbial activity, and tillage and irrigation practices (Gupta, 2004). Soil texture classes are determined by the percentage of sand, silt, and clay, and are divided into four main texture grades: sand, silt, loam, and clay (Koning and Smiling, 2005). </w:t>
      </w:r>
      <w:r w:rsidR="00A90E08" w:rsidRPr="003F62FB">
        <w:rPr>
          <w:rFonts w:ascii="Times New Roman" w:hAnsi="Times New Roman" w:cs="Times New Roman"/>
          <w:sz w:val="24"/>
        </w:rPr>
        <w:t>Leta</w:t>
      </w:r>
      <w:r w:rsidR="00D401EB">
        <w:rPr>
          <w:rFonts w:ascii="Times New Roman" w:hAnsi="Times New Roman" w:cs="Times New Roman"/>
          <w:sz w:val="24"/>
        </w:rPr>
        <w:t xml:space="preserve"> </w:t>
      </w:r>
      <w:r w:rsidR="00A90E08" w:rsidRPr="003F62FB">
        <w:rPr>
          <w:rFonts w:ascii="Times New Roman" w:hAnsi="Times New Roman" w:cs="Times New Roman"/>
          <w:sz w:val="24"/>
        </w:rPr>
        <w:t xml:space="preserve">Hailu (2018) described that the amount of sand accumulated in non-conserved plots was higher than in conserved farmland but the </w:t>
      </w:r>
      <w:r w:rsidR="00A90E08" w:rsidRPr="003F62FB">
        <w:rPr>
          <w:rFonts w:ascii="Times New Roman" w:hAnsi="Times New Roman" w:cs="Times New Roman"/>
          <w:sz w:val="24"/>
        </w:rPr>
        <w:lastRenderedPageBreak/>
        <w:t xml:space="preserve">accumulation of fine particle silt and clay increase soil and water conservation (SWC) area. Mesfin Kebede </w:t>
      </w:r>
      <w:r w:rsidR="00A90E08" w:rsidRPr="003F62FB">
        <w:rPr>
          <w:rFonts w:ascii="Times New Roman" w:hAnsi="Times New Roman" w:cs="Times New Roman"/>
          <w:i/>
          <w:sz w:val="24"/>
        </w:rPr>
        <w:t>et al.</w:t>
      </w:r>
      <w:r w:rsidR="00A90E08" w:rsidRPr="003F62FB">
        <w:rPr>
          <w:rFonts w:ascii="Times New Roman" w:hAnsi="Times New Roman" w:cs="Times New Roman"/>
          <w:sz w:val="24"/>
        </w:rPr>
        <w:t xml:space="preserve"> (2017) noted that, soil sand</w:t>
      </w:r>
      <w:r w:rsidR="00402CC4" w:rsidRPr="003F62FB">
        <w:rPr>
          <w:rFonts w:ascii="Times New Roman" w:hAnsi="Times New Roman" w:cs="Times New Roman"/>
          <w:sz w:val="24"/>
        </w:rPr>
        <w:t xml:space="preserve"> and clay content</w:t>
      </w:r>
      <w:r w:rsidR="00A90E08" w:rsidRPr="003F62FB">
        <w:rPr>
          <w:rFonts w:ascii="Times New Roman" w:hAnsi="Times New Roman" w:cs="Times New Roman"/>
          <w:sz w:val="24"/>
        </w:rPr>
        <w:t xml:space="preserve"> was significantly affected by soil and water conservation (SWC) practice measures. </w:t>
      </w:r>
    </w:p>
    <w:p w:rsidR="00CF1C44" w:rsidRPr="003F62FB" w:rsidRDefault="00CF1C44" w:rsidP="006C6AB5">
      <w:pPr>
        <w:pStyle w:val="Heading4"/>
        <w:numPr>
          <w:ilvl w:val="4"/>
          <w:numId w:val="2"/>
        </w:numPr>
        <w:spacing w:before="0" w:line="360" w:lineRule="auto"/>
        <w:rPr>
          <w:rFonts w:ascii="Times New Roman" w:hAnsi="Times New Roman" w:cs="Times New Roman"/>
          <w:i w:val="0"/>
          <w:color w:val="auto"/>
          <w:sz w:val="24"/>
        </w:rPr>
      </w:pPr>
      <w:r w:rsidRPr="003F62FB">
        <w:rPr>
          <w:rFonts w:ascii="Times New Roman" w:hAnsi="Times New Roman" w:cs="Times New Roman"/>
          <w:i w:val="0"/>
          <w:color w:val="auto"/>
          <w:sz w:val="24"/>
        </w:rPr>
        <w:t>Soil Bulk Density</w:t>
      </w:r>
    </w:p>
    <w:p w:rsidR="00725394" w:rsidRPr="003F62FB" w:rsidRDefault="004453EF" w:rsidP="007B66C3">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Soil bulk density is the most commonly used measurement to </w:t>
      </w:r>
      <w:r w:rsidR="0089735A" w:rsidRPr="003F62FB">
        <w:rPr>
          <w:rFonts w:ascii="Times New Roman" w:eastAsia="Times New Roman" w:hAnsi="Times New Roman" w:cs="Times New Roman"/>
          <w:sz w:val="24"/>
          <w:szCs w:val="24"/>
        </w:rPr>
        <w:t>measure</w:t>
      </w:r>
      <w:r w:rsidRPr="003F62FB">
        <w:rPr>
          <w:rFonts w:ascii="Times New Roman" w:eastAsia="Times New Roman" w:hAnsi="Times New Roman" w:cs="Times New Roman"/>
          <w:sz w:val="24"/>
          <w:szCs w:val="24"/>
        </w:rPr>
        <w:t xml:space="preserve"> soil compaction. It is related to the pore space in </w:t>
      </w:r>
      <w:r w:rsidR="0075754C" w:rsidRPr="003F62FB">
        <w:rPr>
          <w:rFonts w:ascii="Times New Roman" w:eastAsia="Times New Roman" w:hAnsi="Times New Roman" w:cs="Times New Roman"/>
          <w:sz w:val="24"/>
          <w:szCs w:val="24"/>
        </w:rPr>
        <w:t xml:space="preserve">the soil, indicating its water </w:t>
      </w:r>
      <w:r w:rsidRPr="003F62FB">
        <w:rPr>
          <w:rFonts w:ascii="Times New Roman" w:eastAsia="Times New Roman" w:hAnsi="Times New Roman" w:cs="Times New Roman"/>
          <w:sz w:val="24"/>
          <w:szCs w:val="24"/>
        </w:rPr>
        <w:t xml:space="preserve">holding capacity and aeration. SWC increases soil SOM content by retaining moisture for plant growth and improving crop residue input to retained cropland; this negatively affects soil bulk density as SOM improves soil aggregates and thus affects total soil porosity degrees (Mathews Bekele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2016). Non-conserved treated soils were found to </w:t>
      </w:r>
      <w:r w:rsidR="0017534C" w:rsidRPr="003F62FB">
        <w:rPr>
          <w:rFonts w:ascii="Times New Roman" w:eastAsia="Times New Roman" w:hAnsi="Times New Roman" w:cs="Times New Roman"/>
          <w:sz w:val="24"/>
          <w:szCs w:val="24"/>
        </w:rPr>
        <w:t xml:space="preserve">have higher bulk density than </w:t>
      </w:r>
      <w:r w:rsidRPr="003F62FB">
        <w:rPr>
          <w:rFonts w:ascii="Times New Roman" w:eastAsia="Times New Roman" w:hAnsi="Times New Roman" w:cs="Times New Roman"/>
          <w:sz w:val="24"/>
          <w:szCs w:val="24"/>
        </w:rPr>
        <w:t>SWC Structures treated soils (Mulugeta Demelash and Karl, 2010).  Low bulk dens</w:t>
      </w:r>
      <w:r w:rsidR="00ED0369" w:rsidRPr="003F62FB">
        <w:rPr>
          <w:rFonts w:ascii="Times New Roman" w:eastAsia="Times New Roman" w:hAnsi="Times New Roman" w:cs="Times New Roman"/>
          <w:sz w:val="24"/>
          <w:szCs w:val="24"/>
        </w:rPr>
        <w:t>ity values (usually below 1.3gm</w:t>
      </w:r>
      <w:r w:rsidRPr="003F62FB">
        <w:rPr>
          <w:rFonts w:ascii="Times New Roman" w:eastAsia="Times New Roman" w:hAnsi="Times New Roman" w:cs="Times New Roman"/>
          <w:sz w:val="24"/>
          <w:szCs w:val="24"/>
        </w:rPr>
        <w:t xml:space="preserve">cm-3) indicate that the soil is in a porous state (FAO, 2006). Additionally, </w:t>
      </w:r>
      <w:r w:rsidR="00ED0369" w:rsidRPr="003F62FB">
        <w:rPr>
          <w:rFonts w:ascii="Times New Roman" w:eastAsia="Times New Roman" w:hAnsi="Times New Roman" w:cs="Times New Roman"/>
          <w:sz w:val="24"/>
          <w:szCs w:val="24"/>
        </w:rPr>
        <w:t>bulk densities greater than 1.6</w:t>
      </w:r>
      <w:r w:rsidRPr="003F62FB">
        <w:rPr>
          <w:rFonts w:ascii="Times New Roman" w:eastAsia="Times New Roman" w:hAnsi="Times New Roman" w:cs="Times New Roman"/>
          <w:sz w:val="24"/>
          <w:szCs w:val="24"/>
        </w:rPr>
        <w:t>g/cm</w:t>
      </w:r>
      <w:r w:rsidRPr="003F62FB">
        <w:rPr>
          <w:rFonts w:ascii="Times New Roman" w:eastAsia="Times New Roman" w:hAnsi="Times New Roman" w:cs="Times New Roman"/>
          <w:sz w:val="24"/>
          <w:szCs w:val="24"/>
          <w:vertAlign w:val="superscript"/>
        </w:rPr>
        <w:t>-3</w:t>
      </w:r>
      <w:r w:rsidRPr="003F62FB">
        <w:rPr>
          <w:rFonts w:ascii="Times New Roman" w:eastAsia="Times New Roman" w:hAnsi="Times New Roman" w:cs="Times New Roman"/>
          <w:sz w:val="24"/>
          <w:szCs w:val="24"/>
        </w:rPr>
        <w:t xml:space="preserve"> tend to limit root growth (Mckenzie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2004).</w:t>
      </w:r>
      <w:r w:rsidR="008751E9" w:rsidRPr="003F62FB">
        <w:rPr>
          <w:rFonts w:ascii="Times New Roman" w:eastAsia="Times New Roman" w:hAnsi="Times New Roman" w:cs="Times New Roman"/>
          <w:sz w:val="24"/>
          <w:szCs w:val="24"/>
        </w:rPr>
        <w:t xml:space="preserve"> Dexter (2004) forecast variations into hydraulic conductivity due to increase in bulk density subsequent passageway of heavy </w:t>
      </w:r>
      <w:r w:rsidR="00C467F7" w:rsidRPr="003F62FB">
        <w:rPr>
          <w:rFonts w:ascii="Times New Roman" w:eastAsia="Times New Roman" w:hAnsi="Times New Roman" w:cs="Times New Roman"/>
          <w:sz w:val="24"/>
          <w:szCs w:val="24"/>
        </w:rPr>
        <w:t>farming</w:t>
      </w:r>
      <w:r w:rsidR="008751E9" w:rsidRPr="003F62FB">
        <w:rPr>
          <w:rFonts w:ascii="Times New Roman" w:eastAsia="Times New Roman" w:hAnsi="Times New Roman" w:cs="Times New Roman"/>
          <w:sz w:val="24"/>
          <w:szCs w:val="24"/>
        </w:rPr>
        <w:t xml:space="preserve"> machinery on soil.</w:t>
      </w:r>
      <w:r w:rsidR="00D401EB">
        <w:rPr>
          <w:rFonts w:ascii="Times New Roman" w:eastAsia="Times New Roman" w:hAnsi="Times New Roman" w:cs="Times New Roman"/>
          <w:sz w:val="24"/>
          <w:szCs w:val="24"/>
        </w:rPr>
        <w:t xml:space="preserve"> </w:t>
      </w:r>
      <w:r w:rsidR="00725394" w:rsidRPr="003F62FB">
        <w:rPr>
          <w:rFonts w:ascii="Times New Roman" w:eastAsia="Times New Roman" w:hAnsi="Times New Roman" w:cs="Times New Roman"/>
          <w:sz w:val="24"/>
          <w:szCs w:val="24"/>
        </w:rPr>
        <w:t xml:space="preserve">Relatively low </w:t>
      </w:r>
      <w:r w:rsidR="00BD7E2F" w:rsidRPr="003F62FB">
        <w:rPr>
          <w:rFonts w:ascii="Times New Roman" w:eastAsia="Times New Roman" w:hAnsi="Times New Roman" w:cs="Times New Roman"/>
          <w:sz w:val="24"/>
          <w:szCs w:val="24"/>
        </w:rPr>
        <w:t>BD</w:t>
      </w:r>
      <w:r w:rsidR="00725394" w:rsidRPr="003F62FB">
        <w:rPr>
          <w:rFonts w:ascii="Times New Roman" w:eastAsia="Times New Roman" w:hAnsi="Times New Roman" w:cs="Times New Roman"/>
          <w:sz w:val="24"/>
          <w:szCs w:val="24"/>
        </w:rPr>
        <w:t xml:space="preserve"> values have been reported to be </w:t>
      </w:r>
      <w:r w:rsidR="00C831E6" w:rsidRPr="003F62FB">
        <w:rPr>
          <w:rFonts w:ascii="Times New Roman" w:eastAsia="Times New Roman" w:hAnsi="Times New Roman" w:cs="Times New Roman"/>
          <w:sz w:val="24"/>
          <w:szCs w:val="24"/>
        </w:rPr>
        <w:t>satisfactory</w:t>
      </w:r>
      <w:r w:rsidR="006743BD">
        <w:rPr>
          <w:rFonts w:ascii="Times New Roman" w:eastAsia="Times New Roman" w:hAnsi="Times New Roman" w:cs="Times New Roman"/>
          <w:sz w:val="24"/>
          <w:szCs w:val="24"/>
        </w:rPr>
        <w:t xml:space="preserve"> </w:t>
      </w:r>
      <w:r w:rsidR="00C831E6" w:rsidRPr="003F62FB">
        <w:rPr>
          <w:rFonts w:ascii="Times New Roman" w:eastAsia="Times New Roman" w:hAnsi="Times New Roman" w:cs="Times New Roman"/>
          <w:sz w:val="24"/>
          <w:szCs w:val="24"/>
        </w:rPr>
        <w:t>situations</w:t>
      </w:r>
      <w:r w:rsidR="00725394" w:rsidRPr="003F62FB">
        <w:rPr>
          <w:rFonts w:ascii="Times New Roman" w:eastAsia="Times New Roman" w:hAnsi="Times New Roman" w:cs="Times New Roman"/>
          <w:sz w:val="24"/>
          <w:szCs w:val="24"/>
        </w:rPr>
        <w:t xml:space="preserve"> for root growth, improved aeration, and increased infiltration, whereas higher bulk density </w:t>
      </w:r>
      <w:r w:rsidR="00C831E6" w:rsidRPr="003F62FB">
        <w:rPr>
          <w:rFonts w:ascii="Times New Roman" w:eastAsia="Times New Roman" w:hAnsi="Times New Roman" w:cs="Times New Roman"/>
          <w:sz w:val="24"/>
          <w:szCs w:val="24"/>
        </w:rPr>
        <w:t>specifies</w:t>
      </w:r>
      <w:r w:rsidR="00725394" w:rsidRPr="003F62FB">
        <w:rPr>
          <w:rFonts w:ascii="Times New Roman" w:eastAsia="Times New Roman" w:hAnsi="Times New Roman" w:cs="Times New Roman"/>
          <w:sz w:val="24"/>
          <w:szCs w:val="24"/>
        </w:rPr>
        <w:t xml:space="preserve"> poorer physical conditions for plant growth (Gupta, 2010; Hazelton and Murphy, 2016).  </w:t>
      </w:r>
    </w:p>
    <w:p w:rsidR="007C2324" w:rsidRPr="003F62FB" w:rsidRDefault="00CF1C44" w:rsidP="00FC2E83">
      <w:pPr>
        <w:pStyle w:val="Heading4"/>
        <w:numPr>
          <w:ilvl w:val="4"/>
          <w:numId w:val="2"/>
        </w:numPr>
        <w:spacing w:before="0" w:line="360" w:lineRule="auto"/>
        <w:rPr>
          <w:rFonts w:ascii="Times New Roman" w:hAnsi="Times New Roman" w:cs="Times New Roman"/>
          <w:i w:val="0"/>
          <w:color w:val="auto"/>
          <w:sz w:val="24"/>
        </w:rPr>
      </w:pPr>
      <w:r w:rsidRPr="003F62FB">
        <w:rPr>
          <w:rFonts w:ascii="Times New Roman" w:hAnsi="Times New Roman" w:cs="Times New Roman"/>
          <w:i w:val="0"/>
          <w:color w:val="auto"/>
          <w:sz w:val="24"/>
        </w:rPr>
        <w:t>Soil Mo</w:t>
      </w:r>
      <w:r w:rsidR="0020375F" w:rsidRPr="003F62FB">
        <w:rPr>
          <w:rFonts w:ascii="Times New Roman" w:hAnsi="Times New Roman" w:cs="Times New Roman"/>
          <w:i w:val="0"/>
          <w:color w:val="auto"/>
          <w:sz w:val="24"/>
        </w:rPr>
        <w:t>is</w:t>
      </w:r>
      <w:r w:rsidRPr="003F62FB">
        <w:rPr>
          <w:rFonts w:ascii="Times New Roman" w:hAnsi="Times New Roman" w:cs="Times New Roman"/>
          <w:i w:val="0"/>
          <w:color w:val="auto"/>
          <w:sz w:val="24"/>
        </w:rPr>
        <w:t>ture Contents</w:t>
      </w:r>
    </w:p>
    <w:p w:rsidR="00725394" w:rsidRDefault="00BA1D74" w:rsidP="007B66C3">
      <w:pPr>
        <w:spacing w:after="0" w:line="360" w:lineRule="auto"/>
        <w:jc w:val="both"/>
        <w:rPr>
          <w:rFonts w:ascii="Times New Roman" w:hAnsi="Times New Roman" w:cs="Times New Roman"/>
          <w:sz w:val="24"/>
        </w:rPr>
      </w:pPr>
      <w:bookmarkStart w:id="149" w:name="_Toc7879623"/>
      <w:bookmarkStart w:id="150" w:name="_Toc7957761"/>
      <w:bookmarkStart w:id="151" w:name="_Toc9201179"/>
      <w:bookmarkStart w:id="152" w:name="_Toc88652401"/>
      <w:bookmarkStart w:id="153" w:name="_Toc88860327"/>
      <w:bookmarkStart w:id="154" w:name="_Toc89582362"/>
      <w:r w:rsidRPr="003F62FB">
        <w:rPr>
          <w:rFonts w:ascii="Times New Roman" w:hAnsi="Times New Roman" w:cs="Times New Roman"/>
          <w:sz w:val="24"/>
        </w:rPr>
        <w:t xml:space="preserve">Soil moisture content indicates the amount of water present in the soil. Stroosnijder and Hoogmoed (2004) reported that </w:t>
      </w:r>
      <w:r w:rsidR="00125F51" w:rsidRPr="003F62FB">
        <w:rPr>
          <w:rFonts w:ascii="Times New Roman" w:hAnsi="Times New Roman" w:cs="Times New Roman"/>
          <w:sz w:val="24"/>
        </w:rPr>
        <w:t>SWC</w:t>
      </w:r>
      <w:r w:rsidRPr="003F62FB">
        <w:rPr>
          <w:rFonts w:ascii="Times New Roman" w:hAnsi="Times New Roman" w:cs="Times New Roman"/>
          <w:sz w:val="24"/>
        </w:rPr>
        <w:t xml:space="preserve"> structures reduced runoff and evaporation and increased infiltration and soil moisture content. Impact Soil moisture content (SMC) is the amount of water contained in a soil material, ranging from 0 (completely dry) to the porosity value at which the material is saturated (Odjugo, 2008).</w:t>
      </w:r>
      <w:r w:rsidR="00D401EB">
        <w:rPr>
          <w:rFonts w:ascii="Times New Roman" w:hAnsi="Times New Roman" w:cs="Times New Roman"/>
          <w:sz w:val="24"/>
        </w:rPr>
        <w:t xml:space="preserve"> </w:t>
      </w:r>
      <w:r w:rsidR="00725394" w:rsidRPr="003F62FB">
        <w:rPr>
          <w:rFonts w:ascii="Times New Roman" w:hAnsi="Times New Roman" w:cs="Times New Roman"/>
          <w:sz w:val="24"/>
        </w:rPr>
        <w:t>Haweni Habtamu (2015) analyzed soils with water conservation structures, relatively higher soil moisture content is associated with these structures reducing runoff length and velocity and subsequent increased infiltration rates than non-conserved plots. According to Leta</w:t>
      </w:r>
      <w:r w:rsidR="00D401EB">
        <w:rPr>
          <w:rFonts w:ascii="Times New Roman" w:hAnsi="Times New Roman" w:cs="Times New Roman"/>
          <w:sz w:val="24"/>
        </w:rPr>
        <w:t xml:space="preserve"> </w:t>
      </w:r>
      <w:r w:rsidR="00725394" w:rsidRPr="003F62FB">
        <w:rPr>
          <w:rFonts w:ascii="Times New Roman" w:hAnsi="Times New Roman" w:cs="Times New Roman"/>
          <w:sz w:val="24"/>
        </w:rPr>
        <w:t>Hailu (2018) detailed</w:t>
      </w:r>
      <w:r w:rsidR="00D401EB">
        <w:rPr>
          <w:rFonts w:ascii="Times New Roman" w:hAnsi="Times New Roman" w:cs="Times New Roman"/>
          <w:sz w:val="24"/>
        </w:rPr>
        <w:t xml:space="preserve"> </w:t>
      </w:r>
      <w:r w:rsidR="00725394" w:rsidRPr="003F62FB">
        <w:rPr>
          <w:rFonts w:ascii="Times New Roman" w:hAnsi="Times New Roman" w:cs="Times New Roman"/>
          <w:sz w:val="24"/>
        </w:rPr>
        <w:t>accumulation of crop residue inputs and better soil humus content may be along the lines of soil and water conservation structures, which can improve soil aggregation, thereby improving soil structure, inf</w:t>
      </w:r>
      <w:r w:rsidR="005125D3" w:rsidRPr="003F62FB">
        <w:rPr>
          <w:rFonts w:ascii="Times New Roman" w:hAnsi="Times New Roman" w:cs="Times New Roman"/>
          <w:sz w:val="24"/>
        </w:rPr>
        <w:t xml:space="preserve">iltration rate, and soil water </w:t>
      </w:r>
      <w:r w:rsidR="00725394" w:rsidRPr="003F62FB">
        <w:rPr>
          <w:rFonts w:ascii="Times New Roman" w:hAnsi="Times New Roman" w:cs="Times New Roman"/>
          <w:sz w:val="24"/>
        </w:rPr>
        <w:t>holding capacity.</w:t>
      </w:r>
    </w:p>
    <w:p w:rsidR="00FC2E83" w:rsidRPr="00FC2E83" w:rsidRDefault="00FC2E83" w:rsidP="00FC2E83">
      <w:pPr>
        <w:pStyle w:val="Heading3"/>
        <w:numPr>
          <w:ilvl w:val="3"/>
          <w:numId w:val="2"/>
        </w:numPr>
        <w:spacing w:before="120" w:after="120" w:line="360" w:lineRule="auto"/>
        <w:rPr>
          <w:rFonts w:ascii="Times New Roman" w:hAnsi="Times New Roman" w:cs="Times New Roman"/>
          <w:color w:val="auto"/>
          <w:sz w:val="24"/>
        </w:rPr>
      </w:pPr>
      <w:bookmarkStart w:id="155" w:name="_Toc126369691"/>
      <w:r w:rsidRPr="003F62FB">
        <w:rPr>
          <w:rFonts w:ascii="Times New Roman" w:hAnsi="Times New Roman" w:cs="Times New Roman"/>
          <w:color w:val="auto"/>
          <w:sz w:val="24"/>
        </w:rPr>
        <w:t xml:space="preserve">Effects of SWC on </w:t>
      </w:r>
      <w:r>
        <w:rPr>
          <w:rFonts w:ascii="Times New Roman" w:hAnsi="Times New Roman" w:cs="Times New Roman"/>
          <w:color w:val="auto"/>
          <w:sz w:val="24"/>
        </w:rPr>
        <w:t>C</w:t>
      </w:r>
      <w:r w:rsidRPr="003F62FB">
        <w:rPr>
          <w:rFonts w:ascii="Times New Roman" w:hAnsi="Times New Roman" w:cs="Times New Roman"/>
          <w:color w:val="auto"/>
          <w:sz w:val="24"/>
        </w:rPr>
        <w:t>hemical Properties</w:t>
      </w:r>
      <w:bookmarkEnd w:id="155"/>
    </w:p>
    <w:bookmarkEnd w:id="149"/>
    <w:bookmarkEnd w:id="150"/>
    <w:bookmarkEnd w:id="151"/>
    <w:bookmarkEnd w:id="152"/>
    <w:bookmarkEnd w:id="153"/>
    <w:bookmarkEnd w:id="154"/>
    <w:p w:rsidR="00CF1C44" w:rsidRPr="003F62FB" w:rsidRDefault="007865DA" w:rsidP="00FC2E83">
      <w:pPr>
        <w:pStyle w:val="Heading4"/>
        <w:numPr>
          <w:ilvl w:val="4"/>
          <w:numId w:val="2"/>
        </w:numPr>
        <w:spacing w:before="120" w:line="360" w:lineRule="auto"/>
        <w:rPr>
          <w:rFonts w:ascii="Times New Roman" w:hAnsi="Times New Roman" w:cs="Times New Roman"/>
          <w:i w:val="0"/>
          <w:color w:val="auto"/>
          <w:sz w:val="24"/>
        </w:rPr>
      </w:pPr>
      <w:r w:rsidRPr="003F62FB">
        <w:rPr>
          <w:rFonts w:ascii="Times New Roman" w:hAnsi="Times New Roman" w:cs="Times New Roman"/>
          <w:i w:val="0"/>
          <w:color w:val="auto"/>
          <w:sz w:val="24"/>
        </w:rPr>
        <w:t>S</w:t>
      </w:r>
      <w:r w:rsidR="00CF1C44" w:rsidRPr="003F62FB">
        <w:rPr>
          <w:rFonts w:ascii="Times New Roman" w:hAnsi="Times New Roman" w:cs="Times New Roman"/>
          <w:i w:val="0"/>
          <w:color w:val="auto"/>
          <w:sz w:val="24"/>
        </w:rPr>
        <w:t xml:space="preserve">oil </w:t>
      </w:r>
      <w:r w:rsidR="00DD723C" w:rsidRPr="003F62FB">
        <w:rPr>
          <w:rFonts w:ascii="Times New Roman" w:hAnsi="Times New Roman" w:cs="Times New Roman"/>
          <w:i w:val="0"/>
          <w:color w:val="auto"/>
          <w:sz w:val="24"/>
        </w:rPr>
        <w:t>Reaction (</w:t>
      </w:r>
      <w:r w:rsidR="00CF1C44" w:rsidRPr="003F62FB">
        <w:rPr>
          <w:rFonts w:ascii="Times New Roman" w:hAnsi="Times New Roman" w:cs="Times New Roman"/>
          <w:i w:val="0"/>
          <w:color w:val="auto"/>
          <w:sz w:val="24"/>
        </w:rPr>
        <w:t>pH</w:t>
      </w:r>
      <w:r w:rsidR="00B40A52" w:rsidRPr="003F62FB">
        <w:rPr>
          <w:rFonts w:ascii="Times New Roman" w:hAnsi="Times New Roman" w:cs="Times New Roman"/>
          <w:i w:val="0"/>
          <w:color w:val="auto"/>
          <w:sz w:val="24"/>
        </w:rPr>
        <w:t xml:space="preserve"> value)</w:t>
      </w:r>
    </w:p>
    <w:p w:rsidR="0096700C" w:rsidRPr="003F62FB" w:rsidRDefault="00505210" w:rsidP="007B66C3">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Soil pH is influenced by different anthropogenic and natural activities, including leaching of exchangeable bases, acid rain, decomposition of organic materials, application of industrial </w:t>
      </w:r>
      <w:r w:rsidRPr="003F62FB">
        <w:rPr>
          <w:rFonts w:ascii="Times New Roman" w:hAnsi="Times New Roman" w:cs="Times New Roman"/>
          <w:sz w:val="24"/>
          <w:szCs w:val="24"/>
        </w:rPr>
        <w:lastRenderedPageBreak/>
        <w:t>fertilizers, and farming practices (Papiernik</w:t>
      </w:r>
      <w:r w:rsidR="007E0329">
        <w:rPr>
          <w:rFonts w:ascii="Times New Roman" w:hAnsi="Times New Roman" w:cs="Times New Roman"/>
          <w:sz w:val="24"/>
          <w:szCs w:val="24"/>
        </w:rPr>
        <w:t xml:space="preserve"> </w:t>
      </w:r>
      <w:r w:rsidRPr="003F62FB">
        <w:rPr>
          <w:rFonts w:ascii="Times New Roman" w:hAnsi="Times New Roman" w:cs="Times New Roman"/>
          <w:i/>
          <w:sz w:val="24"/>
          <w:szCs w:val="24"/>
        </w:rPr>
        <w:t>et al.,</w:t>
      </w:r>
      <w:r w:rsidRPr="003F62FB">
        <w:rPr>
          <w:rFonts w:ascii="Times New Roman" w:hAnsi="Times New Roman" w:cs="Times New Roman"/>
          <w:sz w:val="24"/>
          <w:szCs w:val="24"/>
        </w:rPr>
        <w:t xml:space="preserve"> 2007). </w:t>
      </w:r>
      <w:r w:rsidR="00C65349" w:rsidRPr="003F62FB">
        <w:rPr>
          <w:rFonts w:ascii="Times New Roman" w:hAnsi="Times New Roman" w:cs="Times New Roman"/>
          <w:sz w:val="24"/>
          <w:szCs w:val="24"/>
        </w:rPr>
        <w:t>Overall</w:t>
      </w:r>
      <w:r w:rsidR="00D401EB">
        <w:rPr>
          <w:rFonts w:ascii="Times New Roman" w:hAnsi="Times New Roman" w:cs="Times New Roman"/>
          <w:sz w:val="24"/>
          <w:szCs w:val="24"/>
        </w:rPr>
        <w:t xml:space="preserve"> </w:t>
      </w:r>
      <w:r w:rsidR="00C65349" w:rsidRPr="003F62FB">
        <w:rPr>
          <w:rFonts w:ascii="Times New Roman" w:hAnsi="Times New Roman" w:cs="Times New Roman"/>
          <w:sz w:val="24"/>
          <w:szCs w:val="24"/>
        </w:rPr>
        <w:t>clarifications</w:t>
      </w:r>
      <w:r w:rsidRPr="003F62FB">
        <w:rPr>
          <w:rFonts w:ascii="Times New Roman" w:hAnsi="Times New Roman" w:cs="Times New Roman"/>
          <w:sz w:val="24"/>
          <w:szCs w:val="24"/>
        </w:rPr>
        <w:t xml:space="preserve"> of soil pH values measured in water have been proposed: 5.0 - 4.5 very acidic, 5.5 - 5.1 strongly acidic, 6.0 - 5.6 moderately acidic, 6.5-6.1 slightly acidic, 7.3 - 6.6 neutral, 7.8 - 7.4 slightly alkaline, 8.4 -7.9 moderately alkaline, 9.0 - 8.5 strongly alkaline and pH &gt; 9 very alkalin</w:t>
      </w:r>
      <w:r w:rsidR="007B66C3" w:rsidRPr="003F62FB">
        <w:rPr>
          <w:rFonts w:ascii="Times New Roman" w:hAnsi="Times New Roman" w:cs="Times New Roman"/>
          <w:sz w:val="24"/>
          <w:szCs w:val="24"/>
        </w:rPr>
        <w:t xml:space="preserve">e, (Hazelton and Murphy, 2007). </w:t>
      </w:r>
      <w:r w:rsidR="0096700C" w:rsidRPr="003F62FB">
        <w:rPr>
          <w:rFonts w:ascii="Times New Roman" w:eastAsia="Times New Roman" w:hAnsi="Times New Roman" w:cs="Times New Roman"/>
          <w:sz w:val="24"/>
          <w:szCs w:val="24"/>
        </w:rPr>
        <w:t>Tam</w:t>
      </w:r>
      <w:r w:rsidR="00396734" w:rsidRPr="003F62FB">
        <w:rPr>
          <w:rFonts w:ascii="Times New Roman" w:eastAsia="Times New Roman" w:hAnsi="Times New Roman" w:cs="Times New Roman"/>
          <w:sz w:val="24"/>
          <w:szCs w:val="24"/>
        </w:rPr>
        <w:t>i</w:t>
      </w:r>
      <w:r w:rsidR="0096700C" w:rsidRPr="003F62FB">
        <w:rPr>
          <w:rFonts w:ascii="Times New Roman" w:eastAsia="Times New Roman" w:hAnsi="Times New Roman" w:cs="Times New Roman"/>
          <w:sz w:val="24"/>
          <w:szCs w:val="24"/>
        </w:rPr>
        <w:t>rat Sinore</w:t>
      </w:r>
      <w:r w:rsidR="0096700C" w:rsidRPr="003F62FB">
        <w:rPr>
          <w:rFonts w:ascii="Times New Roman" w:eastAsia="Times New Roman" w:hAnsi="Times New Roman" w:cs="Times New Roman"/>
          <w:i/>
          <w:sz w:val="24"/>
          <w:szCs w:val="24"/>
        </w:rPr>
        <w:t xml:space="preserve">et al. </w:t>
      </w:r>
      <w:r w:rsidR="0096700C" w:rsidRPr="003F62FB">
        <w:rPr>
          <w:rFonts w:ascii="Times New Roman" w:eastAsia="Times New Roman" w:hAnsi="Times New Roman" w:cs="Times New Roman"/>
          <w:sz w:val="24"/>
          <w:szCs w:val="24"/>
        </w:rPr>
        <w:t xml:space="preserve">(2018) and Mulugeta Demelash and Karl (2010) reported that soil pH reaction was significantly improved by the </w:t>
      </w:r>
      <w:r w:rsidR="007B66C3" w:rsidRPr="003F62FB">
        <w:rPr>
          <w:rFonts w:ascii="Times New Roman" w:eastAsia="Times New Roman" w:hAnsi="Times New Roman" w:cs="Times New Roman"/>
          <w:sz w:val="24"/>
          <w:szCs w:val="24"/>
        </w:rPr>
        <w:t>SWC</w:t>
      </w:r>
      <w:r w:rsidR="0096700C" w:rsidRPr="003F62FB">
        <w:rPr>
          <w:rFonts w:ascii="Times New Roman" w:eastAsia="Times New Roman" w:hAnsi="Times New Roman" w:cs="Times New Roman"/>
          <w:sz w:val="24"/>
          <w:szCs w:val="24"/>
        </w:rPr>
        <w:t xml:space="preserve"> measure of planting elephant grass and Sesbania</w:t>
      </w:r>
      <w:r w:rsidR="007E0329">
        <w:rPr>
          <w:rFonts w:ascii="Times New Roman" w:eastAsia="Times New Roman" w:hAnsi="Times New Roman" w:cs="Times New Roman"/>
          <w:sz w:val="24"/>
          <w:szCs w:val="24"/>
        </w:rPr>
        <w:t xml:space="preserve"> </w:t>
      </w:r>
      <w:r w:rsidR="0096700C" w:rsidRPr="003F62FB">
        <w:rPr>
          <w:rFonts w:ascii="Times New Roman" w:eastAsia="Times New Roman" w:hAnsi="Times New Roman" w:cs="Times New Roman"/>
          <w:sz w:val="24"/>
          <w:szCs w:val="24"/>
        </w:rPr>
        <w:t xml:space="preserve">sesbain on the border conserved plots. Soil pH reaction has been reported to be affected by increased leaching, soil erosion, depletion of soil organic matter, use animal manure for food, use crop residual for crop, continuous and intensive farming practices (Mathewos Bekele </w:t>
      </w:r>
      <w:r w:rsidR="0096700C" w:rsidRPr="003F62FB">
        <w:rPr>
          <w:rFonts w:ascii="Times New Roman" w:eastAsia="Times New Roman" w:hAnsi="Times New Roman" w:cs="Times New Roman"/>
          <w:i/>
          <w:sz w:val="24"/>
          <w:szCs w:val="24"/>
        </w:rPr>
        <w:t>et al.,</w:t>
      </w:r>
      <w:r w:rsidR="0096700C" w:rsidRPr="003F62FB">
        <w:rPr>
          <w:rFonts w:ascii="Times New Roman" w:eastAsia="Times New Roman" w:hAnsi="Times New Roman" w:cs="Times New Roman"/>
          <w:sz w:val="24"/>
          <w:szCs w:val="24"/>
        </w:rPr>
        <w:t xml:space="preserve"> 2016). </w:t>
      </w:r>
    </w:p>
    <w:p w:rsidR="0096700C" w:rsidRPr="003F62FB" w:rsidRDefault="0096700C" w:rsidP="00FC2E83">
      <w:pPr>
        <w:pStyle w:val="Heading4"/>
        <w:numPr>
          <w:ilvl w:val="4"/>
          <w:numId w:val="2"/>
        </w:numPr>
        <w:spacing w:after="120"/>
        <w:rPr>
          <w:rFonts w:ascii="Times New Roman" w:eastAsia="Calibri" w:hAnsi="Times New Roman" w:cs="Times New Roman"/>
          <w:i w:val="0"/>
          <w:color w:val="auto"/>
          <w:sz w:val="24"/>
          <w:szCs w:val="24"/>
        </w:rPr>
      </w:pPr>
      <w:r w:rsidRPr="003F62FB">
        <w:rPr>
          <w:rFonts w:ascii="Times New Roman" w:hAnsi="Times New Roman" w:cs="Times New Roman"/>
          <w:i w:val="0"/>
          <w:color w:val="auto"/>
          <w:sz w:val="24"/>
        </w:rPr>
        <w:t>Soil Electrical Conductivity</w:t>
      </w:r>
    </w:p>
    <w:p w:rsidR="0096700C" w:rsidRPr="003F62FB" w:rsidRDefault="00505210" w:rsidP="007C1351">
      <w:pPr>
        <w:spacing w:after="0" w:line="360" w:lineRule="auto"/>
        <w:jc w:val="both"/>
        <w:rPr>
          <w:rFonts w:ascii="Times New Roman" w:eastAsia="Calibri" w:hAnsi="Times New Roman" w:cs="Times New Roman"/>
          <w:sz w:val="24"/>
          <w:szCs w:val="24"/>
        </w:rPr>
      </w:pPr>
      <w:bookmarkStart w:id="156" w:name="_Toc7879624"/>
      <w:bookmarkStart w:id="157" w:name="_Toc7902295"/>
      <w:bookmarkStart w:id="158" w:name="_Toc7957208"/>
      <w:bookmarkStart w:id="159" w:name="_Toc7957762"/>
      <w:bookmarkStart w:id="160" w:name="_Toc9198400"/>
      <w:bookmarkStart w:id="161" w:name="_Toc9199543"/>
      <w:bookmarkStart w:id="162" w:name="_Toc9201180"/>
      <w:r w:rsidRPr="003F62FB">
        <w:rPr>
          <w:rFonts w:ascii="Times New Roman" w:eastAsia="Calibri" w:hAnsi="Times New Roman" w:cs="Times New Roman"/>
          <w:sz w:val="24"/>
          <w:szCs w:val="24"/>
        </w:rPr>
        <w:t xml:space="preserve">Soil Electric conductivity (EC) is a measure of salinity. The </w:t>
      </w:r>
      <w:r w:rsidR="009A3FC5" w:rsidRPr="003F62FB">
        <w:rPr>
          <w:rFonts w:ascii="Times New Roman" w:eastAsia="Calibri" w:hAnsi="Times New Roman" w:cs="Times New Roman"/>
          <w:sz w:val="24"/>
          <w:szCs w:val="24"/>
        </w:rPr>
        <w:t>overall</w:t>
      </w:r>
      <w:r w:rsidR="00223E1E" w:rsidRPr="003F62FB">
        <w:rPr>
          <w:rFonts w:ascii="Times New Roman" w:eastAsia="Calibri" w:hAnsi="Times New Roman" w:cs="Times New Roman"/>
          <w:sz w:val="24"/>
          <w:szCs w:val="24"/>
        </w:rPr>
        <w:t xml:space="preserve"> content of the soil can be </w:t>
      </w:r>
      <w:r w:rsidR="009A3FC5" w:rsidRPr="003F62FB">
        <w:rPr>
          <w:rFonts w:ascii="Times New Roman" w:eastAsia="Calibri" w:hAnsi="Times New Roman" w:cs="Times New Roman"/>
          <w:sz w:val="24"/>
          <w:szCs w:val="24"/>
        </w:rPr>
        <w:t>predictable</w:t>
      </w:r>
      <w:r w:rsidRPr="003F62FB">
        <w:rPr>
          <w:rFonts w:ascii="Times New Roman" w:eastAsia="Calibri" w:hAnsi="Times New Roman" w:cs="Times New Roman"/>
          <w:sz w:val="24"/>
          <w:szCs w:val="24"/>
        </w:rPr>
        <w:t xml:space="preserve"> by an electric conductivity meter, and the EC value of a </w:t>
      </w:r>
      <w:r w:rsidR="009A3FC5" w:rsidRPr="003F62FB">
        <w:rPr>
          <w:rFonts w:ascii="Times New Roman" w:eastAsia="Calibri" w:hAnsi="Times New Roman" w:cs="Times New Roman"/>
          <w:sz w:val="24"/>
          <w:szCs w:val="24"/>
        </w:rPr>
        <w:t>definite</w:t>
      </w:r>
      <w:r w:rsidR="005A41B7" w:rsidRPr="003F62FB">
        <w:rPr>
          <w:rFonts w:ascii="Times New Roman" w:eastAsia="Calibri" w:hAnsi="Times New Roman" w:cs="Times New Roman"/>
          <w:sz w:val="24"/>
          <w:szCs w:val="24"/>
        </w:rPr>
        <w:t xml:space="preserve"> soil is between 0 and 2</w:t>
      </w:r>
      <w:r w:rsidRPr="003F62FB">
        <w:rPr>
          <w:rFonts w:ascii="Times New Roman" w:eastAsia="Calibri" w:hAnsi="Times New Roman" w:cs="Times New Roman"/>
          <w:sz w:val="24"/>
          <w:szCs w:val="24"/>
        </w:rPr>
        <w:t>dS/m, which is safe for all crops; the yield of very sensit</w:t>
      </w:r>
      <w:r w:rsidR="005A41B7" w:rsidRPr="003F62FB">
        <w:rPr>
          <w:rFonts w:ascii="Times New Roman" w:eastAsia="Calibri" w:hAnsi="Times New Roman" w:cs="Times New Roman"/>
          <w:sz w:val="24"/>
          <w:szCs w:val="24"/>
        </w:rPr>
        <w:t>ive crops is affected by 2 to 4</w:t>
      </w:r>
      <w:r w:rsidRPr="003F62FB">
        <w:rPr>
          <w:rFonts w:ascii="Times New Roman" w:eastAsia="Calibri" w:hAnsi="Times New Roman" w:cs="Times New Roman"/>
          <w:sz w:val="24"/>
          <w:szCs w:val="24"/>
        </w:rPr>
        <w:t>dS/m</w:t>
      </w:r>
      <w:r w:rsidR="005A41B7" w:rsidRPr="003F62FB">
        <w:rPr>
          <w:rFonts w:ascii="Times New Roman" w:eastAsia="Calibri" w:hAnsi="Times New Roman" w:cs="Times New Roman"/>
          <w:sz w:val="24"/>
          <w:szCs w:val="24"/>
        </w:rPr>
        <w:t>; many crops affected by 4 to 8</w:t>
      </w:r>
      <w:r w:rsidRPr="003F62FB">
        <w:rPr>
          <w:rFonts w:ascii="Times New Roman" w:eastAsia="Calibri" w:hAnsi="Times New Roman" w:cs="Times New Roman"/>
          <w:sz w:val="24"/>
          <w:szCs w:val="24"/>
        </w:rPr>
        <w:t>dS/m; and only tolerant crops</w:t>
      </w:r>
      <w:r w:rsidR="00223E1E" w:rsidRPr="003F62FB">
        <w:rPr>
          <w:rFonts w:ascii="Times New Roman" w:eastAsia="Calibri" w:hAnsi="Times New Roman" w:cs="Times New Roman"/>
          <w:sz w:val="24"/>
          <w:szCs w:val="24"/>
        </w:rPr>
        <w:t xml:space="preserve"> can grow well above this level</w:t>
      </w:r>
      <w:r w:rsidRPr="003F62FB">
        <w:rPr>
          <w:rFonts w:ascii="Times New Roman" w:eastAsia="Calibri" w:hAnsi="Times New Roman" w:cs="Times New Roman"/>
          <w:sz w:val="24"/>
          <w:szCs w:val="24"/>
        </w:rPr>
        <w:t xml:space="preserve"> (Richards, 1954). </w:t>
      </w:r>
      <w:r w:rsidR="009A3FC5" w:rsidRPr="003F62FB">
        <w:rPr>
          <w:rFonts w:ascii="Times New Roman" w:eastAsia="Calibri" w:hAnsi="Times New Roman" w:cs="Times New Roman"/>
          <w:sz w:val="24"/>
          <w:szCs w:val="24"/>
        </w:rPr>
        <w:t xml:space="preserve">Finding by Anania Tesfaye (2015) revealed that higher conductivity in soils obtained from conservation farm plots may be due to higher clay content than soil non-conservation farms. </w:t>
      </w:r>
      <w:r w:rsidRPr="003F62FB">
        <w:rPr>
          <w:rFonts w:ascii="Times New Roman" w:eastAsia="Calibri" w:hAnsi="Times New Roman" w:cs="Times New Roman"/>
          <w:sz w:val="24"/>
          <w:szCs w:val="24"/>
        </w:rPr>
        <w:t xml:space="preserve">As Scherer (1996) rated soil </w:t>
      </w:r>
      <w:r w:rsidR="00945C0E" w:rsidRPr="003F62FB">
        <w:rPr>
          <w:rFonts w:ascii="Times New Roman" w:eastAsia="Calibri" w:hAnsi="Times New Roman" w:cs="Times New Roman"/>
          <w:sz w:val="24"/>
          <w:szCs w:val="24"/>
        </w:rPr>
        <w:t>EC</w:t>
      </w:r>
      <w:r w:rsidRPr="003F62FB">
        <w:rPr>
          <w:rFonts w:ascii="Times New Roman" w:eastAsia="Calibri" w:hAnsi="Times New Roman" w:cs="Times New Roman"/>
          <w:sz w:val="24"/>
          <w:szCs w:val="24"/>
        </w:rPr>
        <w:t xml:space="preserve"> as normal soil (EC &lt;4 and pH &lt;8.5), saline (EC &gt;4 and pH &lt;8.5), Sodic acid (EC &lt;4 and pH 8.5-10) and saline-alkali soils (EC &gt;4 and pH &lt;8.5).</w:t>
      </w:r>
      <w:r w:rsidR="00D401EB">
        <w:rPr>
          <w:rFonts w:ascii="Times New Roman" w:eastAsia="Calibri" w:hAnsi="Times New Roman" w:cs="Times New Roman"/>
          <w:sz w:val="24"/>
          <w:szCs w:val="24"/>
        </w:rPr>
        <w:t xml:space="preserve"> </w:t>
      </w:r>
      <w:r w:rsidR="009A3FC5" w:rsidRPr="003F62FB">
        <w:rPr>
          <w:rFonts w:ascii="Times New Roman" w:eastAsia="Calibri" w:hAnsi="Times New Roman" w:cs="Times New Roman"/>
          <w:sz w:val="24"/>
          <w:szCs w:val="24"/>
        </w:rPr>
        <w:t>Olarieta</w:t>
      </w:r>
      <w:r w:rsidR="00D401EB">
        <w:rPr>
          <w:rFonts w:ascii="Times New Roman" w:eastAsia="Calibri" w:hAnsi="Times New Roman" w:cs="Times New Roman"/>
          <w:sz w:val="24"/>
          <w:szCs w:val="24"/>
        </w:rPr>
        <w:t xml:space="preserve"> </w:t>
      </w:r>
      <w:r w:rsidR="009A3FC5" w:rsidRPr="003F62FB">
        <w:rPr>
          <w:rFonts w:ascii="Times New Roman" w:eastAsia="Calibri" w:hAnsi="Times New Roman" w:cs="Times New Roman"/>
          <w:i/>
          <w:sz w:val="24"/>
          <w:szCs w:val="24"/>
        </w:rPr>
        <w:t>et al.</w:t>
      </w:r>
      <w:r w:rsidR="009A3FC5" w:rsidRPr="003F62FB">
        <w:rPr>
          <w:rFonts w:ascii="Times New Roman" w:eastAsia="Calibri" w:hAnsi="Times New Roman" w:cs="Times New Roman"/>
          <w:sz w:val="24"/>
          <w:szCs w:val="24"/>
        </w:rPr>
        <w:t xml:space="preserve"> (2008) soil EC values increased from upper slope to lower slope position; due to soil erosion and leaching of soluble salts from upper and accumulation in downslope farmland positions. </w:t>
      </w:r>
      <w:r w:rsidR="0096700C" w:rsidRPr="003F62FB">
        <w:rPr>
          <w:rFonts w:ascii="Times New Roman" w:eastAsia="Calibri" w:hAnsi="Times New Roman" w:cs="Times New Roman"/>
          <w:sz w:val="24"/>
          <w:szCs w:val="24"/>
        </w:rPr>
        <w:t xml:space="preserve">Hana Gankiso (2017) reported that the average EC recorded with SWC measurements was larger than the average electrical conductivity recorded from non-conserved farm plots. </w:t>
      </w:r>
    </w:p>
    <w:bookmarkEnd w:id="156"/>
    <w:bookmarkEnd w:id="157"/>
    <w:bookmarkEnd w:id="158"/>
    <w:bookmarkEnd w:id="159"/>
    <w:bookmarkEnd w:id="160"/>
    <w:bookmarkEnd w:id="161"/>
    <w:bookmarkEnd w:id="162"/>
    <w:p w:rsidR="00281DF6" w:rsidRPr="003F62FB" w:rsidRDefault="00281DF6" w:rsidP="00FC2E83">
      <w:pPr>
        <w:pStyle w:val="Heading4"/>
        <w:numPr>
          <w:ilvl w:val="4"/>
          <w:numId w:val="2"/>
        </w:numPr>
        <w:spacing w:line="360" w:lineRule="auto"/>
        <w:rPr>
          <w:rFonts w:ascii="Times New Roman" w:hAnsi="Times New Roman" w:cs="Times New Roman"/>
          <w:i w:val="0"/>
          <w:color w:val="auto"/>
          <w:sz w:val="24"/>
        </w:rPr>
      </w:pPr>
      <w:r w:rsidRPr="003F62FB">
        <w:rPr>
          <w:rFonts w:ascii="Times New Roman" w:hAnsi="Times New Roman" w:cs="Times New Roman"/>
          <w:i w:val="0"/>
          <w:color w:val="auto"/>
          <w:sz w:val="24"/>
        </w:rPr>
        <w:t xml:space="preserve">Soil </w:t>
      </w:r>
      <w:r w:rsidR="0087385B" w:rsidRPr="003F62FB">
        <w:rPr>
          <w:rFonts w:ascii="Times New Roman" w:hAnsi="Times New Roman" w:cs="Times New Roman"/>
          <w:i w:val="0"/>
          <w:color w:val="auto"/>
          <w:sz w:val="24"/>
        </w:rPr>
        <w:t xml:space="preserve">Organic Carbon </w:t>
      </w:r>
      <w:r w:rsidRPr="003F62FB">
        <w:rPr>
          <w:rFonts w:ascii="Times New Roman" w:hAnsi="Times New Roman" w:cs="Times New Roman"/>
          <w:i w:val="0"/>
          <w:color w:val="auto"/>
          <w:sz w:val="24"/>
        </w:rPr>
        <w:t xml:space="preserve">(SOC) and </w:t>
      </w:r>
      <w:r w:rsidR="0087385B" w:rsidRPr="003F62FB">
        <w:rPr>
          <w:rFonts w:ascii="Times New Roman" w:hAnsi="Times New Roman" w:cs="Times New Roman"/>
          <w:i w:val="0"/>
          <w:color w:val="auto"/>
          <w:sz w:val="24"/>
        </w:rPr>
        <w:t xml:space="preserve">Organic Matter </w:t>
      </w:r>
      <w:r w:rsidRPr="003F62FB">
        <w:rPr>
          <w:rFonts w:ascii="Times New Roman" w:hAnsi="Times New Roman" w:cs="Times New Roman"/>
          <w:i w:val="0"/>
          <w:color w:val="auto"/>
          <w:sz w:val="24"/>
        </w:rPr>
        <w:t>(SOM)</w:t>
      </w:r>
    </w:p>
    <w:p w:rsidR="00D54CF5" w:rsidRPr="003F62FB" w:rsidRDefault="00B743DF" w:rsidP="00945C0E">
      <w:pPr>
        <w:spacing w:after="120" w:line="360" w:lineRule="auto"/>
        <w:jc w:val="both"/>
        <w:rPr>
          <w:rFonts w:ascii="Times New Roman" w:hAnsi="Times New Roman" w:cs="Times New Roman"/>
          <w:sz w:val="24"/>
          <w:szCs w:val="24"/>
        </w:rPr>
      </w:pPr>
      <w:r w:rsidRPr="003F62FB">
        <w:rPr>
          <w:rFonts w:ascii="Times New Roman" w:hAnsi="Times New Roman" w:cs="Times New Roman"/>
          <w:sz w:val="24"/>
          <w:szCs w:val="24"/>
        </w:rPr>
        <w:t>Soil organic carbon</w:t>
      </w:r>
      <w:r w:rsidR="00791DFF" w:rsidRPr="003F62FB">
        <w:rPr>
          <w:rFonts w:ascii="Times New Roman" w:hAnsi="Times New Roman" w:cs="Times New Roman"/>
          <w:sz w:val="24"/>
          <w:szCs w:val="24"/>
        </w:rPr>
        <w:t xml:space="preserve"> (SOC)</w:t>
      </w:r>
      <w:r w:rsidRPr="003F62FB">
        <w:rPr>
          <w:rFonts w:ascii="Times New Roman" w:hAnsi="Times New Roman" w:cs="Times New Roman"/>
          <w:sz w:val="24"/>
          <w:szCs w:val="24"/>
        </w:rPr>
        <w:t xml:space="preserve"> is the basis of soil fertility. </w:t>
      </w:r>
      <w:r w:rsidR="0080217A" w:rsidRPr="003F62FB">
        <w:rPr>
          <w:rFonts w:ascii="Times New Roman" w:hAnsi="Times New Roman" w:cs="Times New Roman"/>
          <w:sz w:val="24"/>
          <w:szCs w:val="24"/>
        </w:rPr>
        <w:t xml:space="preserve">On crop field, the non-conserved fields had lower </w:t>
      </w:r>
      <w:r w:rsidR="00791DFF" w:rsidRPr="003F62FB">
        <w:rPr>
          <w:rFonts w:ascii="Times New Roman" w:hAnsi="Times New Roman" w:cs="Times New Roman"/>
          <w:sz w:val="24"/>
          <w:szCs w:val="24"/>
        </w:rPr>
        <w:t xml:space="preserve">soil organic carbon </w:t>
      </w:r>
      <w:r w:rsidR="0080217A" w:rsidRPr="003F62FB">
        <w:rPr>
          <w:rFonts w:ascii="Times New Roman" w:hAnsi="Times New Roman" w:cs="Times New Roman"/>
          <w:sz w:val="24"/>
          <w:szCs w:val="24"/>
        </w:rPr>
        <w:t xml:space="preserve">as compared to the </w:t>
      </w:r>
      <w:r w:rsidR="004133A0" w:rsidRPr="003F62FB">
        <w:rPr>
          <w:rFonts w:ascii="Times New Roman" w:hAnsi="Times New Roman" w:cs="Times New Roman"/>
          <w:sz w:val="24"/>
          <w:szCs w:val="24"/>
        </w:rPr>
        <w:t>conserved fields with dif</w:t>
      </w:r>
      <w:r w:rsidR="00791DFF" w:rsidRPr="003F62FB">
        <w:rPr>
          <w:rFonts w:ascii="Times New Roman" w:hAnsi="Times New Roman" w:cs="Times New Roman"/>
          <w:sz w:val="24"/>
          <w:szCs w:val="24"/>
        </w:rPr>
        <w:t xml:space="preserve">ferent </w:t>
      </w:r>
      <w:r w:rsidR="0080217A" w:rsidRPr="003F62FB">
        <w:rPr>
          <w:rFonts w:ascii="Times New Roman" w:hAnsi="Times New Roman" w:cs="Times New Roman"/>
          <w:sz w:val="24"/>
          <w:szCs w:val="24"/>
        </w:rPr>
        <w:t>conservati</w:t>
      </w:r>
      <w:r w:rsidR="006E2F34" w:rsidRPr="003F62FB">
        <w:rPr>
          <w:rFonts w:ascii="Times New Roman" w:hAnsi="Times New Roman" w:cs="Times New Roman"/>
          <w:sz w:val="24"/>
          <w:szCs w:val="24"/>
        </w:rPr>
        <w:t xml:space="preserve">on measures </w:t>
      </w:r>
      <w:r w:rsidR="0034729F" w:rsidRPr="003F62FB">
        <w:rPr>
          <w:rFonts w:ascii="Times New Roman" w:hAnsi="Times New Roman" w:cs="Times New Roman"/>
          <w:sz w:val="24"/>
          <w:szCs w:val="24"/>
        </w:rPr>
        <w:t>(Kassu</w:t>
      </w:r>
      <w:r w:rsidR="00FC2E83">
        <w:rPr>
          <w:rFonts w:ascii="Times New Roman" w:hAnsi="Times New Roman" w:cs="Times New Roman"/>
          <w:sz w:val="24"/>
          <w:szCs w:val="24"/>
        </w:rPr>
        <w:t xml:space="preserve"> </w:t>
      </w:r>
      <w:r w:rsidR="0034729F" w:rsidRPr="003F62FB">
        <w:rPr>
          <w:rFonts w:ascii="Times New Roman" w:hAnsi="Times New Roman" w:cs="Times New Roman"/>
          <w:sz w:val="24"/>
          <w:szCs w:val="24"/>
        </w:rPr>
        <w:t>Kebede</w:t>
      </w:r>
      <w:r w:rsidR="00FC2E83">
        <w:rPr>
          <w:rFonts w:ascii="Times New Roman" w:hAnsi="Times New Roman" w:cs="Times New Roman"/>
          <w:sz w:val="24"/>
          <w:szCs w:val="24"/>
        </w:rPr>
        <w:t xml:space="preserve"> </w:t>
      </w:r>
      <w:r w:rsidR="0034729F" w:rsidRPr="003F62FB">
        <w:rPr>
          <w:rFonts w:ascii="Times New Roman" w:hAnsi="Times New Roman" w:cs="Times New Roman"/>
          <w:i/>
          <w:sz w:val="24"/>
          <w:szCs w:val="24"/>
        </w:rPr>
        <w:t>et al</w:t>
      </w:r>
      <w:r w:rsidR="00A363E3" w:rsidRPr="003F62FB">
        <w:rPr>
          <w:rFonts w:ascii="Times New Roman" w:hAnsi="Times New Roman" w:cs="Times New Roman"/>
          <w:sz w:val="24"/>
          <w:szCs w:val="24"/>
        </w:rPr>
        <w:t xml:space="preserve">, </w:t>
      </w:r>
      <w:r w:rsidR="00F6206A" w:rsidRPr="003F62FB">
        <w:rPr>
          <w:rFonts w:ascii="Times New Roman" w:hAnsi="Times New Roman" w:cs="Times New Roman"/>
          <w:sz w:val="24"/>
          <w:szCs w:val="24"/>
        </w:rPr>
        <w:t xml:space="preserve">2011). </w:t>
      </w:r>
      <w:r w:rsidR="008A3F2F" w:rsidRPr="003F62FB">
        <w:rPr>
          <w:rFonts w:ascii="Times New Roman" w:eastAsia="Calibri" w:hAnsi="Times New Roman" w:cs="Times New Roman"/>
          <w:sz w:val="24"/>
          <w:szCs w:val="24"/>
        </w:rPr>
        <w:t xml:space="preserve">Soil organic matter is very important to identify the overall quality and soil fertility (Offiong, 2012). Soil organic matter is the term that is always used in the broad sense to describe a range of organic components in the soil including living and non-living organic materials. </w:t>
      </w:r>
      <w:r w:rsidR="004133A0" w:rsidRPr="003F62FB">
        <w:rPr>
          <w:rFonts w:ascii="Times New Roman" w:hAnsi="Times New Roman" w:cs="Times New Roman"/>
          <w:sz w:val="24"/>
          <w:szCs w:val="24"/>
        </w:rPr>
        <w:t xml:space="preserve">Finding of </w:t>
      </w:r>
      <w:r w:rsidR="00791DFF" w:rsidRPr="003F62FB">
        <w:rPr>
          <w:rFonts w:ascii="Times New Roman" w:hAnsi="Times New Roman" w:cs="Times New Roman"/>
          <w:sz w:val="24"/>
          <w:szCs w:val="24"/>
        </w:rPr>
        <w:t>Abay Challa</w:t>
      </w:r>
      <w:r w:rsidR="00FC2E83">
        <w:rPr>
          <w:rFonts w:ascii="Times New Roman" w:hAnsi="Times New Roman" w:cs="Times New Roman"/>
          <w:sz w:val="24"/>
          <w:szCs w:val="24"/>
        </w:rPr>
        <w:t xml:space="preserve"> </w:t>
      </w:r>
      <w:r w:rsidR="00791DFF" w:rsidRPr="003F62FB">
        <w:rPr>
          <w:rFonts w:ascii="Times New Roman" w:hAnsi="Times New Roman" w:cs="Times New Roman"/>
          <w:i/>
          <w:sz w:val="24"/>
          <w:szCs w:val="24"/>
        </w:rPr>
        <w:t>et al.</w:t>
      </w:r>
      <w:r w:rsidR="00791DFF" w:rsidRPr="003F62FB">
        <w:rPr>
          <w:rFonts w:ascii="Times New Roman" w:hAnsi="Times New Roman" w:cs="Times New Roman"/>
          <w:sz w:val="24"/>
          <w:szCs w:val="24"/>
        </w:rPr>
        <w:t xml:space="preserve"> (2016)</w:t>
      </w:r>
      <w:r w:rsidR="00D401EB">
        <w:rPr>
          <w:rFonts w:ascii="Times New Roman" w:hAnsi="Times New Roman" w:cs="Times New Roman"/>
          <w:sz w:val="24"/>
          <w:szCs w:val="24"/>
        </w:rPr>
        <w:t xml:space="preserve"> </w:t>
      </w:r>
      <w:r w:rsidR="004133A0" w:rsidRPr="003F62FB">
        <w:rPr>
          <w:rFonts w:ascii="Times New Roman" w:hAnsi="Times New Roman" w:cs="Times New Roman"/>
          <w:sz w:val="24"/>
          <w:szCs w:val="24"/>
        </w:rPr>
        <w:t xml:space="preserve">in that the non-conserved </w:t>
      </w:r>
      <w:r w:rsidR="008863C9" w:rsidRPr="003F62FB">
        <w:rPr>
          <w:rFonts w:ascii="Times New Roman" w:hAnsi="Times New Roman" w:cs="Times New Roman"/>
          <w:sz w:val="24"/>
          <w:szCs w:val="24"/>
        </w:rPr>
        <w:t>cultivation</w:t>
      </w:r>
      <w:r w:rsidR="00FC2E83">
        <w:rPr>
          <w:rFonts w:ascii="Times New Roman" w:hAnsi="Times New Roman" w:cs="Times New Roman"/>
          <w:sz w:val="24"/>
          <w:szCs w:val="24"/>
        </w:rPr>
        <w:t xml:space="preserve"> </w:t>
      </w:r>
      <w:r w:rsidR="004133A0" w:rsidRPr="003F62FB">
        <w:rPr>
          <w:rFonts w:ascii="Times New Roman" w:hAnsi="Times New Roman" w:cs="Times New Roman"/>
          <w:sz w:val="24"/>
          <w:szCs w:val="24"/>
        </w:rPr>
        <w:t xml:space="preserve">lands had significantly lower </w:t>
      </w:r>
      <w:r w:rsidR="00791DFF" w:rsidRPr="003F62FB">
        <w:rPr>
          <w:rFonts w:ascii="Times New Roman" w:hAnsi="Times New Roman" w:cs="Times New Roman"/>
          <w:sz w:val="24"/>
          <w:szCs w:val="24"/>
        </w:rPr>
        <w:t>soil organic matter (</w:t>
      </w:r>
      <w:r w:rsidR="004133A0" w:rsidRPr="003F62FB">
        <w:rPr>
          <w:rFonts w:ascii="Times New Roman" w:hAnsi="Times New Roman" w:cs="Times New Roman"/>
          <w:sz w:val="24"/>
          <w:szCs w:val="24"/>
        </w:rPr>
        <w:t>SOM</w:t>
      </w:r>
      <w:r w:rsidR="00791DFF" w:rsidRPr="003F62FB">
        <w:rPr>
          <w:rFonts w:ascii="Times New Roman" w:hAnsi="Times New Roman" w:cs="Times New Roman"/>
          <w:sz w:val="24"/>
          <w:szCs w:val="24"/>
        </w:rPr>
        <w:t>)</w:t>
      </w:r>
      <w:r w:rsidR="004133A0" w:rsidRPr="003F62FB">
        <w:rPr>
          <w:rFonts w:ascii="Times New Roman" w:hAnsi="Times New Roman" w:cs="Times New Roman"/>
          <w:sz w:val="24"/>
          <w:szCs w:val="24"/>
        </w:rPr>
        <w:t xml:space="preserve"> as compared to the conserved lands treated with different conservation measures. </w:t>
      </w:r>
      <w:r w:rsidR="008A3F2F" w:rsidRPr="003F62FB">
        <w:rPr>
          <w:rFonts w:ascii="Times New Roman" w:eastAsia="Calibri" w:hAnsi="Times New Roman" w:cs="Times New Roman"/>
          <w:sz w:val="24"/>
          <w:szCs w:val="24"/>
        </w:rPr>
        <w:t xml:space="preserve">Increased in </w:t>
      </w:r>
      <w:r w:rsidR="008863C9" w:rsidRPr="003F62FB">
        <w:rPr>
          <w:rFonts w:ascii="Times New Roman" w:eastAsia="Calibri" w:hAnsi="Times New Roman" w:cs="Times New Roman"/>
          <w:sz w:val="24"/>
          <w:szCs w:val="24"/>
        </w:rPr>
        <w:t xml:space="preserve">soil organic </w:t>
      </w:r>
      <w:r w:rsidR="008863C9" w:rsidRPr="003F62FB">
        <w:rPr>
          <w:rFonts w:ascii="Times New Roman" w:eastAsia="Calibri" w:hAnsi="Times New Roman" w:cs="Times New Roman"/>
          <w:sz w:val="24"/>
          <w:szCs w:val="24"/>
        </w:rPr>
        <w:lastRenderedPageBreak/>
        <w:t>matter (</w:t>
      </w:r>
      <w:r w:rsidR="008A3F2F" w:rsidRPr="003F62FB">
        <w:rPr>
          <w:rFonts w:ascii="Times New Roman" w:eastAsia="Calibri" w:hAnsi="Times New Roman" w:cs="Times New Roman"/>
          <w:sz w:val="24"/>
          <w:szCs w:val="24"/>
        </w:rPr>
        <w:t>SOM</w:t>
      </w:r>
      <w:r w:rsidR="008863C9" w:rsidRPr="003F62FB">
        <w:rPr>
          <w:rFonts w:ascii="Times New Roman" w:eastAsia="Calibri" w:hAnsi="Times New Roman" w:cs="Times New Roman"/>
          <w:sz w:val="24"/>
          <w:szCs w:val="24"/>
        </w:rPr>
        <w:t>)</w:t>
      </w:r>
      <w:r w:rsidR="008A3F2F" w:rsidRPr="003F62FB">
        <w:rPr>
          <w:rFonts w:ascii="Times New Roman" w:eastAsia="Calibri" w:hAnsi="Times New Roman" w:cs="Times New Roman"/>
          <w:sz w:val="24"/>
          <w:szCs w:val="24"/>
        </w:rPr>
        <w:t xml:space="preserve"> in conserved farm plot is due to decomposition of plant biomass. With some exception, the average </w:t>
      </w:r>
      <w:r w:rsidR="00B67855" w:rsidRPr="003F62FB">
        <w:rPr>
          <w:rFonts w:ascii="Times New Roman" w:eastAsia="Calibri" w:hAnsi="Times New Roman" w:cs="Times New Roman"/>
          <w:sz w:val="24"/>
          <w:szCs w:val="24"/>
        </w:rPr>
        <w:t>S</w:t>
      </w:r>
      <w:r w:rsidR="008A3F2F" w:rsidRPr="003F62FB">
        <w:rPr>
          <w:rFonts w:ascii="Times New Roman" w:eastAsia="Calibri" w:hAnsi="Times New Roman" w:cs="Times New Roman"/>
          <w:sz w:val="24"/>
          <w:szCs w:val="24"/>
        </w:rPr>
        <w:t>OM content of controlled farm plots is lower indicating better value as compared to some amount in the terraced plot (Alemayehu Assefa, 2007).</w:t>
      </w:r>
      <w:r w:rsidR="00D401EB">
        <w:rPr>
          <w:rFonts w:ascii="Times New Roman" w:eastAsia="Calibri" w:hAnsi="Times New Roman" w:cs="Times New Roman"/>
          <w:sz w:val="24"/>
          <w:szCs w:val="24"/>
        </w:rPr>
        <w:t xml:space="preserve"> </w:t>
      </w:r>
      <w:r w:rsidR="00F75835" w:rsidRPr="003F62FB">
        <w:rPr>
          <w:rFonts w:ascii="Times New Roman" w:eastAsia="Calibri" w:hAnsi="Times New Roman" w:cs="Times New Roman"/>
          <w:sz w:val="24"/>
          <w:szCs w:val="24"/>
        </w:rPr>
        <w:t xml:space="preserve">Alemayehu Million (2003) found that soils not treated with soil and water conservation measures had lower levels of SOM than soils treated with soil and water conservation measures. </w:t>
      </w:r>
      <w:r w:rsidR="008608AE" w:rsidRPr="003F62FB">
        <w:rPr>
          <w:rFonts w:ascii="Times New Roman" w:eastAsia="Calibri" w:hAnsi="Times New Roman" w:cs="Times New Roman"/>
          <w:sz w:val="24"/>
          <w:szCs w:val="24"/>
        </w:rPr>
        <w:t>According to Tan</w:t>
      </w:r>
      <w:r w:rsidR="00B85556" w:rsidRPr="003F62FB">
        <w:rPr>
          <w:rFonts w:ascii="Times New Roman" w:eastAsia="Calibri" w:hAnsi="Times New Roman" w:cs="Times New Roman"/>
          <w:sz w:val="24"/>
          <w:szCs w:val="24"/>
        </w:rPr>
        <w:t xml:space="preserve"> (1996) Soil Organic Matter categorized as Very high (&gt;6%), High (4.3- 6.0%), Medium (2.1-4.2%), Low (1.0-2.0%) and Very Low (&lt;1.0%).</w:t>
      </w:r>
    </w:p>
    <w:p w:rsidR="00E56A03" w:rsidRPr="003F62FB" w:rsidRDefault="00E56A03" w:rsidP="00C85378">
      <w:pPr>
        <w:pStyle w:val="Heading4"/>
        <w:numPr>
          <w:ilvl w:val="4"/>
          <w:numId w:val="2"/>
        </w:numPr>
        <w:spacing w:before="120" w:after="120" w:line="360" w:lineRule="auto"/>
        <w:rPr>
          <w:rFonts w:ascii="Times New Roman" w:hAnsi="Times New Roman" w:cs="Times New Roman"/>
          <w:i w:val="0"/>
          <w:color w:val="auto"/>
          <w:sz w:val="24"/>
        </w:rPr>
      </w:pPr>
      <w:r w:rsidRPr="003F62FB">
        <w:rPr>
          <w:rFonts w:ascii="Times New Roman" w:hAnsi="Times New Roman" w:cs="Times New Roman"/>
          <w:i w:val="0"/>
          <w:color w:val="auto"/>
          <w:sz w:val="24"/>
        </w:rPr>
        <w:t xml:space="preserve">Cation </w:t>
      </w:r>
      <w:r w:rsidR="006B2F83" w:rsidRPr="003F62FB">
        <w:rPr>
          <w:rFonts w:ascii="Times New Roman" w:hAnsi="Times New Roman" w:cs="Times New Roman"/>
          <w:i w:val="0"/>
          <w:color w:val="auto"/>
          <w:sz w:val="24"/>
        </w:rPr>
        <w:t xml:space="preserve">Exchange Capacity </w:t>
      </w:r>
      <w:r w:rsidR="009741E0" w:rsidRPr="003F62FB">
        <w:rPr>
          <w:rFonts w:ascii="Times New Roman" w:hAnsi="Times New Roman" w:cs="Times New Roman"/>
          <w:i w:val="0"/>
          <w:color w:val="auto"/>
          <w:sz w:val="24"/>
        </w:rPr>
        <w:t>and</w:t>
      </w:r>
      <w:r w:rsidR="00C85378">
        <w:rPr>
          <w:rFonts w:ascii="Times New Roman" w:hAnsi="Times New Roman" w:cs="Times New Roman"/>
          <w:i w:val="0"/>
          <w:color w:val="auto"/>
          <w:sz w:val="24"/>
        </w:rPr>
        <w:t xml:space="preserve"> </w:t>
      </w:r>
      <w:r w:rsidR="00A11FD7" w:rsidRPr="003F62FB">
        <w:rPr>
          <w:rFonts w:ascii="Times New Roman" w:hAnsi="Times New Roman" w:cs="Times New Roman"/>
          <w:i w:val="0"/>
          <w:color w:val="auto"/>
          <w:sz w:val="24"/>
        </w:rPr>
        <w:t>Exchangeable Base Cations</w:t>
      </w:r>
    </w:p>
    <w:p w:rsidR="0039002E" w:rsidRPr="003F62FB" w:rsidRDefault="00E56A03" w:rsidP="007C1351">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The Cation exchange capacity (CEC) of soils </w:t>
      </w:r>
      <w:r w:rsidR="0020375F" w:rsidRPr="003F62FB">
        <w:rPr>
          <w:rFonts w:ascii="Times New Roman" w:hAnsi="Times New Roman" w:cs="Times New Roman"/>
          <w:sz w:val="24"/>
          <w:szCs w:val="24"/>
        </w:rPr>
        <w:t>is</w:t>
      </w:r>
      <w:r w:rsidRPr="003F62FB">
        <w:rPr>
          <w:rFonts w:ascii="Times New Roman" w:hAnsi="Times New Roman" w:cs="Times New Roman"/>
          <w:sz w:val="24"/>
          <w:szCs w:val="24"/>
        </w:rPr>
        <w:t xml:space="preserve"> defined as the capacity of soils to adsorb and exchange cations (Brady and Weil, 2002). Most </w:t>
      </w:r>
      <w:r w:rsidR="008672C1" w:rsidRPr="003F62FB">
        <w:rPr>
          <w:rFonts w:ascii="Times New Roman" w:hAnsi="Times New Roman" w:cs="Times New Roman"/>
          <w:sz w:val="24"/>
          <w:szCs w:val="24"/>
        </w:rPr>
        <w:t xml:space="preserve">of the </w:t>
      </w:r>
      <w:r w:rsidRPr="003F62FB">
        <w:rPr>
          <w:rFonts w:ascii="Times New Roman" w:hAnsi="Times New Roman" w:cs="Times New Roman"/>
          <w:sz w:val="24"/>
          <w:szCs w:val="24"/>
        </w:rPr>
        <w:t xml:space="preserve">soils in the Eastern Africa region are dominated by kaolinitic type of clay </w:t>
      </w:r>
      <w:r w:rsidR="006A667B" w:rsidRPr="003F62FB">
        <w:rPr>
          <w:rFonts w:ascii="Times New Roman" w:hAnsi="Times New Roman" w:cs="Times New Roman"/>
          <w:sz w:val="24"/>
          <w:szCs w:val="24"/>
        </w:rPr>
        <w:t>were</w:t>
      </w:r>
      <w:r w:rsidRPr="003F62FB">
        <w:rPr>
          <w:rFonts w:ascii="Times New Roman" w:hAnsi="Times New Roman" w:cs="Times New Roman"/>
          <w:sz w:val="24"/>
          <w:szCs w:val="24"/>
        </w:rPr>
        <w:t xml:space="preserve"> CEC values are between 10 and 20meq/100g (</w:t>
      </w:r>
      <w:r w:rsidR="00552D64" w:rsidRPr="003F62FB">
        <w:rPr>
          <w:rFonts w:ascii="Times New Roman" w:hAnsi="Times New Roman" w:cs="Times New Roman"/>
          <w:sz w:val="24"/>
          <w:szCs w:val="24"/>
        </w:rPr>
        <w:t>Brady and Weil</w:t>
      </w:r>
      <w:r w:rsidR="008672C1" w:rsidRPr="003F62FB">
        <w:rPr>
          <w:rFonts w:ascii="Times New Roman" w:hAnsi="Times New Roman" w:cs="Times New Roman"/>
          <w:sz w:val="24"/>
          <w:szCs w:val="24"/>
        </w:rPr>
        <w:t>,</w:t>
      </w:r>
      <w:r w:rsidRPr="003F62FB">
        <w:rPr>
          <w:rFonts w:ascii="Times New Roman" w:hAnsi="Times New Roman" w:cs="Times New Roman"/>
          <w:sz w:val="24"/>
          <w:szCs w:val="24"/>
        </w:rPr>
        <w:t xml:space="preserve"> 2002). </w:t>
      </w:r>
      <w:r w:rsidR="008608AE" w:rsidRPr="003F62FB">
        <w:rPr>
          <w:rFonts w:ascii="Times New Roman" w:hAnsi="Times New Roman" w:cs="Times New Roman"/>
          <w:sz w:val="24"/>
          <w:szCs w:val="24"/>
        </w:rPr>
        <w:t>According to Landon (1991)</w:t>
      </w:r>
      <w:r w:rsidR="00C3413A" w:rsidRPr="003F62FB">
        <w:rPr>
          <w:rFonts w:ascii="Times New Roman" w:hAnsi="Times New Roman" w:cs="Times New Roman"/>
          <w:sz w:val="24"/>
          <w:szCs w:val="24"/>
        </w:rPr>
        <w:t xml:space="preserve"> the top soils having CEC of &gt; 25 </w:t>
      </w:r>
      <w:r w:rsidR="00074773" w:rsidRPr="003F62FB">
        <w:rPr>
          <w:rFonts w:ascii="Times New Roman" w:hAnsi="Times New Roman" w:cs="Times New Roman"/>
          <w:sz w:val="24"/>
          <w:szCs w:val="24"/>
        </w:rPr>
        <w:t>Cmol</w:t>
      </w:r>
      <w:r w:rsidR="00C3413A" w:rsidRPr="003F62FB">
        <w:rPr>
          <w:rFonts w:ascii="Times New Roman" w:hAnsi="Times New Roman" w:cs="Times New Roman"/>
          <w:sz w:val="24"/>
          <w:szCs w:val="24"/>
        </w:rPr>
        <w:t xml:space="preserve"> (+)/kg, 15-25 </w:t>
      </w:r>
      <w:r w:rsidR="00074773" w:rsidRPr="003F62FB">
        <w:rPr>
          <w:rFonts w:ascii="Times New Roman" w:hAnsi="Times New Roman" w:cs="Times New Roman"/>
          <w:sz w:val="24"/>
          <w:szCs w:val="24"/>
        </w:rPr>
        <w:t>Cmol</w:t>
      </w:r>
      <w:r w:rsidR="00C3413A" w:rsidRPr="003F62FB">
        <w:rPr>
          <w:rFonts w:ascii="Times New Roman" w:hAnsi="Times New Roman" w:cs="Times New Roman"/>
          <w:sz w:val="24"/>
          <w:szCs w:val="24"/>
        </w:rPr>
        <w:t xml:space="preserve"> (+)/kg, 5-15 </w:t>
      </w:r>
      <w:r w:rsidR="00074773" w:rsidRPr="003F62FB">
        <w:rPr>
          <w:rFonts w:ascii="Times New Roman" w:hAnsi="Times New Roman" w:cs="Times New Roman"/>
          <w:sz w:val="24"/>
          <w:szCs w:val="24"/>
        </w:rPr>
        <w:t>Cmol</w:t>
      </w:r>
      <w:r w:rsidR="00C3413A" w:rsidRPr="003F62FB">
        <w:rPr>
          <w:rFonts w:ascii="Times New Roman" w:hAnsi="Times New Roman" w:cs="Times New Roman"/>
          <w:sz w:val="24"/>
          <w:szCs w:val="24"/>
        </w:rPr>
        <w:t xml:space="preserve"> (+)/kg and &lt; 5 </w:t>
      </w:r>
      <w:r w:rsidR="00074773" w:rsidRPr="003F62FB">
        <w:rPr>
          <w:rFonts w:ascii="Times New Roman" w:hAnsi="Times New Roman" w:cs="Times New Roman"/>
          <w:sz w:val="24"/>
          <w:szCs w:val="24"/>
        </w:rPr>
        <w:t>Cmol</w:t>
      </w:r>
      <w:r w:rsidR="00C3413A" w:rsidRPr="003F62FB">
        <w:rPr>
          <w:rFonts w:ascii="Times New Roman" w:hAnsi="Times New Roman" w:cs="Times New Roman"/>
          <w:sz w:val="24"/>
          <w:szCs w:val="24"/>
        </w:rPr>
        <w:t xml:space="preserve"> (+)/kg are classified as high, medium, low and very low, respectively.</w:t>
      </w:r>
      <w:r w:rsidR="00C85378">
        <w:rPr>
          <w:rFonts w:ascii="Times New Roman" w:hAnsi="Times New Roman" w:cs="Times New Roman"/>
          <w:sz w:val="24"/>
          <w:szCs w:val="24"/>
        </w:rPr>
        <w:t xml:space="preserve"> </w:t>
      </w:r>
      <w:r w:rsidR="00A11FD7" w:rsidRPr="003F62FB">
        <w:rPr>
          <w:rFonts w:ascii="Times New Roman" w:hAnsi="Times New Roman" w:cs="Times New Roman"/>
          <w:sz w:val="24"/>
          <w:szCs w:val="24"/>
        </w:rPr>
        <w:t>Cation exchange capacity is a parameter of soil which represents the capability of soil to attract, retain and hold exchangeable cations (K</w:t>
      </w:r>
      <w:r w:rsidR="00A11FD7" w:rsidRPr="003F62FB">
        <w:rPr>
          <w:rFonts w:ascii="Times New Roman" w:hAnsi="Times New Roman" w:cs="Times New Roman"/>
          <w:sz w:val="24"/>
          <w:szCs w:val="24"/>
          <w:vertAlign w:val="superscript"/>
        </w:rPr>
        <w:t>+</w:t>
      </w:r>
      <w:r w:rsidR="00A11FD7" w:rsidRPr="003F62FB">
        <w:rPr>
          <w:rFonts w:ascii="Times New Roman" w:hAnsi="Times New Roman" w:cs="Times New Roman"/>
          <w:sz w:val="24"/>
          <w:szCs w:val="24"/>
        </w:rPr>
        <w:t>, Na</w:t>
      </w:r>
      <w:r w:rsidR="00A11FD7" w:rsidRPr="003F62FB">
        <w:rPr>
          <w:rFonts w:ascii="Times New Roman" w:hAnsi="Times New Roman" w:cs="Times New Roman"/>
          <w:sz w:val="24"/>
          <w:szCs w:val="24"/>
          <w:vertAlign w:val="superscript"/>
        </w:rPr>
        <w:t>+</w:t>
      </w:r>
      <w:r w:rsidR="00A11FD7" w:rsidRPr="003F62FB">
        <w:rPr>
          <w:rFonts w:ascii="Times New Roman" w:hAnsi="Times New Roman" w:cs="Times New Roman"/>
          <w:sz w:val="24"/>
          <w:szCs w:val="24"/>
        </w:rPr>
        <w:t>, Ca</w:t>
      </w:r>
      <w:r w:rsidR="00A11FD7" w:rsidRPr="003F62FB">
        <w:rPr>
          <w:rFonts w:ascii="Times New Roman" w:hAnsi="Times New Roman" w:cs="Times New Roman"/>
          <w:sz w:val="24"/>
          <w:szCs w:val="24"/>
          <w:vertAlign w:val="superscript"/>
        </w:rPr>
        <w:t>2+</w:t>
      </w:r>
      <w:r w:rsidR="00A11FD7" w:rsidRPr="003F62FB">
        <w:rPr>
          <w:rFonts w:ascii="Times New Roman" w:hAnsi="Times New Roman" w:cs="Times New Roman"/>
          <w:sz w:val="24"/>
          <w:szCs w:val="24"/>
        </w:rPr>
        <w:t>, Mg</w:t>
      </w:r>
      <w:r w:rsidR="00A11FD7" w:rsidRPr="003F62FB">
        <w:rPr>
          <w:rFonts w:ascii="Times New Roman" w:hAnsi="Times New Roman" w:cs="Times New Roman"/>
          <w:sz w:val="24"/>
          <w:szCs w:val="24"/>
          <w:vertAlign w:val="superscript"/>
        </w:rPr>
        <w:t>2+,</w:t>
      </w:r>
      <w:r w:rsidR="00A11FD7" w:rsidRPr="003F62FB">
        <w:rPr>
          <w:rFonts w:ascii="Times New Roman" w:hAnsi="Times New Roman" w:cs="Times New Roman"/>
          <w:sz w:val="24"/>
          <w:szCs w:val="24"/>
        </w:rPr>
        <w:t xml:space="preserve"> Al3</w:t>
      </w:r>
      <w:r w:rsidR="00A11FD7" w:rsidRPr="003F62FB">
        <w:rPr>
          <w:rFonts w:ascii="Times New Roman" w:hAnsi="Times New Roman" w:cs="Times New Roman"/>
          <w:sz w:val="24"/>
          <w:szCs w:val="24"/>
          <w:vertAlign w:val="superscript"/>
        </w:rPr>
        <w:t>+</w:t>
      </w:r>
      <w:r w:rsidR="007B66C3" w:rsidRPr="003F62FB">
        <w:rPr>
          <w:rFonts w:ascii="Times New Roman" w:hAnsi="Times New Roman" w:cs="Times New Roman"/>
          <w:sz w:val="24"/>
          <w:szCs w:val="24"/>
        </w:rPr>
        <w:t xml:space="preserve">, etc.). </w:t>
      </w:r>
      <w:r w:rsidR="00A11FD7" w:rsidRPr="003F62FB">
        <w:rPr>
          <w:rFonts w:ascii="Times New Roman" w:hAnsi="Times New Roman" w:cs="Times New Roman"/>
          <w:sz w:val="24"/>
          <w:szCs w:val="24"/>
        </w:rPr>
        <w:t>Soil pH</w:t>
      </w:r>
      <w:r w:rsidR="008672C1" w:rsidRPr="003F62FB">
        <w:rPr>
          <w:rFonts w:ascii="Times New Roman" w:hAnsi="Times New Roman" w:cs="Times New Roman"/>
          <w:sz w:val="24"/>
          <w:szCs w:val="24"/>
        </w:rPr>
        <w:t xml:space="preserve"> (reaction)</w:t>
      </w:r>
      <w:r w:rsidR="00A11FD7" w:rsidRPr="003F62FB">
        <w:rPr>
          <w:rFonts w:ascii="Times New Roman" w:hAnsi="Times New Roman" w:cs="Times New Roman"/>
          <w:sz w:val="24"/>
          <w:szCs w:val="24"/>
        </w:rPr>
        <w:t xml:space="preserve"> is an important soil parameter which is positively correlated with CEC (Foth, 1990)</w:t>
      </w:r>
      <w:r w:rsidR="00D401EB">
        <w:rPr>
          <w:rFonts w:ascii="Times New Roman" w:hAnsi="Times New Roman" w:cs="Times New Roman"/>
          <w:sz w:val="24"/>
          <w:szCs w:val="24"/>
        </w:rPr>
        <w:t xml:space="preserve"> </w:t>
      </w:r>
      <w:r w:rsidR="00A11FD7" w:rsidRPr="003F62FB">
        <w:rPr>
          <w:rFonts w:ascii="Times New Roman" w:hAnsi="Times New Roman" w:cs="Times New Roman"/>
          <w:sz w:val="24"/>
          <w:szCs w:val="24"/>
        </w:rPr>
        <w:t xml:space="preserve">thereby high </w:t>
      </w:r>
      <w:r w:rsidR="008608AE" w:rsidRPr="003F62FB">
        <w:rPr>
          <w:rFonts w:ascii="Times New Roman" w:hAnsi="Times New Roman" w:cs="Times New Roman"/>
          <w:sz w:val="24"/>
          <w:szCs w:val="24"/>
        </w:rPr>
        <w:t>p</w:t>
      </w:r>
      <w:r w:rsidR="00A11FD7" w:rsidRPr="003F62FB">
        <w:rPr>
          <w:rFonts w:ascii="Times New Roman" w:hAnsi="Times New Roman" w:cs="Times New Roman"/>
          <w:sz w:val="24"/>
          <w:szCs w:val="24"/>
        </w:rPr>
        <w:t xml:space="preserve">H values increase numbers of negative charges on the colloids and </w:t>
      </w:r>
      <w:r w:rsidR="008672C1" w:rsidRPr="003F62FB">
        <w:rPr>
          <w:rFonts w:ascii="Times New Roman" w:hAnsi="Times New Roman" w:cs="Times New Roman"/>
          <w:sz w:val="24"/>
          <w:szCs w:val="24"/>
        </w:rPr>
        <w:t>cation exchange capacity (</w:t>
      </w:r>
      <w:r w:rsidR="00A11FD7" w:rsidRPr="003F62FB">
        <w:rPr>
          <w:rFonts w:ascii="Times New Roman" w:hAnsi="Times New Roman" w:cs="Times New Roman"/>
          <w:sz w:val="24"/>
          <w:szCs w:val="24"/>
        </w:rPr>
        <w:t>CEC</w:t>
      </w:r>
      <w:r w:rsidR="008672C1" w:rsidRPr="003F62FB">
        <w:rPr>
          <w:rFonts w:ascii="Times New Roman" w:hAnsi="Times New Roman" w:cs="Times New Roman"/>
          <w:sz w:val="24"/>
          <w:szCs w:val="24"/>
        </w:rPr>
        <w:t>)</w:t>
      </w:r>
      <w:r w:rsidR="00A11FD7" w:rsidRPr="003F62FB">
        <w:rPr>
          <w:rFonts w:ascii="Times New Roman" w:hAnsi="Times New Roman" w:cs="Times New Roman"/>
          <w:sz w:val="24"/>
          <w:szCs w:val="24"/>
        </w:rPr>
        <w:t xml:space="preserve">. </w:t>
      </w:r>
    </w:p>
    <w:p w:rsidR="00CF1C44" w:rsidRPr="003F62FB" w:rsidRDefault="00CF1C44" w:rsidP="00C85378">
      <w:pPr>
        <w:pStyle w:val="Heading4"/>
        <w:numPr>
          <w:ilvl w:val="4"/>
          <w:numId w:val="2"/>
        </w:numPr>
        <w:spacing w:after="120"/>
        <w:rPr>
          <w:rFonts w:ascii="Times New Roman" w:hAnsi="Times New Roman" w:cs="Times New Roman"/>
          <w:i w:val="0"/>
          <w:color w:val="auto"/>
          <w:sz w:val="24"/>
        </w:rPr>
      </w:pPr>
      <w:r w:rsidRPr="003F62FB">
        <w:rPr>
          <w:rFonts w:ascii="Times New Roman" w:hAnsi="Times New Roman" w:cs="Times New Roman"/>
          <w:i w:val="0"/>
          <w:color w:val="auto"/>
          <w:sz w:val="24"/>
        </w:rPr>
        <w:t>Total Nitrogen (TN)</w:t>
      </w:r>
    </w:p>
    <w:p w:rsidR="00DB441B" w:rsidRPr="003F62FB" w:rsidRDefault="00B743DF" w:rsidP="007C1351">
      <w:pPr>
        <w:spacing w:line="360" w:lineRule="auto"/>
        <w:jc w:val="both"/>
        <w:rPr>
          <w:rFonts w:ascii="Times New Roman" w:eastAsia="Calibri" w:hAnsi="Times New Roman" w:cs="Times New Roman"/>
          <w:sz w:val="24"/>
          <w:szCs w:val="24"/>
        </w:rPr>
      </w:pPr>
      <w:r w:rsidRPr="003F62FB">
        <w:rPr>
          <w:rFonts w:ascii="Times New Roman" w:hAnsi="Times New Roman" w:cs="Times New Roman"/>
          <w:sz w:val="24"/>
          <w:szCs w:val="24"/>
        </w:rPr>
        <w:t xml:space="preserve">Nitrogen is a very important constituent of the protoplasm, which is the living substance of the plant cells. It is, therefore, required in relatively large quantities for the proper growth of plants. </w:t>
      </w:r>
      <w:r w:rsidR="0087401A" w:rsidRPr="003F62FB">
        <w:rPr>
          <w:rFonts w:ascii="Times New Roman" w:hAnsi="Times New Roman" w:cs="Times New Roman"/>
          <w:sz w:val="24"/>
          <w:szCs w:val="24"/>
        </w:rPr>
        <w:t xml:space="preserve">Levels </w:t>
      </w:r>
      <w:r w:rsidR="00B3095E" w:rsidRPr="003F62FB">
        <w:rPr>
          <w:rFonts w:ascii="Times New Roman" w:hAnsi="Times New Roman" w:cs="Times New Roman"/>
          <w:sz w:val="24"/>
          <w:szCs w:val="24"/>
        </w:rPr>
        <w:t xml:space="preserve">of </w:t>
      </w:r>
      <w:r w:rsidR="00335B8B" w:rsidRPr="003F62FB">
        <w:rPr>
          <w:rFonts w:ascii="Times New Roman" w:hAnsi="Times New Roman" w:cs="Times New Roman"/>
          <w:sz w:val="24"/>
          <w:szCs w:val="24"/>
        </w:rPr>
        <w:t>soil organic carbon (</w:t>
      </w:r>
      <w:r w:rsidR="00B3095E" w:rsidRPr="003F62FB">
        <w:rPr>
          <w:rFonts w:ascii="Times New Roman" w:hAnsi="Times New Roman" w:cs="Times New Roman"/>
          <w:sz w:val="24"/>
          <w:szCs w:val="24"/>
        </w:rPr>
        <w:t>SOC</w:t>
      </w:r>
      <w:r w:rsidR="00335B8B" w:rsidRPr="003F62FB">
        <w:rPr>
          <w:rFonts w:ascii="Times New Roman" w:hAnsi="Times New Roman" w:cs="Times New Roman"/>
          <w:sz w:val="24"/>
          <w:szCs w:val="24"/>
        </w:rPr>
        <w:t>)</w:t>
      </w:r>
      <w:r w:rsidR="00B3095E" w:rsidRPr="003F62FB">
        <w:rPr>
          <w:rFonts w:ascii="Times New Roman" w:hAnsi="Times New Roman" w:cs="Times New Roman"/>
          <w:sz w:val="24"/>
          <w:szCs w:val="24"/>
        </w:rPr>
        <w:t xml:space="preserve"> and</w:t>
      </w:r>
      <w:r w:rsidR="00C85378">
        <w:rPr>
          <w:rFonts w:ascii="Times New Roman" w:hAnsi="Times New Roman" w:cs="Times New Roman"/>
          <w:sz w:val="24"/>
          <w:szCs w:val="24"/>
        </w:rPr>
        <w:t xml:space="preserve"> </w:t>
      </w:r>
      <w:r w:rsidR="009A3347" w:rsidRPr="003F62FB">
        <w:rPr>
          <w:rFonts w:ascii="Times New Roman" w:hAnsi="Times New Roman" w:cs="Times New Roman"/>
          <w:sz w:val="24"/>
          <w:szCs w:val="24"/>
        </w:rPr>
        <w:t xml:space="preserve">total nitrogen in the soil surface (0-20cm depth) </w:t>
      </w:r>
      <w:r w:rsidR="0087401A" w:rsidRPr="003F62FB">
        <w:rPr>
          <w:rFonts w:ascii="Times New Roman" w:hAnsi="Times New Roman" w:cs="Times New Roman"/>
          <w:sz w:val="24"/>
          <w:szCs w:val="24"/>
        </w:rPr>
        <w:t>are</w:t>
      </w:r>
      <w:r w:rsidR="009A3347" w:rsidRPr="003F62FB">
        <w:rPr>
          <w:rFonts w:ascii="Times New Roman" w:hAnsi="Times New Roman" w:cs="Times New Roman"/>
          <w:sz w:val="24"/>
          <w:szCs w:val="24"/>
        </w:rPr>
        <w:t xml:space="preserve"> significantly lower, </w:t>
      </w:r>
      <w:r w:rsidR="00B13565" w:rsidRPr="003F62FB">
        <w:rPr>
          <w:rFonts w:ascii="Times New Roman" w:hAnsi="Times New Roman" w:cs="Times New Roman"/>
          <w:sz w:val="24"/>
          <w:szCs w:val="24"/>
        </w:rPr>
        <w:t>and with</w:t>
      </w:r>
      <w:r w:rsidR="00C85378">
        <w:rPr>
          <w:rFonts w:ascii="Times New Roman" w:hAnsi="Times New Roman" w:cs="Times New Roman"/>
          <w:sz w:val="24"/>
          <w:szCs w:val="24"/>
        </w:rPr>
        <w:t xml:space="preserve"> </w:t>
      </w:r>
      <w:r w:rsidR="009A3347" w:rsidRPr="003F62FB">
        <w:rPr>
          <w:rFonts w:ascii="Times New Roman" w:hAnsi="Times New Roman" w:cs="Times New Roman"/>
          <w:sz w:val="24"/>
          <w:szCs w:val="24"/>
        </w:rPr>
        <w:t>cultivation times the farm fields (Nega</w:t>
      </w:r>
      <w:r w:rsidR="00C85378">
        <w:rPr>
          <w:rFonts w:ascii="Times New Roman" w:hAnsi="Times New Roman" w:cs="Times New Roman"/>
          <w:sz w:val="24"/>
          <w:szCs w:val="24"/>
        </w:rPr>
        <w:t xml:space="preserve"> </w:t>
      </w:r>
      <w:r w:rsidR="009A3347" w:rsidRPr="003F62FB">
        <w:rPr>
          <w:rFonts w:ascii="Times New Roman" w:hAnsi="Times New Roman" w:cs="Times New Roman"/>
          <w:sz w:val="24"/>
          <w:szCs w:val="24"/>
        </w:rPr>
        <w:t>Emiru and Heluf</w:t>
      </w:r>
      <w:r w:rsidR="00C85378">
        <w:rPr>
          <w:rFonts w:ascii="Times New Roman" w:hAnsi="Times New Roman" w:cs="Times New Roman"/>
          <w:sz w:val="24"/>
          <w:szCs w:val="24"/>
        </w:rPr>
        <w:t xml:space="preserve"> </w:t>
      </w:r>
      <w:r w:rsidR="009A3347" w:rsidRPr="003F62FB">
        <w:rPr>
          <w:rFonts w:ascii="Times New Roman" w:hAnsi="Times New Roman" w:cs="Times New Roman"/>
          <w:sz w:val="24"/>
          <w:szCs w:val="24"/>
        </w:rPr>
        <w:t>Gebrekidan, 2009).</w:t>
      </w:r>
      <w:r w:rsidR="00C85378">
        <w:rPr>
          <w:rFonts w:ascii="Times New Roman" w:hAnsi="Times New Roman" w:cs="Times New Roman"/>
          <w:sz w:val="24"/>
          <w:szCs w:val="24"/>
        </w:rPr>
        <w:t xml:space="preserve"> </w:t>
      </w:r>
      <w:r w:rsidR="00B13565" w:rsidRPr="003F62FB">
        <w:rPr>
          <w:rFonts w:ascii="Times New Roman" w:eastAsia="Times New Roman" w:hAnsi="Times New Roman" w:cs="Times New Roman"/>
          <w:sz w:val="24"/>
          <w:szCs w:val="24"/>
        </w:rPr>
        <w:t xml:space="preserve">According to </w:t>
      </w:r>
      <w:r w:rsidR="008608AE" w:rsidRPr="003F62FB">
        <w:rPr>
          <w:rFonts w:ascii="Times New Roman" w:eastAsia="Times New Roman" w:hAnsi="Times New Roman" w:cs="Times New Roman"/>
          <w:sz w:val="24"/>
          <w:szCs w:val="24"/>
        </w:rPr>
        <w:t>a rating by Hazelton and Murphy</w:t>
      </w:r>
      <w:r w:rsidR="00B13565" w:rsidRPr="003F62FB">
        <w:rPr>
          <w:rFonts w:ascii="Times New Roman" w:eastAsia="Times New Roman" w:hAnsi="Times New Roman" w:cs="Times New Roman"/>
          <w:sz w:val="24"/>
          <w:szCs w:val="24"/>
        </w:rPr>
        <w:t xml:space="preserve"> (2016) value of </w:t>
      </w:r>
      <w:r w:rsidR="00335B8B" w:rsidRPr="003F62FB">
        <w:rPr>
          <w:rFonts w:ascii="Times New Roman" w:eastAsia="Times New Roman" w:hAnsi="Times New Roman" w:cs="Times New Roman"/>
          <w:sz w:val="24"/>
          <w:szCs w:val="24"/>
        </w:rPr>
        <w:t xml:space="preserve">the </w:t>
      </w:r>
      <w:r w:rsidR="00B13565" w:rsidRPr="003F62FB">
        <w:rPr>
          <w:rFonts w:ascii="Times New Roman" w:eastAsia="Times New Roman" w:hAnsi="Times New Roman" w:cs="Times New Roman"/>
          <w:sz w:val="24"/>
          <w:szCs w:val="24"/>
        </w:rPr>
        <w:t xml:space="preserve">total nitrogen (%) &gt; 0.5, it is rated as very high, 0.25-0.50 high, 0.15-0.25 medium, 0.05-0.15 low, and &lt; 0.05 very low. </w:t>
      </w:r>
      <w:r w:rsidR="00B13565" w:rsidRPr="003F62FB">
        <w:rPr>
          <w:rFonts w:ascii="Times New Roman" w:eastAsia="Calibri" w:hAnsi="Times New Roman" w:cs="Times New Roman"/>
          <w:sz w:val="24"/>
          <w:szCs w:val="24"/>
        </w:rPr>
        <w:t xml:space="preserve">The value of </w:t>
      </w:r>
      <w:r w:rsidR="00335B8B" w:rsidRPr="003F62FB">
        <w:rPr>
          <w:rFonts w:ascii="Times New Roman" w:eastAsia="Calibri" w:hAnsi="Times New Roman" w:cs="Times New Roman"/>
          <w:sz w:val="24"/>
          <w:szCs w:val="24"/>
        </w:rPr>
        <w:t>total nitrogen</w:t>
      </w:r>
      <w:r w:rsidR="00B13565" w:rsidRPr="003F62FB">
        <w:rPr>
          <w:rFonts w:ascii="Times New Roman" w:eastAsia="Calibri" w:hAnsi="Times New Roman" w:cs="Times New Roman"/>
          <w:sz w:val="24"/>
          <w:szCs w:val="24"/>
        </w:rPr>
        <w:t xml:space="preserve"> content of a soil is directly associated with its </w:t>
      </w:r>
      <w:r w:rsidR="00335B8B" w:rsidRPr="003F62FB">
        <w:rPr>
          <w:rFonts w:ascii="Times New Roman" w:eastAsia="Calibri" w:hAnsi="Times New Roman" w:cs="Times New Roman"/>
          <w:sz w:val="24"/>
          <w:szCs w:val="24"/>
        </w:rPr>
        <w:t>soil o</w:t>
      </w:r>
      <w:r w:rsidR="00B13565" w:rsidRPr="003F62FB">
        <w:rPr>
          <w:rFonts w:ascii="Times New Roman" w:eastAsia="Calibri" w:hAnsi="Times New Roman" w:cs="Times New Roman"/>
          <w:sz w:val="24"/>
          <w:szCs w:val="24"/>
        </w:rPr>
        <w:t>rganic Carbon (</w:t>
      </w:r>
      <w:r w:rsidR="00335B8B" w:rsidRPr="003F62FB">
        <w:rPr>
          <w:rFonts w:ascii="Times New Roman" w:eastAsia="Calibri" w:hAnsi="Times New Roman" w:cs="Times New Roman"/>
          <w:sz w:val="24"/>
          <w:szCs w:val="24"/>
        </w:rPr>
        <w:t>S</w:t>
      </w:r>
      <w:r w:rsidR="00B13565" w:rsidRPr="003F62FB">
        <w:rPr>
          <w:rFonts w:ascii="Times New Roman" w:eastAsia="Calibri" w:hAnsi="Times New Roman" w:cs="Times New Roman"/>
          <w:sz w:val="24"/>
          <w:szCs w:val="24"/>
        </w:rPr>
        <w:t xml:space="preserve">OC) content and become lower in continuously and intensively cultivated and highly weathered soils of the humid and sub humid tropics due to leaching and then low SOM content (Haweni Habtamu, 2015). </w:t>
      </w:r>
      <w:r w:rsidR="00DB441B" w:rsidRPr="003F62FB">
        <w:rPr>
          <w:rFonts w:ascii="Times New Roman" w:eastAsia="Calibri" w:hAnsi="Times New Roman" w:cs="Times New Roman"/>
          <w:sz w:val="24"/>
          <w:szCs w:val="24"/>
        </w:rPr>
        <w:t>Abay Chala</w:t>
      </w:r>
      <w:r w:rsidR="00D401EB">
        <w:rPr>
          <w:rFonts w:ascii="Times New Roman" w:eastAsia="Calibri" w:hAnsi="Times New Roman" w:cs="Times New Roman"/>
          <w:sz w:val="24"/>
          <w:szCs w:val="24"/>
        </w:rPr>
        <w:t xml:space="preserve"> </w:t>
      </w:r>
      <w:r w:rsidR="00DB441B" w:rsidRPr="003F62FB">
        <w:rPr>
          <w:rFonts w:ascii="Times New Roman" w:eastAsia="Calibri" w:hAnsi="Times New Roman" w:cs="Times New Roman"/>
          <w:i/>
          <w:sz w:val="24"/>
          <w:szCs w:val="24"/>
        </w:rPr>
        <w:t>et al.</w:t>
      </w:r>
      <w:r w:rsidR="00DB441B" w:rsidRPr="003F62FB">
        <w:rPr>
          <w:rFonts w:ascii="Times New Roman" w:eastAsia="Calibri" w:hAnsi="Times New Roman" w:cs="Times New Roman"/>
          <w:sz w:val="24"/>
          <w:szCs w:val="24"/>
        </w:rPr>
        <w:t xml:space="preserve"> (2016) stated that for low values of TN content, which may be attributed to low fertilization, harvest removal, intensive tillage and leaching</w:t>
      </w:r>
      <w:r w:rsidR="003143A7" w:rsidRPr="003F62FB">
        <w:rPr>
          <w:rFonts w:ascii="Times New Roman" w:eastAsia="Calibri" w:hAnsi="Times New Roman" w:cs="Times New Roman"/>
          <w:sz w:val="24"/>
          <w:szCs w:val="24"/>
        </w:rPr>
        <w:t>.</w:t>
      </w:r>
    </w:p>
    <w:p w:rsidR="00CF1C44" w:rsidRPr="003F62FB" w:rsidRDefault="00CF1C44" w:rsidP="00C85378">
      <w:pPr>
        <w:pStyle w:val="Heading4"/>
        <w:numPr>
          <w:ilvl w:val="4"/>
          <w:numId w:val="2"/>
        </w:numPr>
        <w:spacing w:after="120"/>
        <w:rPr>
          <w:rFonts w:ascii="Times New Roman" w:hAnsi="Times New Roman" w:cs="Times New Roman"/>
          <w:i w:val="0"/>
          <w:color w:val="auto"/>
          <w:sz w:val="24"/>
        </w:rPr>
      </w:pPr>
      <w:r w:rsidRPr="003F62FB">
        <w:rPr>
          <w:rFonts w:ascii="Times New Roman" w:hAnsi="Times New Roman" w:cs="Times New Roman"/>
          <w:i w:val="0"/>
          <w:color w:val="auto"/>
          <w:sz w:val="24"/>
        </w:rPr>
        <w:lastRenderedPageBreak/>
        <w:t>Available Phosphorous</w:t>
      </w:r>
    </w:p>
    <w:p w:rsidR="00725FC9" w:rsidRPr="003F62FB" w:rsidRDefault="00234CE8" w:rsidP="007C1351">
      <w:pPr>
        <w:spacing w:line="360" w:lineRule="auto"/>
        <w:jc w:val="both"/>
        <w:rPr>
          <w:rFonts w:ascii="Times New Roman" w:hAnsi="Times New Roman" w:cs="Times New Roman"/>
          <w:sz w:val="24"/>
          <w:szCs w:val="24"/>
        </w:rPr>
      </w:pPr>
      <w:r w:rsidRPr="003F62FB">
        <w:rPr>
          <w:rFonts w:ascii="Times New Roman" w:hAnsi="Times New Roman" w:cs="Times New Roman"/>
          <w:sz w:val="24"/>
          <w:szCs w:val="24"/>
        </w:rPr>
        <w:t>Phosphorous is plant nutrients that present in soil in the form of phosphate anion (H</w:t>
      </w:r>
      <w:r w:rsidRPr="003F62FB">
        <w:rPr>
          <w:rFonts w:ascii="Times New Roman" w:hAnsi="Times New Roman" w:cs="Times New Roman"/>
          <w:sz w:val="24"/>
          <w:szCs w:val="24"/>
          <w:vertAlign w:val="subscript"/>
        </w:rPr>
        <w:t>2</w:t>
      </w:r>
      <w:r w:rsidRPr="003F62FB">
        <w:rPr>
          <w:rFonts w:ascii="Times New Roman" w:hAnsi="Times New Roman" w:cs="Times New Roman"/>
          <w:sz w:val="24"/>
          <w:szCs w:val="24"/>
        </w:rPr>
        <w:t>PO</w:t>
      </w:r>
      <w:r w:rsidRPr="003F62FB">
        <w:rPr>
          <w:rFonts w:ascii="Times New Roman" w:hAnsi="Times New Roman" w:cs="Times New Roman"/>
          <w:sz w:val="24"/>
          <w:szCs w:val="24"/>
          <w:vertAlign w:val="subscript"/>
        </w:rPr>
        <w:t>4</w:t>
      </w:r>
      <w:r w:rsidR="004133A0" w:rsidRPr="003F62FB">
        <w:rPr>
          <w:rFonts w:ascii="Times New Roman" w:hAnsi="Times New Roman" w:cs="Times New Roman"/>
          <w:sz w:val="24"/>
          <w:szCs w:val="24"/>
          <w:vertAlign w:val="superscript"/>
        </w:rPr>
        <w:t>-</w:t>
      </w:r>
      <w:r w:rsidRPr="003F62FB">
        <w:rPr>
          <w:rFonts w:ascii="Times New Roman" w:hAnsi="Times New Roman" w:cs="Times New Roman"/>
          <w:sz w:val="24"/>
          <w:szCs w:val="24"/>
        </w:rPr>
        <w:t xml:space="preserve">) as available at about </w:t>
      </w:r>
      <w:r w:rsidR="00FA529E" w:rsidRPr="003F62FB">
        <w:rPr>
          <w:rFonts w:ascii="Times New Roman" w:hAnsi="Times New Roman" w:cs="Times New Roman"/>
          <w:sz w:val="24"/>
          <w:szCs w:val="24"/>
        </w:rPr>
        <w:t>p</w:t>
      </w:r>
      <w:r w:rsidRPr="003F62FB">
        <w:rPr>
          <w:rFonts w:ascii="Times New Roman" w:hAnsi="Times New Roman" w:cs="Times New Roman"/>
          <w:sz w:val="24"/>
          <w:szCs w:val="24"/>
        </w:rPr>
        <w:t>H 6.5 for mineral soils and at Fe</w:t>
      </w:r>
      <w:r w:rsidRPr="003F62FB">
        <w:rPr>
          <w:rFonts w:ascii="Times New Roman" w:hAnsi="Times New Roman" w:cs="Times New Roman"/>
          <w:sz w:val="24"/>
          <w:szCs w:val="24"/>
          <w:vertAlign w:val="superscript"/>
        </w:rPr>
        <w:t>3+</w:t>
      </w:r>
      <w:r w:rsidR="00B660A0" w:rsidRPr="003F62FB">
        <w:rPr>
          <w:rFonts w:ascii="Times New Roman" w:hAnsi="Times New Roman" w:cs="Times New Roman"/>
          <w:sz w:val="24"/>
          <w:szCs w:val="24"/>
        </w:rPr>
        <w:t xml:space="preserve">about </w:t>
      </w:r>
      <w:r w:rsidRPr="003F62FB">
        <w:rPr>
          <w:rFonts w:ascii="Times New Roman" w:hAnsi="Times New Roman" w:cs="Times New Roman"/>
          <w:sz w:val="24"/>
          <w:szCs w:val="24"/>
        </w:rPr>
        <w:t>pH 5.5 for organic soil(Ararsa Fayisa, 2015).</w:t>
      </w:r>
      <w:r w:rsidR="00730A54" w:rsidRPr="003F62FB">
        <w:rPr>
          <w:rFonts w:ascii="Times New Roman" w:eastAsia="Calibri" w:hAnsi="Times New Roman" w:cs="Times New Roman"/>
          <w:sz w:val="24"/>
          <w:szCs w:val="24"/>
        </w:rPr>
        <w:t xml:space="preserve">The </w:t>
      </w:r>
      <w:r w:rsidRPr="003F62FB">
        <w:rPr>
          <w:rFonts w:ascii="Times New Roman" w:eastAsia="Calibri" w:hAnsi="Times New Roman" w:cs="Times New Roman"/>
          <w:sz w:val="24"/>
          <w:szCs w:val="24"/>
        </w:rPr>
        <w:t>Phosphor</w:t>
      </w:r>
      <w:r w:rsidR="00331F6A" w:rsidRPr="003F62FB">
        <w:rPr>
          <w:rFonts w:ascii="Times New Roman" w:eastAsia="Calibri" w:hAnsi="Times New Roman" w:cs="Times New Roman"/>
          <w:sz w:val="24"/>
          <w:szCs w:val="24"/>
        </w:rPr>
        <w:t>o</w:t>
      </w:r>
      <w:r w:rsidRPr="003F62FB">
        <w:rPr>
          <w:rFonts w:ascii="Times New Roman" w:eastAsia="Calibri" w:hAnsi="Times New Roman" w:cs="Times New Roman"/>
          <w:sz w:val="24"/>
          <w:szCs w:val="24"/>
        </w:rPr>
        <w:t>us (P) deficiency is particularly widespread in rain-fed upland farming systems throughout the tropics and remains a major plant nutrient constraint. In this respect</w:t>
      </w:r>
      <w:r w:rsidR="00730A54" w:rsidRPr="003F62FB">
        <w:rPr>
          <w:rFonts w:ascii="Times New Roman" w:eastAsia="Calibri" w:hAnsi="Times New Roman" w:cs="Times New Roman"/>
          <w:sz w:val="24"/>
          <w:szCs w:val="24"/>
        </w:rPr>
        <w:t xml:space="preserve"> that</w:t>
      </w:r>
      <w:r w:rsidRPr="003F62FB">
        <w:rPr>
          <w:rFonts w:ascii="Times New Roman" w:eastAsia="Calibri" w:hAnsi="Times New Roman" w:cs="Times New Roman"/>
          <w:sz w:val="24"/>
          <w:szCs w:val="24"/>
        </w:rPr>
        <w:t>, the Ethiopian</w:t>
      </w:r>
      <w:r w:rsidR="00B660A0" w:rsidRPr="003F62FB">
        <w:rPr>
          <w:rFonts w:ascii="Times New Roman" w:eastAsia="Calibri" w:hAnsi="Times New Roman" w:cs="Times New Roman"/>
          <w:sz w:val="24"/>
          <w:szCs w:val="24"/>
        </w:rPr>
        <w:t xml:space="preserve"> soils are similar to the other </w:t>
      </w:r>
      <w:r w:rsidR="00730A54" w:rsidRPr="003F62FB">
        <w:rPr>
          <w:rFonts w:ascii="Times New Roman" w:eastAsia="Calibri" w:hAnsi="Times New Roman" w:cs="Times New Roman"/>
          <w:sz w:val="24"/>
          <w:szCs w:val="24"/>
        </w:rPr>
        <w:t xml:space="preserve">of </w:t>
      </w:r>
      <w:r w:rsidRPr="003F62FB">
        <w:rPr>
          <w:rFonts w:ascii="Times New Roman" w:eastAsia="Calibri" w:hAnsi="Times New Roman" w:cs="Times New Roman"/>
          <w:sz w:val="24"/>
          <w:szCs w:val="24"/>
        </w:rPr>
        <w:t>agricultural soils of the tropics being generally low in P</w:t>
      </w:r>
      <w:r w:rsidR="00331F6A" w:rsidRPr="003F62FB">
        <w:rPr>
          <w:rFonts w:ascii="Times New Roman" w:eastAsia="Calibri" w:hAnsi="Times New Roman" w:cs="Times New Roman"/>
          <w:sz w:val="24"/>
          <w:szCs w:val="24"/>
        </w:rPr>
        <w:t>hosphorous</w:t>
      </w:r>
      <w:r w:rsidRPr="003F62FB">
        <w:rPr>
          <w:rFonts w:ascii="Times New Roman" w:eastAsia="Calibri" w:hAnsi="Times New Roman" w:cs="Times New Roman"/>
          <w:sz w:val="24"/>
          <w:szCs w:val="24"/>
        </w:rPr>
        <w:t xml:space="preserve"> and</w:t>
      </w:r>
      <w:r w:rsidR="00B660A0" w:rsidRPr="003F62FB">
        <w:rPr>
          <w:rFonts w:ascii="Times New Roman" w:eastAsia="Calibri" w:hAnsi="Times New Roman" w:cs="Times New Roman"/>
          <w:sz w:val="24"/>
          <w:szCs w:val="24"/>
        </w:rPr>
        <w:t xml:space="preserve"> hence </w:t>
      </w:r>
      <w:r w:rsidR="00331F6A" w:rsidRPr="003F62FB">
        <w:rPr>
          <w:rFonts w:ascii="Times New Roman" w:eastAsia="Calibri" w:hAnsi="Times New Roman" w:cs="Times New Roman"/>
          <w:sz w:val="24"/>
          <w:szCs w:val="24"/>
        </w:rPr>
        <w:t>Phosphorous</w:t>
      </w:r>
      <w:r w:rsidR="00B660A0" w:rsidRPr="003F62FB">
        <w:rPr>
          <w:rFonts w:ascii="Times New Roman" w:eastAsia="Calibri" w:hAnsi="Times New Roman" w:cs="Times New Roman"/>
          <w:sz w:val="24"/>
          <w:szCs w:val="24"/>
        </w:rPr>
        <w:t xml:space="preserve"> is one of the limiting</w:t>
      </w:r>
      <w:r w:rsidR="00C85378">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 xml:space="preserve">elements in crop production in the </w:t>
      </w:r>
      <w:r w:rsidR="00777144" w:rsidRPr="003F62FB">
        <w:rPr>
          <w:rFonts w:ascii="Times New Roman" w:eastAsia="Calibri" w:hAnsi="Times New Roman" w:cs="Times New Roman"/>
          <w:sz w:val="24"/>
          <w:szCs w:val="24"/>
        </w:rPr>
        <w:t>highlands of Ethiopia (Shiferaw</w:t>
      </w:r>
      <w:r w:rsidRPr="003F62FB">
        <w:rPr>
          <w:rFonts w:ascii="Times New Roman" w:eastAsia="Calibri" w:hAnsi="Times New Roman" w:cs="Times New Roman"/>
          <w:sz w:val="24"/>
          <w:szCs w:val="24"/>
        </w:rPr>
        <w:t xml:space="preserve"> Bekele, 2004). </w:t>
      </w:r>
      <w:r w:rsidR="00CF1C44" w:rsidRPr="003F62FB">
        <w:rPr>
          <w:rFonts w:ascii="Times New Roman" w:hAnsi="Times New Roman" w:cs="Times New Roman"/>
          <w:sz w:val="24"/>
          <w:szCs w:val="24"/>
        </w:rPr>
        <w:t>The principal environmental problems related to soil phosphorous are land degradation and eutrophication due to low level of phosphorous and excessive phosphorous levels respectively (Anania</w:t>
      </w:r>
      <w:r w:rsidR="00C85378">
        <w:rPr>
          <w:rFonts w:ascii="Times New Roman" w:hAnsi="Times New Roman" w:cs="Times New Roman"/>
          <w:sz w:val="24"/>
          <w:szCs w:val="24"/>
        </w:rPr>
        <w:t xml:space="preserve"> </w:t>
      </w:r>
      <w:r w:rsidR="0062394C" w:rsidRPr="003F62FB">
        <w:rPr>
          <w:rFonts w:ascii="Times New Roman" w:hAnsi="Times New Roman" w:cs="Times New Roman"/>
          <w:sz w:val="24"/>
          <w:szCs w:val="24"/>
        </w:rPr>
        <w:t>Tesfaye, 2015). Av-P</w:t>
      </w:r>
      <w:r w:rsidR="00C85378">
        <w:rPr>
          <w:rFonts w:ascii="Times New Roman" w:hAnsi="Times New Roman" w:cs="Times New Roman"/>
          <w:sz w:val="24"/>
          <w:szCs w:val="24"/>
        </w:rPr>
        <w:t xml:space="preserve"> </w:t>
      </w:r>
      <w:r w:rsidR="0020375F" w:rsidRPr="003F62FB">
        <w:rPr>
          <w:rFonts w:ascii="Times New Roman" w:hAnsi="Times New Roman" w:cs="Times New Roman"/>
          <w:sz w:val="24"/>
          <w:szCs w:val="24"/>
        </w:rPr>
        <w:t>is</w:t>
      </w:r>
      <w:r w:rsidR="00CF1C44" w:rsidRPr="003F62FB">
        <w:rPr>
          <w:rFonts w:ascii="Times New Roman" w:hAnsi="Times New Roman" w:cs="Times New Roman"/>
          <w:sz w:val="24"/>
          <w:szCs w:val="24"/>
        </w:rPr>
        <w:t xml:space="preserve"> greatly influenced by soil reaction (pH), which </w:t>
      </w:r>
      <w:r w:rsidR="0020375F" w:rsidRPr="003F62FB">
        <w:rPr>
          <w:rFonts w:ascii="Times New Roman" w:hAnsi="Times New Roman" w:cs="Times New Roman"/>
          <w:sz w:val="24"/>
          <w:szCs w:val="24"/>
        </w:rPr>
        <w:t>is</w:t>
      </w:r>
      <w:r w:rsidR="002C369D" w:rsidRPr="003F62FB">
        <w:rPr>
          <w:rFonts w:ascii="Times New Roman" w:hAnsi="Times New Roman" w:cs="Times New Roman"/>
          <w:sz w:val="24"/>
          <w:szCs w:val="24"/>
        </w:rPr>
        <w:t xml:space="preserve"> lower for non-conserved </w:t>
      </w:r>
      <w:r w:rsidR="00CF1C44" w:rsidRPr="003F62FB">
        <w:rPr>
          <w:rFonts w:ascii="Times New Roman" w:hAnsi="Times New Roman" w:cs="Times New Roman"/>
          <w:sz w:val="24"/>
          <w:szCs w:val="24"/>
        </w:rPr>
        <w:t>agricultural land (Mathewos</w:t>
      </w:r>
      <w:r w:rsidR="00D401EB">
        <w:rPr>
          <w:rFonts w:ascii="Times New Roman" w:hAnsi="Times New Roman" w:cs="Times New Roman"/>
          <w:sz w:val="24"/>
          <w:szCs w:val="24"/>
        </w:rPr>
        <w:t xml:space="preserve"> </w:t>
      </w:r>
      <w:r w:rsidR="00CF1C44" w:rsidRPr="003F62FB">
        <w:rPr>
          <w:rFonts w:ascii="Times New Roman" w:hAnsi="Times New Roman" w:cs="Times New Roman"/>
          <w:sz w:val="24"/>
          <w:szCs w:val="24"/>
        </w:rPr>
        <w:t>Bekele</w:t>
      </w:r>
      <w:r w:rsidR="00D401EB">
        <w:rPr>
          <w:rFonts w:ascii="Times New Roman" w:hAnsi="Times New Roman" w:cs="Times New Roman"/>
          <w:sz w:val="24"/>
          <w:szCs w:val="24"/>
        </w:rPr>
        <w:t xml:space="preserve"> </w:t>
      </w:r>
      <w:r w:rsidR="00CF1C44" w:rsidRPr="003F62FB">
        <w:rPr>
          <w:rFonts w:ascii="Times New Roman" w:hAnsi="Times New Roman" w:cs="Times New Roman"/>
          <w:i/>
          <w:sz w:val="24"/>
          <w:szCs w:val="24"/>
        </w:rPr>
        <w:t>et al.,</w:t>
      </w:r>
      <w:r w:rsidR="00087617" w:rsidRPr="003F62FB">
        <w:rPr>
          <w:rFonts w:ascii="Times New Roman" w:hAnsi="Times New Roman" w:cs="Times New Roman"/>
          <w:sz w:val="24"/>
          <w:szCs w:val="24"/>
        </w:rPr>
        <w:t xml:space="preserve"> 2016). </w:t>
      </w:r>
    </w:p>
    <w:p w:rsidR="00646987" w:rsidRPr="003F62FB" w:rsidRDefault="00646987" w:rsidP="00FC2E83">
      <w:pPr>
        <w:pStyle w:val="ListParagraph"/>
        <w:numPr>
          <w:ilvl w:val="1"/>
          <w:numId w:val="2"/>
        </w:numPr>
        <w:tabs>
          <w:tab w:val="left" w:pos="720"/>
          <w:tab w:val="left" w:pos="900"/>
        </w:tabs>
        <w:ind w:left="648" w:hanging="360"/>
        <w:jc w:val="both"/>
        <w:rPr>
          <w:rFonts w:ascii="Times New Roman" w:hAnsi="Times New Roman" w:cs="Times New Roman"/>
          <w:szCs w:val="24"/>
        </w:rPr>
      </w:pPr>
      <w:r w:rsidRPr="003F62FB">
        <w:rPr>
          <w:rFonts w:ascii="Times New Roman" w:hAnsi="Times New Roman" w:cs="Times New Roman"/>
          <w:szCs w:val="24"/>
        </w:rPr>
        <w:tab/>
      </w:r>
      <w:bookmarkStart w:id="163" w:name="_Toc88652402"/>
      <w:bookmarkStart w:id="164" w:name="_Toc88860328"/>
      <w:bookmarkStart w:id="165" w:name="_Toc89582363"/>
      <w:bookmarkStart w:id="166" w:name="_Toc126369692"/>
      <w:r w:rsidRPr="003F62FB">
        <w:rPr>
          <w:rStyle w:val="Heading2Char"/>
          <w:rFonts w:ascii="Times New Roman" w:hAnsi="Times New Roman" w:cs="Times New Roman"/>
          <w:color w:val="auto"/>
          <w:sz w:val="28"/>
        </w:rPr>
        <w:t>Perception of Farmers’ about Soil Erosion</w:t>
      </w:r>
      <w:bookmarkEnd w:id="163"/>
      <w:bookmarkEnd w:id="164"/>
      <w:bookmarkEnd w:id="165"/>
      <w:bookmarkEnd w:id="166"/>
    </w:p>
    <w:p w:rsidR="00AB5CAF" w:rsidRPr="003F62FB" w:rsidRDefault="00AC63A1" w:rsidP="007C1351">
      <w:pPr>
        <w:spacing w:before="240" w:line="360" w:lineRule="auto"/>
        <w:jc w:val="both"/>
        <w:rPr>
          <w:rFonts w:ascii="Times New Roman" w:hAnsi="Times New Roman" w:cs="Times New Roman"/>
          <w:sz w:val="24"/>
          <w:szCs w:val="24"/>
        </w:rPr>
      </w:pPr>
      <w:r w:rsidRPr="003F62FB">
        <w:rPr>
          <w:rFonts w:ascii="Times New Roman" w:hAnsi="Times New Roman" w:cs="Times New Roman"/>
          <w:sz w:val="24"/>
          <w:szCs w:val="24"/>
        </w:rPr>
        <w:t>Difference in perception can also occur among peo</w:t>
      </w:r>
      <w:r w:rsidR="00EC4EC2" w:rsidRPr="003F62FB">
        <w:rPr>
          <w:rFonts w:ascii="Times New Roman" w:hAnsi="Times New Roman" w:cs="Times New Roman"/>
          <w:sz w:val="24"/>
          <w:szCs w:val="24"/>
        </w:rPr>
        <w:t>ple living in the same location</w:t>
      </w:r>
      <w:r w:rsidRPr="003F62FB">
        <w:rPr>
          <w:rFonts w:ascii="Times New Roman" w:hAnsi="Times New Roman" w:cs="Times New Roman"/>
          <w:sz w:val="24"/>
          <w:szCs w:val="24"/>
        </w:rPr>
        <w:t xml:space="preserve"> sharing the same resources. It is equally important to understand the basis for these differences and how they influence the use of natural resources (Shibru Tefera, 2010). </w:t>
      </w:r>
      <w:r w:rsidR="002F5621" w:rsidRPr="003F62FB">
        <w:rPr>
          <w:rFonts w:ascii="Times New Roman" w:hAnsi="Times New Roman" w:cs="Times New Roman"/>
          <w:sz w:val="24"/>
          <w:szCs w:val="24"/>
        </w:rPr>
        <w:t>Farmer’s</w:t>
      </w:r>
      <w:r w:rsidR="00C85378">
        <w:rPr>
          <w:rFonts w:ascii="Times New Roman" w:hAnsi="Times New Roman" w:cs="Times New Roman"/>
          <w:sz w:val="24"/>
          <w:szCs w:val="24"/>
        </w:rPr>
        <w:t xml:space="preserve"> </w:t>
      </w:r>
      <w:r w:rsidR="002F5621" w:rsidRPr="003F62FB">
        <w:rPr>
          <w:rFonts w:ascii="Times New Roman" w:hAnsi="Times New Roman" w:cs="Times New Roman"/>
          <w:sz w:val="24"/>
          <w:szCs w:val="24"/>
        </w:rPr>
        <w:t xml:space="preserve">perceptions about </w:t>
      </w:r>
      <w:r w:rsidR="00D1503A" w:rsidRPr="003F62FB">
        <w:rPr>
          <w:rFonts w:ascii="Times New Roman" w:hAnsi="Times New Roman" w:cs="Times New Roman"/>
          <w:sz w:val="24"/>
          <w:szCs w:val="24"/>
        </w:rPr>
        <w:t xml:space="preserve">the </w:t>
      </w:r>
      <w:r w:rsidR="002F5621" w:rsidRPr="003F62FB">
        <w:rPr>
          <w:rFonts w:ascii="Times New Roman" w:hAnsi="Times New Roman" w:cs="Times New Roman"/>
          <w:sz w:val="24"/>
          <w:szCs w:val="24"/>
        </w:rPr>
        <w:t>soil erosion</w:t>
      </w:r>
      <w:r w:rsidR="00D1503A" w:rsidRPr="003F62FB">
        <w:rPr>
          <w:rFonts w:ascii="Times New Roman" w:hAnsi="Times New Roman" w:cs="Times New Roman"/>
          <w:sz w:val="24"/>
          <w:szCs w:val="24"/>
        </w:rPr>
        <w:t xml:space="preserve"> and land degradation</w:t>
      </w:r>
      <w:r w:rsidR="002F5621" w:rsidRPr="003F62FB">
        <w:rPr>
          <w:rFonts w:ascii="Times New Roman" w:hAnsi="Times New Roman" w:cs="Times New Roman"/>
          <w:sz w:val="24"/>
          <w:szCs w:val="24"/>
        </w:rPr>
        <w:t xml:space="preserve"> are</w:t>
      </w:r>
      <w:r w:rsidR="00646987" w:rsidRPr="003F62FB">
        <w:rPr>
          <w:rFonts w:ascii="Times New Roman" w:hAnsi="Times New Roman" w:cs="Times New Roman"/>
          <w:sz w:val="24"/>
          <w:szCs w:val="24"/>
        </w:rPr>
        <w:t xml:space="preserve"> influenced by the nat</w:t>
      </w:r>
      <w:r w:rsidR="00E02754" w:rsidRPr="003F62FB">
        <w:rPr>
          <w:rFonts w:ascii="Times New Roman" w:hAnsi="Times New Roman" w:cs="Times New Roman"/>
          <w:sz w:val="24"/>
          <w:szCs w:val="24"/>
        </w:rPr>
        <w:t xml:space="preserve">ural physical factors condition </w:t>
      </w:r>
      <w:r w:rsidR="00646987" w:rsidRPr="003F62FB">
        <w:rPr>
          <w:rFonts w:ascii="Times New Roman" w:hAnsi="Times New Roman" w:cs="Times New Roman"/>
          <w:sz w:val="24"/>
          <w:szCs w:val="24"/>
        </w:rPr>
        <w:t xml:space="preserve">erosion, </w:t>
      </w:r>
      <w:r w:rsidR="00D1503A" w:rsidRPr="003F62FB">
        <w:rPr>
          <w:rFonts w:ascii="Times New Roman" w:hAnsi="Times New Roman" w:cs="Times New Roman"/>
          <w:sz w:val="24"/>
          <w:szCs w:val="24"/>
        </w:rPr>
        <w:t>as well as</w:t>
      </w:r>
      <w:r w:rsidR="002F5621" w:rsidRPr="003F62FB">
        <w:rPr>
          <w:rFonts w:ascii="Times New Roman" w:hAnsi="Times New Roman" w:cs="Times New Roman"/>
          <w:sz w:val="24"/>
          <w:szCs w:val="24"/>
        </w:rPr>
        <w:t xml:space="preserve"> the socio-institutional factors and house</w:t>
      </w:r>
      <w:r w:rsidR="00646987" w:rsidRPr="003F62FB">
        <w:rPr>
          <w:rFonts w:ascii="Times New Roman" w:hAnsi="Times New Roman" w:cs="Times New Roman"/>
          <w:sz w:val="24"/>
          <w:szCs w:val="24"/>
        </w:rPr>
        <w:t xml:space="preserve">hold characteristics that </w:t>
      </w:r>
      <w:r w:rsidR="00D1503A" w:rsidRPr="003F62FB">
        <w:rPr>
          <w:rFonts w:ascii="Times New Roman" w:hAnsi="Times New Roman" w:cs="Times New Roman"/>
          <w:sz w:val="24"/>
          <w:szCs w:val="24"/>
        </w:rPr>
        <w:t>affect</w:t>
      </w:r>
      <w:r w:rsidR="00646987" w:rsidRPr="003F62FB">
        <w:rPr>
          <w:rFonts w:ascii="Times New Roman" w:hAnsi="Times New Roman" w:cs="Times New Roman"/>
          <w:sz w:val="24"/>
          <w:szCs w:val="24"/>
        </w:rPr>
        <w:t xml:space="preserve"> how</w:t>
      </w:r>
      <w:r w:rsidR="00C85378">
        <w:rPr>
          <w:rFonts w:ascii="Times New Roman" w:hAnsi="Times New Roman" w:cs="Times New Roman"/>
          <w:sz w:val="24"/>
          <w:szCs w:val="24"/>
        </w:rPr>
        <w:t xml:space="preserve"> </w:t>
      </w:r>
      <w:r w:rsidR="002F5621" w:rsidRPr="003F62FB">
        <w:rPr>
          <w:rFonts w:ascii="Times New Roman" w:hAnsi="Times New Roman" w:cs="Times New Roman"/>
          <w:sz w:val="24"/>
          <w:szCs w:val="24"/>
        </w:rPr>
        <w:t xml:space="preserve">physical processes are viewed. </w:t>
      </w:r>
      <w:r w:rsidR="00646987" w:rsidRPr="003F62FB">
        <w:rPr>
          <w:rFonts w:ascii="Times New Roman" w:hAnsi="Times New Roman" w:cs="Times New Roman"/>
          <w:sz w:val="24"/>
          <w:szCs w:val="24"/>
        </w:rPr>
        <w:t>These factors is physical factors, Socio-institutional factors include contact with the agricultural extension services (affecting access to information) availability of Food for Work (FFW) and House hold characteristics include education, age and gender (Tesfay</w:t>
      </w:r>
      <w:r w:rsidR="0026564F" w:rsidRPr="003F62FB">
        <w:rPr>
          <w:rFonts w:ascii="Times New Roman" w:hAnsi="Times New Roman" w:cs="Times New Roman"/>
          <w:sz w:val="24"/>
          <w:szCs w:val="24"/>
        </w:rPr>
        <w:t>e Regassa, 2014).</w:t>
      </w:r>
    </w:p>
    <w:p w:rsidR="00D36AFF" w:rsidRPr="003F62FB" w:rsidRDefault="00D36AFF" w:rsidP="00FC2E83">
      <w:pPr>
        <w:pStyle w:val="Heading2"/>
        <w:numPr>
          <w:ilvl w:val="1"/>
          <w:numId w:val="2"/>
        </w:numPr>
        <w:spacing w:line="360" w:lineRule="auto"/>
        <w:ind w:left="1008"/>
        <w:rPr>
          <w:rFonts w:ascii="Times New Roman" w:eastAsia="Times New Roman" w:hAnsi="Times New Roman" w:cs="Times New Roman"/>
          <w:color w:val="auto"/>
          <w:sz w:val="28"/>
          <w:szCs w:val="32"/>
        </w:rPr>
      </w:pPr>
      <w:bookmarkStart w:id="167" w:name="_Toc126369693"/>
      <w:r w:rsidRPr="003F62FB">
        <w:rPr>
          <w:rFonts w:ascii="Times New Roman" w:eastAsia="Times New Roman" w:hAnsi="Times New Roman" w:cs="Times New Roman"/>
          <w:color w:val="auto"/>
          <w:sz w:val="28"/>
          <w:szCs w:val="32"/>
        </w:rPr>
        <w:t xml:space="preserve">Factors Challenges </w:t>
      </w:r>
      <w:r w:rsidR="00080AFE" w:rsidRPr="003F62FB">
        <w:rPr>
          <w:rFonts w:ascii="Times New Roman" w:eastAsia="Times New Roman" w:hAnsi="Times New Roman" w:cs="Times New Roman"/>
          <w:color w:val="auto"/>
          <w:sz w:val="28"/>
          <w:szCs w:val="32"/>
        </w:rPr>
        <w:t>to</w:t>
      </w:r>
      <w:r w:rsidRPr="003F62FB">
        <w:rPr>
          <w:rFonts w:ascii="Times New Roman" w:eastAsia="Times New Roman" w:hAnsi="Times New Roman" w:cs="Times New Roman"/>
          <w:color w:val="auto"/>
          <w:sz w:val="28"/>
          <w:szCs w:val="32"/>
        </w:rPr>
        <w:t xml:space="preserve"> SWC Measures</w:t>
      </w:r>
      <w:bookmarkEnd w:id="167"/>
    </w:p>
    <w:p w:rsidR="00763D67" w:rsidRPr="003F62FB" w:rsidRDefault="00D36AFF" w:rsidP="007C1351">
      <w:pPr>
        <w:tabs>
          <w:tab w:val="left" w:pos="1320"/>
        </w:tabs>
        <w:autoSpaceDE w:val="0"/>
        <w:autoSpaceDN w:val="0"/>
        <w:adjustRightInd w:val="0"/>
        <w:spacing w:after="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There are challenges for farmers to </w:t>
      </w:r>
      <w:r w:rsidR="007A727C" w:rsidRPr="003F62FB">
        <w:rPr>
          <w:rFonts w:ascii="Times New Roman" w:eastAsia="Calibri" w:hAnsi="Times New Roman" w:cs="Times New Roman"/>
          <w:sz w:val="24"/>
          <w:szCs w:val="24"/>
        </w:rPr>
        <w:t>accept</w:t>
      </w:r>
      <w:r w:rsidR="00C85378">
        <w:rPr>
          <w:rFonts w:ascii="Times New Roman" w:eastAsia="Calibri" w:hAnsi="Times New Roman" w:cs="Times New Roman"/>
          <w:sz w:val="24"/>
          <w:szCs w:val="24"/>
        </w:rPr>
        <w:t xml:space="preserve"> </w:t>
      </w:r>
      <w:r w:rsidR="007A727C" w:rsidRPr="003F62FB">
        <w:rPr>
          <w:rFonts w:ascii="Times New Roman" w:eastAsia="Calibri" w:hAnsi="Times New Roman" w:cs="Times New Roman"/>
          <w:sz w:val="24"/>
          <w:szCs w:val="24"/>
        </w:rPr>
        <w:t>s</w:t>
      </w:r>
      <w:r w:rsidRPr="003F62FB">
        <w:rPr>
          <w:rFonts w:ascii="Times New Roman" w:eastAsia="Calibri" w:hAnsi="Times New Roman" w:cs="Times New Roman"/>
          <w:sz w:val="24"/>
          <w:szCs w:val="24"/>
        </w:rPr>
        <w:t xml:space="preserve">oil erosion control measures in Ethiopia. </w:t>
      </w:r>
      <w:r w:rsidR="00C85378">
        <w:rPr>
          <w:rFonts w:ascii="Times New Roman" w:eastAsia="Calibri" w:hAnsi="Times New Roman" w:cs="Times New Roman"/>
          <w:sz w:val="24"/>
          <w:szCs w:val="24"/>
        </w:rPr>
        <w:t xml:space="preserve">According to </w:t>
      </w:r>
      <w:r w:rsidRPr="003F62FB">
        <w:rPr>
          <w:rFonts w:ascii="Times New Roman" w:eastAsia="Calibri" w:hAnsi="Times New Roman" w:cs="Times New Roman"/>
          <w:sz w:val="24"/>
          <w:szCs w:val="24"/>
        </w:rPr>
        <w:t>Belay Asnake</w:t>
      </w:r>
      <w:r w:rsidR="00D401EB">
        <w:rPr>
          <w:rFonts w:ascii="Times New Roman" w:eastAsia="Calibri" w:hAnsi="Times New Roman" w:cs="Times New Roman"/>
          <w:sz w:val="24"/>
          <w:szCs w:val="24"/>
        </w:rPr>
        <w:t xml:space="preserve"> </w:t>
      </w:r>
      <w:r w:rsidR="003C380E" w:rsidRPr="003F62FB">
        <w:rPr>
          <w:rFonts w:ascii="Times New Roman" w:eastAsia="Calibri" w:hAnsi="Times New Roman" w:cs="Times New Roman"/>
          <w:sz w:val="24"/>
          <w:szCs w:val="24"/>
        </w:rPr>
        <w:t>and</w:t>
      </w:r>
      <w:r w:rsidRPr="003F62FB">
        <w:rPr>
          <w:rFonts w:ascii="Times New Roman" w:eastAsia="Calibri" w:hAnsi="Times New Roman" w:cs="Times New Roman"/>
          <w:sz w:val="24"/>
          <w:szCs w:val="24"/>
        </w:rPr>
        <w:t xml:space="preserve"> Eyasu Elias, (2017) the main challenges and </w:t>
      </w:r>
      <w:r w:rsidR="007A727C" w:rsidRPr="003F62FB">
        <w:rPr>
          <w:rFonts w:ascii="Times New Roman" w:eastAsia="Calibri" w:hAnsi="Times New Roman" w:cs="Times New Roman"/>
          <w:sz w:val="24"/>
          <w:szCs w:val="24"/>
        </w:rPr>
        <w:t>amounts</w:t>
      </w:r>
      <w:r w:rsidRPr="003F62FB">
        <w:rPr>
          <w:rFonts w:ascii="Times New Roman" w:eastAsia="Calibri" w:hAnsi="Times New Roman" w:cs="Times New Roman"/>
          <w:sz w:val="24"/>
          <w:szCs w:val="24"/>
        </w:rPr>
        <w:t xml:space="preserve"> of </w:t>
      </w:r>
      <w:r w:rsidR="007A727C" w:rsidRPr="003F62FB">
        <w:rPr>
          <w:rFonts w:ascii="Times New Roman" w:eastAsia="Calibri" w:hAnsi="Times New Roman" w:cs="Times New Roman"/>
          <w:sz w:val="24"/>
          <w:szCs w:val="24"/>
        </w:rPr>
        <w:t>application</w:t>
      </w:r>
      <w:r w:rsidRPr="003F62FB">
        <w:rPr>
          <w:rFonts w:ascii="Times New Roman" w:eastAsia="Calibri" w:hAnsi="Times New Roman" w:cs="Times New Roman"/>
          <w:sz w:val="24"/>
          <w:szCs w:val="24"/>
        </w:rPr>
        <w:t xml:space="preserve"> of soil and water conservation (</w:t>
      </w:r>
      <w:smartTag w:uri="urn:schemas-microsoft-com:office:smarttags" w:element="stockticker">
        <w:r w:rsidRPr="003F62FB">
          <w:rPr>
            <w:rFonts w:ascii="Times New Roman" w:eastAsia="Calibri" w:hAnsi="Times New Roman" w:cs="Times New Roman"/>
            <w:sz w:val="24"/>
            <w:szCs w:val="24"/>
          </w:rPr>
          <w:t>SWC</w:t>
        </w:r>
      </w:smartTag>
      <w:r w:rsidRPr="003F62FB">
        <w:rPr>
          <w:rFonts w:ascii="Times New Roman" w:eastAsia="Calibri" w:hAnsi="Times New Roman" w:cs="Times New Roman"/>
          <w:sz w:val="24"/>
          <w:szCs w:val="24"/>
        </w:rPr>
        <w:t xml:space="preserve">) measures in Guba-Lafto </w:t>
      </w:r>
      <w:r w:rsidR="009A3AE4">
        <w:rPr>
          <w:rFonts w:ascii="Times New Roman" w:eastAsia="Calibri" w:hAnsi="Times New Roman" w:cs="Times New Roman"/>
          <w:sz w:val="24"/>
          <w:szCs w:val="24"/>
        </w:rPr>
        <w:t>District</w:t>
      </w:r>
      <w:r w:rsidRPr="003F62FB">
        <w:rPr>
          <w:rFonts w:ascii="Times New Roman" w:eastAsia="Calibri" w:hAnsi="Times New Roman" w:cs="Times New Roman"/>
          <w:sz w:val="24"/>
          <w:szCs w:val="24"/>
        </w:rPr>
        <w:t xml:space="preserve"> of North </w:t>
      </w:r>
      <w:r w:rsidR="00085DC8" w:rsidRPr="003F62FB">
        <w:rPr>
          <w:rFonts w:ascii="Times New Roman" w:eastAsia="Calibri" w:hAnsi="Times New Roman" w:cs="Times New Roman"/>
          <w:sz w:val="24"/>
          <w:szCs w:val="24"/>
        </w:rPr>
        <w:t>Wello</w:t>
      </w:r>
      <w:r w:rsidRPr="003F62FB">
        <w:rPr>
          <w:rFonts w:ascii="Times New Roman" w:eastAsia="Calibri" w:hAnsi="Times New Roman" w:cs="Times New Roman"/>
          <w:sz w:val="24"/>
          <w:szCs w:val="24"/>
        </w:rPr>
        <w:t xml:space="preserve"> indicated that lack of awareness on </w:t>
      </w:r>
      <w:r w:rsidR="000822FB" w:rsidRPr="003F62FB">
        <w:rPr>
          <w:rFonts w:ascii="Times New Roman" w:eastAsia="Calibri" w:hAnsi="Times New Roman" w:cs="Times New Roman"/>
          <w:sz w:val="24"/>
          <w:szCs w:val="24"/>
        </w:rPr>
        <w:t>soil and water conservation</w:t>
      </w:r>
      <w:r w:rsidRPr="003F62FB">
        <w:rPr>
          <w:rFonts w:ascii="Times New Roman" w:eastAsia="Calibri" w:hAnsi="Times New Roman" w:cs="Times New Roman"/>
          <w:sz w:val="24"/>
          <w:szCs w:val="24"/>
        </w:rPr>
        <w:t xml:space="preserve">, land shortage, labor shortage, and wealth status of the farmers were challenging the households to </w:t>
      </w:r>
      <w:r w:rsidR="007A727C" w:rsidRPr="003F62FB">
        <w:rPr>
          <w:rFonts w:ascii="Times New Roman" w:eastAsia="Calibri" w:hAnsi="Times New Roman" w:cs="Times New Roman"/>
          <w:sz w:val="24"/>
          <w:szCs w:val="24"/>
        </w:rPr>
        <w:t>contrivance</w:t>
      </w:r>
      <w:r w:rsidR="00C85378">
        <w:rPr>
          <w:rFonts w:ascii="Times New Roman" w:eastAsia="Calibri" w:hAnsi="Times New Roman" w:cs="Times New Roman"/>
          <w:sz w:val="24"/>
          <w:szCs w:val="24"/>
        </w:rPr>
        <w:t xml:space="preserve"> </w:t>
      </w:r>
      <w:smartTag w:uri="urn:schemas-microsoft-com:office:smarttags" w:element="stockticker">
        <w:r w:rsidRPr="003F62FB">
          <w:rPr>
            <w:rFonts w:ascii="Times New Roman" w:eastAsia="Calibri" w:hAnsi="Times New Roman" w:cs="Times New Roman"/>
            <w:sz w:val="24"/>
            <w:szCs w:val="24"/>
          </w:rPr>
          <w:t>SWC</w:t>
        </w:r>
      </w:smartTag>
      <w:r w:rsidRPr="003F62FB">
        <w:rPr>
          <w:rFonts w:ascii="Times New Roman" w:eastAsia="Calibri" w:hAnsi="Times New Roman" w:cs="Times New Roman"/>
          <w:sz w:val="24"/>
          <w:szCs w:val="24"/>
        </w:rPr>
        <w:t xml:space="preserve"> practices on their farmlands. The </w:t>
      </w:r>
      <w:r w:rsidR="003143A7" w:rsidRPr="003F62FB">
        <w:rPr>
          <w:rFonts w:ascii="Times New Roman" w:eastAsia="Calibri" w:hAnsi="Times New Roman" w:cs="Times New Roman"/>
          <w:sz w:val="24"/>
          <w:szCs w:val="24"/>
        </w:rPr>
        <w:t xml:space="preserve">study </w:t>
      </w:r>
      <w:r w:rsidRPr="003F62FB">
        <w:rPr>
          <w:rFonts w:ascii="Times New Roman" w:eastAsia="Calibri" w:hAnsi="Times New Roman" w:cs="Times New Roman"/>
          <w:sz w:val="24"/>
          <w:szCs w:val="24"/>
        </w:rPr>
        <w:t xml:space="preserve">conducted to examine factors affecting </w:t>
      </w:r>
      <w:r w:rsidR="007A727C" w:rsidRPr="003F62FB">
        <w:rPr>
          <w:rFonts w:ascii="Times New Roman" w:eastAsia="Calibri" w:hAnsi="Times New Roman" w:cs="Times New Roman"/>
          <w:sz w:val="24"/>
          <w:szCs w:val="24"/>
        </w:rPr>
        <w:t>acceptance</w:t>
      </w:r>
      <w:r w:rsidR="00B24447" w:rsidRPr="003F62FB">
        <w:rPr>
          <w:rFonts w:ascii="Times New Roman" w:eastAsia="Calibri" w:hAnsi="Times New Roman" w:cs="Times New Roman"/>
          <w:sz w:val="24"/>
          <w:szCs w:val="24"/>
        </w:rPr>
        <w:t xml:space="preserve"> of introduced soil</w:t>
      </w:r>
      <w:r w:rsidR="000822FB" w:rsidRPr="003F62FB">
        <w:rPr>
          <w:rFonts w:ascii="Times New Roman" w:eastAsia="Calibri" w:hAnsi="Times New Roman" w:cs="Times New Roman"/>
          <w:sz w:val="24"/>
          <w:szCs w:val="24"/>
        </w:rPr>
        <w:t xml:space="preserve"> and </w:t>
      </w:r>
      <w:r w:rsidRPr="003F62FB">
        <w:rPr>
          <w:rFonts w:ascii="Times New Roman" w:eastAsia="Calibri" w:hAnsi="Times New Roman" w:cs="Times New Roman"/>
          <w:sz w:val="24"/>
          <w:szCs w:val="24"/>
        </w:rPr>
        <w:t xml:space="preserve">water conservation practices in Were-illu </w:t>
      </w:r>
      <w:r w:rsidR="009A3AE4">
        <w:rPr>
          <w:rFonts w:ascii="Times New Roman" w:eastAsia="Calibri" w:hAnsi="Times New Roman" w:cs="Times New Roman"/>
          <w:sz w:val="24"/>
          <w:szCs w:val="24"/>
        </w:rPr>
        <w:t>District</w:t>
      </w:r>
      <w:r w:rsidRPr="003F62FB">
        <w:rPr>
          <w:rFonts w:ascii="Times New Roman" w:eastAsia="Calibri" w:hAnsi="Times New Roman" w:cs="Times New Roman"/>
          <w:sz w:val="24"/>
          <w:szCs w:val="24"/>
        </w:rPr>
        <w:t xml:space="preserve"> indicated that the age of household heads, and distance of farmlands from homesteads influenced the adoption of introduced </w:t>
      </w:r>
      <w:r w:rsidR="00583616" w:rsidRPr="003F62FB">
        <w:rPr>
          <w:rFonts w:ascii="Times New Roman" w:eastAsia="Calibri" w:hAnsi="Times New Roman" w:cs="Times New Roman"/>
          <w:sz w:val="24"/>
          <w:szCs w:val="24"/>
        </w:rPr>
        <w:t>SWC</w:t>
      </w:r>
      <w:r w:rsidRPr="003F62FB">
        <w:rPr>
          <w:rFonts w:ascii="Times New Roman" w:eastAsia="Calibri" w:hAnsi="Times New Roman" w:cs="Times New Roman"/>
          <w:sz w:val="24"/>
          <w:szCs w:val="24"/>
        </w:rPr>
        <w:t xml:space="preserve"> practices negatively (Dani</w:t>
      </w:r>
      <w:r w:rsidR="00B24447" w:rsidRPr="003F62FB">
        <w:rPr>
          <w:rFonts w:ascii="Times New Roman" w:eastAsia="Calibri" w:hAnsi="Times New Roman" w:cs="Times New Roman"/>
          <w:sz w:val="24"/>
          <w:szCs w:val="24"/>
        </w:rPr>
        <w:t>el</w:t>
      </w:r>
      <w:r w:rsidR="009A3AE4">
        <w:rPr>
          <w:rFonts w:ascii="Times New Roman" w:eastAsia="Calibri" w:hAnsi="Times New Roman" w:cs="Times New Roman"/>
          <w:sz w:val="24"/>
          <w:szCs w:val="24"/>
        </w:rPr>
        <w:t xml:space="preserve"> </w:t>
      </w:r>
      <w:r w:rsidR="004E0D62" w:rsidRPr="003F62FB">
        <w:rPr>
          <w:rFonts w:ascii="Times New Roman" w:eastAsia="Calibri" w:hAnsi="Times New Roman" w:cs="Times New Roman"/>
          <w:sz w:val="24"/>
          <w:szCs w:val="24"/>
        </w:rPr>
        <w:t>Asfaw</w:t>
      </w:r>
      <w:r w:rsidR="009A3AE4">
        <w:rPr>
          <w:rFonts w:ascii="Times New Roman" w:eastAsia="Calibri" w:hAnsi="Times New Roman" w:cs="Times New Roman"/>
          <w:sz w:val="24"/>
          <w:szCs w:val="24"/>
        </w:rPr>
        <w:t xml:space="preserve"> </w:t>
      </w:r>
      <w:r w:rsidR="00627449" w:rsidRPr="003F62FB">
        <w:rPr>
          <w:rFonts w:ascii="Times New Roman" w:eastAsia="Calibri" w:hAnsi="Times New Roman" w:cs="Times New Roman"/>
          <w:sz w:val="24"/>
          <w:szCs w:val="24"/>
        </w:rPr>
        <w:t>and</w:t>
      </w:r>
      <w:r w:rsidR="004E0D62" w:rsidRPr="003F62FB">
        <w:rPr>
          <w:rFonts w:ascii="Times New Roman" w:eastAsia="Calibri" w:hAnsi="Times New Roman" w:cs="Times New Roman"/>
          <w:sz w:val="24"/>
          <w:szCs w:val="24"/>
        </w:rPr>
        <w:t xml:space="preserve"> Mulugeta Neka, 2017). </w:t>
      </w:r>
    </w:p>
    <w:p w:rsidR="008B6B26" w:rsidRPr="003F62FB" w:rsidRDefault="00646987" w:rsidP="00FC2E83">
      <w:pPr>
        <w:pStyle w:val="Heading2"/>
        <w:numPr>
          <w:ilvl w:val="1"/>
          <w:numId w:val="2"/>
        </w:numPr>
        <w:tabs>
          <w:tab w:val="left" w:pos="990"/>
          <w:tab w:val="left" w:pos="1260"/>
          <w:tab w:val="left" w:pos="1350"/>
        </w:tabs>
        <w:spacing w:before="120" w:line="360" w:lineRule="auto"/>
        <w:ind w:left="1008"/>
        <w:rPr>
          <w:rFonts w:ascii="Times New Roman" w:hAnsi="Times New Roman" w:cs="Times New Roman"/>
          <w:color w:val="auto"/>
          <w:sz w:val="32"/>
        </w:rPr>
      </w:pPr>
      <w:bookmarkStart w:id="168" w:name="_Toc88652403"/>
      <w:bookmarkStart w:id="169" w:name="_Toc88860329"/>
      <w:bookmarkStart w:id="170" w:name="_Toc89582364"/>
      <w:bookmarkStart w:id="171" w:name="_Toc126369694"/>
      <w:r w:rsidRPr="003F62FB">
        <w:rPr>
          <w:rFonts w:ascii="Times New Roman" w:hAnsi="Times New Roman" w:cs="Times New Roman"/>
          <w:color w:val="auto"/>
          <w:sz w:val="32"/>
        </w:rPr>
        <w:lastRenderedPageBreak/>
        <w:t>Conceptual Framework</w:t>
      </w:r>
      <w:bookmarkEnd w:id="168"/>
      <w:bookmarkEnd w:id="169"/>
      <w:bookmarkEnd w:id="170"/>
      <w:bookmarkEnd w:id="171"/>
    </w:p>
    <w:p w:rsidR="00F6278D" w:rsidRPr="003F62FB" w:rsidRDefault="00646987" w:rsidP="007C1351">
      <w:pPr>
        <w:spacing w:line="360" w:lineRule="auto"/>
        <w:jc w:val="both"/>
        <w:rPr>
          <w:rFonts w:ascii="Times New Roman" w:hAnsi="Times New Roman" w:cs="Times New Roman"/>
          <w:sz w:val="24"/>
          <w:szCs w:val="24"/>
        </w:rPr>
      </w:pPr>
      <w:r w:rsidRPr="003F62FB">
        <w:rPr>
          <w:rFonts w:ascii="Times New Roman" w:hAnsi="Times New Roman" w:cs="Times New Roman"/>
          <w:sz w:val="24"/>
          <w:szCs w:val="24"/>
        </w:rPr>
        <w:t>Land degradation is the main constraint of soil nutrient dep</w:t>
      </w:r>
      <w:r w:rsidR="0062394C" w:rsidRPr="003F62FB">
        <w:rPr>
          <w:rFonts w:ascii="Times New Roman" w:hAnsi="Times New Roman" w:cs="Times New Roman"/>
          <w:sz w:val="24"/>
          <w:szCs w:val="24"/>
        </w:rPr>
        <w:t xml:space="preserve">letion which consequently cause </w:t>
      </w:r>
      <w:r w:rsidRPr="003F62FB">
        <w:rPr>
          <w:rFonts w:ascii="Times New Roman" w:hAnsi="Times New Roman" w:cs="Times New Roman"/>
          <w:sz w:val="24"/>
          <w:szCs w:val="24"/>
        </w:rPr>
        <w:t xml:space="preserve">low crop </w:t>
      </w:r>
      <w:r w:rsidR="00F55B28" w:rsidRPr="003F62FB">
        <w:rPr>
          <w:rFonts w:ascii="Times New Roman" w:hAnsi="Times New Roman" w:cs="Times New Roman"/>
          <w:sz w:val="24"/>
          <w:szCs w:val="24"/>
        </w:rPr>
        <w:t xml:space="preserve">production </w:t>
      </w:r>
      <w:r w:rsidRPr="003F62FB">
        <w:rPr>
          <w:rFonts w:ascii="Times New Roman" w:hAnsi="Times New Roman" w:cs="Times New Roman"/>
          <w:sz w:val="24"/>
          <w:szCs w:val="24"/>
        </w:rPr>
        <w:t xml:space="preserve">yields. </w:t>
      </w:r>
      <w:r w:rsidR="00F55B28" w:rsidRPr="003F62FB">
        <w:rPr>
          <w:rFonts w:ascii="Times New Roman" w:hAnsi="Times New Roman" w:cs="Times New Roman"/>
          <w:sz w:val="24"/>
          <w:szCs w:val="24"/>
        </w:rPr>
        <w:t>Practices of Soil and water conservation</w:t>
      </w:r>
      <w:r w:rsidRPr="003F62FB">
        <w:rPr>
          <w:rFonts w:ascii="Times New Roman" w:hAnsi="Times New Roman" w:cs="Times New Roman"/>
          <w:sz w:val="24"/>
          <w:szCs w:val="24"/>
        </w:rPr>
        <w:t xml:space="preserve"> techniques </w:t>
      </w:r>
      <w:r w:rsidR="009E207F" w:rsidRPr="003F62FB">
        <w:rPr>
          <w:rFonts w:ascii="Times New Roman" w:hAnsi="Times New Roman" w:cs="Times New Roman"/>
          <w:sz w:val="24"/>
          <w:szCs w:val="24"/>
        </w:rPr>
        <w:t xml:space="preserve">on degraded area </w:t>
      </w:r>
      <w:r w:rsidRPr="003F62FB">
        <w:rPr>
          <w:rFonts w:ascii="Times New Roman" w:hAnsi="Times New Roman" w:cs="Times New Roman"/>
          <w:sz w:val="24"/>
          <w:szCs w:val="24"/>
        </w:rPr>
        <w:t xml:space="preserve">and </w:t>
      </w:r>
      <w:r w:rsidR="00F55B28" w:rsidRPr="003F62FB">
        <w:rPr>
          <w:rFonts w:ascii="Times New Roman" w:hAnsi="Times New Roman" w:cs="Times New Roman"/>
          <w:sz w:val="24"/>
          <w:szCs w:val="24"/>
        </w:rPr>
        <w:t>increasing</w:t>
      </w:r>
      <w:r w:rsidR="00C85378">
        <w:rPr>
          <w:rFonts w:ascii="Times New Roman" w:hAnsi="Times New Roman" w:cs="Times New Roman"/>
          <w:sz w:val="24"/>
          <w:szCs w:val="24"/>
        </w:rPr>
        <w:t xml:space="preserve"> </w:t>
      </w:r>
      <w:r w:rsidR="0048576D" w:rsidRPr="003F62FB">
        <w:rPr>
          <w:rFonts w:ascii="Times New Roman" w:hAnsi="Times New Roman" w:cs="Times New Roman"/>
          <w:sz w:val="24"/>
          <w:szCs w:val="24"/>
        </w:rPr>
        <w:t>farmers’</w:t>
      </w:r>
      <w:r w:rsidRPr="003F62FB">
        <w:rPr>
          <w:rFonts w:ascii="Times New Roman" w:hAnsi="Times New Roman" w:cs="Times New Roman"/>
          <w:sz w:val="24"/>
          <w:szCs w:val="24"/>
        </w:rPr>
        <w:t xml:space="preserve"> perceptions on these techniques </w:t>
      </w:r>
      <w:r w:rsidR="00F55B28" w:rsidRPr="003F62FB">
        <w:rPr>
          <w:rFonts w:ascii="Times New Roman" w:hAnsi="Times New Roman" w:cs="Times New Roman"/>
          <w:sz w:val="24"/>
          <w:szCs w:val="24"/>
        </w:rPr>
        <w:t>and</w:t>
      </w:r>
      <w:r w:rsidR="009E207F" w:rsidRPr="003F62FB">
        <w:rPr>
          <w:rFonts w:ascii="Times New Roman" w:hAnsi="Times New Roman" w:cs="Times New Roman"/>
          <w:sz w:val="24"/>
          <w:szCs w:val="24"/>
        </w:rPr>
        <w:t xml:space="preserve"> its’</w:t>
      </w:r>
      <w:r w:rsidR="00F55B28" w:rsidRPr="003F62FB">
        <w:rPr>
          <w:rFonts w:ascii="Times New Roman" w:hAnsi="Times New Roman" w:cs="Times New Roman"/>
          <w:sz w:val="24"/>
          <w:szCs w:val="24"/>
        </w:rPr>
        <w:t xml:space="preserve"> management </w:t>
      </w:r>
      <w:r w:rsidR="009E207F" w:rsidRPr="003F62FB">
        <w:rPr>
          <w:rFonts w:ascii="Times New Roman" w:hAnsi="Times New Roman" w:cs="Times New Roman"/>
          <w:sz w:val="24"/>
          <w:szCs w:val="24"/>
        </w:rPr>
        <w:t>can reduce</w:t>
      </w:r>
      <w:r w:rsidRPr="003F62FB">
        <w:rPr>
          <w:rFonts w:ascii="Times New Roman" w:hAnsi="Times New Roman" w:cs="Times New Roman"/>
          <w:sz w:val="24"/>
          <w:szCs w:val="24"/>
        </w:rPr>
        <w:t xml:space="preserve"> soil erosion and</w:t>
      </w:r>
      <w:r w:rsidR="009E207F" w:rsidRPr="003F62FB">
        <w:rPr>
          <w:rFonts w:ascii="Times New Roman" w:hAnsi="Times New Roman" w:cs="Times New Roman"/>
          <w:sz w:val="24"/>
          <w:szCs w:val="24"/>
        </w:rPr>
        <w:t xml:space="preserve"> can</w:t>
      </w:r>
      <w:r w:rsidRPr="003F62FB">
        <w:rPr>
          <w:rFonts w:ascii="Times New Roman" w:hAnsi="Times New Roman" w:cs="Times New Roman"/>
          <w:sz w:val="24"/>
          <w:szCs w:val="24"/>
        </w:rPr>
        <w:t xml:space="preserve"> improve soil </w:t>
      </w:r>
      <w:r w:rsidR="00A8223F" w:rsidRPr="003F62FB">
        <w:rPr>
          <w:rFonts w:ascii="Times New Roman" w:hAnsi="Times New Roman" w:cs="Times New Roman"/>
          <w:sz w:val="24"/>
          <w:szCs w:val="24"/>
        </w:rPr>
        <w:t>physi</w:t>
      </w:r>
      <w:r w:rsidR="009E207F" w:rsidRPr="003F62FB">
        <w:rPr>
          <w:rFonts w:ascii="Times New Roman" w:hAnsi="Times New Roman" w:cs="Times New Roman"/>
          <w:sz w:val="24"/>
          <w:szCs w:val="24"/>
        </w:rPr>
        <w:t>cal and c</w:t>
      </w:r>
      <w:r w:rsidR="00A8223F" w:rsidRPr="003F62FB">
        <w:rPr>
          <w:rFonts w:ascii="Times New Roman" w:hAnsi="Times New Roman" w:cs="Times New Roman"/>
          <w:sz w:val="24"/>
          <w:szCs w:val="24"/>
        </w:rPr>
        <w:t>hemical</w:t>
      </w:r>
      <w:r w:rsidRPr="003F62FB">
        <w:rPr>
          <w:rFonts w:ascii="Times New Roman" w:hAnsi="Times New Roman" w:cs="Times New Roman"/>
          <w:sz w:val="24"/>
          <w:szCs w:val="24"/>
        </w:rPr>
        <w:t xml:space="preserve"> propert</w:t>
      </w:r>
      <w:r w:rsidR="00830F7F" w:rsidRPr="003F62FB">
        <w:rPr>
          <w:rFonts w:ascii="Times New Roman" w:hAnsi="Times New Roman" w:cs="Times New Roman"/>
          <w:sz w:val="24"/>
          <w:szCs w:val="24"/>
        </w:rPr>
        <w:t>ies</w:t>
      </w:r>
      <w:r w:rsidR="009E207F" w:rsidRPr="003F62FB">
        <w:rPr>
          <w:rFonts w:ascii="Times New Roman" w:hAnsi="Times New Roman" w:cs="Times New Roman"/>
          <w:sz w:val="24"/>
          <w:szCs w:val="24"/>
        </w:rPr>
        <w:t>.</w:t>
      </w:r>
    </w:p>
    <w:p w:rsidR="00A91932"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simplePos x="0" y="0"/>
                <wp:positionH relativeFrom="column">
                  <wp:posOffset>1143000</wp:posOffset>
                </wp:positionH>
                <wp:positionV relativeFrom="paragraph">
                  <wp:posOffset>63500</wp:posOffset>
                </wp:positionV>
                <wp:extent cx="3542665" cy="914400"/>
                <wp:effectExtent l="0" t="0" r="635" b="0"/>
                <wp:wrapNone/>
                <wp:docPr id="1038" name="Oval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2665" cy="914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F4B32" w:rsidRDefault="008F4B32" w:rsidP="002B42DD">
                            <w:pPr>
                              <w:spacing w:line="240" w:lineRule="auto"/>
                              <w:jc w:val="center"/>
                              <w:rPr>
                                <w:rFonts w:ascii="Times New Roman" w:hAnsi="Times New Roman" w:cs="Times New Roman"/>
                                <w:sz w:val="24"/>
                              </w:rPr>
                            </w:pPr>
                            <w:r w:rsidRPr="001E2EE9">
                              <w:rPr>
                                <w:rFonts w:ascii="Times New Roman" w:hAnsi="Times New Roman" w:cs="Times New Roman"/>
                                <w:sz w:val="24"/>
                              </w:rPr>
                              <w:t xml:space="preserve">Improved soil physical properties and </w:t>
                            </w:r>
                          </w:p>
                          <w:p w:rsidR="008F4B32" w:rsidRPr="001E2EE9" w:rsidRDefault="008F4B32" w:rsidP="002B42DD">
                            <w:pPr>
                              <w:spacing w:line="240" w:lineRule="auto"/>
                              <w:rPr>
                                <w:rFonts w:ascii="Times New Roman" w:hAnsi="Times New Roman" w:cs="Times New Roman"/>
                                <w:sz w:val="24"/>
                              </w:rPr>
                            </w:pPr>
                            <w:r w:rsidRPr="001E2EE9">
                              <w:rPr>
                                <w:rFonts w:ascii="Times New Roman" w:hAnsi="Times New Roman" w:cs="Times New Roman"/>
                                <w:sz w:val="24"/>
                              </w:rPr>
                              <w:t xml:space="preserve">Chemical </w:t>
                            </w:r>
                            <w:r>
                              <w:rPr>
                                <w:rFonts w:ascii="Times New Roman" w:hAnsi="Times New Roman" w:cs="Times New Roman"/>
                                <w:sz w:val="24"/>
                              </w:rPr>
                              <w:t xml:space="preserve">composition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8" o:spid="_x0000_s1027" style="position:absolute;left:0;text-align:left;margin-left:90pt;margin-top:5pt;width:278.95pt;height:1in;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" fillcolor="white [3201]" strokecolor="#70ad47 [3209]" strokeweight="1pt">
                <v:stroke joinstyle="miter"/>
                <v:path arrowok="t"/>
                <v:textbox>
                  <w:txbxContent>
                    <w:p w:rsidR="008F4B32" w:rsidRDefault="008F4B32" w:rsidP="002B42DD">
                      <w:pPr>
                        <w:spacing w:line="240" w:lineRule="auto"/>
                        <w:jc w:val="center"/>
                        <w:rPr>
                          <w:rFonts w:ascii="Times New Roman" w:hAnsi="Times New Roman" w:cs="Times New Roman"/>
                          <w:sz w:val="24"/>
                        </w:rPr>
                      </w:pPr>
                      <w:r w:rsidRPr="001E2EE9">
                        <w:rPr>
                          <w:rFonts w:ascii="Times New Roman" w:hAnsi="Times New Roman" w:cs="Times New Roman"/>
                          <w:sz w:val="24"/>
                        </w:rPr>
                        <w:t xml:space="preserve">Improved soil physical properties and </w:t>
                      </w:r>
                    </w:p>
                    <w:p w:rsidR="008F4B32" w:rsidRPr="001E2EE9" w:rsidRDefault="008F4B32" w:rsidP="002B42DD">
                      <w:pPr>
                        <w:spacing w:line="240" w:lineRule="auto"/>
                        <w:rPr>
                          <w:rFonts w:ascii="Times New Roman" w:hAnsi="Times New Roman" w:cs="Times New Roman"/>
                          <w:sz w:val="24"/>
                        </w:rPr>
                      </w:pPr>
                      <w:r w:rsidRPr="001E2EE9">
                        <w:rPr>
                          <w:rFonts w:ascii="Times New Roman" w:hAnsi="Times New Roman" w:cs="Times New Roman"/>
                          <w:sz w:val="24"/>
                        </w:rPr>
                        <w:t xml:space="preserve">Chemical </w:t>
                      </w:r>
                      <w:r>
                        <w:rPr>
                          <w:rFonts w:ascii="Times New Roman" w:hAnsi="Times New Roman" w:cs="Times New Roman"/>
                          <w:sz w:val="24"/>
                        </w:rPr>
                        <w:t xml:space="preserve">composition </w:t>
                      </w:r>
                    </w:p>
                  </w:txbxContent>
                </v:textbox>
              </v:oval>
            </w:pict>
          </mc:Fallback>
        </mc:AlternateContent>
      </w:r>
    </w:p>
    <w:p w:rsidR="008E53C5" w:rsidRPr="003F62FB" w:rsidRDefault="008E53C5" w:rsidP="003143A7">
      <w:pPr>
        <w:spacing w:line="240" w:lineRule="auto"/>
        <w:jc w:val="both"/>
        <w:rPr>
          <w:rFonts w:ascii="Times New Roman" w:hAnsi="Times New Roman" w:cs="Times New Roman"/>
          <w:sz w:val="24"/>
          <w:szCs w:val="24"/>
        </w:rPr>
      </w:pPr>
    </w:p>
    <w:p w:rsidR="008E53C5" w:rsidRPr="003F62FB" w:rsidRDefault="008E53C5" w:rsidP="003143A7">
      <w:pPr>
        <w:spacing w:line="240" w:lineRule="auto"/>
        <w:jc w:val="both"/>
        <w:rPr>
          <w:rFonts w:ascii="Times New Roman" w:hAnsi="Times New Roman" w:cs="Times New Roman"/>
          <w:sz w:val="24"/>
          <w:szCs w:val="24"/>
        </w:rPr>
      </w:pPr>
    </w:p>
    <w:p w:rsidR="008E53C5"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2474595</wp:posOffset>
                </wp:positionH>
                <wp:positionV relativeFrom="paragraph">
                  <wp:posOffset>133350</wp:posOffset>
                </wp:positionV>
                <wp:extent cx="793115" cy="484505"/>
                <wp:effectExtent l="0" t="171450" r="0" b="16319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9311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A3258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94.85pt;margin-top:10.5pt;width:62.45pt;height:38.1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" adj="15002" fillcolor="#5b9bd5 [3204]" strokecolor="#1f4d78 [1604]" strokeweight="1pt">
                <v:path arrowok="t"/>
              </v:shape>
            </w:pict>
          </mc:Fallback>
        </mc:AlternateContent>
      </w:r>
    </w:p>
    <w:p w:rsidR="008E53C5"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simplePos x="0" y="0"/>
                <wp:positionH relativeFrom="column">
                  <wp:posOffset>4119880</wp:posOffset>
                </wp:positionH>
                <wp:positionV relativeFrom="paragraph">
                  <wp:posOffset>71755</wp:posOffset>
                </wp:positionV>
                <wp:extent cx="1600200" cy="1887855"/>
                <wp:effectExtent l="0" t="0" r="0" b="0"/>
                <wp:wrapNone/>
                <wp:docPr id="1031"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887855"/>
                        </a:xfrm>
                        <a:prstGeom prst="rect">
                          <a:avLst/>
                        </a:prstGeom>
                      </wps:spPr>
                      <wps:style>
                        <a:lnRef idx="2">
                          <a:schemeClr val="accent1"/>
                        </a:lnRef>
                        <a:fillRef idx="1">
                          <a:schemeClr val="lt1"/>
                        </a:fillRef>
                        <a:effectRef idx="0">
                          <a:schemeClr val="accent1"/>
                        </a:effectRef>
                        <a:fontRef idx="minor">
                          <a:schemeClr val="dk1"/>
                        </a:fontRef>
                      </wps:style>
                      <wps:txbx>
                        <w:txbxContent>
                          <w:p w:rsidR="008F4B32" w:rsidRPr="00A46F40" w:rsidRDefault="008F4B32" w:rsidP="007A4016">
                            <w:pPr>
                              <w:rPr>
                                <w:b/>
                              </w:rPr>
                            </w:pPr>
                            <w:r w:rsidRPr="00A46F40">
                              <w:rPr>
                                <w:b/>
                              </w:rPr>
                              <w:t xml:space="preserve">Chemical properties </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Soil pH</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 xml:space="preserve">Electrical conductivity </w:t>
                            </w:r>
                          </w:p>
                          <w:p w:rsidR="008F4B32" w:rsidRDefault="008F4B32" w:rsidP="00592BFA">
                            <w:pPr>
                              <w:pStyle w:val="ListParagraph"/>
                              <w:numPr>
                                <w:ilvl w:val="0"/>
                                <w:numId w:val="3"/>
                              </w:numPr>
                              <w:ind w:left="180" w:hanging="180"/>
                              <w:rPr>
                                <w:rFonts w:ascii="Times New Roman" w:hAnsi="Times New Roman" w:cs="Times New Roman"/>
                              </w:rPr>
                            </w:pPr>
                            <w:r>
                              <w:rPr>
                                <w:rFonts w:ascii="Times New Roman" w:hAnsi="Times New Roman" w:cs="Times New Roman"/>
                              </w:rPr>
                              <w:t>CEC</w:t>
                            </w:r>
                          </w:p>
                          <w:p w:rsidR="008F4B32" w:rsidRPr="00A65DC7" w:rsidRDefault="008F4B32" w:rsidP="00592BFA">
                            <w:pPr>
                              <w:pStyle w:val="ListParagraph"/>
                              <w:numPr>
                                <w:ilvl w:val="0"/>
                                <w:numId w:val="3"/>
                              </w:numPr>
                              <w:ind w:left="180" w:hanging="180"/>
                              <w:rPr>
                                <w:rFonts w:ascii="Times New Roman" w:hAnsi="Times New Roman" w:cs="Times New Roman"/>
                              </w:rPr>
                            </w:pPr>
                            <w:r>
                              <w:rPr>
                                <w:rFonts w:ascii="Times New Roman" w:hAnsi="Times New Roman" w:cs="Times New Roman"/>
                              </w:rPr>
                              <w:t xml:space="preserve">Cation Exchangeable </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SOC</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SOM</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 xml:space="preserve">Av. Phosphorous </w:t>
                            </w:r>
                          </w:p>
                          <w:p w:rsidR="008F4B32" w:rsidRDefault="008F4B32" w:rsidP="00592BFA">
                            <w:pPr>
                              <w:pStyle w:val="ListParagraph"/>
                              <w:numPr>
                                <w:ilvl w:val="0"/>
                                <w:numId w:val="3"/>
                              </w:numPr>
                              <w:ind w:left="180" w:hanging="180"/>
                            </w:pPr>
                            <w:r w:rsidRPr="00A65DC7">
                              <w:rPr>
                                <w:rFonts w:ascii="Times New Roman" w:hAnsi="Times New Roman" w:cs="Times New Roman"/>
                              </w:rPr>
                              <w:t xml:space="preserve"> Total nitrogen</w:t>
                            </w:r>
                          </w:p>
                          <w:p w:rsidR="008F4B32" w:rsidRDefault="008F4B32" w:rsidP="00ED092C">
                            <w:pPr>
                              <w:pStyle w:val="ListParagraph"/>
                              <w:numPr>
                                <w:ilvl w:val="0"/>
                                <w:numId w:val="3"/>
                              </w:numPr>
                              <w:ind w:left="180" w:hanging="180"/>
                            </w:pPr>
                            <w:r>
                              <w:t>Cation exchangeable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 o:spid="_x0000_s1028" style="position:absolute;left:0;text-align:left;margin-left:324.4pt;margin-top:5.65pt;width:126pt;height:148.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" fillcolor="white [3201]" strokecolor="#5b9bd5 [3204]" strokeweight="1pt">
                <v:path arrowok="t"/>
                <v:textbox>
                  <w:txbxContent>
                    <w:p w:rsidR="008F4B32" w:rsidRPr="00A46F40" w:rsidRDefault="008F4B32" w:rsidP="007A4016">
                      <w:pPr>
                        <w:rPr>
                          <w:b/>
                        </w:rPr>
                      </w:pPr>
                      <w:r w:rsidRPr="00A46F40">
                        <w:rPr>
                          <w:b/>
                        </w:rPr>
                        <w:t xml:space="preserve">Chemical properties </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Soil pH</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 xml:space="preserve">Electrical conductivity </w:t>
                      </w:r>
                    </w:p>
                    <w:p w:rsidR="008F4B32" w:rsidRDefault="008F4B32" w:rsidP="00592BFA">
                      <w:pPr>
                        <w:pStyle w:val="ListParagraph"/>
                        <w:numPr>
                          <w:ilvl w:val="0"/>
                          <w:numId w:val="3"/>
                        </w:numPr>
                        <w:ind w:left="180" w:hanging="180"/>
                        <w:rPr>
                          <w:rFonts w:ascii="Times New Roman" w:hAnsi="Times New Roman" w:cs="Times New Roman"/>
                        </w:rPr>
                      </w:pPr>
                      <w:r>
                        <w:rPr>
                          <w:rFonts w:ascii="Times New Roman" w:hAnsi="Times New Roman" w:cs="Times New Roman"/>
                        </w:rPr>
                        <w:t>CEC</w:t>
                      </w:r>
                    </w:p>
                    <w:p w:rsidR="008F4B32" w:rsidRPr="00A65DC7" w:rsidRDefault="008F4B32" w:rsidP="00592BFA">
                      <w:pPr>
                        <w:pStyle w:val="ListParagraph"/>
                        <w:numPr>
                          <w:ilvl w:val="0"/>
                          <w:numId w:val="3"/>
                        </w:numPr>
                        <w:ind w:left="180" w:hanging="180"/>
                        <w:rPr>
                          <w:rFonts w:ascii="Times New Roman" w:hAnsi="Times New Roman" w:cs="Times New Roman"/>
                        </w:rPr>
                      </w:pPr>
                      <w:r>
                        <w:rPr>
                          <w:rFonts w:ascii="Times New Roman" w:hAnsi="Times New Roman" w:cs="Times New Roman"/>
                        </w:rPr>
                        <w:t xml:space="preserve">Cation Exchangeable </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SOC</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SOM</w:t>
                      </w:r>
                    </w:p>
                    <w:p w:rsidR="008F4B32" w:rsidRPr="00A65DC7" w:rsidRDefault="008F4B32" w:rsidP="00592BFA">
                      <w:pPr>
                        <w:pStyle w:val="ListParagraph"/>
                        <w:numPr>
                          <w:ilvl w:val="0"/>
                          <w:numId w:val="3"/>
                        </w:numPr>
                        <w:ind w:left="180" w:hanging="180"/>
                        <w:rPr>
                          <w:rFonts w:ascii="Times New Roman" w:hAnsi="Times New Roman" w:cs="Times New Roman"/>
                        </w:rPr>
                      </w:pPr>
                      <w:r w:rsidRPr="00A65DC7">
                        <w:rPr>
                          <w:rFonts w:ascii="Times New Roman" w:hAnsi="Times New Roman" w:cs="Times New Roman"/>
                        </w:rPr>
                        <w:t xml:space="preserve">Av. Phosphorous </w:t>
                      </w:r>
                    </w:p>
                    <w:p w:rsidR="008F4B32" w:rsidRDefault="008F4B32" w:rsidP="00592BFA">
                      <w:pPr>
                        <w:pStyle w:val="ListParagraph"/>
                        <w:numPr>
                          <w:ilvl w:val="0"/>
                          <w:numId w:val="3"/>
                        </w:numPr>
                        <w:ind w:left="180" w:hanging="180"/>
                      </w:pPr>
                      <w:r w:rsidRPr="00A65DC7">
                        <w:rPr>
                          <w:rFonts w:ascii="Times New Roman" w:hAnsi="Times New Roman" w:cs="Times New Roman"/>
                        </w:rPr>
                        <w:t xml:space="preserve"> Total nitrogen</w:t>
                      </w:r>
                    </w:p>
                    <w:p w:rsidR="008F4B32" w:rsidRDefault="008F4B32" w:rsidP="00ED092C">
                      <w:pPr>
                        <w:pStyle w:val="ListParagraph"/>
                        <w:numPr>
                          <w:ilvl w:val="0"/>
                          <w:numId w:val="3"/>
                        </w:numPr>
                        <w:ind w:left="180" w:hanging="180"/>
                      </w:pPr>
                      <w:r>
                        <w:t>Cation exchangeable</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simplePos x="0" y="0"/>
                <wp:positionH relativeFrom="column">
                  <wp:posOffset>0</wp:posOffset>
                </wp:positionH>
                <wp:positionV relativeFrom="paragraph">
                  <wp:posOffset>302895</wp:posOffset>
                </wp:positionV>
                <wp:extent cx="1370330" cy="1303655"/>
                <wp:effectExtent l="0" t="0" r="1270" b="0"/>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0330" cy="1303655"/>
                        </a:xfrm>
                        <a:prstGeom prst="rect">
                          <a:avLst/>
                        </a:prstGeom>
                      </wps:spPr>
                      <wps:style>
                        <a:lnRef idx="2">
                          <a:schemeClr val="accent4"/>
                        </a:lnRef>
                        <a:fillRef idx="1">
                          <a:schemeClr val="lt1"/>
                        </a:fillRef>
                        <a:effectRef idx="0">
                          <a:schemeClr val="accent4"/>
                        </a:effectRef>
                        <a:fontRef idx="minor">
                          <a:schemeClr val="dk1"/>
                        </a:fontRef>
                      </wps:style>
                      <wps:txbx>
                        <w:txbxContent>
                          <w:p w:rsidR="008F4B32" w:rsidRPr="00A65DC7" w:rsidRDefault="008F4B32" w:rsidP="00A46F40">
                            <w:pPr>
                              <w:jc w:val="center"/>
                              <w:rPr>
                                <w:rFonts w:ascii="Times New Roman" w:hAnsi="Times New Roman" w:cs="Times New Roman"/>
                                <w:b/>
                              </w:rPr>
                            </w:pPr>
                            <w:r w:rsidRPr="00A65DC7">
                              <w:rPr>
                                <w:rFonts w:ascii="Times New Roman" w:hAnsi="Times New Roman" w:cs="Times New Roman"/>
                                <w:b/>
                              </w:rPr>
                              <w:t xml:space="preserve">Physical properties </w:t>
                            </w:r>
                          </w:p>
                          <w:p w:rsidR="008F4B32" w:rsidRDefault="008F4B32" w:rsidP="00ED092C">
                            <w:pPr>
                              <w:pStyle w:val="ListParagraph"/>
                              <w:numPr>
                                <w:ilvl w:val="0"/>
                                <w:numId w:val="6"/>
                              </w:numPr>
                              <w:tabs>
                                <w:tab w:val="left" w:pos="0"/>
                              </w:tabs>
                              <w:rPr>
                                <w:rFonts w:ascii="Times New Roman" w:hAnsi="Times New Roman" w:cs="Times New Roman"/>
                              </w:rPr>
                            </w:pPr>
                            <w:r>
                              <w:rPr>
                                <w:rFonts w:ascii="Times New Roman" w:hAnsi="Times New Roman" w:cs="Times New Roman"/>
                              </w:rPr>
                              <w:t>Moisture        content</w:t>
                            </w:r>
                          </w:p>
                          <w:p w:rsidR="008F4B32" w:rsidRDefault="008F4B32" w:rsidP="00ED092C">
                            <w:pPr>
                              <w:pStyle w:val="ListParagraph"/>
                              <w:numPr>
                                <w:ilvl w:val="0"/>
                                <w:numId w:val="6"/>
                              </w:numPr>
                              <w:tabs>
                                <w:tab w:val="left" w:pos="0"/>
                              </w:tabs>
                              <w:rPr>
                                <w:rFonts w:ascii="Times New Roman" w:hAnsi="Times New Roman" w:cs="Times New Roman"/>
                              </w:rPr>
                            </w:pPr>
                            <w:r w:rsidRPr="003D5B55">
                              <w:rPr>
                                <w:rFonts w:ascii="Times New Roman" w:hAnsi="Times New Roman" w:cs="Times New Roman"/>
                              </w:rPr>
                              <w:t>Bulk density</w:t>
                            </w:r>
                          </w:p>
                          <w:p w:rsidR="008F4B32" w:rsidRPr="003D5B55" w:rsidRDefault="008F4B32" w:rsidP="00ED092C">
                            <w:pPr>
                              <w:pStyle w:val="ListParagraph"/>
                              <w:numPr>
                                <w:ilvl w:val="0"/>
                                <w:numId w:val="6"/>
                              </w:numPr>
                              <w:tabs>
                                <w:tab w:val="left" w:pos="0"/>
                              </w:tabs>
                              <w:rPr>
                                <w:rFonts w:ascii="Times New Roman" w:hAnsi="Times New Roman" w:cs="Times New Roman"/>
                              </w:rPr>
                            </w:pPr>
                            <w:r w:rsidRPr="003D5B55">
                              <w:rPr>
                                <w:rFonts w:ascii="Times New Roman" w:hAnsi="Times New Roman" w:cs="Times New Roman"/>
                              </w:rPr>
                              <w:t xml:space="preserve">Soil texture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3" o:spid="_x0000_s1029" style="position:absolute;left:0;text-align:left;margin-left:0;margin-top:23.85pt;width:107.9pt;height:10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" fillcolor="white [3201]" strokecolor="#ffc000 [3207]" strokeweight="1pt">
                <v:path arrowok="t"/>
                <v:textbox>
                  <w:txbxContent>
                    <w:p w:rsidR="008F4B32" w:rsidRPr="00A65DC7" w:rsidRDefault="008F4B32" w:rsidP="00A46F40">
                      <w:pPr>
                        <w:jc w:val="center"/>
                        <w:rPr>
                          <w:rFonts w:ascii="Times New Roman" w:hAnsi="Times New Roman" w:cs="Times New Roman"/>
                          <w:b/>
                        </w:rPr>
                      </w:pPr>
                      <w:r w:rsidRPr="00A65DC7">
                        <w:rPr>
                          <w:rFonts w:ascii="Times New Roman" w:hAnsi="Times New Roman" w:cs="Times New Roman"/>
                          <w:b/>
                        </w:rPr>
                        <w:t xml:space="preserve">Physical properties </w:t>
                      </w:r>
                    </w:p>
                    <w:p w:rsidR="008F4B32" w:rsidRDefault="008F4B32" w:rsidP="00ED092C">
                      <w:pPr>
                        <w:pStyle w:val="ListParagraph"/>
                        <w:numPr>
                          <w:ilvl w:val="0"/>
                          <w:numId w:val="6"/>
                        </w:numPr>
                        <w:tabs>
                          <w:tab w:val="left" w:pos="0"/>
                        </w:tabs>
                        <w:rPr>
                          <w:rFonts w:ascii="Times New Roman" w:hAnsi="Times New Roman" w:cs="Times New Roman"/>
                        </w:rPr>
                      </w:pPr>
                      <w:r>
                        <w:rPr>
                          <w:rFonts w:ascii="Times New Roman" w:hAnsi="Times New Roman" w:cs="Times New Roman"/>
                        </w:rPr>
                        <w:t>Moisture        content</w:t>
                      </w:r>
                    </w:p>
                    <w:p w:rsidR="008F4B32" w:rsidRDefault="008F4B32" w:rsidP="00ED092C">
                      <w:pPr>
                        <w:pStyle w:val="ListParagraph"/>
                        <w:numPr>
                          <w:ilvl w:val="0"/>
                          <w:numId w:val="6"/>
                        </w:numPr>
                        <w:tabs>
                          <w:tab w:val="left" w:pos="0"/>
                        </w:tabs>
                        <w:rPr>
                          <w:rFonts w:ascii="Times New Roman" w:hAnsi="Times New Roman" w:cs="Times New Roman"/>
                        </w:rPr>
                      </w:pPr>
                      <w:r w:rsidRPr="003D5B55">
                        <w:rPr>
                          <w:rFonts w:ascii="Times New Roman" w:hAnsi="Times New Roman" w:cs="Times New Roman"/>
                        </w:rPr>
                        <w:t>Bulk density</w:t>
                      </w:r>
                    </w:p>
                    <w:p w:rsidR="008F4B32" w:rsidRPr="003D5B55" w:rsidRDefault="008F4B32" w:rsidP="00ED092C">
                      <w:pPr>
                        <w:pStyle w:val="ListParagraph"/>
                        <w:numPr>
                          <w:ilvl w:val="0"/>
                          <w:numId w:val="6"/>
                        </w:numPr>
                        <w:tabs>
                          <w:tab w:val="left" w:pos="0"/>
                        </w:tabs>
                        <w:rPr>
                          <w:rFonts w:ascii="Times New Roman" w:hAnsi="Times New Roman" w:cs="Times New Roman"/>
                        </w:rPr>
                      </w:pPr>
                      <w:r w:rsidRPr="003D5B55">
                        <w:rPr>
                          <w:rFonts w:ascii="Times New Roman" w:hAnsi="Times New Roman" w:cs="Times New Roman"/>
                        </w:rPr>
                        <w:t xml:space="preserve">Soil texture   </w:t>
                      </w:r>
                    </w:p>
                  </w:txbxContent>
                </v:textbox>
              </v:rect>
            </w:pict>
          </mc:Fallback>
        </mc:AlternateContent>
      </w:r>
    </w:p>
    <w:p w:rsidR="008E53C5"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simplePos x="0" y="0"/>
                <wp:positionH relativeFrom="column">
                  <wp:posOffset>2062480</wp:posOffset>
                </wp:positionH>
                <wp:positionV relativeFrom="paragraph">
                  <wp:posOffset>114935</wp:posOffset>
                </wp:positionV>
                <wp:extent cx="1485900" cy="811530"/>
                <wp:effectExtent l="0" t="0" r="0" b="7620"/>
                <wp:wrapNone/>
                <wp:docPr id="2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1153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8F4B32" w:rsidRPr="00012AED" w:rsidRDefault="008F4B32" w:rsidP="000C5A39">
                            <w:pPr>
                              <w:jc w:val="center"/>
                              <w:rPr>
                                <w:rFonts w:ascii="Times New Roman" w:hAnsi="Times New Roman" w:cs="Times New Roman"/>
                                <w:sz w:val="24"/>
                              </w:rPr>
                            </w:pPr>
                            <w:r>
                              <w:rPr>
                                <w:rFonts w:ascii="Times New Roman" w:hAnsi="Times New Roman" w:cs="Times New Roman"/>
                                <w:sz w:val="24"/>
                              </w:rPr>
                              <w:t>Effects on physicochemical properties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9" o:spid="_x0000_s1030" type="#_x0000_t176" style="position:absolute;left:0;text-align:left;margin-left:162.4pt;margin-top:9.05pt;width:117pt;height:6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" fillcolor="white [3201]" strokecolor="black [3200]" strokeweight="1pt">
                <v:textbox>
                  <w:txbxContent>
                    <w:p w:rsidR="008F4B32" w:rsidRPr="00012AED" w:rsidRDefault="008F4B32" w:rsidP="000C5A39">
                      <w:pPr>
                        <w:jc w:val="center"/>
                        <w:rPr>
                          <w:rFonts w:ascii="Times New Roman" w:hAnsi="Times New Roman" w:cs="Times New Roman"/>
                          <w:sz w:val="24"/>
                        </w:rPr>
                      </w:pPr>
                      <w:r>
                        <w:rPr>
                          <w:rFonts w:ascii="Times New Roman" w:hAnsi="Times New Roman" w:cs="Times New Roman"/>
                          <w:sz w:val="24"/>
                        </w:rPr>
                        <w:t>Effects on physicochemical properties</w:t>
                      </w:r>
                    </w:p>
                  </w:txbxContent>
                </v:textbox>
              </v:shape>
            </w:pict>
          </mc:Fallback>
        </mc:AlternateContent>
      </w:r>
    </w:p>
    <w:p w:rsidR="008E53C5"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simplePos x="0" y="0"/>
                <wp:positionH relativeFrom="column">
                  <wp:posOffset>3461385</wp:posOffset>
                </wp:positionH>
                <wp:positionV relativeFrom="paragraph">
                  <wp:posOffset>73025</wp:posOffset>
                </wp:positionV>
                <wp:extent cx="674370" cy="484505"/>
                <wp:effectExtent l="0" t="19050" r="11430" b="1079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9D817B" id="Right Arrow 16" o:spid="_x0000_s1026" type="#_x0000_t13" style="position:absolute;margin-left:272.55pt;margin-top:5.75pt;width:53.1pt;height:3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" adj="13841" fillcolor="#5b9bd5 [3204]" strokecolor="#1f4d78 [1604]" strokeweight="1pt">
                <v:path arrowok="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simplePos x="0" y="0"/>
                <wp:positionH relativeFrom="column">
                  <wp:posOffset>1393190</wp:posOffset>
                </wp:positionH>
                <wp:positionV relativeFrom="paragraph">
                  <wp:posOffset>121920</wp:posOffset>
                </wp:positionV>
                <wp:extent cx="664210" cy="484505"/>
                <wp:effectExtent l="19050" t="19050" r="2540" b="10795"/>
                <wp:wrapNone/>
                <wp:docPr id="15" name="Lef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10" cy="484505"/>
                        </a:xfrm>
                        <a:prstGeom prst="lef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00D68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109.7pt;margin-top:9.6pt;width:52.3pt;height:3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" adj="7878" fillcolor="#91bce3 [2164]" strokecolor="#5b9bd5 [3204]" strokeweight=".5pt">
                <v:fill color2="#7aaddd [2612]" rotate="t" colors="0 #b1cbe9;.5 #a3c1e5;1 #92b9e4" focus="100%" type="gradient">
                  <o:fill v:ext="view" type="gradientUnscaled"/>
                </v:fill>
                <v:path arrowok="t"/>
              </v:shape>
            </w:pict>
          </mc:Fallback>
        </mc:AlternateContent>
      </w:r>
    </w:p>
    <w:p w:rsidR="00646987"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2624455</wp:posOffset>
                </wp:positionH>
                <wp:positionV relativeFrom="paragraph">
                  <wp:posOffset>142240</wp:posOffset>
                </wp:positionV>
                <wp:extent cx="484505" cy="693420"/>
                <wp:effectExtent l="19050" t="19050" r="10795" b="0"/>
                <wp:wrapNone/>
                <wp:docPr id="22" name="Up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6934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4B32" w:rsidRDefault="008F4B32" w:rsidP="00386B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031" type="#_x0000_t68" style="position:absolute;left:0;text-align:left;margin-left:206.65pt;margin-top:11.2pt;width:38.15pt;height:54.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" adj="7546" fillcolor="#5b9bd5 [3204]" strokecolor="#1f4d78 [1604]" strokeweight="1pt">
                <v:path arrowok="t"/>
                <v:textbox>
                  <w:txbxContent>
                    <w:p w:rsidR="008F4B32" w:rsidRDefault="008F4B32" w:rsidP="00386B6A"/>
                  </w:txbxContent>
                </v:textbox>
              </v:shape>
            </w:pict>
          </mc:Fallback>
        </mc:AlternateContent>
      </w:r>
    </w:p>
    <w:p w:rsidR="00646987" w:rsidRPr="003F62FB" w:rsidRDefault="00646987" w:rsidP="003143A7">
      <w:pPr>
        <w:spacing w:line="240" w:lineRule="auto"/>
        <w:jc w:val="both"/>
        <w:rPr>
          <w:rFonts w:ascii="Times New Roman" w:hAnsi="Times New Roman" w:cs="Times New Roman"/>
          <w:sz w:val="24"/>
          <w:szCs w:val="24"/>
        </w:rPr>
      </w:pPr>
    </w:p>
    <w:p w:rsidR="00646987"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2171700</wp:posOffset>
                </wp:positionH>
                <wp:positionV relativeFrom="paragraph">
                  <wp:posOffset>62230</wp:posOffset>
                </wp:positionV>
                <wp:extent cx="1485900" cy="1140460"/>
                <wp:effectExtent l="0" t="0" r="0" b="2540"/>
                <wp:wrapNone/>
                <wp:docPr id="14" name="Fr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4046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4B32" w:rsidRPr="00BB7436" w:rsidRDefault="008F4B32" w:rsidP="00BB7436">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9" o:spid="_x0000_s1032" style="position:absolute;left:0;text-align:left;margin-left:171pt;margin-top:4.9pt;width:117pt;height:89.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5900,1140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" adj="-11796480,,5400" path="m,l1485900,r,1140460l,1140460,,xm142558,142558r,855345l1343343,997903r,-855345l142558,142558xe" fillcolor="#5b9bd5 [3204]" strokecolor="#1f4d78 [1604]" strokeweight="1pt">
                <v:stroke joinstyle="miter"/>
                <v:formulas/>
                <v:path arrowok="t" o:connecttype="custom" o:connectlocs="0,0;1485900,0;1485900,1140460;0,1140460;0,0;142558,142558;142558,997903;1343343,997903;1343343,142558;142558,142558" o:connectangles="0,0,0,0,0,0,0,0,0,0" textboxrect="0,0,1485900,1140460"/>
                <v:textbox>
                  <w:txbxContent>
                    <w:p w:rsidR="008F4B32" w:rsidRPr="00BB7436" w:rsidRDefault="008F4B32" w:rsidP="00BB7436">
                      <w:pPr>
                        <w:rPr>
                          <w:b/>
                        </w:rPr>
                      </w:pPr>
                    </w:p>
                  </w:txbxContent>
                </v:textbox>
              </v:shape>
            </w:pict>
          </mc:Fallback>
        </mc:AlternateContent>
      </w:r>
    </w:p>
    <w:p w:rsidR="00646987" w:rsidRPr="003F62FB" w:rsidRDefault="00717FAD" w:rsidP="003143A7">
      <w:pPr>
        <w:spacing w:line="240" w:lineRule="auto"/>
        <w:jc w:val="center"/>
        <w:rPr>
          <w:rFonts w:ascii="Times New Roman" w:hAnsi="Times New Roman" w:cs="Times New Roman"/>
          <w:sz w:val="24"/>
          <w:szCs w:val="24"/>
        </w:rPr>
      </w:pPr>
      <w:r w:rsidRPr="003F62FB">
        <w:rPr>
          <w:rFonts w:ascii="Times New Roman" w:hAnsi="Times New Roman" w:cs="Times New Roman"/>
          <w:sz w:val="24"/>
          <w:szCs w:val="24"/>
        </w:rPr>
        <w:t xml:space="preserve">EFFECTS </w:t>
      </w:r>
    </w:p>
    <w:p w:rsidR="00717FAD" w:rsidRPr="003F62FB" w:rsidRDefault="00717FAD" w:rsidP="003143A7">
      <w:pPr>
        <w:spacing w:line="240" w:lineRule="auto"/>
        <w:jc w:val="center"/>
        <w:rPr>
          <w:rFonts w:ascii="Times New Roman" w:hAnsi="Times New Roman" w:cs="Times New Roman"/>
          <w:sz w:val="24"/>
          <w:szCs w:val="24"/>
        </w:rPr>
      </w:pPr>
      <w:r w:rsidRPr="003F62FB">
        <w:rPr>
          <w:rFonts w:ascii="Times New Roman" w:hAnsi="Times New Roman" w:cs="Times New Roman"/>
          <w:sz w:val="24"/>
          <w:szCs w:val="24"/>
        </w:rPr>
        <w:t>OF SWC</w:t>
      </w:r>
    </w:p>
    <w:p w:rsidR="00646987"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2384" behindDoc="0" locked="0" layoutInCell="1" allowOverlap="1">
                <wp:simplePos x="0" y="0"/>
                <wp:positionH relativeFrom="column">
                  <wp:posOffset>4105275</wp:posOffset>
                </wp:positionH>
                <wp:positionV relativeFrom="paragraph">
                  <wp:posOffset>254000</wp:posOffset>
                </wp:positionV>
                <wp:extent cx="1720850" cy="1676400"/>
                <wp:effectExtent l="0" t="0" r="0" b="0"/>
                <wp:wrapNone/>
                <wp:docPr id="1037" name="Rounded 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676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4B32" w:rsidRDefault="008F4B32" w:rsidP="003A75C3">
                            <w:pPr>
                              <w:spacing w:line="240" w:lineRule="auto"/>
                              <w:jc w:val="center"/>
                              <w:rPr>
                                <w:b/>
                              </w:rPr>
                            </w:pPr>
                            <w:r>
                              <w:rPr>
                                <w:b/>
                              </w:rPr>
                              <w:t xml:space="preserve">Socio-economic </w:t>
                            </w:r>
                            <w:r w:rsidRPr="007774A3">
                              <w:rPr>
                                <w:b/>
                              </w:rPr>
                              <w:t>effects</w:t>
                            </w:r>
                          </w:p>
                          <w:p w:rsidR="008F4B32" w:rsidRPr="007774A3" w:rsidRDefault="008F4B32" w:rsidP="00592BFA">
                            <w:pPr>
                              <w:pStyle w:val="ListParagraph"/>
                              <w:numPr>
                                <w:ilvl w:val="0"/>
                                <w:numId w:val="5"/>
                              </w:numPr>
                              <w:spacing w:line="360" w:lineRule="auto"/>
                              <w:ind w:left="0" w:hanging="180"/>
                              <w:jc w:val="center"/>
                              <w:rPr>
                                <w:b/>
                              </w:rPr>
                            </w:pPr>
                            <w:r w:rsidRPr="00EC278C">
                              <w:rPr>
                                <w:rFonts w:ascii="Times New Roman" w:hAnsi="Times New Roman" w:cs="Times New Roman"/>
                                <w:sz w:val="24"/>
                                <w:szCs w:val="24"/>
                              </w:rPr>
                              <w:t>increase production and decrease costs</w:t>
                            </w:r>
                          </w:p>
                          <w:p w:rsidR="008F4B32" w:rsidRPr="007774A3" w:rsidRDefault="008F4B32" w:rsidP="00592BFA">
                            <w:pPr>
                              <w:pStyle w:val="ListParagraph"/>
                              <w:numPr>
                                <w:ilvl w:val="0"/>
                                <w:numId w:val="5"/>
                              </w:numPr>
                              <w:spacing w:line="360" w:lineRule="auto"/>
                              <w:ind w:left="0" w:hanging="180"/>
                              <w:jc w:val="center"/>
                              <w:rPr>
                                <w:b/>
                              </w:rPr>
                            </w:pPr>
                            <w:r w:rsidRPr="00EC278C">
                              <w:rPr>
                                <w:rFonts w:ascii="Times New Roman" w:hAnsi="Times New Roman" w:cs="Times New Roman"/>
                                <w:sz w:val="24"/>
                                <w:szCs w:val="24"/>
                              </w:rPr>
                              <w:t>socially adverse effects of erosion</w:t>
                            </w:r>
                          </w:p>
                          <w:p w:rsidR="008F4B32" w:rsidRDefault="008F4B32" w:rsidP="007774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7" o:spid="_x0000_s1033" style="position:absolute;left:0;text-align:left;margin-left:323.25pt;margin-top:20pt;width:135.5pt;height:13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" fillcolor="white [3201]" strokecolor="#70ad47 [3209]" strokeweight="1pt">
                <v:stroke joinstyle="miter"/>
                <v:path arrowok="t"/>
                <v:textbox>
                  <w:txbxContent>
                    <w:p w:rsidR="008F4B32" w:rsidRDefault="008F4B32" w:rsidP="003A75C3">
                      <w:pPr>
                        <w:spacing w:line="240" w:lineRule="auto"/>
                        <w:jc w:val="center"/>
                        <w:rPr>
                          <w:b/>
                        </w:rPr>
                      </w:pPr>
                      <w:r>
                        <w:rPr>
                          <w:b/>
                        </w:rPr>
                        <w:t xml:space="preserve">Socio-economic </w:t>
                      </w:r>
                      <w:r w:rsidRPr="007774A3">
                        <w:rPr>
                          <w:b/>
                        </w:rPr>
                        <w:t>effects</w:t>
                      </w:r>
                    </w:p>
                    <w:p w:rsidR="008F4B32" w:rsidRPr="007774A3" w:rsidRDefault="008F4B32" w:rsidP="00592BFA">
                      <w:pPr>
                        <w:pStyle w:val="ListParagraph"/>
                        <w:numPr>
                          <w:ilvl w:val="0"/>
                          <w:numId w:val="5"/>
                        </w:numPr>
                        <w:spacing w:line="360" w:lineRule="auto"/>
                        <w:ind w:left="0" w:hanging="180"/>
                        <w:jc w:val="center"/>
                        <w:rPr>
                          <w:b/>
                        </w:rPr>
                      </w:pPr>
                      <w:r w:rsidRPr="00EC278C">
                        <w:rPr>
                          <w:rFonts w:ascii="Times New Roman" w:hAnsi="Times New Roman" w:cs="Times New Roman"/>
                          <w:sz w:val="24"/>
                          <w:szCs w:val="24"/>
                        </w:rPr>
                        <w:t>increase production and decrease costs</w:t>
                      </w:r>
                    </w:p>
                    <w:p w:rsidR="008F4B32" w:rsidRPr="007774A3" w:rsidRDefault="008F4B32" w:rsidP="00592BFA">
                      <w:pPr>
                        <w:pStyle w:val="ListParagraph"/>
                        <w:numPr>
                          <w:ilvl w:val="0"/>
                          <w:numId w:val="5"/>
                        </w:numPr>
                        <w:spacing w:line="360" w:lineRule="auto"/>
                        <w:ind w:left="0" w:hanging="180"/>
                        <w:jc w:val="center"/>
                        <w:rPr>
                          <w:b/>
                        </w:rPr>
                      </w:pPr>
                      <w:r w:rsidRPr="00EC278C">
                        <w:rPr>
                          <w:rFonts w:ascii="Times New Roman" w:hAnsi="Times New Roman" w:cs="Times New Roman"/>
                          <w:sz w:val="24"/>
                          <w:szCs w:val="24"/>
                        </w:rPr>
                        <w:t>socially adverse effects of erosion</w:t>
                      </w:r>
                    </w:p>
                    <w:p w:rsidR="008F4B32" w:rsidRDefault="008F4B32" w:rsidP="007774A3">
                      <w:pPr>
                        <w:jc w:val="cente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simplePos x="0" y="0"/>
                <wp:positionH relativeFrom="column">
                  <wp:posOffset>1947545</wp:posOffset>
                </wp:positionH>
                <wp:positionV relativeFrom="paragraph">
                  <wp:posOffset>91440</wp:posOffset>
                </wp:positionV>
                <wp:extent cx="815340" cy="979805"/>
                <wp:effectExtent l="95250" t="0" r="80010" b="0"/>
                <wp:wrapNone/>
                <wp:docPr id="12" name="Bent-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815340" cy="979805"/>
                        </a:xfrm>
                        <a:prstGeom prst="bentUpArrow">
                          <a:avLst>
                            <a:gd name="adj1" fmla="val 25000"/>
                            <a:gd name="adj2" fmla="val 25000"/>
                            <a:gd name="adj3" fmla="val 453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4AE3" id="Bent-Up Arrow 12" o:spid="_x0000_s1026" style="position:absolute;margin-left:153.35pt;margin-top:7.2pt;width:64.2pt;height:77.15pt;rotation:90;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5340,97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" path="m,775970r509588,l509588,369749r-101918,l611505,,815340,369749r-101917,l713423,979805,,979805,,775970xe" fillcolor="#5b9bd5 [3204]" strokecolor="#1f4d78 [1604]" strokeweight="1pt">
                <v:stroke joinstyle="miter"/>
                <v:path arrowok="t" o:connecttype="custom" o:connectlocs="0,775970;509588,775970;509588,369749;407670,369749;611505,0;815340,369749;713423,369749;713423,979805;0,979805;0,775970" o:connectangles="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simplePos x="0" y="0"/>
                <wp:positionH relativeFrom="column">
                  <wp:posOffset>3203575</wp:posOffset>
                </wp:positionH>
                <wp:positionV relativeFrom="paragraph">
                  <wp:posOffset>73025</wp:posOffset>
                </wp:positionV>
                <wp:extent cx="790575" cy="1017905"/>
                <wp:effectExtent l="152400" t="0" r="123825" b="0"/>
                <wp:wrapNone/>
                <wp:docPr id="6" name="Bent-Up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80556">
                          <a:off x="0" y="0"/>
                          <a:ext cx="790575" cy="101790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DFBAE" id="Bent-Up Arrow 6" o:spid="_x0000_s1026" style="position:absolute;margin-left:252.25pt;margin-top:5.75pt;width:62.25pt;height:80.15pt;rotation:5658549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0575,101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" path="m,820261r494109,l494109,197644r-98821,l592931,,790575,197644r-98822,l691753,1017905,,1017905,,820261xe" fillcolor="#5b9bd5 [3204]" strokecolor="#1f4d78 [1604]" strokeweight="1pt">
                <v:stroke joinstyle="miter"/>
                <v:path arrowok="t" o:connecttype="custom" o:connectlocs="0,820261;494109,820261;494109,197644;395288,197644;592931,0;790575,197644;691753,197644;691753,1017905;0,1017905;0,820261" o:connectangles="0,0,0,0,0,0,0,0,0,0"/>
              </v:shape>
            </w:pict>
          </mc:Fallback>
        </mc:AlternateContent>
      </w:r>
    </w:p>
    <w:p w:rsidR="00775C71" w:rsidRPr="003F62FB" w:rsidRDefault="00761F45" w:rsidP="003143A7">
      <w:pPr>
        <w:spacing w:line="240" w:lineRule="auto"/>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90336" behindDoc="0" locked="0" layoutInCell="1" allowOverlap="1">
                <wp:simplePos x="0" y="0"/>
                <wp:positionH relativeFrom="column">
                  <wp:posOffset>38100</wp:posOffset>
                </wp:positionH>
                <wp:positionV relativeFrom="paragraph">
                  <wp:posOffset>37465</wp:posOffset>
                </wp:positionV>
                <wp:extent cx="1831975" cy="1704975"/>
                <wp:effectExtent l="0" t="0" r="0" b="9525"/>
                <wp:wrapNone/>
                <wp:docPr id="1035" name="Rounded 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975" cy="17049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8F4B32" w:rsidRPr="00A65DC7" w:rsidRDefault="008F4B32" w:rsidP="00B60C55">
                            <w:pPr>
                              <w:jc w:val="center"/>
                              <w:rPr>
                                <w:rFonts w:ascii="Times New Roman" w:hAnsi="Times New Roman" w:cs="Times New Roman"/>
                                <w:b/>
                              </w:rPr>
                            </w:pPr>
                            <w:r>
                              <w:rPr>
                                <w:rFonts w:ascii="Times New Roman" w:hAnsi="Times New Roman" w:cs="Times New Roman"/>
                                <w:b/>
                              </w:rPr>
                              <w:t>E</w:t>
                            </w:r>
                            <w:r w:rsidRPr="00A65DC7">
                              <w:rPr>
                                <w:rFonts w:ascii="Times New Roman" w:hAnsi="Times New Roman" w:cs="Times New Roman"/>
                                <w:b/>
                              </w:rPr>
                              <w:t xml:space="preserve">cological effects </w:t>
                            </w:r>
                          </w:p>
                          <w:p w:rsidR="008F4B32" w:rsidRPr="00D05B40" w:rsidRDefault="008F4B32" w:rsidP="00592BFA">
                            <w:pPr>
                              <w:pStyle w:val="ListParagraph"/>
                              <w:numPr>
                                <w:ilvl w:val="0"/>
                                <w:numId w:val="4"/>
                              </w:numPr>
                              <w:spacing w:line="360" w:lineRule="auto"/>
                              <w:rPr>
                                <w:rFonts w:ascii="Times New Roman" w:hAnsi="Times New Roman" w:cs="Times New Roman"/>
                                <w:b/>
                                <w:sz w:val="20"/>
                              </w:rPr>
                            </w:pPr>
                            <w:r w:rsidRPr="00D05B40">
                              <w:rPr>
                                <w:rFonts w:ascii="Times New Roman" w:hAnsi="Times New Roman" w:cs="Times New Roman"/>
                                <w:szCs w:val="24"/>
                              </w:rPr>
                              <w:t xml:space="preserve">Erosion control            </w:t>
                            </w:r>
                          </w:p>
                          <w:p w:rsidR="008F4B32" w:rsidRPr="00D05B40" w:rsidRDefault="008F4B32" w:rsidP="00592BFA">
                            <w:pPr>
                              <w:pStyle w:val="ListParagraph"/>
                              <w:numPr>
                                <w:ilvl w:val="0"/>
                                <w:numId w:val="4"/>
                              </w:numPr>
                              <w:spacing w:line="360" w:lineRule="auto"/>
                              <w:rPr>
                                <w:rFonts w:ascii="Times New Roman" w:hAnsi="Times New Roman" w:cs="Times New Roman"/>
                                <w:b/>
                                <w:sz w:val="20"/>
                              </w:rPr>
                            </w:pPr>
                            <w:r w:rsidRPr="00D05B40">
                              <w:rPr>
                                <w:rFonts w:ascii="Times New Roman" w:hAnsi="Times New Roman" w:cs="Times New Roman"/>
                                <w:szCs w:val="24"/>
                              </w:rPr>
                              <w:t xml:space="preserve">Increase soil fertility </w:t>
                            </w:r>
                          </w:p>
                          <w:p w:rsidR="008F4B32" w:rsidRPr="00D05B40" w:rsidRDefault="008F4B32" w:rsidP="00592BFA">
                            <w:pPr>
                              <w:pStyle w:val="ListParagraph"/>
                              <w:numPr>
                                <w:ilvl w:val="0"/>
                                <w:numId w:val="4"/>
                              </w:numPr>
                              <w:spacing w:line="360" w:lineRule="auto"/>
                              <w:rPr>
                                <w:b/>
                                <w:color w:val="44546A" w:themeColor="text2"/>
                                <w:sz w:val="20"/>
                              </w:rPr>
                            </w:pPr>
                            <w:r>
                              <w:rPr>
                                <w:rFonts w:ascii="Times New Roman" w:hAnsi="Times New Roman" w:cs="Times New Roman"/>
                                <w:szCs w:val="24"/>
                              </w:rPr>
                              <w:t xml:space="preserve">Increase water </w:t>
                            </w:r>
                            <w:r w:rsidRPr="00D05B40">
                              <w:rPr>
                                <w:rFonts w:ascii="Times New Roman" w:hAnsi="Times New Roman" w:cs="Times New Roman"/>
                                <w:szCs w:val="24"/>
                              </w:rPr>
                              <w:t>retention</w:t>
                            </w:r>
                          </w:p>
                          <w:p w:rsidR="008F4B32" w:rsidRDefault="008F4B32" w:rsidP="00B60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5" o:spid="_x0000_s1034" style="position:absolute;left:0;text-align:left;margin-left:3pt;margin-top:2.95pt;width:144.25pt;height:13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" fillcolor="white [3201]" strokecolor="#4472c4 [3208]" strokeweight="1pt">
                <v:stroke joinstyle="miter"/>
                <v:path arrowok="t"/>
                <v:textbox>
                  <w:txbxContent>
                    <w:p w:rsidR="008F4B32" w:rsidRPr="00A65DC7" w:rsidRDefault="008F4B32" w:rsidP="00B60C55">
                      <w:pPr>
                        <w:jc w:val="center"/>
                        <w:rPr>
                          <w:rFonts w:ascii="Times New Roman" w:hAnsi="Times New Roman" w:cs="Times New Roman"/>
                          <w:b/>
                        </w:rPr>
                      </w:pPr>
                      <w:r>
                        <w:rPr>
                          <w:rFonts w:ascii="Times New Roman" w:hAnsi="Times New Roman" w:cs="Times New Roman"/>
                          <w:b/>
                        </w:rPr>
                        <w:t>E</w:t>
                      </w:r>
                      <w:r w:rsidRPr="00A65DC7">
                        <w:rPr>
                          <w:rFonts w:ascii="Times New Roman" w:hAnsi="Times New Roman" w:cs="Times New Roman"/>
                          <w:b/>
                        </w:rPr>
                        <w:t xml:space="preserve">cological effects </w:t>
                      </w:r>
                    </w:p>
                    <w:p w:rsidR="008F4B32" w:rsidRPr="00D05B40" w:rsidRDefault="008F4B32" w:rsidP="00592BFA">
                      <w:pPr>
                        <w:pStyle w:val="ListParagraph"/>
                        <w:numPr>
                          <w:ilvl w:val="0"/>
                          <w:numId w:val="4"/>
                        </w:numPr>
                        <w:spacing w:line="360" w:lineRule="auto"/>
                        <w:rPr>
                          <w:rFonts w:ascii="Times New Roman" w:hAnsi="Times New Roman" w:cs="Times New Roman"/>
                          <w:b/>
                          <w:sz w:val="20"/>
                        </w:rPr>
                      </w:pPr>
                      <w:r w:rsidRPr="00D05B40">
                        <w:rPr>
                          <w:rFonts w:ascii="Times New Roman" w:hAnsi="Times New Roman" w:cs="Times New Roman"/>
                          <w:szCs w:val="24"/>
                        </w:rPr>
                        <w:t xml:space="preserve">Erosion control            </w:t>
                      </w:r>
                    </w:p>
                    <w:p w:rsidR="008F4B32" w:rsidRPr="00D05B40" w:rsidRDefault="008F4B32" w:rsidP="00592BFA">
                      <w:pPr>
                        <w:pStyle w:val="ListParagraph"/>
                        <w:numPr>
                          <w:ilvl w:val="0"/>
                          <w:numId w:val="4"/>
                        </w:numPr>
                        <w:spacing w:line="360" w:lineRule="auto"/>
                        <w:rPr>
                          <w:rFonts w:ascii="Times New Roman" w:hAnsi="Times New Roman" w:cs="Times New Roman"/>
                          <w:b/>
                          <w:sz w:val="20"/>
                        </w:rPr>
                      </w:pPr>
                      <w:r w:rsidRPr="00D05B40">
                        <w:rPr>
                          <w:rFonts w:ascii="Times New Roman" w:hAnsi="Times New Roman" w:cs="Times New Roman"/>
                          <w:szCs w:val="24"/>
                        </w:rPr>
                        <w:t xml:space="preserve">Increase soil fertility </w:t>
                      </w:r>
                    </w:p>
                    <w:p w:rsidR="008F4B32" w:rsidRPr="00D05B40" w:rsidRDefault="008F4B32" w:rsidP="00592BFA">
                      <w:pPr>
                        <w:pStyle w:val="ListParagraph"/>
                        <w:numPr>
                          <w:ilvl w:val="0"/>
                          <w:numId w:val="4"/>
                        </w:numPr>
                        <w:spacing w:line="360" w:lineRule="auto"/>
                        <w:rPr>
                          <w:b/>
                          <w:color w:val="44546A" w:themeColor="text2"/>
                          <w:sz w:val="20"/>
                        </w:rPr>
                      </w:pPr>
                      <w:r>
                        <w:rPr>
                          <w:rFonts w:ascii="Times New Roman" w:hAnsi="Times New Roman" w:cs="Times New Roman"/>
                          <w:szCs w:val="24"/>
                        </w:rPr>
                        <w:t xml:space="preserve">Increase water </w:t>
                      </w:r>
                      <w:r w:rsidRPr="00D05B40">
                        <w:rPr>
                          <w:rFonts w:ascii="Times New Roman" w:hAnsi="Times New Roman" w:cs="Times New Roman"/>
                          <w:szCs w:val="24"/>
                        </w:rPr>
                        <w:t>retention</w:t>
                      </w:r>
                    </w:p>
                    <w:p w:rsidR="008F4B32" w:rsidRDefault="008F4B32" w:rsidP="00B60C55">
                      <w:pPr>
                        <w:jc w:val="center"/>
                      </w:pPr>
                    </w:p>
                  </w:txbxContent>
                </v:textbox>
              </v:roundrect>
            </w:pict>
          </mc:Fallback>
        </mc:AlternateContent>
      </w:r>
      <w:bookmarkStart w:id="172" w:name="_Toc9419118"/>
      <w:bookmarkStart w:id="173" w:name="_Toc96709088"/>
      <w:bookmarkStart w:id="174" w:name="_Toc96851996"/>
      <w:bookmarkStart w:id="175" w:name="_Toc96871841"/>
      <w:bookmarkStart w:id="176" w:name="_Toc96959031"/>
      <w:bookmarkStart w:id="177" w:name="_Toc103729388"/>
      <w:bookmarkStart w:id="178" w:name="_Toc103744733"/>
      <w:bookmarkStart w:id="179" w:name="_Toc103762585"/>
      <w:bookmarkStart w:id="180" w:name="_Toc97035577"/>
      <w:bookmarkStart w:id="181" w:name="_Toc97240955"/>
      <w:bookmarkStart w:id="182" w:name="_Toc97241280"/>
      <w:bookmarkStart w:id="183" w:name="_Toc97241508"/>
      <w:bookmarkStart w:id="184" w:name="_Toc97241852"/>
      <w:bookmarkStart w:id="185" w:name="_Toc97254077"/>
      <w:bookmarkStart w:id="186" w:name="_Toc97294022"/>
      <w:bookmarkStart w:id="187" w:name="_Toc97299831"/>
      <w:bookmarkStart w:id="188" w:name="_Toc97320596"/>
      <w:bookmarkStart w:id="189" w:name="_Toc97339656"/>
      <w:bookmarkStart w:id="190" w:name="_Toc97486500"/>
      <w:bookmarkStart w:id="191" w:name="_Toc97554529"/>
      <w:bookmarkStart w:id="192" w:name="_Toc98635204"/>
      <w:bookmarkStart w:id="193" w:name="_Toc98637313"/>
      <w:bookmarkStart w:id="194" w:name="_Toc98639062"/>
      <w:bookmarkStart w:id="195" w:name="_Toc98640613"/>
      <w:bookmarkStart w:id="196" w:name="_Toc98697668"/>
      <w:bookmarkStart w:id="197" w:name="_Toc98717639"/>
      <w:bookmarkStart w:id="198" w:name="_Toc98718011"/>
      <w:bookmarkStart w:id="199" w:name="_Toc98718179"/>
      <w:bookmarkStart w:id="200" w:name="_Toc99263639"/>
      <w:bookmarkStart w:id="201" w:name="_Toc99265105"/>
      <w:bookmarkStart w:id="202" w:name="_Toc99860703"/>
      <w:bookmarkStart w:id="203" w:name="_Toc99861654"/>
      <w:bookmarkStart w:id="204" w:name="_Toc99944767"/>
      <w:bookmarkStart w:id="205" w:name="_Toc100557439"/>
      <w:bookmarkStart w:id="206" w:name="_Toc101231144"/>
    </w:p>
    <w:p w:rsidR="008233BC" w:rsidRPr="003F62FB" w:rsidRDefault="008233BC" w:rsidP="007C1351">
      <w:pPr>
        <w:jc w:val="both"/>
        <w:rPr>
          <w:rFonts w:ascii="Times New Roman" w:hAnsi="Times New Roman" w:cs="Times New Roman"/>
          <w:sz w:val="24"/>
          <w:szCs w:val="24"/>
        </w:rPr>
      </w:pPr>
    </w:p>
    <w:p w:rsidR="00F01384" w:rsidRPr="003F62FB" w:rsidRDefault="00F01384" w:rsidP="00F01384">
      <w:bookmarkStart w:id="207" w:name="_Toc102015518"/>
      <w:bookmarkStart w:id="208" w:name="_Toc102107509"/>
      <w:bookmarkStart w:id="209" w:name="_Toc102109998"/>
      <w:bookmarkStart w:id="210" w:name="_Toc102111119"/>
      <w:bookmarkStart w:id="211" w:name="_Toc102128871"/>
      <w:bookmarkStart w:id="212" w:name="_Toc103580816"/>
      <w:bookmarkStart w:id="213" w:name="_Toc103581825"/>
      <w:bookmarkStart w:id="214" w:name="_Toc103639788"/>
      <w:bookmarkStart w:id="215" w:name="_Toc104179261"/>
      <w:bookmarkStart w:id="216" w:name="_Toc104180170"/>
    </w:p>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rsidR="00F01384" w:rsidRPr="003F62FB" w:rsidRDefault="00F01384" w:rsidP="00F4622B">
      <w:pPr>
        <w:pStyle w:val="Caption"/>
        <w:spacing w:before="240"/>
        <w:rPr>
          <w:rFonts w:ascii="Times New Roman" w:hAnsi="Times New Roman" w:cs="Times New Roman"/>
          <w:b w:val="0"/>
          <w:color w:val="auto"/>
          <w:sz w:val="24"/>
          <w:szCs w:val="24"/>
        </w:rPr>
      </w:pPr>
    </w:p>
    <w:p w:rsidR="00F01384" w:rsidRPr="003F62FB" w:rsidRDefault="00F01384" w:rsidP="00F4622B">
      <w:pPr>
        <w:pStyle w:val="Caption"/>
        <w:spacing w:before="240"/>
        <w:rPr>
          <w:rFonts w:ascii="Times New Roman" w:hAnsi="Times New Roman" w:cs="Times New Roman"/>
          <w:b w:val="0"/>
          <w:color w:val="auto"/>
          <w:sz w:val="24"/>
          <w:szCs w:val="24"/>
        </w:rPr>
      </w:pPr>
    </w:p>
    <w:p w:rsidR="00D05B40" w:rsidRPr="003F62FB" w:rsidRDefault="00F4622B" w:rsidP="00197123">
      <w:pPr>
        <w:pStyle w:val="Heading1"/>
        <w:rPr>
          <w:rFonts w:ascii="Times New Roman" w:hAnsi="Times New Roman" w:cs="Times New Roman"/>
          <w:b w:val="0"/>
          <w:color w:val="auto"/>
          <w:sz w:val="24"/>
          <w:szCs w:val="24"/>
        </w:rPr>
      </w:pPr>
      <w:bookmarkStart w:id="217" w:name="_Toc118173174"/>
      <w:bookmarkStart w:id="218" w:name="_Toc126369695"/>
      <w:r w:rsidRPr="003F62FB">
        <w:rPr>
          <w:rFonts w:ascii="Times New Roman" w:hAnsi="Times New Roman" w:cs="Times New Roman"/>
          <w:b w:val="0"/>
          <w:color w:val="auto"/>
          <w:sz w:val="24"/>
          <w:szCs w:val="24"/>
        </w:rPr>
        <w:t xml:space="preserve">Figure </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Figure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1</w:t>
      </w:r>
      <w:r w:rsidR="00BE6949"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 Conceptual Framework of the Effects of SWC</w:t>
      </w:r>
      <w:bookmarkEnd w:id="217"/>
      <w:bookmarkEnd w:id="218"/>
    </w:p>
    <w:p w:rsidR="0051088A" w:rsidRPr="003F62FB" w:rsidRDefault="009A7493" w:rsidP="007C1351">
      <w:pPr>
        <w:spacing w:before="120" w:after="240" w:line="360" w:lineRule="auto"/>
        <w:rPr>
          <w:rFonts w:ascii="Times New Roman" w:hAnsi="Times New Roman" w:cs="Times New Roman"/>
          <w:b/>
        </w:rPr>
      </w:pPr>
      <w:r w:rsidRPr="003F62FB">
        <w:rPr>
          <w:rFonts w:ascii="Times New Roman" w:hAnsi="Times New Roman" w:cs="Times New Roman"/>
          <w:b/>
        </w:rPr>
        <w:t>Source: Own Sketch, 202</w:t>
      </w:r>
      <w:r w:rsidR="00C1661B" w:rsidRPr="003F62FB">
        <w:rPr>
          <w:rFonts w:ascii="Times New Roman" w:hAnsi="Times New Roman" w:cs="Times New Roman"/>
          <w:b/>
        </w:rPr>
        <w:t>1</w:t>
      </w:r>
      <w:r w:rsidR="00214C71" w:rsidRPr="003F62FB">
        <w:rPr>
          <w:rFonts w:ascii="Times New Roman" w:hAnsi="Times New Roman" w:cs="Times New Roman"/>
          <w:b/>
        </w:rPr>
        <w:t>/2022</w:t>
      </w:r>
    </w:p>
    <w:p w:rsidR="00592BFA" w:rsidRPr="003F62FB" w:rsidRDefault="00592BFA" w:rsidP="007C1351">
      <w:pPr>
        <w:spacing w:before="120" w:after="240" w:line="360" w:lineRule="auto"/>
        <w:rPr>
          <w:rFonts w:ascii="Times New Roman" w:hAnsi="Times New Roman" w:cs="Times New Roman"/>
          <w:b/>
        </w:rPr>
      </w:pPr>
    </w:p>
    <w:p w:rsidR="00E10C93" w:rsidRPr="003F62FB" w:rsidRDefault="007E35B7" w:rsidP="00FC2E83">
      <w:pPr>
        <w:pStyle w:val="Heading1"/>
        <w:numPr>
          <w:ilvl w:val="0"/>
          <w:numId w:val="2"/>
        </w:numPr>
        <w:spacing w:line="360" w:lineRule="auto"/>
        <w:rPr>
          <w:rFonts w:ascii="Times New Roman" w:hAnsi="Times New Roman" w:cs="Times New Roman"/>
          <w:color w:val="auto"/>
          <w:sz w:val="32"/>
          <w:szCs w:val="24"/>
        </w:rPr>
      </w:pPr>
      <w:bookmarkStart w:id="219" w:name="_Toc532801386"/>
      <w:bookmarkStart w:id="220" w:name="_Toc7879628"/>
      <w:bookmarkStart w:id="221" w:name="_Toc7957765"/>
      <w:bookmarkStart w:id="222" w:name="_Toc9201181"/>
      <w:bookmarkStart w:id="223" w:name="_Toc88652405"/>
      <w:bookmarkStart w:id="224" w:name="_Toc88860331"/>
      <w:bookmarkStart w:id="225" w:name="_Toc89582365"/>
      <w:bookmarkStart w:id="226" w:name="_Toc126369696"/>
      <w:r w:rsidRPr="003F62FB">
        <w:rPr>
          <w:rFonts w:ascii="Times New Roman" w:hAnsi="Times New Roman" w:cs="Times New Roman"/>
          <w:color w:val="auto"/>
          <w:sz w:val="32"/>
          <w:szCs w:val="24"/>
        </w:rPr>
        <w:lastRenderedPageBreak/>
        <w:t>MATERIALS</w:t>
      </w:r>
      <w:r w:rsidR="00E10C93" w:rsidRPr="003F62FB">
        <w:rPr>
          <w:rFonts w:ascii="Times New Roman" w:hAnsi="Times New Roman" w:cs="Times New Roman"/>
          <w:color w:val="auto"/>
          <w:sz w:val="32"/>
          <w:szCs w:val="24"/>
        </w:rPr>
        <w:t xml:space="preserve"> AND METHOD</w:t>
      </w:r>
      <w:bookmarkEnd w:id="219"/>
      <w:bookmarkEnd w:id="220"/>
      <w:bookmarkEnd w:id="221"/>
      <w:bookmarkEnd w:id="222"/>
      <w:r w:rsidR="00EB1784" w:rsidRPr="003F62FB">
        <w:rPr>
          <w:rFonts w:ascii="Times New Roman" w:hAnsi="Times New Roman" w:cs="Times New Roman"/>
          <w:color w:val="auto"/>
          <w:sz w:val="32"/>
          <w:szCs w:val="24"/>
        </w:rPr>
        <w:t>S</w:t>
      </w:r>
      <w:bookmarkEnd w:id="223"/>
      <w:bookmarkEnd w:id="224"/>
      <w:bookmarkEnd w:id="225"/>
      <w:bookmarkEnd w:id="226"/>
    </w:p>
    <w:p w:rsidR="0070055F" w:rsidRPr="003F62FB" w:rsidRDefault="0070055F" w:rsidP="0070055F">
      <w:pPr>
        <w:spacing w:line="360" w:lineRule="auto"/>
        <w:jc w:val="both"/>
        <w:rPr>
          <w:rFonts w:ascii="Times New Roman" w:hAnsi="Times New Roman" w:cs="Times New Roman"/>
          <w:sz w:val="24"/>
        </w:rPr>
      </w:pPr>
      <w:r w:rsidRPr="003F62FB">
        <w:rPr>
          <w:rFonts w:ascii="Times New Roman" w:hAnsi="Times New Roman" w:cs="Times New Roman"/>
          <w:sz w:val="24"/>
        </w:rPr>
        <w:t xml:space="preserve">This chapter contains the research method and materials used in this research; description of the study area and methods; sampling procedures, methods of data collection, methods of data study as well as an explanation for the methodologies and methods.  </w:t>
      </w:r>
    </w:p>
    <w:p w:rsidR="002B4492" w:rsidRPr="003F62FB" w:rsidRDefault="00E10C93" w:rsidP="00FC2E83">
      <w:pPr>
        <w:pStyle w:val="ListParagraph"/>
        <w:numPr>
          <w:ilvl w:val="1"/>
          <w:numId w:val="2"/>
        </w:numPr>
        <w:spacing w:after="240" w:line="360" w:lineRule="auto"/>
        <w:ind w:left="1008"/>
        <w:jc w:val="both"/>
        <w:rPr>
          <w:rStyle w:val="Heading2Char"/>
          <w:rFonts w:ascii="Times New Roman" w:hAnsi="Times New Roman" w:cs="Times New Roman"/>
          <w:color w:val="auto"/>
          <w:sz w:val="22"/>
          <w:szCs w:val="24"/>
        </w:rPr>
      </w:pPr>
      <w:bookmarkStart w:id="227" w:name="_Toc532801387"/>
      <w:bookmarkStart w:id="228" w:name="_Toc7879629"/>
      <w:bookmarkStart w:id="229" w:name="_Toc7957766"/>
      <w:bookmarkStart w:id="230" w:name="_Toc9201182"/>
      <w:bookmarkStart w:id="231" w:name="_Toc88652406"/>
      <w:bookmarkStart w:id="232" w:name="_Toc88860332"/>
      <w:bookmarkStart w:id="233" w:name="_Toc89582366"/>
      <w:bookmarkStart w:id="234" w:name="_Toc126369697"/>
      <w:r w:rsidRPr="003F62FB">
        <w:rPr>
          <w:rStyle w:val="Heading2Char"/>
          <w:rFonts w:ascii="Times New Roman" w:hAnsi="Times New Roman" w:cs="Times New Roman"/>
          <w:color w:val="auto"/>
          <w:sz w:val="28"/>
          <w:szCs w:val="24"/>
        </w:rPr>
        <w:t xml:space="preserve">Description of the Study </w:t>
      </w:r>
      <w:r w:rsidR="005902D3" w:rsidRPr="003F62FB">
        <w:rPr>
          <w:rStyle w:val="Heading2Char"/>
          <w:rFonts w:ascii="Times New Roman" w:hAnsi="Times New Roman" w:cs="Times New Roman"/>
          <w:color w:val="auto"/>
          <w:sz w:val="28"/>
          <w:szCs w:val="24"/>
        </w:rPr>
        <w:t>A</w:t>
      </w:r>
      <w:r w:rsidRPr="003F62FB">
        <w:rPr>
          <w:rStyle w:val="Heading2Char"/>
          <w:rFonts w:ascii="Times New Roman" w:hAnsi="Times New Roman" w:cs="Times New Roman"/>
          <w:color w:val="auto"/>
          <w:sz w:val="28"/>
          <w:szCs w:val="24"/>
        </w:rPr>
        <w:t>rea</w:t>
      </w:r>
      <w:bookmarkStart w:id="235" w:name="_Toc532801388"/>
      <w:bookmarkStart w:id="236" w:name="_Toc7879630"/>
      <w:bookmarkStart w:id="237" w:name="_Toc7957767"/>
      <w:bookmarkStart w:id="238" w:name="_Toc9201183"/>
      <w:bookmarkEnd w:id="227"/>
      <w:bookmarkEnd w:id="228"/>
      <w:bookmarkEnd w:id="229"/>
      <w:bookmarkEnd w:id="230"/>
      <w:bookmarkEnd w:id="231"/>
      <w:bookmarkEnd w:id="232"/>
      <w:bookmarkEnd w:id="233"/>
      <w:bookmarkEnd w:id="234"/>
    </w:p>
    <w:p w:rsidR="002B4492" w:rsidRPr="003F62FB" w:rsidRDefault="00E10C93" w:rsidP="00FC2E83">
      <w:pPr>
        <w:pStyle w:val="ListParagraph"/>
        <w:numPr>
          <w:ilvl w:val="2"/>
          <w:numId w:val="2"/>
        </w:numPr>
        <w:spacing w:after="240" w:line="360" w:lineRule="auto"/>
        <w:ind w:left="1296"/>
        <w:jc w:val="both"/>
        <w:rPr>
          <w:rFonts w:ascii="Times New Roman" w:hAnsi="Times New Roman" w:cs="Times New Roman"/>
          <w:b/>
          <w:szCs w:val="24"/>
        </w:rPr>
      </w:pPr>
      <w:bookmarkStart w:id="239" w:name="_Toc88652407"/>
      <w:bookmarkStart w:id="240" w:name="_Toc88860333"/>
      <w:bookmarkStart w:id="241" w:name="_Toc89582367"/>
      <w:bookmarkStart w:id="242" w:name="_Toc126369698"/>
      <w:r w:rsidRPr="003F62FB">
        <w:rPr>
          <w:rStyle w:val="Heading3Char"/>
          <w:rFonts w:ascii="Times New Roman" w:hAnsi="Times New Roman" w:cs="Times New Roman"/>
          <w:color w:val="auto"/>
          <w:sz w:val="24"/>
        </w:rPr>
        <w:t>Location</w:t>
      </w:r>
      <w:bookmarkEnd w:id="235"/>
      <w:bookmarkEnd w:id="236"/>
      <w:bookmarkEnd w:id="237"/>
      <w:bookmarkEnd w:id="238"/>
      <w:bookmarkEnd w:id="239"/>
      <w:bookmarkEnd w:id="240"/>
      <w:bookmarkEnd w:id="241"/>
      <w:bookmarkEnd w:id="242"/>
    </w:p>
    <w:p w:rsidR="000A6691" w:rsidRPr="003F62FB" w:rsidRDefault="00F06C21" w:rsidP="007C1351">
      <w:pPr>
        <w:spacing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The study </w:t>
      </w:r>
      <w:r w:rsidR="00C15B5A" w:rsidRPr="003F62FB">
        <w:rPr>
          <w:rFonts w:ascii="Times New Roman" w:hAnsi="Times New Roman" w:cs="Times New Roman"/>
          <w:sz w:val="24"/>
          <w:szCs w:val="24"/>
        </w:rPr>
        <w:t>was</w:t>
      </w:r>
      <w:r w:rsidR="00EB1784" w:rsidRPr="003F62FB">
        <w:rPr>
          <w:rFonts w:ascii="Times New Roman" w:hAnsi="Times New Roman" w:cs="Times New Roman"/>
          <w:sz w:val="24"/>
          <w:szCs w:val="24"/>
        </w:rPr>
        <w:t xml:space="preserve"> conducted</w:t>
      </w:r>
      <w:r w:rsidRPr="003F62FB">
        <w:rPr>
          <w:rFonts w:ascii="Times New Roman" w:hAnsi="Times New Roman" w:cs="Times New Roman"/>
          <w:sz w:val="24"/>
          <w:szCs w:val="24"/>
        </w:rPr>
        <w:t xml:space="preserve"> in </w:t>
      </w:r>
      <w:r w:rsidR="00752968" w:rsidRPr="003F62FB">
        <w:rPr>
          <w:rFonts w:ascii="Times New Roman" w:hAnsi="Times New Roman" w:cs="Times New Roman"/>
          <w:sz w:val="24"/>
          <w:szCs w:val="24"/>
        </w:rPr>
        <w:t>Chiri and Lank</w:t>
      </w:r>
      <w:r w:rsidR="0020375F" w:rsidRPr="003F62FB">
        <w:rPr>
          <w:rFonts w:ascii="Times New Roman" w:hAnsi="Times New Roman" w:cs="Times New Roman"/>
          <w:sz w:val="24"/>
          <w:szCs w:val="24"/>
        </w:rPr>
        <w:t>is</w:t>
      </w:r>
      <w:r w:rsidR="00752968" w:rsidRPr="003F62FB">
        <w:rPr>
          <w:rFonts w:ascii="Times New Roman" w:hAnsi="Times New Roman" w:cs="Times New Roman"/>
          <w:sz w:val="24"/>
          <w:szCs w:val="24"/>
        </w:rPr>
        <w:t>a</w:t>
      </w:r>
      <w:r w:rsidR="00C85378">
        <w:rPr>
          <w:rFonts w:ascii="Times New Roman" w:hAnsi="Times New Roman" w:cs="Times New Roman"/>
          <w:sz w:val="24"/>
          <w:szCs w:val="24"/>
        </w:rPr>
        <w:t xml:space="preserve"> </w:t>
      </w:r>
      <w:r w:rsidR="00752968" w:rsidRPr="003F62FB">
        <w:rPr>
          <w:rFonts w:ascii="Times New Roman" w:hAnsi="Times New Roman" w:cs="Times New Roman"/>
          <w:sz w:val="24"/>
          <w:szCs w:val="24"/>
        </w:rPr>
        <w:t>micro</w:t>
      </w:r>
      <w:r w:rsidR="00FF6856" w:rsidRPr="003F62FB">
        <w:rPr>
          <w:rFonts w:ascii="Times New Roman" w:hAnsi="Times New Roman" w:cs="Times New Roman"/>
          <w:sz w:val="24"/>
          <w:szCs w:val="24"/>
        </w:rPr>
        <w:t>-w</w:t>
      </w:r>
      <w:r w:rsidR="00C15B5A" w:rsidRPr="003F62FB">
        <w:rPr>
          <w:rFonts w:ascii="Times New Roman" w:hAnsi="Times New Roman" w:cs="Times New Roman"/>
          <w:sz w:val="24"/>
          <w:szCs w:val="24"/>
        </w:rPr>
        <w:t>atershed</w:t>
      </w:r>
      <w:r w:rsidR="00675EF1" w:rsidRPr="003F62FB">
        <w:rPr>
          <w:rFonts w:ascii="Times New Roman" w:hAnsi="Times New Roman" w:cs="Times New Roman"/>
          <w:sz w:val="24"/>
          <w:szCs w:val="24"/>
        </w:rPr>
        <w:t>s</w:t>
      </w:r>
      <w:proofErr w:type="gramStart"/>
      <w:r w:rsidR="00C15B5A" w:rsidRPr="003F62FB">
        <w:rPr>
          <w:rFonts w:ascii="Times New Roman" w:hAnsi="Times New Roman" w:cs="Times New Roman"/>
          <w:sz w:val="24"/>
          <w:szCs w:val="24"/>
        </w:rPr>
        <w:t>,</w:t>
      </w:r>
      <w:r w:rsidR="00533A84" w:rsidRPr="003F62FB">
        <w:rPr>
          <w:rFonts w:ascii="Times New Roman" w:hAnsi="Times New Roman" w:cs="Times New Roman"/>
          <w:sz w:val="24"/>
          <w:szCs w:val="24"/>
        </w:rPr>
        <w:t>Ejere</w:t>
      </w:r>
      <w:proofErr w:type="gramEnd"/>
      <w:r w:rsidR="00533A84" w:rsidRPr="003F62FB">
        <w:rPr>
          <w:rFonts w:ascii="Times New Roman" w:hAnsi="Times New Roman" w:cs="Times New Roman"/>
          <w:sz w:val="24"/>
          <w:szCs w:val="24"/>
        </w:rPr>
        <w:t xml:space="preserve"> D</w:t>
      </w:r>
      <w:r w:rsidR="0020375F" w:rsidRPr="003F62FB">
        <w:rPr>
          <w:rFonts w:ascii="Times New Roman" w:hAnsi="Times New Roman" w:cs="Times New Roman"/>
          <w:sz w:val="24"/>
          <w:szCs w:val="24"/>
        </w:rPr>
        <w:t>is</w:t>
      </w:r>
      <w:r w:rsidR="0092783F" w:rsidRPr="003F62FB">
        <w:rPr>
          <w:rFonts w:ascii="Times New Roman" w:hAnsi="Times New Roman" w:cs="Times New Roman"/>
          <w:sz w:val="24"/>
          <w:szCs w:val="24"/>
        </w:rPr>
        <w:t>trict</w:t>
      </w:r>
      <w:r w:rsidR="00C15B5A" w:rsidRPr="003F62FB">
        <w:rPr>
          <w:rFonts w:ascii="Times New Roman" w:hAnsi="Times New Roman" w:cs="Times New Roman"/>
          <w:sz w:val="24"/>
          <w:szCs w:val="24"/>
        </w:rPr>
        <w:t>,</w:t>
      </w:r>
      <w:r w:rsidR="0092783F" w:rsidRPr="003F62FB">
        <w:rPr>
          <w:rFonts w:ascii="Times New Roman" w:hAnsi="Times New Roman" w:cs="Times New Roman"/>
          <w:sz w:val="24"/>
          <w:szCs w:val="24"/>
        </w:rPr>
        <w:t xml:space="preserve"> west Shoa zone, O</w:t>
      </w:r>
      <w:r w:rsidR="00311036" w:rsidRPr="003F62FB">
        <w:rPr>
          <w:rFonts w:ascii="Times New Roman" w:hAnsi="Times New Roman" w:cs="Times New Roman"/>
          <w:sz w:val="24"/>
          <w:szCs w:val="24"/>
        </w:rPr>
        <w:t xml:space="preserve">romia region, Ethiopia. Ejere district </w:t>
      </w:r>
      <w:r w:rsidR="00862EFB" w:rsidRPr="003F62FB">
        <w:rPr>
          <w:rFonts w:ascii="Times New Roman" w:hAnsi="Times New Roman" w:cs="Times New Roman"/>
          <w:sz w:val="24"/>
          <w:szCs w:val="24"/>
        </w:rPr>
        <w:t>i</w:t>
      </w:r>
      <w:r w:rsidR="00C15B5A" w:rsidRPr="003F62FB">
        <w:rPr>
          <w:rFonts w:ascii="Times New Roman" w:hAnsi="Times New Roman" w:cs="Times New Roman"/>
          <w:sz w:val="24"/>
          <w:szCs w:val="24"/>
        </w:rPr>
        <w:t>s</w:t>
      </w:r>
      <w:r w:rsidR="00533A84" w:rsidRPr="003F62FB">
        <w:rPr>
          <w:rFonts w:ascii="Times New Roman" w:hAnsi="Times New Roman" w:cs="Times New Roman"/>
          <w:sz w:val="24"/>
          <w:szCs w:val="24"/>
        </w:rPr>
        <w:t xml:space="preserve"> among </w:t>
      </w:r>
      <w:r w:rsidR="00675EF1" w:rsidRPr="003F62FB">
        <w:rPr>
          <w:rFonts w:ascii="Times New Roman" w:hAnsi="Times New Roman" w:cs="Times New Roman"/>
          <w:sz w:val="24"/>
          <w:szCs w:val="24"/>
        </w:rPr>
        <w:t xml:space="preserve">one of </w:t>
      </w:r>
      <w:r w:rsidR="00533A84" w:rsidRPr="003F62FB">
        <w:rPr>
          <w:rFonts w:ascii="Times New Roman" w:hAnsi="Times New Roman" w:cs="Times New Roman"/>
          <w:sz w:val="24"/>
          <w:szCs w:val="24"/>
        </w:rPr>
        <w:t>the twenty-</w:t>
      </w:r>
      <w:r w:rsidR="0092783F" w:rsidRPr="003F62FB">
        <w:rPr>
          <w:rFonts w:ascii="Times New Roman" w:hAnsi="Times New Roman" w:cs="Times New Roman"/>
          <w:sz w:val="24"/>
          <w:szCs w:val="24"/>
        </w:rPr>
        <w:t>two west S</w:t>
      </w:r>
      <w:r w:rsidR="00C72BF9" w:rsidRPr="003F62FB">
        <w:rPr>
          <w:rFonts w:ascii="Times New Roman" w:hAnsi="Times New Roman" w:cs="Times New Roman"/>
          <w:sz w:val="24"/>
          <w:szCs w:val="24"/>
        </w:rPr>
        <w:t xml:space="preserve">hoa Zone </w:t>
      </w:r>
      <w:r w:rsidR="00533A84" w:rsidRPr="003F62FB">
        <w:rPr>
          <w:rFonts w:ascii="Times New Roman" w:hAnsi="Times New Roman" w:cs="Times New Roman"/>
          <w:sz w:val="24"/>
          <w:szCs w:val="24"/>
        </w:rPr>
        <w:t>D</w:t>
      </w:r>
      <w:r w:rsidR="0020375F" w:rsidRPr="003F62FB">
        <w:rPr>
          <w:rFonts w:ascii="Times New Roman" w:hAnsi="Times New Roman" w:cs="Times New Roman"/>
          <w:sz w:val="24"/>
          <w:szCs w:val="24"/>
        </w:rPr>
        <w:t>is</w:t>
      </w:r>
      <w:r w:rsidR="00533A84" w:rsidRPr="003F62FB">
        <w:rPr>
          <w:rFonts w:ascii="Times New Roman" w:hAnsi="Times New Roman" w:cs="Times New Roman"/>
          <w:sz w:val="24"/>
          <w:szCs w:val="24"/>
        </w:rPr>
        <w:t>tricts</w:t>
      </w:r>
      <w:r w:rsidR="00021114" w:rsidRPr="003F62FB">
        <w:rPr>
          <w:rFonts w:ascii="Times New Roman" w:hAnsi="Times New Roman" w:cs="Times New Roman"/>
          <w:sz w:val="24"/>
          <w:szCs w:val="24"/>
        </w:rPr>
        <w:t xml:space="preserve"> which contains</w:t>
      </w:r>
      <w:r w:rsidR="00533A84" w:rsidRPr="003F62FB">
        <w:rPr>
          <w:rFonts w:ascii="Times New Roman" w:hAnsi="Times New Roman" w:cs="Times New Roman"/>
          <w:sz w:val="24"/>
          <w:szCs w:val="24"/>
        </w:rPr>
        <w:t xml:space="preserve"> 30 kebeles</w:t>
      </w:r>
      <w:r w:rsidR="00862EFB" w:rsidRPr="003F62FB">
        <w:rPr>
          <w:rFonts w:ascii="Times New Roman" w:hAnsi="Times New Roman" w:cs="Times New Roman"/>
          <w:sz w:val="24"/>
          <w:szCs w:val="24"/>
        </w:rPr>
        <w:t xml:space="preserve">; </w:t>
      </w:r>
      <w:r w:rsidR="00675EF1" w:rsidRPr="003F62FB">
        <w:rPr>
          <w:rFonts w:ascii="Times New Roman" w:hAnsi="Times New Roman" w:cs="Times New Roman"/>
          <w:sz w:val="24"/>
          <w:szCs w:val="24"/>
        </w:rPr>
        <w:t>twenty six (</w:t>
      </w:r>
      <w:r w:rsidR="00533A84" w:rsidRPr="003F62FB">
        <w:rPr>
          <w:rFonts w:ascii="Times New Roman" w:hAnsi="Times New Roman" w:cs="Times New Roman"/>
          <w:sz w:val="24"/>
          <w:szCs w:val="24"/>
        </w:rPr>
        <w:t>26</w:t>
      </w:r>
      <w:r w:rsidR="00675EF1" w:rsidRPr="003F62FB">
        <w:rPr>
          <w:rFonts w:ascii="Times New Roman" w:hAnsi="Times New Roman" w:cs="Times New Roman"/>
          <w:sz w:val="24"/>
          <w:szCs w:val="24"/>
        </w:rPr>
        <w:t>)</w:t>
      </w:r>
      <w:r w:rsidR="00C85378">
        <w:rPr>
          <w:rFonts w:ascii="Times New Roman" w:hAnsi="Times New Roman" w:cs="Times New Roman"/>
          <w:sz w:val="24"/>
          <w:szCs w:val="24"/>
        </w:rPr>
        <w:t xml:space="preserve"> </w:t>
      </w:r>
      <w:r w:rsidR="008D1F0E" w:rsidRPr="003F62FB">
        <w:rPr>
          <w:rFonts w:ascii="Times New Roman" w:hAnsi="Times New Roman" w:cs="Times New Roman"/>
          <w:sz w:val="24"/>
          <w:szCs w:val="24"/>
        </w:rPr>
        <w:t xml:space="preserve">are Peasant Associations </w:t>
      </w:r>
      <w:r w:rsidR="00675EF1" w:rsidRPr="003F62FB">
        <w:rPr>
          <w:rFonts w:ascii="Times New Roman" w:hAnsi="Times New Roman" w:cs="Times New Roman"/>
          <w:sz w:val="24"/>
          <w:szCs w:val="24"/>
        </w:rPr>
        <w:t xml:space="preserve">kebeles, </w:t>
      </w:r>
      <w:r w:rsidR="008D1F0E" w:rsidRPr="003F62FB">
        <w:rPr>
          <w:rFonts w:ascii="Times New Roman" w:hAnsi="Times New Roman" w:cs="Times New Roman"/>
          <w:sz w:val="24"/>
          <w:szCs w:val="24"/>
        </w:rPr>
        <w:t xml:space="preserve">while </w:t>
      </w:r>
      <w:r w:rsidR="00675EF1" w:rsidRPr="003F62FB">
        <w:rPr>
          <w:rFonts w:ascii="Times New Roman" w:hAnsi="Times New Roman" w:cs="Times New Roman"/>
          <w:sz w:val="24"/>
          <w:szCs w:val="24"/>
        </w:rPr>
        <w:t xml:space="preserve">four </w:t>
      </w:r>
      <w:r w:rsidR="00191D4A" w:rsidRPr="003F62FB">
        <w:rPr>
          <w:rFonts w:ascii="Times New Roman" w:hAnsi="Times New Roman" w:cs="Times New Roman"/>
          <w:sz w:val="24"/>
          <w:szCs w:val="24"/>
        </w:rPr>
        <w:t>are</w:t>
      </w:r>
      <w:r w:rsidR="00C85378">
        <w:rPr>
          <w:rFonts w:ascii="Times New Roman" w:hAnsi="Times New Roman" w:cs="Times New Roman"/>
          <w:sz w:val="24"/>
          <w:szCs w:val="24"/>
        </w:rPr>
        <w:t xml:space="preserve"> </w:t>
      </w:r>
      <w:r w:rsidR="00533A84" w:rsidRPr="003F62FB">
        <w:rPr>
          <w:rFonts w:ascii="Times New Roman" w:hAnsi="Times New Roman" w:cs="Times New Roman"/>
          <w:sz w:val="24"/>
          <w:szCs w:val="24"/>
        </w:rPr>
        <w:t>urban admin</w:t>
      </w:r>
      <w:r w:rsidR="0020375F" w:rsidRPr="003F62FB">
        <w:rPr>
          <w:rFonts w:ascii="Times New Roman" w:hAnsi="Times New Roman" w:cs="Times New Roman"/>
          <w:sz w:val="24"/>
          <w:szCs w:val="24"/>
        </w:rPr>
        <w:t>is</w:t>
      </w:r>
      <w:r w:rsidR="00533A84" w:rsidRPr="003F62FB">
        <w:rPr>
          <w:rFonts w:ascii="Times New Roman" w:hAnsi="Times New Roman" w:cs="Times New Roman"/>
          <w:sz w:val="24"/>
          <w:szCs w:val="24"/>
        </w:rPr>
        <w:t>trative</w:t>
      </w:r>
      <w:r w:rsidR="00675EF1" w:rsidRPr="003F62FB">
        <w:rPr>
          <w:rFonts w:ascii="Times New Roman" w:hAnsi="Times New Roman" w:cs="Times New Roman"/>
          <w:sz w:val="24"/>
          <w:szCs w:val="24"/>
        </w:rPr>
        <w:t xml:space="preserve"> kebeles</w:t>
      </w:r>
      <w:r w:rsidR="00533A84" w:rsidRPr="003F62FB">
        <w:rPr>
          <w:rFonts w:ascii="Times New Roman" w:hAnsi="Times New Roman" w:cs="Times New Roman"/>
          <w:sz w:val="24"/>
          <w:szCs w:val="24"/>
        </w:rPr>
        <w:t>.</w:t>
      </w:r>
      <w:r w:rsidR="00111F84" w:rsidRPr="003F62FB">
        <w:rPr>
          <w:rFonts w:ascii="Times New Roman" w:hAnsi="Times New Roman" w:cs="Times New Roman"/>
          <w:sz w:val="24"/>
          <w:szCs w:val="24"/>
        </w:rPr>
        <w:t xml:space="preserve"> The D</w:t>
      </w:r>
      <w:r w:rsidR="0020375F" w:rsidRPr="003F62FB">
        <w:rPr>
          <w:rFonts w:ascii="Times New Roman" w:hAnsi="Times New Roman" w:cs="Times New Roman"/>
          <w:sz w:val="24"/>
          <w:szCs w:val="24"/>
        </w:rPr>
        <w:t>is</w:t>
      </w:r>
      <w:r w:rsidR="00111F84" w:rsidRPr="003F62FB">
        <w:rPr>
          <w:rFonts w:ascii="Times New Roman" w:hAnsi="Times New Roman" w:cs="Times New Roman"/>
          <w:sz w:val="24"/>
          <w:szCs w:val="24"/>
        </w:rPr>
        <w:t>trict admin</w:t>
      </w:r>
      <w:r w:rsidR="0020375F" w:rsidRPr="003F62FB">
        <w:rPr>
          <w:rFonts w:ascii="Times New Roman" w:hAnsi="Times New Roman" w:cs="Times New Roman"/>
          <w:sz w:val="24"/>
          <w:szCs w:val="24"/>
        </w:rPr>
        <w:t>is</w:t>
      </w:r>
      <w:r w:rsidR="00111F84" w:rsidRPr="003F62FB">
        <w:rPr>
          <w:rFonts w:ascii="Times New Roman" w:hAnsi="Times New Roman" w:cs="Times New Roman"/>
          <w:sz w:val="24"/>
          <w:szCs w:val="24"/>
        </w:rPr>
        <w:t xml:space="preserve">tration </w:t>
      </w:r>
      <w:r w:rsidR="00862EFB" w:rsidRPr="003F62FB">
        <w:rPr>
          <w:rFonts w:ascii="Times New Roman" w:hAnsi="Times New Roman" w:cs="Times New Roman"/>
          <w:sz w:val="24"/>
          <w:szCs w:val="24"/>
        </w:rPr>
        <w:t>is</w:t>
      </w:r>
      <w:r w:rsidR="00533A84" w:rsidRPr="003F62FB">
        <w:rPr>
          <w:rFonts w:ascii="Times New Roman" w:hAnsi="Times New Roman" w:cs="Times New Roman"/>
          <w:sz w:val="24"/>
          <w:szCs w:val="24"/>
        </w:rPr>
        <w:t xml:space="preserve"> in Ejere town which </w:t>
      </w:r>
      <w:r w:rsidR="0020375F" w:rsidRPr="003F62FB">
        <w:rPr>
          <w:rFonts w:ascii="Times New Roman" w:hAnsi="Times New Roman" w:cs="Times New Roman"/>
          <w:sz w:val="24"/>
          <w:szCs w:val="24"/>
        </w:rPr>
        <w:t>is</w:t>
      </w:r>
      <w:r w:rsidR="00675EF1" w:rsidRPr="003F62FB">
        <w:rPr>
          <w:rFonts w:ascii="Times New Roman" w:hAnsi="Times New Roman" w:cs="Times New Roman"/>
          <w:sz w:val="24"/>
          <w:szCs w:val="24"/>
        </w:rPr>
        <w:t xml:space="preserve"> located at 43</w:t>
      </w:r>
      <w:r w:rsidR="00533A84" w:rsidRPr="003F62FB">
        <w:rPr>
          <w:rFonts w:ascii="Times New Roman" w:hAnsi="Times New Roman" w:cs="Times New Roman"/>
          <w:sz w:val="24"/>
          <w:szCs w:val="24"/>
        </w:rPr>
        <w:t>km away from capital city of the country Add</w:t>
      </w:r>
      <w:r w:rsidR="0020375F" w:rsidRPr="003F62FB">
        <w:rPr>
          <w:rFonts w:ascii="Times New Roman" w:hAnsi="Times New Roman" w:cs="Times New Roman"/>
          <w:sz w:val="24"/>
          <w:szCs w:val="24"/>
        </w:rPr>
        <w:t>is</w:t>
      </w:r>
      <w:r w:rsidR="00533A84" w:rsidRPr="003F62FB">
        <w:rPr>
          <w:rFonts w:ascii="Times New Roman" w:hAnsi="Times New Roman" w:cs="Times New Roman"/>
          <w:sz w:val="24"/>
          <w:szCs w:val="24"/>
        </w:rPr>
        <w:t xml:space="preserve"> Ababa and 72km away from Ambo Zonal town. Astronomically, it </w:t>
      </w:r>
      <w:r w:rsidR="0020375F" w:rsidRPr="003F62FB">
        <w:rPr>
          <w:rFonts w:ascii="Times New Roman" w:hAnsi="Times New Roman" w:cs="Times New Roman"/>
          <w:sz w:val="24"/>
          <w:szCs w:val="24"/>
        </w:rPr>
        <w:t>is</w:t>
      </w:r>
      <w:r w:rsidR="00C85378">
        <w:rPr>
          <w:rFonts w:ascii="Times New Roman" w:hAnsi="Times New Roman" w:cs="Times New Roman"/>
          <w:sz w:val="24"/>
          <w:szCs w:val="24"/>
        </w:rPr>
        <w:t xml:space="preserve"> </w:t>
      </w:r>
      <w:r w:rsidR="00533A84" w:rsidRPr="003F62FB">
        <w:rPr>
          <w:rFonts w:ascii="Times New Roman" w:hAnsi="Times New Roman" w:cs="Times New Roman"/>
          <w:sz w:val="24"/>
          <w:szCs w:val="24"/>
        </w:rPr>
        <w:t>located between 9</w:t>
      </w:r>
      <w:r w:rsidR="00533A84" w:rsidRPr="003F62FB">
        <w:rPr>
          <w:rFonts w:ascii="Times New Roman" w:hAnsi="Times New Roman" w:cs="Times New Roman"/>
          <w:sz w:val="24"/>
          <w:szCs w:val="24"/>
          <w:vertAlign w:val="superscript"/>
        </w:rPr>
        <w:t>0</w:t>
      </w:r>
      <w:r w:rsidR="00533A84" w:rsidRPr="003F62FB">
        <w:rPr>
          <w:rFonts w:ascii="Times New Roman" w:hAnsi="Times New Roman" w:cs="Times New Roman"/>
          <w:sz w:val="24"/>
          <w:szCs w:val="24"/>
        </w:rPr>
        <w:t>81'-10</w:t>
      </w:r>
      <w:r w:rsidR="00533A84" w:rsidRPr="003F62FB">
        <w:rPr>
          <w:rFonts w:ascii="Times New Roman" w:hAnsi="Times New Roman" w:cs="Times New Roman"/>
          <w:sz w:val="24"/>
          <w:szCs w:val="24"/>
          <w:vertAlign w:val="superscript"/>
        </w:rPr>
        <w:t>0</w:t>
      </w:r>
      <w:r w:rsidR="00533A84" w:rsidRPr="003F62FB">
        <w:rPr>
          <w:rFonts w:ascii="Times New Roman" w:hAnsi="Times New Roman" w:cs="Times New Roman"/>
          <w:sz w:val="24"/>
          <w:szCs w:val="24"/>
        </w:rPr>
        <w:t>22'N Latitude and 41</w:t>
      </w:r>
      <w:r w:rsidR="00533A84" w:rsidRPr="003F62FB">
        <w:rPr>
          <w:rFonts w:ascii="Times New Roman" w:hAnsi="Times New Roman" w:cs="Times New Roman"/>
          <w:sz w:val="24"/>
          <w:szCs w:val="24"/>
          <w:vertAlign w:val="superscript"/>
        </w:rPr>
        <w:t>0</w:t>
      </w:r>
      <w:r w:rsidR="000965B9" w:rsidRPr="003F62FB">
        <w:rPr>
          <w:rFonts w:ascii="Times New Roman" w:hAnsi="Times New Roman" w:cs="Times New Roman"/>
          <w:sz w:val="24"/>
          <w:szCs w:val="24"/>
        </w:rPr>
        <w:t>90'-</w:t>
      </w:r>
      <w:r w:rsidR="00533A84" w:rsidRPr="003F62FB">
        <w:rPr>
          <w:rFonts w:ascii="Times New Roman" w:hAnsi="Times New Roman" w:cs="Times New Roman"/>
          <w:sz w:val="24"/>
          <w:szCs w:val="24"/>
        </w:rPr>
        <w:t>44</w:t>
      </w:r>
      <w:r w:rsidR="00533A84" w:rsidRPr="003F62FB">
        <w:rPr>
          <w:rFonts w:ascii="Times New Roman" w:hAnsi="Times New Roman" w:cs="Times New Roman"/>
          <w:sz w:val="24"/>
          <w:szCs w:val="24"/>
          <w:vertAlign w:val="superscript"/>
        </w:rPr>
        <w:t>0</w:t>
      </w:r>
      <w:r w:rsidR="00533A84" w:rsidRPr="003F62FB">
        <w:rPr>
          <w:rFonts w:ascii="Times New Roman" w:hAnsi="Times New Roman" w:cs="Times New Roman"/>
          <w:sz w:val="24"/>
          <w:szCs w:val="24"/>
        </w:rPr>
        <w:t>70' Longitude</w:t>
      </w:r>
      <w:r w:rsidR="00CD2A81" w:rsidRPr="003F62FB">
        <w:rPr>
          <w:rFonts w:ascii="Times New Roman" w:hAnsi="Times New Roman" w:cs="Times New Roman"/>
          <w:sz w:val="24"/>
          <w:szCs w:val="24"/>
        </w:rPr>
        <w:t>.</w:t>
      </w:r>
      <w:r w:rsidR="00C85378">
        <w:rPr>
          <w:rFonts w:ascii="Times New Roman" w:hAnsi="Times New Roman" w:cs="Times New Roman"/>
          <w:sz w:val="24"/>
          <w:szCs w:val="24"/>
        </w:rPr>
        <w:t xml:space="preserve"> </w:t>
      </w:r>
      <w:r w:rsidR="00CD2A81" w:rsidRPr="003F62FB">
        <w:rPr>
          <w:rFonts w:ascii="Times New Roman" w:hAnsi="Times New Roman" w:cs="Times New Roman"/>
          <w:sz w:val="24"/>
          <w:szCs w:val="24"/>
        </w:rPr>
        <w:t xml:space="preserve">The district is </w:t>
      </w:r>
      <w:r w:rsidR="00533A84" w:rsidRPr="003F62FB">
        <w:rPr>
          <w:rFonts w:ascii="Times New Roman" w:hAnsi="Times New Roman" w:cs="Times New Roman"/>
          <w:sz w:val="24"/>
          <w:szCs w:val="24"/>
        </w:rPr>
        <w:t xml:space="preserve">bounded by </w:t>
      </w:r>
      <w:r w:rsidR="00675EF1" w:rsidRPr="003F62FB">
        <w:rPr>
          <w:rFonts w:ascii="Times New Roman" w:hAnsi="Times New Roman" w:cs="Times New Roman"/>
          <w:sz w:val="24"/>
          <w:szCs w:val="24"/>
        </w:rPr>
        <w:t>Holeta</w:t>
      </w:r>
      <w:r w:rsidR="00533A84" w:rsidRPr="003F62FB">
        <w:rPr>
          <w:rFonts w:ascii="Times New Roman" w:hAnsi="Times New Roman" w:cs="Times New Roman"/>
          <w:sz w:val="24"/>
          <w:szCs w:val="24"/>
        </w:rPr>
        <w:t xml:space="preserve"> town from </w:t>
      </w:r>
      <w:r w:rsidR="00675EF1" w:rsidRPr="003F62FB">
        <w:rPr>
          <w:rFonts w:ascii="Times New Roman" w:hAnsi="Times New Roman" w:cs="Times New Roman"/>
          <w:sz w:val="24"/>
          <w:szCs w:val="24"/>
        </w:rPr>
        <w:t xml:space="preserve">the </w:t>
      </w:r>
      <w:r w:rsidR="00A54F3E" w:rsidRPr="003F62FB">
        <w:rPr>
          <w:rFonts w:ascii="Times New Roman" w:hAnsi="Times New Roman" w:cs="Times New Roman"/>
          <w:sz w:val="24"/>
          <w:szCs w:val="24"/>
        </w:rPr>
        <w:t>E</w:t>
      </w:r>
      <w:r w:rsidR="00533A84" w:rsidRPr="003F62FB">
        <w:rPr>
          <w:rFonts w:ascii="Times New Roman" w:hAnsi="Times New Roman" w:cs="Times New Roman"/>
          <w:sz w:val="24"/>
          <w:szCs w:val="24"/>
        </w:rPr>
        <w:t xml:space="preserve">ast, </w:t>
      </w:r>
      <w:r w:rsidR="00265272" w:rsidRPr="003F62FB">
        <w:rPr>
          <w:rFonts w:ascii="Times New Roman" w:hAnsi="Times New Roman" w:cs="Times New Roman"/>
          <w:sz w:val="24"/>
          <w:szCs w:val="24"/>
        </w:rPr>
        <w:t>Ejersa-l</w:t>
      </w:r>
      <w:r w:rsidR="00533A84" w:rsidRPr="003F62FB">
        <w:rPr>
          <w:rFonts w:ascii="Times New Roman" w:hAnsi="Times New Roman" w:cs="Times New Roman"/>
          <w:sz w:val="24"/>
          <w:szCs w:val="24"/>
        </w:rPr>
        <w:t>afo D</w:t>
      </w:r>
      <w:r w:rsidR="0020375F" w:rsidRPr="003F62FB">
        <w:rPr>
          <w:rFonts w:ascii="Times New Roman" w:hAnsi="Times New Roman" w:cs="Times New Roman"/>
          <w:sz w:val="24"/>
          <w:szCs w:val="24"/>
        </w:rPr>
        <w:t>is</w:t>
      </w:r>
      <w:r w:rsidR="00533A84" w:rsidRPr="003F62FB">
        <w:rPr>
          <w:rFonts w:ascii="Times New Roman" w:hAnsi="Times New Roman" w:cs="Times New Roman"/>
          <w:sz w:val="24"/>
          <w:szCs w:val="24"/>
        </w:rPr>
        <w:t>trict</w:t>
      </w:r>
      <w:r w:rsidR="00DB46D7" w:rsidRPr="003F62FB">
        <w:rPr>
          <w:rFonts w:ascii="Times New Roman" w:hAnsi="Times New Roman" w:cs="Times New Roman"/>
          <w:sz w:val="24"/>
          <w:szCs w:val="24"/>
        </w:rPr>
        <w:t xml:space="preserve"> from </w:t>
      </w:r>
      <w:r w:rsidR="00A54F3E" w:rsidRPr="003F62FB">
        <w:rPr>
          <w:rFonts w:ascii="Times New Roman" w:hAnsi="Times New Roman" w:cs="Times New Roman"/>
          <w:sz w:val="24"/>
          <w:szCs w:val="24"/>
        </w:rPr>
        <w:t>W</w:t>
      </w:r>
      <w:r w:rsidR="00191D4A" w:rsidRPr="003F62FB">
        <w:rPr>
          <w:rFonts w:ascii="Times New Roman" w:hAnsi="Times New Roman" w:cs="Times New Roman"/>
          <w:sz w:val="24"/>
          <w:szCs w:val="24"/>
        </w:rPr>
        <w:t xml:space="preserve">est, Adea-berga and </w:t>
      </w:r>
      <w:r w:rsidR="00DB46D7" w:rsidRPr="003F62FB">
        <w:rPr>
          <w:rFonts w:ascii="Times New Roman" w:hAnsi="Times New Roman" w:cs="Times New Roman"/>
          <w:sz w:val="24"/>
          <w:szCs w:val="24"/>
        </w:rPr>
        <w:t>Meta-r</w:t>
      </w:r>
      <w:r w:rsidR="00533A84" w:rsidRPr="003F62FB">
        <w:rPr>
          <w:rFonts w:ascii="Times New Roman" w:hAnsi="Times New Roman" w:cs="Times New Roman"/>
          <w:sz w:val="24"/>
          <w:szCs w:val="24"/>
        </w:rPr>
        <w:t>obi D</w:t>
      </w:r>
      <w:r w:rsidR="0020375F" w:rsidRPr="003F62FB">
        <w:rPr>
          <w:rFonts w:ascii="Times New Roman" w:hAnsi="Times New Roman" w:cs="Times New Roman"/>
          <w:sz w:val="24"/>
          <w:szCs w:val="24"/>
        </w:rPr>
        <w:t>is</w:t>
      </w:r>
      <w:r w:rsidR="00675EF1" w:rsidRPr="003F62FB">
        <w:rPr>
          <w:rFonts w:ascii="Times New Roman" w:hAnsi="Times New Roman" w:cs="Times New Roman"/>
          <w:sz w:val="24"/>
          <w:szCs w:val="24"/>
        </w:rPr>
        <w:t xml:space="preserve">tricts from North, </w:t>
      </w:r>
      <w:r w:rsidR="00533A84" w:rsidRPr="003F62FB">
        <w:rPr>
          <w:rFonts w:ascii="Times New Roman" w:hAnsi="Times New Roman" w:cs="Times New Roman"/>
          <w:sz w:val="24"/>
          <w:szCs w:val="24"/>
        </w:rPr>
        <w:t>Ilu and Sabata</w:t>
      </w:r>
      <w:r w:rsidR="009B5A41" w:rsidRPr="003F62FB">
        <w:rPr>
          <w:rFonts w:ascii="Times New Roman" w:hAnsi="Times New Roman" w:cs="Times New Roman"/>
          <w:sz w:val="24"/>
          <w:szCs w:val="24"/>
          <w:lang w:val="am-ET"/>
        </w:rPr>
        <w:t>-</w:t>
      </w:r>
      <w:r w:rsidR="0092783F" w:rsidRPr="003F62FB">
        <w:rPr>
          <w:rFonts w:ascii="Times New Roman" w:hAnsi="Times New Roman" w:cs="Times New Roman"/>
          <w:sz w:val="24"/>
          <w:szCs w:val="24"/>
        </w:rPr>
        <w:t>h</w:t>
      </w:r>
      <w:r w:rsidR="00533A84" w:rsidRPr="003F62FB">
        <w:rPr>
          <w:rFonts w:ascii="Times New Roman" w:hAnsi="Times New Roman" w:cs="Times New Roman"/>
          <w:sz w:val="24"/>
          <w:szCs w:val="24"/>
        </w:rPr>
        <w:t>a</w:t>
      </w:r>
      <w:r w:rsidR="00EE62AF" w:rsidRPr="003F62FB">
        <w:rPr>
          <w:rFonts w:ascii="Times New Roman" w:hAnsi="Times New Roman" w:cs="Times New Roman"/>
          <w:sz w:val="24"/>
          <w:szCs w:val="24"/>
        </w:rPr>
        <w:t>was</w:t>
      </w:r>
      <w:r w:rsidR="00533A84" w:rsidRPr="003F62FB">
        <w:rPr>
          <w:rFonts w:ascii="Times New Roman" w:hAnsi="Times New Roman" w:cs="Times New Roman"/>
          <w:sz w:val="24"/>
          <w:szCs w:val="24"/>
        </w:rPr>
        <w:t xml:space="preserve"> D</w:t>
      </w:r>
      <w:r w:rsidR="0020375F" w:rsidRPr="003F62FB">
        <w:rPr>
          <w:rFonts w:ascii="Times New Roman" w:hAnsi="Times New Roman" w:cs="Times New Roman"/>
          <w:sz w:val="24"/>
          <w:szCs w:val="24"/>
        </w:rPr>
        <w:t>is</w:t>
      </w:r>
      <w:r w:rsidR="00533A84" w:rsidRPr="003F62FB">
        <w:rPr>
          <w:rFonts w:ascii="Times New Roman" w:hAnsi="Times New Roman" w:cs="Times New Roman"/>
          <w:sz w:val="24"/>
          <w:szCs w:val="24"/>
        </w:rPr>
        <w:t xml:space="preserve">tricts from </w:t>
      </w:r>
      <w:r w:rsidR="00A54F3E" w:rsidRPr="003F62FB">
        <w:rPr>
          <w:rFonts w:ascii="Times New Roman" w:hAnsi="Times New Roman" w:cs="Times New Roman"/>
          <w:sz w:val="24"/>
          <w:szCs w:val="24"/>
        </w:rPr>
        <w:t>S</w:t>
      </w:r>
      <w:r w:rsidR="00791C0D" w:rsidRPr="003F62FB">
        <w:rPr>
          <w:rFonts w:ascii="Times New Roman" w:hAnsi="Times New Roman" w:cs="Times New Roman"/>
          <w:sz w:val="24"/>
          <w:szCs w:val="24"/>
        </w:rPr>
        <w:t>outh direction.</w:t>
      </w:r>
    </w:p>
    <w:p w:rsidR="00F4622B" w:rsidRPr="003F62FB" w:rsidRDefault="001E1CFE" w:rsidP="00F4622B">
      <w:pPr>
        <w:keepNext/>
      </w:pPr>
      <w:r w:rsidRPr="003F62FB">
        <w:rPr>
          <w:rFonts w:ascii="Times New Roman" w:eastAsia="Calibri" w:hAnsi="Times New Roman" w:cs="Times New Roman"/>
          <w:b/>
          <w:noProof/>
          <w:sz w:val="24"/>
          <w:szCs w:val="24"/>
        </w:rPr>
        <w:drawing>
          <wp:inline distT="0" distB="0" distL="0" distR="0">
            <wp:extent cx="5636159" cy="3924300"/>
            <wp:effectExtent l="76200" t="76200" r="13652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0572" cy="39273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1CFE" w:rsidRPr="003F62FB" w:rsidRDefault="00F4622B" w:rsidP="00197123">
      <w:pPr>
        <w:pStyle w:val="Heading1"/>
        <w:spacing w:before="120"/>
        <w:rPr>
          <w:rFonts w:ascii="Times New Roman" w:hAnsi="Times New Roman" w:cs="Times New Roman"/>
          <w:color w:val="auto"/>
          <w:sz w:val="24"/>
          <w:szCs w:val="24"/>
        </w:rPr>
        <w:sectPr w:rsidR="001E1CFE" w:rsidRPr="003F62FB" w:rsidSect="00BE2C5A">
          <w:pgSz w:w="11907" w:h="16839" w:code="9"/>
          <w:pgMar w:top="1260" w:right="1440" w:bottom="1440" w:left="1440" w:header="461" w:footer="720" w:gutter="0"/>
          <w:pgNumType w:start="1"/>
          <w:cols w:space="720"/>
          <w:docGrid w:linePitch="360"/>
        </w:sectPr>
      </w:pPr>
      <w:bookmarkStart w:id="243" w:name="_Toc118173178"/>
      <w:bookmarkStart w:id="244" w:name="_Toc126369699"/>
      <w:r w:rsidRPr="003F62FB">
        <w:rPr>
          <w:rFonts w:ascii="Times New Roman" w:hAnsi="Times New Roman" w:cs="Times New Roman"/>
          <w:b w:val="0"/>
          <w:color w:val="auto"/>
          <w:sz w:val="24"/>
          <w:szCs w:val="24"/>
        </w:rPr>
        <w:t>Figure</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Figure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2</w:t>
      </w:r>
      <w:r w:rsidR="00BE6949" w:rsidRPr="003F62FB">
        <w:rPr>
          <w:rFonts w:ascii="Times New Roman" w:hAnsi="Times New Roman" w:cs="Times New Roman"/>
          <w:b w:val="0"/>
          <w:color w:val="auto"/>
          <w:sz w:val="24"/>
          <w:szCs w:val="24"/>
        </w:rPr>
        <w:fldChar w:fldCharType="end"/>
      </w:r>
      <w:r w:rsidRPr="003F62FB">
        <w:rPr>
          <w:rFonts w:ascii="Times New Roman" w:hAnsi="Times New Roman" w:cs="Times New Roman"/>
          <w:color w:val="auto"/>
          <w:sz w:val="24"/>
          <w:szCs w:val="24"/>
        </w:rPr>
        <w:t>.</w:t>
      </w:r>
      <w:r w:rsidRPr="003F62FB">
        <w:rPr>
          <w:rStyle w:val="Heading1Char"/>
          <w:rFonts w:ascii="Times New Roman" w:hAnsi="Times New Roman" w:cs="Times New Roman"/>
          <w:color w:val="auto"/>
          <w:sz w:val="24"/>
          <w:szCs w:val="24"/>
        </w:rPr>
        <w:t xml:space="preserve"> Map of the study area</w:t>
      </w:r>
      <w:bookmarkEnd w:id="243"/>
      <w:bookmarkEnd w:id="244"/>
    </w:p>
    <w:p w:rsidR="00A139EF" w:rsidRPr="003F62FB" w:rsidRDefault="00A139EF" w:rsidP="00FC2E83">
      <w:pPr>
        <w:pStyle w:val="BodyText"/>
        <w:keepNext/>
        <w:numPr>
          <w:ilvl w:val="2"/>
          <w:numId w:val="2"/>
        </w:numPr>
        <w:spacing w:after="240" w:line="276" w:lineRule="auto"/>
        <w:ind w:left="1296"/>
        <w:jc w:val="both"/>
        <w:rPr>
          <w:rStyle w:val="Heading3Char"/>
          <w:rFonts w:ascii="Times New Roman" w:eastAsia="Calibri" w:hAnsi="Times New Roman" w:cs="Times New Roman"/>
          <w:b w:val="0"/>
          <w:bCs w:val="0"/>
          <w:color w:val="auto"/>
          <w:sz w:val="22"/>
          <w:szCs w:val="24"/>
        </w:rPr>
      </w:pPr>
      <w:bookmarkStart w:id="245" w:name="_Toc88652409"/>
      <w:bookmarkStart w:id="246" w:name="_Toc88860335"/>
      <w:bookmarkStart w:id="247" w:name="_Toc89582369"/>
      <w:bookmarkStart w:id="248" w:name="_Toc126369700"/>
      <w:r w:rsidRPr="003F62FB">
        <w:rPr>
          <w:rStyle w:val="Heading3Char"/>
          <w:rFonts w:ascii="Times New Roman" w:hAnsi="Times New Roman" w:cs="Times New Roman"/>
          <w:color w:val="auto"/>
          <w:sz w:val="24"/>
          <w:szCs w:val="28"/>
        </w:rPr>
        <w:lastRenderedPageBreak/>
        <w:t>Climat</w:t>
      </w:r>
      <w:r w:rsidR="00E50216" w:rsidRPr="003F62FB">
        <w:rPr>
          <w:rStyle w:val="Heading3Char"/>
          <w:rFonts w:ascii="Times New Roman" w:hAnsi="Times New Roman" w:cs="Times New Roman"/>
          <w:color w:val="auto"/>
          <w:sz w:val="24"/>
          <w:szCs w:val="28"/>
        </w:rPr>
        <w:t>e</w:t>
      </w:r>
      <w:bookmarkEnd w:id="245"/>
      <w:bookmarkEnd w:id="246"/>
      <w:r w:rsidR="007973DE" w:rsidRPr="003F62FB">
        <w:rPr>
          <w:rStyle w:val="Heading3Char"/>
          <w:rFonts w:ascii="Times New Roman" w:hAnsi="Times New Roman" w:cs="Times New Roman"/>
          <w:color w:val="auto"/>
          <w:sz w:val="24"/>
          <w:szCs w:val="28"/>
        </w:rPr>
        <w:t xml:space="preserve"> and Rainfall</w:t>
      </w:r>
      <w:bookmarkEnd w:id="247"/>
      <w:bookmarkEnd w:id="248"/>
    </w:p>
    <w:p w:rsidR="002C3645" w:rsidRPr="003F62FB" w:rsidRDefault="00EC5038" w:rsidP="007C1351">
      <w:pPr>
        <w:pStyle w:val="BodyText"/>
        <w:keepNext/>
        <w:spacing w:after="120" w:line="360" w:lineRule="auto"/>
        <w:jc w:val="both"/>
        <w:rPr>
          <w:rFonts w:ascii="Times New Roman" w:hAnsi="Times New Roman" w:cs="Times New Roman"/>
          <w:sz w:val="24"/>
          <w:szCs w:val="24"/>
        </w:rPr>
      </w:pPr>
      <w:r w:rsidRPr="003F62FB">
        <w:rPr>
          <w:rFonts w:ascii="Times New Roman" w:hAnsi="Times New Roman" w:cs="Times New Roman"/>
          <w:sz w:val="24"/>
          <w:szCs w:val="24"/>
        </w:rPr>
        <w:t>Agro-</w:t>
      </w:r>
      <w:r w:rsidR="002C3645" w:rsidRPr="003F62FB">
        <w:rPr>
          <w:rFonts w:ascii="Times New Roman" w:hAnsi="Times New Roman" w:cs="Times New Roman"/>
          <w:sz w:val="24"/>
          <w:szCs w:val="24"/>
        </w:rPr>
        <w:t>ecologically, Ejere district is divided into highland (78 %) and mid-altitude (22 %) agro-ecologies. Accordi</w:t>
      </w:r>
      <w:r w:rsidR="00A3121D" w:rsidRPr="003F62FB">
        <w:rPr>
          <w:rFonts w:ascii="Times New Roman" w:hAnsi="Times New Roman" w:cs="Times New Roman"/>
          <w:sz w:val="24"/>
          <w:szCs w:val="24"/>
        </w:rPr>
        <w:t>ng to EWANRO (2020), the Ejere d</w:t>
      </w:r>
      <w:r w:rsidR="002C3645" w:rsidRPr="003F62FB">
        <w:rPr>
          <w:rFonts w:ascii="Times New Roman" w:hAnsi="Times New Roman" w:cs="Times New Roman"/>
          <w:sz w:val="24"/>
          <w:szCs w:val="24"/>
        </w:rPr>
        <w:t xml:space="preserve">istrict comprises varied thermal zones (Dega 61%, Woinadega 39%) with altitude ranges from 2060-3380 meters above sea level (M.a.s.l) (CSA, 2009/2017). Annual rainfall ranges from 760 to 1180mm, with an average of 150 rainy days per </w:t>
      </w:r>
      <w:r w:rsidR="00167EE0">
        <w:rPr>
          <w:rFonts w:ascii="Times New Roman" w:hAnsi="Times New Roman" w:cs="Times New Roman"/>
          <w:sz w:val="24"/>
          <w:szCs w:val="24"/>
        </w:rPr>
        <w:t xml:space="preserve">year. The rainfall pattern is mono </w:t>
      </w:r>
      <w:r w:rsidR="002C3645" w:rsidRPr="003F62FB">
        <w:rPr>
          <w:rFonts w:ascii="Times New Roman" w:hAnsi="Times New Roman" w:cs="Times New Roman"/>
          <w:sz w:val="24"/>
          <w:szCs w:val="24"/>
        </w:rPr>
        <w:t>modal, which is rainy season (summer from June to September). The climatic condition of the Ejere district is dominantly (cool, moderately warm, moderately cool, or cold), which means the mean average temperature of the area was 19.85</w:t>
      </w:r>
      <w:r w:rsidR="008B1FB3" w:rsidRPr="003F62FB">
        <w:rPr>
          <w:rFonts w:ascii="Times New Roman" w:hAnsi="Times New Roman" w:cs="Times New Roman"/>
          <w:sz w:val="24"/>
          <w:szCs w:val="24"/>
          <w:vertAlign w:val="superscript"/>
        </w:rPr>
        <w:t>0</w:t>
      </w:r>
      <w:r w:rsidR="002C3645" w:rsidRPr="003F62FB">
        <w:rPr>
          <w:rFonts w:ascii="Times New Roman" w:hAnsi="Times New Roman" w:cs="Times New Roman"/>
          <w:sz w:val="24"/>
          <w:szCs w:val="24"/>
        </w:rPr>
        <w:t>C and the minimum and maximum temperatures were 8</w:t>
      </w:r>
      <w:r w:rsidR="008B1FB3" w:rsidRPr="003F62FB">
        <w:rPr>
          <w:rFonts w:ascii="Times New Roman" w:hAnsi="Times New Roman" w:cs="Times New Roman"/>
          <w:sz w:val="24"/>
          <w:szCs w:val="24"/>
          <w:vertAlign w:val="superscript"/>
        </w:rPr>
        <w:t>0</w:t>
      </w:r>
      <w:r w:rsidR="002C3645" w:rsidRPr="003F62FB">
        <w:rPr>
          <w:rFonts w:ascii="Times New Roman" w:hAnsi="Times New Roman" w:cs="Times New Roman"/>
          <w:sz w:val="24"/>
          <w:szCs w:val="24"/>
        </w:rPr>
        <w:t>C and 26</w:t>
      </w:r>
      <w:r w:rsidR="008B1FB3" w:rsidRPr="003F62FB">
        <w:rPr>
          <w:rFonts w:ascii="Times New Roman" w:hAnsi="Times New Roman" w:cs="Times New Roman"/>
          <w:sz w:val="24"/>
          <w:szCs w:val="24"/>
          <w:vertAlign w:val="superscript"/>
        </w:rPr>
        <w:t>0</w:t>
      </w:r>
      <w:r w:rsidR="002C3645" w:rsidRPr="003F62FB">
        <w:rPr>
          <w:rFonts w:ascii="Times New Roman" w:hAnsi="Times New Roman" w:cs="Times New Roman"/>
          <w:sz w:val="24"/>
          <w:szCs w:val="24"/>
        </w:rPr>
        <w:t>C, respectively (EWANRO, 2020).</w:t>
      </w:r>
    </w:p>
    <w:p w:rsidR="006B7574" w:rsidRPr="003F62FB" w:rsidRDefault="006C5A23" w:rsidP="00FC2E83">
      <w:pPr>
        <w:pStyle w:val="Heading3"/>
        <w:numPr>
          <w:ilvl w:val="2"/>
          <w:numId w:val="2"/>
        </w:numPr>
        <w:spacing w:before="120" w:after="240"/>
        <w:ind w:left="1296"/>
        <w:rPr>
          <w:rFonts w:ascii="Times New Roman" w:hAnsi="Times New Roman" w:cs="Times New Roman"/>
          <w:color w:val="auto"/>
          <w:sz w:val="24"/>
        </w:rPr>
      </w:pPr>
      <w:bookmarkStart w:id="249" w:name="_Toc89582370"/>
      <w:bookmarkStart w:id="250" w:name="_Toc126369701"/>
      <w:r w:rsidRPr="003F62FB">
        <w:rPr>
          <w:rFonts w:ascii="Times New Roman" w:hAnsi="Times New Roman" w:cs="Times New Roman"/>
          <w:color w:val="auto"/>
          <w:sz w:val="24"/>
        </w:rPr>
        <w:t>Geology, Topography</w:t>
      </w:r>
      <w:r w:rsidR="006B7574" w:rsidRPr="003F62FB">
        <w:rPr>
          <w:rFonts w:ascii="Times New Roman" w:hAnsi="Times New Roman" w:cs="Times New Roman"/>
          <w:color w:val="auto"/>
          <w:sz w:val="24"/>
        </w:rPr>
        <w:t xml:space="preserve"> and Soil</w:t>
      </w:r>
      <w:bookmarkEnd w:id="249"/>
      <w:bookmarkEnd w:id="250"/>
    </w:p>
    <w:p w:rsidR="00C9068A" w:rsidRPr="003F62FB" w:rsidRDefault="00C9068A" w:rsidP="007C1351">
      <w:pPr>
        <w:pStyle w:val="BodyText"/>
        <w:keepNext/>
        <w:spacing w:after="120" w:line="360" w:lineRule="auto"/>
        <w:jc w:val="both"/>
        <w:rPr>
          <w:rFonts w:ascii="Times New Roman" w:hAnsi="Times New Roman" w:cs="Times New Roman"/>
          <w:sz w:val="24"/>
          <w:szCs w:val="24"/>
        </w:rPr>
      </w:pPr>
      <w:r w:rsidRPr="003F62FB">
        <w:rPr>
          <w:rFonts w:ascii="Times New Roman" w:hAnsi="Times New Roman" w:cs="Times New Roman"/>
          <w:sz w:val="24"/>
          <w:szCs w:val="24"/>
        </w:rPr>
        <w:t>Geologically, Ethiopia lies at the northern end of the central part of the Eastern Rift (Teklu</w:t>
      </w:r>
      <w:r w:rsidR="00555BC0">
        <w:rPr>
          <w:rFonts w:ascii="Times New Roman" w:hAnsi="Times New Roman" w:cs="Times New Roman"/>
          <w:sz w:val="24"/>
          <w:szCs w:val="24"/>
        </w:rPr>
        <w:t xml:space="preserve"> </w:t>
      </w:r>
      <w:r w:rsidRPr="003F62FB">
        <w:rPr>
          <w:rFonts w:ascii="Times New Roman" w:hAnsi="Times New Roman" w:cs="Times New Roman"/>
          <w:sz w:val="24"/>
          <w:szCs w:val="24"/>
        </w:rPr>
        <w:t xml:space="preserve">Erkosa, 2005). Ejere </w:t>
      </w:r>
      <w:r w:rsidR="009A3AE4">
        <w:rPr>
          <w:rFonts w:ascii="Times New Roman" w:hAnsi="Times New Roman" w:cs="Times New Roman"/>
          <w:sz w:val="24"/>
          <w:szCs w:val="24"/>
        </w:rPr>
        <w:t>District</w:t>
      </w:r>
      <w:r w:rsidRPr="003F62FB">
        <w:rPr>
          <w:rFonts w:ascii="Times New Roman" w:hAnsi="Times New Roman" w:cs="Times New Roman"/>
          <w:sz w:val="24"/>
          <w:szCs w:val="24"/>
        </w:rPr>
        <w:t>'s major types of soil are clay (49.45%), sandy (30.4%), and silt (19.85%), of which black soil is t</w:t>
      </w:r>
      <w:r w:rsidR="00195736">
        <w:rPr>
          <w:rFonts w:ascii="Times New Roman" w:hAnsi="Times New Roman" w:cs="Times New Roman"/>
          <w:sz w:val="24"/>
          <w:szCs w:val="24"/>
        </w:rPr>
        <w:t>he dominant soil type (table, 14</w:t>
      </w:r>
      <w:r w:rsidRPr="003F62FB">
        <w:rPr>
          <w:rFonts w:ascii="Times New Roman" w:hAnsi="Times New Roman" w:cs="Times New Roman"/>
          <w:sz w:val="24"/>
          <w:szCs w:val="24"/>
        </w:rPr>
        <w:t>).</w:t>
      </w:r>
    </w:p>
    <w:p w:rsidR="00B6207E" w:rsidRPr="003F62FB" w:rsidRDefault="00533A84" w:rsidP="00FC2E83">
      <w:pPr>
        <w:pStyle w:val="Heading3"/>
        <w:numPr>
          <w:ilvl w:val="2"/>
          <w:numId w:val="2"/>
        </w:numPr>
        <w:spacing w:before="0" w:after="240" w:line="360" w:lineRule="auto"/>
        <w:ind w:left="1296"/>
        <w:rPr>
          <w:rFonts w:ascii="Times New Roman" w:hAnsi="Times New Roman" w:cs="Times New Roman"/>
          <w:color w:val="auto"/>
          <w:sz w:val="24"/>
        </w:rPr>
      </w:pPr>
      <w:bookmarkStart w:id="251" w:name="_Toc49378687"/>
      <w:bookmarkStart w:id="252" w:name="_Toc88652410"/>
      <w:bookmarkStart w:id="253" w:name="_Toc88860336"/>
      <w:bookmarkStart w:id="254" w:name="_Toc89582371"/>
      <w:bookmarkStart w:id="255" w:name="_Toc126369702"/>
      <w:r w:rsidRPr="003F62FB">
        <w:rPr>
          <w:rFonts w:ascii="Times New Roman" w:hAnsi="Times New Roman" w:cs="Times New Roman"/>
          <w:color w:val="auto"/>
          <w:sz w:val="24"/>
        </w:rPr>
        <w:t>Land use category and Natural Resources</w:t>
      </w:r>
      <w:bookmarkEnd w:id="251"/>
      <w:bookmarkEnd w:id="252"/>
      <w:bookmarkEnd w:id="253"/>
      <w:bookmarkEnd w:id="254"/>
      <w:bookmarkEnd w:id="255"/>
    </w:p>
    <w:p w:rsidR="00F9624B" w:rsidRPr="003F62FB" w:rsidRDefault="00C9068A" w:rsidP="00F9624B">
      <w:pPr>
        <w:pStyle w:val="BodyText"/>
        <w:keepNext/>
        <w:spacing w:after="120" w:line="360" w:lineRule="auto"/>
        <w:jc w:val="both"/>
        <w:rPr>
          <w:rFonts w:ascii="Times New Roman" w:hAnsi="Times New Roman" w:cs="Times New Roman"/>
          <w:sz w:val="24"/>
          <w:szCs w:val="24"/>
          <w:shd w:val="clear" w:color="auto" w:fill="FFFFFF"/>
        </w:rPr>
      </w:pPr>
      <w:r w:rsidRPr="003F62FB">
        <w:rPr>
          <w:rFonts w:ascii="Times New Roman" w:hAnsi="Times New Roman" w:cs="Times New Roman"/>
          <w:sz w:val="24"/>
          <w:szCs w:val="24"/>
        </w:rPr>
        <w:t>According to EWANRO (2020), the land use system, 37,411 hectares (46.22%) are agricultural/crop production land; 12,350 hectares (15.26%) are used for grazing; 17,987 hectares (22.22%) are covered with shrubs and forest plants; 450 hectares (0.57%) are covered with water; and 12,729 hectares (15.73%) are allocated for residential and infrastructure development out of an estimated total land area of 80,927 hectares. The vegetation, including coniferous forest (11.81% (8901 hectares) and grasslands (16.4% (12350 hectares) is the main vegetation type in the district, and the left are shrubs. Similarly, the government has protected 8917 hectares of forest and 70 hectares of public forest (Tullu-korma forest). Grasslands in the Ejere district are used primarily for animal feed and sold as additional income. The trend of forest land has decreased from time to time because the community used it for cultivation and house construction. The Berga River, Lega Holeta, and Lega Borche are the three perennial rivers found in the Ejere district. All of those rivers are suitable for irrigation purposes. On the other hand, seasonal streams divide the distric</w:t>
      </w:r>
      <w:r w:rsidR="00A3121D" w:rsidRPr="003F62FB">
        <w:rPr>
          <w:rFonts w:ascii="Times New Roman" w:hAnsi="Times New Roman" w:cs="Times New Roman"/>
          <w:sz w:val="24"/>
          <w:szCs w:val="24"/>
        </w:rPr>
        <w:t>t’s plain area and form galleys</w:t>
      </w:r>
      <w:r w:rsidR="00EE08D3" w:rsidRPr="003F62FB">
        <w:rPr>
          <w:rFonts w:ascii="Times New Roman" w:hAnsi="Times New Roman" w:cs="Times New Roman"/>
          <w:sz w:val="24"/>
          <w:szCs w:val="24"/>
          <w:shd w:val="clear" w:color="auto" w:fill="FFFFFF"/>
        </w:rPr>
        <w:t>.</w:t>
      </w:r>
    </w:p>
    <w:p w:rsidR="00644249" w:rsidRPr="003F62FB" w:rsidRDefault="00644249" w:rsidP="00FC2E83">
      <w:pPr>
        <w:pStyle w:val="Heading3"/>
        <w:numPr>
          <w:ilvl w:val="2"/>
          <w:numId w:val="2"/>
        </w:numPr>
        <w:spacing w:before="0" w:after="240" w:line="360" w:lineRule="auto"/>
        <w:ind w:left="1296"/>
        <w:rPr>
          <w:rFonts w:ascii="Times New Roman" w:hAnsi="Times New Roman" w:cs="Times New Roman"/>
          <w:color w:val="auto"/>
          <w:sz w:val="20"/>
          <w:szCs w:val="24"/>
        </w:rPr>
      </w:pPr>
      <w:bookmarkStart w:id="256" w:name="_Toc88652408"/>
      <w:bookmarkStart w:id="257" w:name="_Toc88860334"/>
      <w:bookmarkStart w:id="258" w:name="_Toc89582368"/>
      <w:bookmarkStart w:id="259" w:name="_Toc126369703"/>
      <w:r w:rsidRPr="003F62FB">
        <w:rPr>
          <w:rStyle w:val="Heading3Char"/>
          <w:rFonts w:ascii="Times New Roman" w:hAnsi="Times New Roman" w:cs="Times New Roman"/>
          <w:b/>
          <w:color w:val="auto"/>
          <w:sz w:val="24"/>
        </w:rPr>
        <w:lastRenderedPageBreak/>
        <w:t>Population</w:t>
      </w:r>
      <w:bookmarkEnd w:id="256"/>
      <w:bookmarkEnd w:id="257"/>
      <w:bookmarkEnd w:id="258"/>
      <w:r w:rsidR="00C6093A" w:rsidRPr="003F62FB">
        <w:rPr>
          <w:rStyle w:val="Heading3Char"/>
          <w:rFonts w:ascii="Times New Roman" w:hAnsi="Times New Roman" w:cs="Times New Roman"/>
          <w:b/>
          <w:color w:val="auto"/>
          <w:sz w:val="24"/>
        </w:rPr>
        <w:t xml:space="preserve"> Size</w:t>
      </w:r>
      <w:bookmarkEnd w:id="259"/>
    </w:p>
    <w:p w:rsidR="00706B87" w:rsidRPr="003F62FB" w:rsidRDefault="00706B87" w:rsidP="004453B8">
      <w:pPr>
        <w:pStyle w:val="BodyText"/>
        <w:keepNext/>
        <w:spacing w:before="100" w:beforeAutospacing="1" w:after="120" w:line="360" w:lineRule="auto"/>
        <w:jc w:val="both"/>
        <w:rPr>
          <w:rFonts w:ascii="Times New Roman" w:hAnsi="Times New Roman" w:cs="Times New Roman"/>
          <w:sz w:val="24"/>
          <w:szCs w:val="24"/>
        </w:rPr>
      </w:pPr>
      <w:r w:rsidRPr="003F62FB">
        <w:rPr>
          <w:rFonts w:ascii="Times New Roman" w:hAnsi="Times New Roman" w:cs="Times New Roman"/>
          <w:sz w:val="24"/>
          <w:szCs w:val="24"/>
          <w:shd w:val="clear" w:color="auto" w:fill="FFFFFF"/>
        </w:rPr>
        <w:t xml:space="preserve">According to Ejere District, Economic and Finance Development Office 2009/2017 report, the district population density in rural areas was 113,415; out of this, 56,212 were male and 57,203 were female. In the urban area, the population density was 2,616; out of them, 2,085 were male and 531 were female. Both areas of the population were 116,031; out of this, 58,297 were male and 57,734 were female (calculated using 2009/2017 CSA census growth rate 2.5). Out of the total population, above 85% depends on agricultural practices. Chiri kebele is one of the rain-feeding kebele in Ejere district, which is located in a near oval shape to Ejere town and has </w:t>
      </w:r>
      <w:r w:rsidR="00A3121D" w:rsidRPr="003F62FB">
        <w:rPr>
          <w:rFonts w:ascii="Times New Roman" w:hAnsi="Times New Roman" w:cs="Times New Roman"/>
          <w:sz w:val="24"/>
          <w:szCs w:val="24"/>
          <w:shd w:val="clear" w:color="auto" w:fill="FFFFFF"/>
        </w:rPr>
        <w:t>total</w:t>
      </w:r>
      <w:r w:rsidRPr="003F62FB">
        <w:rPr>
          <w:rFonts w:ascii="Times New Roman" w:hAnsi="Times New Roman" w:cs="Times New Roman"/>
          <w:sz w:val="24"/>
          <w:szCs w:val="24"/>
          <w:shd w:val="clear" w:color="auto" w:fill="FFFFFF"/>
        </w:rPr>
        <w:t xml:space="preserve"> area coverage of 1,682 hectares. Populations of Chiri kebele were 3025; out of these, 1880 were male and 1145 were female. The total household heads of the Chiri kebeles were 449; out of 365 were male and 84 were female. Lankisa Kebele is also another rain-feeding kebele in Ejere district, which is located in the west part of the district. It is away from Ejere town 8km to the west. The total population of Lankisa kebele is 1295; out of that, 1198 were male and 97 were female. The total household heads of the Lankisa kebele 360; out of this 285 were male and 75 were female. The total population existing in selected kebele 4307; out of this 3078 were male and 1229 were female. Out of those the total households of the two kebeles 809; out of this 650 were male and 159 were female (EWANRO, 2020).</w:t>
      </w:r>
    </w:p>
    <w:p w:rsidR="002671B7" w:rsidRPr="003F62FB" w:rsidRDefault="002671B7" w:rsidP="00FC2E83">
      <w:pPr>
        <w:pStyle w:val="Heading2"/>
        <w:numPr>
          <w:ilvl w:val="1"/>
          <w:numId w:val="2"/>
        </w:numPr>
        <w:spacing w:before="120" w:after="240"/>
        <w:ind w:left="1008"/>
        <w:rPr>
          <w:rFonts w:ascii="Times New Roman" w:hAnsi="Times New Roman" w:cs="Times New Roman"/>
          <w:color w:val="auto"/>
          <w:sz w:val="28"/>
        </w:rPr>
      </w:pPr>
      <w:bookmarkStart w:id="260" w:name="_Toc126369704"/>
      <w:r w:rsidRPr="003F62FB">
        <w:rPr>
          <w:rFonts w:ascii="Times New Roman" w:hAnsi="Times New Roman" w:cs="Times New Roman"/>
          <w:color w:val="auto"/>
          <w:sz w:val="28"/>
        </w:rPr>
        <w:t>Data and Methods</w:t>
      </w:r>
      <w:bookmarkEnd w:id="260"/>
    </w:p>
    <w:p w:rsidR="00C9068A" w:rsidRPr="003F62FB" w:rsidRDefault="00C9068A" w:rsidP="00DF5A76">
      <w:pPr>
        <w:spacing w:after="0" w:line="360" w:lineRule="auto"/>
        <w:jc w:val="both"/>
        <w:rPr>
          <w:rFonts w:ascii="Times New Roman" w:eastAsia="Calibri" w:hAnsi="Times New Roman" w:cs="Times New Roman"/>
          <w:sz w:val="24"/>
          <w:szCs w:val="24"/>
        </w:rPr>
      </w:pPr>
      <w:bookmarkStart w:id="261" w:name="_Toc88652412"/>
      <w:bookmarkStart w:id="262" w:name="_Toc88860338"/>
      <w:bookmarkStart w:id="263" w:name="_Toc89582373"/>
      <w:bookmarkStart w:id="264" w:name="_Toc90190741"/>
      <w:r w:rsidRPr="003F62FB">
        <w:rPr>
          <w:rFonts w:ascii="Times New Roman" w:hAnsi="Times New Roman" w:cs="Times New Roman"/>
          <w:sz w:val="24"/>
          <w:szCs w:val="24"/>
        </w:rPr>
        <w:t xml:space="preserve">Ejere </w:t>
      </w:r>
      <w:r w:rsidR="009A3AE4">
        <w:rPr>
          <w:rFonts w:ascii="Times New Roman" w:hAnsi="Times New Roman" w:cs="Times New Roman"/>
          <w:sz w:val="24"/>
          <w:szCs w:val="24"/>
        </w:rPr>
        <w:t>District</w:t>
      </w:r>
      <w:r w:rsidRPr="003F62FB">
        <w:rPr>
          <w:rFonts w:ascii="Times New Roman" w:hAnsi="Times New Roman" w:cs="Times New Roman"/>
          <w:sz w:val="24"/>
          <w:szCs w:val="24"/>
        </w:rPr>
        <w:t xml:space="preserve"> was picked for this purpose considering the rugged land, severe erosion, and availability of </w:t>
      </w:r>
      <w:r w:rsidR="008B1E60" w:rsidRPr="003F62FB">
        <w:rPr>
          <w:rFonts w:ascii="Times New Roman" w:hAnsi="Times New Roman" w:cs="Times New Roman"/>
          <w:sz w:val="24"/>
          <w:szCs w:val="24"/>
        </w:rPr>
        <w:t>diverse</w:t>
      </w:r>
      <w:r w:rsidR="00555BC0">
        <w:rPr>
          <w:rFonts w:ascii="Times New Roman" w:hAnsi="Times New Roman" w:cs="Times New Roman"/>
          <w:sz w:val="24"/>
          <w:szCs w:val="24"/>
        </w:rPr>
        <w:t xml:space="preserve"> </w:t>
      </w:r>
      <w:r w:rsidR="008B1E60" w:rsidRPr="003F62FB">
        <w:rPr>
          <w:rFonts w:ascii="Times New Roman" w:hAnsi="Times New Roman" w:cs="Times New Roman"/>
          <w:sz w:val="24"/>
          <w:szCs w:val="24"/>
        </w:rPr>
        <w:t>soil</w:t>
      </w:r>
      <w:r w:rsidR="00555BC0">
        <w:rPr>
          <w:rFonts w:ascii="Times New Roman" w:hAnsi="Times New Roman" w:cs="Times New Roman"/>
          <w:sz w:val="24"/>
          <w:szCs w:val="24"/>
        </w:rPr>
        <w:t xml:space="preserve"> </w:t>
      </w:r>
      <w:r w:rsidR="008B1E60" w:rsidRPr="003F62FB">
        <w:rPr>
          <w:rFonts w:ascii="Times New Roman" w:hAnsi="Times New Roman" w:cs="Times New Roman"/>
          <w:sz w:val="24"/>
          <w:szCs w:val="24"/>
        </w:rPr>
        <w:t>and</w:t>
      </w:r>
      <w:r w:rsidR="00555BC0">
        <w:rPr>
          <w:rFonts w:ascii="Times New Roman" w:hAnsi="Times New Roman" w:cs="Times New Roman"/>
          <w:sz w:val="24"/>
          <w:szCs w:val="24"/>
        </w:rPr>
        <w:t xml:space="preserve"> </w:t>
      </w:r>
      <w:r w:rsidR="008B1E60" w:rsidRPr="003F62FB">
        <w:rPr>
          <w:rFonts w:ascii="Times New Roman" w:hAnsi="Times New Roman" w:cs="Times New Roman"/>
          <w:sz w:val="24"/>
          <w:szCs w:val="24"/>
        </w:rPr>
        <w:t>water</w:t>
      </w:r>
      <w:r w:rsidR="00555BC0">
        <w:rPr>
          <w:rFonts w:ascii="Times New Roman" w:hAnsi="Times New Roman" w:cs="Times New Roman"/>
          <w:sz w:val="24"/>
          <w:szCs w:val="24"/>
        </w:rPr>
        <w:t xml:space="preserve"> </w:t>
      </w:r>
      <w:r w:rsidR="008B1E60" w:rsidRPr="003F62FB">
        <w:rPr>
          <w:rFonts w:ascii="Times New Roman" w:hAnsi="Times New Roman" w:cs="Times New Roman"/>
          <w:sz w:val="24"/>
          <w:szCs w:val="24"/>
        </w:rPr>
        <w:t>conservation</w:t>
      </w:r>
      <w:r w:rsidR="00555BC0">
        <w:rPr>
          <w:rFonts w:ascii="Times New Roman" w:hAnsi="Times New Roman" w:cs="Times New Roman"/>
          <w:sz w:val="24"/>
          <w:szCs w:val="24"/>
        </w:rPr>
        <w:t xml:space="preserve"> </w:t>
      </w:r>
      <w:r w:rsidR="00CB5DE6">
        <w:rPr>
          <w:rFonts w:ascii="Times New Roman" w:hAnsi="Times New Roman" w:cs="Times New Roman"/>
          <w:sz w:val="24"/>
          <w:szCs w:val="24"/>
        </w:rPr>
        <w:t>practices</w:t>
      </w:r>
      <w:r w:rsidRPr="003F62FB">
        <w:rPr>
          <w:rFonts w:ascii="Times New Roman" w:hAnsi="Times New Roman" w:cs="Times New Roman"/>
          <w:sz w:val="24"/>
          <w:szCs w:val="24"/>
        </w:rPr>
        <w:t xml:space="preserve">. To cope with time and financial constraints, two micro-watersheds named Chiri and Lankisa were selected by using purposive sampling techniques out of 26 peasant associations and 4 urban kebeles </w:t>
      </w:r>
      <w:r w:rsidR="00A522CD" w:rsidRPr="003F62FB">
        <w:rPr>
          <w:rFonts w:ascii="Times New Roman" w:hAnsi="Times New Roman" w:cs="Times New Roman"/>
          <w:sz w:val="24"/>
          <w:szCs w:val="24"/>
        </w:rPr>
        <w:t>centered</w:t>
      </w:r>
      <w:r w:rsidR="00555BC0">
        <w:rPr>
          <w:rFonts w:ascii="Times New Roman" w:hAnsi="Times New Roman" w:cs="Times New Roman"/>
          <w:sz w:val="24"/>
          <w:szCs w:val="24"/>
        </w:rPr>
        <w:t xml:space="preserve"> </w:t>
      </w:r>
      <w:r w:rsidR="00A522CD" w:rsidRPr="003F62FB">
        <w:rPr>
          <w:rFonts w:ascii="Times New Roman" w:hAnsi="Times New Roman" w:cs="Times New Roman"/>
          <w:sz w:val="24"/>
          <w:szCs w:val="24"/>
        </w:rPr>
        <w:t>on</w:t>
      </w:r>
      <w:r w:rsidRPr="003F62FB">
        <w:rPr>
          <w:rFonts w:ascii="Times New Roman" w:hAnsi="Times New Roman" w:cs="Times New Roman"/>
          <w:sz w:val="24"/>
          <w:szCs w:val="24"/>
        </w:rPr>
        <w:t xml:space="preserve"> the severity of </w:t>
      </w:r>
      <w:r w:rsidR="008B1E60" w:rsidRPr="003F62FB">
        <w:rPr>
          <w:rFonts w:ascii="Times New Roman" w:hAnsi="Times New Roman" w:cs="Times New Roman"/>
          <w:sz w:val="24"/>
          <w:szCs w:val="24"/>
        </w:rPr>
        <w:t>land</w:t>
      </w:r>
      <w:r w:rsidR="00555BC0">
        <w:rPr>
          <w:rFonts w:ascii="Times New Roman" w:hAnsi="Times New Roman" w:cs="Times New Roman"/>
          <w:sz w:val="24"/>
          <w:szCs w:val="24"/>
        </w:rPr>
        <w:t xml:space="preserve"> </w:t>
      </w:r>
      <w:r w:rsidR="008B1E60" w:rsidRPr="003F62FB">
        <w:rPr>
          <w:rFonts w:ascii="Times New Roman" w:hAnsi="Times New Roman" w:cs="Times New Roman"/>
          <w:sz w:val="24"/>
          <w:szCs w:val="24"/>
        </w:rPr>
        <w:t>degradation</w:t>
      </w:r>
      <w:r w:rsidRPr="003F62FB">
        <w:rPr>
          <w:rFonts w:ascii="Times New Roman" w:hAnsi="Times New Roman" w:cs="Times New Roman"/>
          <w:sz w:val="24"/>
          <w:szCs w:val="24"/>
        </w:rPr>
        <w:t xml:space="preserve"> and soil and water conservation (</w:t>
      </w:r>
      <w:smartTag w:uri="urn:schemas-microsoft-com:office:smarttags" w:element="stockticker">
        <w:r w:rsidRPr="003F62FB">
          <w:rPr>
            <w:rFonts w:ascii="Times New Roman" w:hAnsi="Times New Roman" w:cs="Times New Roman"/>
            <w:sz w:val="24"/>
            <w:szCs w:val="24"/>
          </w:rPr>
          <w:t>SWC</w:t>
        </w:r>
      </w:smartTag>
      <w:r w:rsidRPr="003F62FB">
        <w:rPr>
          <w:rFonts w:ascii="Times New Roman" w:hAnsi="Times New Roman" w:cs="Times New Roman"/>
          <w:sz w:val="24"/>
          <w:szCs w:val="24"/>
        </w:rPr>
        <w:t xml:space="preserve">) practices </w:t>
      </w:r>
      <w:r w:rsidR="003127B9" w:rsidRPr="003F62FB">
        <w:rPr>
          <w:rFonts w:ascii="Times New Roman" w:hAnsi="Times New Roman" w:cs="Times New Roman"/>
          <w:sz w:val="24"/>
          <w:szCs w:val="24"/>
        </w:rPr>
        <w:t>identified</w:t>
      </w:r>
      <w:r w:rsidRPr="003F62FB">
        <w:rPr>
          <w:rFonts w:ascii="Times New Roman" w:hAnsi="Times New Roman" w:cs="Times New Roman"/>
          <w:sz w:val="24"/>
          <w:szCs w:val="24"/>
        </w:rPr>
        <w:t xml:space="preserve"> by the </w:t>
      </w:r>
      <w:r w:rsidR="008B1E60" w:rsidRPr="003F62FB">
        <w:rPr>
          <w:rFonts w:ascii="Times New Roman" w:hAnsi="Times New Roman" w:cs="Times New Roman"/>
          <w:sz w:val="24"/>
          <w:szCs w:val="24"/>
        </w:rPr>
        <w:t xml:space="preserve">Ejere </w:t>
      </w:r>
      <w:r w:rsidR="009A3AE4">
        <w:rPr>
          <w:rFonts w:ascii="Times New Roman" w:hAnsi="Times New Roman" w:cs="Times New Roman"/>
          <w:sz w:val="24"/>
          <w:szCs w:val="24"/>
        </w:rPr>
        <w:t>District</w:t>
      </w:r>
      <w:r w:rsidRPr="003F62FB">
        <w:rPr>
          <w:rFonts w:ascii="Times New Roman" w:hAnsi="Times New Roman" w:cs="Times New Roman"/>
          <w:sz w:val="24"/>
          <w:szCs w:val="24"/>
        </w:rPr>
        <w:t xml:space="preserve"> agricultural and natural resources management office.</w:t>
      </w:r>
    </w:p>
    <w:p w:rsidR="00CD0B95" w:rsidRPr="003F62FB" w:rsidRDefault="00CD0B95" w:rsidP="00FC2E83">
      <w:pPr>
        <w:pStyle w:val="ListParagraph"/>
        <w:numPr>
          <w:ilvl w:val="2"/>
          <w:numId w:val="2"/>
        </w:numPr>
        <w:spacing w:before="120" w:after="240" w:line="240" w:lineRule="auto"/>
        <w:ind w:left="1296"/>
        <w:jc w:val="both"/>
        <w:rPr>
          <w:rFonts w:ascii="Times New Roman" w:hAnsi="Times New Roman" w:cs="Times New Roman"/>
          <w:sz w:val="28"/>
        </w:rPr>
      </w:pPr>
      <w:bookmarkStart w:id="265" w:name="_Toc126369705"/>
      <w:r w:rsidRPr="003F62FB">
        <w:rPr>
          <w:rStyle w:val="Heading3Char"/>
          <w:rFonts w:ascii="Times New Roman" w:hAnsi="Times New Roman" w:cs="Times New Roman"/>
          <w:color w:val="auto"/>
          <w:sz w:val="24"/>
          <w:szCs w:val="28"/>
        </w:rPr>
        <w:t>Types and Sources of Data</w:t>
      </w:r>
      <w:bookmarkEnd w:id="261"/>
      <w:bookmarkEnd w:id="262"/>
      <w:bookmarkEnd w:id="263"/>
      <w:bookmarkEnd w:id="264"/>
      <w:bookmarkEnd w:id="265"/>
    </w:p>
    <w:p w:rsidR="002C3645" w:rsidRPr="003F62FB" w:rsidRDefault="00C9068A" w:rsidP="00DF5A76">
      <w:pPr>
        <w:pStyle w:val="NormalWeb"/>
        <w:spacing w:before="0" w:beforeAutospacing="0" w:after="240" w:afterAutospacing="0" w:line="360" w:lineRule="auto"/>
        <w:jc w:val="both"/>
      </w:pPr>
      <w:r w:rsidRPr="003F62FB">
        <w:t xml:space="preserve">To fulfill the purpose of the study, both applicable qualitative and quantitative data were used. Both open-ended and closed-ended questionnaires were </w:t>
      </w:r>
      <w:r w:rsidR="00531C9D" w:rsidRPr="003F62FB">
        <w:t>used</w:t>
      </w:r>
      <w:r w:rsidRPr="003F62FB">
        <w:t xml:space="preserve"> for the </w:t>
      </w:r>
      <w:r w:rsidR="006F222D" w:rsidRPr="003F62FB">
        <w:t>gathering</w:t>
      </w:r>
      <w:r w:rsidRPr="003F62FB">
        <w:t xml:space="preserve"> of </w:t>
      </w:r>
      <w:r w:rsidR="0062643E" w:rsidRPr="003F62FB">
        <w:t>primary data</w:t>
      </w:r>
      <w:r w:rsidRPr="003F62FB">
        <w:t xml:space="preserve">. Primary data was </w:t>
      </w:r>
      <w:r w:rsidR="006F222D" w:rsidRPr="003F62FB">
        <w:t>similarly</w:t>
      </w:r>
      <w:r w:rsidR="00B22F7D">
        <w:t xml:space="preserve"> </w:t>
      </w:r>
      <w:r w:rsidR="006F222D" w:rsidRPr="003F62FB">
        <w:t>gathered</w:t>
      </w:r>
      <w:r w:rsidRPr="003F62FB">
        <w:t xml:space="preserve"> from soil samples with and without </w:t>
      </w:r>
      <w:smartTag w:uri="urn:schemas-microsoft-com:office:smarttags" w:element="stockticker">
        <w:r w:rsidRPr="003F62FB">
          <w:t>SWC</w:t>
        </w:r>
      </w:smartTag>
      <w:r w:rsidRPr="003F62FB">
        <w:t xml:space="preserve"> area, from soil and water conservation experts, Agricultural Development Agents (DAs) in selected PAs, and from sample households using questionnaire surveys, observations, and focus group discussions (FGDs). For those households that cannot read or write, an interview </w:t>
      </w:r>
      <w:r w:rsidRPr="003F62FB">
        <w:lastRenderedPageBreak/>
        <w:t xml:space="preserve">was used. At the end, observation of erosion </w:t>
      </w:r>
      <w:r w:rsidR="00D527BF" w:rsidRPr="003F62FB">
        <w:t>difficulties</w:t>
      </w:r>
      <w:r w:rsidRPr="003F62FB">
        <w:t xml:space="preserve"> and soil and water conservation (</w:t>
      </w:r>
      <w:smartTag w:uri="urn:schemas-microsoft-com:office:smarttags" w:element="stockticker">
        <w:r w:rsidRPr="003F62FB">
          <w:t>SWC</w:t>
        </w:r>
      </w:smartTag>
      <w:r w:rsidRPr="003F62FB">
        <w:t xml:space="preserve">) structures was carried out. Secondary data was gathered from published (books, journals, and articles) and unpublished sources </w:t>
      </w:r>
      <w:r w:rsidR="000A54D4" w:rsidRPr="003F62FB">
        <w:t>gained</w:t>
      </w:r>
      <w:r w:rsidRPr="003F62FB">
        <w:t xml:space="preserve"> from the district's Agricultural a</w:t>
      </w:r>
      <w:r w:rsidR="00D527BF" w:rsidRPr="003F62FB">
        <w:t>nd Natural Resources office, and</w:t>
      </w:r>
      <w:r w:rsidRPr="003F62FB">
        <w:t xml:space="preserve"> other related workers and books.</w:t>
      </w:r>
    </w:p>
    <w:p w:rsidR="00CD0B95" w:rsidRPr="003F62FB" w:rsidRDefault="00CD0B95" w:rsidP="00FC2E83">
      <w:pPr>
        <w:pStyle w:val="Heading3"/>
        <w:numPr>
          <w:ilvl w:val="2"/>
          <w:numId w:val="2"/>
        </w:numPr>
        <w:spacing w:before="120" w:after="240" w:line="240" w:lineRule="auto"/>
        <w:ind w:left="1296"/>
        <w:jc w:val="both"/>
        <w:rPr>
          <w:rFonts w:ascii="Times New Roman" w:hAnsi="Times New Roman" w:cs="Times New Roman"/>
          <w:color w:val="auto"/>
          <w:sz w:val="24"/>
          <w:szCs w:val="24"/>
        </w:rPr>
      </w:pPr>
      <w:bookmarkStart w:id="266" w:name="_Toc532801391"/>
      <w:bookmarkStart w:id="267" w:name="_Toc7879634"/>
      <w:bookmarkStart w:id="268" w:name="_Toc7957771"/>
      <w:bookmarkStart w:id="269" w:name="_Toc9201190"/>
      <w:bookmarkStart w:id="270" w:name="_Toc88652413"/>
      <w:bookmarkStart w:id="271" w:name="_Toc88860339"/>
      <w:bookmarkStart w:id="272" w:name="_Toc89582374"/>
      <w:bookmarkStart w:id="273" w:name="_Toc90190742"/>
      <w:bookmarkStart w:id="274" w:name="_Toc126369706"/>
      <w:r w:rsidRPr="003F62FB">
        <w:rPr>
          <w:rFonts w:ascii="Times New Roman" w:hAnsi="Times New Roman" w:cs="Times New Roman"/>
          <w:color w:val="auto"/>
          <w:sz w:val="24"/>
          <w:szCs w:val="24"/>
        </w:rPr>
        <w:t>Methods of Data Collection</w:t>
      </w:r>
      <w:bookmarkEnd w:id="266"/>
      <w:bookmarkEnd w:id="267"/>
      <w:bookmarkEnd w:id="268"/>
      <w:bookmarkEnd w:id="269"/>
      <w:bookmarkEnd w:id="270"/>
      <w:bookmarkEnd w:id="271"/>
      <w:bookmarkEnd w:id="272"/>
      <w:bookmarkEnd w:id="273"/>
      <w:bookmarkEnd w:id="274"/>
    </w:p>
    <w:p w:rsidR="00017A14" w:rsidRPr="003F62FB" w:rsidRDefault="009370BA" w:rsidP="00DF5A76">
      <w:pPr>
        <w:pStyle w:val="NormalWeb"/>
        <w:spacing w:before="0" w:beforeAutospacing="0" w:after="0" w:afterAutospacing="0" w:line="360" w:lineRule="auto"/>
        <w:jc w:val="both"/>
      </w:pPr>
      <w:r w:rsidRPr="003F62FB">
        <w:t xml:space="preserve">Quantitative data was collected through questionnaires and interviews. Field observations, </w:t>
      </w:r>
      <w:r w:rsidR="00654AB4" w:rsidRPr="003F62FB">
        <w:t>individual</w:t>
      </w:r>
      <w:r w:rsidRPr="003F62FB">
        <w:t xml:space="preserve"> interviews, focus </w:t>
      </w:r>
      <w:r w:rsidR="00654AB4" w:rsidRPr="003F62FB">
        <w:t>group</w:t>
      </w:r>
      <w:r w:rsidRPr="003F62FB">
        <w:t xml:space="preserve"> discussions (FGD), and key informant interviews (KII) were used to collect qualitative data. Direct field observation and </w:t>
      </w:r>
      <w:r w:rsidR="00654AB4" w:rsidRPr="003F62FB">
        <w:t>key</w:t>
      </w:r>
      <w:r w:rsidR="00B22F7D">
        <w:t xml:space="preserve"> </w:t>
      </w:r>
      <w:r w:rsidR="00654AB4" w:rsidRPr="003F62FB">
        <w:t>informant</w:t>
      </w:r>
      <w:r w:rsidRPr="003F62FB">
        <w:t xml:space="preserve"> interviews on the effectiveness of SWC practices in the study area were conducted to support the laboratory results. </w:t>
      </w:r>
    </w:p>
    <w:p w:rsidR="00D1171B" w:rsidRPr="003F62FB" w:rsidRDefault="00D1171B" w:rsidP="00FC2E83">
      <w:pPr>
        <w:pStyle w:val="Heading4"/>
        <w:numPr>
          <w:ilvl w:val="3"/>
          <w:numId w:val="2"/>
        </w:numPr>
        <w:tabs>
          <w:tab w:val="left" w:pos="1800"/>
        </w:tabs>
        <w:spacing w:before="120" w:after="240" w:line="240" w:lineRule="auto"/>
        <w:ind w:left="864" w:firstLine="180"/>
        <w:rPr>
          <w:rFonts w:ascii="Times New Roman" w:hAnsi="Times New Roman" w:cs="Times New Roman"/>
          <w:i w:val="0"/>
          <w:color w:val="auto"/>
          <w:sz w:val="24"/>
        </w:rPr>
      </w:pPr>
      <w:bookmarkStart w:id="275" w:name="_Toc101231157"/>
      <w:bookmarkStart w:id="276" w:name="_Toc102015530"/>
      <w:bookmarkStart w:id="277" w:name="_Toc102107521"/>
      <w:bookmarkStart w:id="278" w:name="_Toc102110010"/>
      <w:bookmarkStart w:id="279" w:name="_Toc102111131"/>
      <w:bookmarkStart w:id="280" w:name="_Toc102128883"/>
      <w:r w:rsidRPr="003F62FB">
        <w:rPr>
          <w:rFonts w:ascii="Times New Roman" w:hAnsi="Times New Roman" w:cs="Times New Roman"/>
          <w:i w:val="0"/>
          <w:color w:val="auto"/>
          <w:sz w:val="24"/>
        </w:rPr>
        <w:t>Scheduled Interviews</w:t>
      </w:r>
      <w:bookmarkEnd w:id="275"/>
      <w:bookmarkEnd w:id="276"/>
      <w:bookmarkEnd w:id="277"/>
      <w:bookmarkEnd w:id="278"/>
      <w:bookmarkEnd w:id="279"/>
      <w:bookmarkEnd w:id="280"/>
    </w:p>
    <w:p w:rsidR="00706B87" w:rsidRPr="003F62FB" w:rsidRDefault="009370BA" w:rsidP="00DF5A76">
      <w:pPr>
        <w:pStyle w:val="NormalWeb"/>
        <w:spacing w:before="0" w:beforeAutospacing="0" w:after="0" w:afterAutospacing="0" w:line="360" w:lineRule="auto"/>
        <w:jc w:val="both"/>
      </w:pPr>
      <w:r w:rsidRPr="003F62FB">
        <w:t xml:space="preserve">A household survey was used to </w:t>
      </w:r>
      <w:r w:rsidR="005064AC" w:rsidRPr="003F62FB">
        <w:t>collect</w:t>
      </w:r>
      <w:r w:rsidRPr="003F62FB">
        <w:t xml:space="preserve"> and understand the views of a group of people from a target population. Data collected through interviews was guided </w:t>
      </w:r>
      <w:r w:rsidR="006F6149" w:rsidRPr="003F62FB">
        <w:t>discussions</w:t>
      </w:r>
      <w:r w:rsidRPr="003F62FB">
        <w:t xml:space="preserve"> where </w:t>
      </w:r>
      <w:r w:rsidR="006F6149" w:rsidRPr="003F62FB">
        <w:t>wide</w:t>
      </w:r>
      <w:r w:rsidR="00B22F7D">
        <w:t xml:space="preserve"> </w:t>
      </w:r>
      <w:r w:rsidR="00654AB4" w:rsidRPr="003F62FB">
        <w:t>questions</w:t>
      </w:r>
      <w:r w:rsidRPr="003F62FB">
        <w:t xml:space="preserve"> were asked, which did not constrain the conversation approach and </w:t>
      </w:r>
      <w:r w:rsidR="00654AB4" w:rsidRPr="003F62FB">
        <w:t>new</w:t>
      </w:r>
      <w:r w:rsidRPr="003F62FB">
        <w:t xml:space="preserve"> questions were allowed to arise as a result of discussion on soil erosion and land degradation, soil fertility status, fertilizer applicable, the types of SWC technologies implemented in the study area, effects of SWC and factors affecting the</w:t>
      </w:r>
      <w:r w:rsidR="00EE08D3" w:rsidRPr="003F62FB">
        <w:t xml:space="preserve"> application of SWC techniques.</w:t>
      </w:r>
    </w:p>
    <w:p w:rsidR="008F68B3" w:rsidRPr="003F62FB" w:rsidRDefault="008F68B3" w:rsidP="00FC2E83">
      <w:pPr>
        <w:pStyle w:val="Heading4"/>
        <w:numPr>
          <w:ilvl w:val="3"/>
          <w:numId w:val="2"/>
        </w:numPr>
        <w:spacing w:before="120" w:after="240" w:line="240" w:lineRule="auto"/>
        <w:ind w:left="1620" w:hanging="756"/>
        <w:rPr>
          <w:rFonts w:ascii="Times New Roman" w:hAnsi="Times New Roman" w:cs="Times New Roman"/>
          <w:i w:val="0"/>
          <w:color w:val="auto"/>
          <w:sz w:val="24"/>
        </w:rPr>
      </w:pPr>
      <w:bookmarkStart w:id="281" w:name="_Toc101231158"/>
      <w:bookmarkStart w:id="282" w:name="_Toc102015531"/>
      <w:bookmarkStart w:id="283" w:name="_Toc102107522"/>
      <w:bookmarkStart w:id="284" w:name="_Toc102110011"/>
      <w:bookmarkStart w:id="285" w:name="_Toc102111132"/>
      <w:bookmarkStart w:id="286" w:name="_Toc102128884"/>
      <w:r w:rsidRPr="003F62FB">
        <w:rPr>
          <w:rFonts w:ascii="Times New Roman" w:hAnsi="Times New Roman" w:cs="Times New Roman"/>
          <w:i w:val="0"/>
          <w:color w:val="auto"/>
          <w:sz w:val="24"/>
        </w:rPr>
        <w:t>Key-Informant Interviews</w:t>
      </w:r>
      <w:bookmarkEnd w:id="281"/>
      <w:bookmarkEnd w:id="282"/>
      <w:bookmarkEnd w:id="283"/>
      <w:bookmarkEnd w:id="284"/>
      <w:bookmarkEnd w:id="285"/>
      <w:bookmarkEnd w:id="286"/>
    </w:p>
    <w:p w:rsidR="00706B87" w:rsidRPr="003F62FB" w:rsidRDefault="00706B87" w:rsidP="00871A6E">
      <w:pPr>
        <w:pStyle w:val="NormalWeb"/>
        <w:spacing w:before="0" w:beforeAutospacing="0" w:after="0" w:afterAutospacing="0" w:line="360" w:lineRule="auto"/>
        <w:jc w:val="both"/>
        <w:rPr>
          <w:rFonts w:eastAsiaTheme="minorHAnsi"/>
          <w:sz w:val="27"/>
          <w:szCs w:val="27"/>
        </w:rPr>
      </w:pPr>
      <w:r w:rsidRPr="003F62FB">
        <w:rPr>
          <w:shd w:val="clear" w:color="auto" w:fill="FFFFFF"/>
        </w:rPr>
        <w:t xml:space="preserve">Semi-structured check lists are used to generate in-depth information from purposively identified ten (10) key informants. Key informant interviews (KII) were conducted with two experienced natural resources management unit authorities, four developmental agents, two (2) kebele agricultural professionals, and one (1) kebele in administration in each sample in kebele, for a total of ten key informants to </w:t>
      </w:r>
      <w:r w:rsidR="006F6149" w:rsidRPr="003F62FB">
        <w:rPr>
          <w:shd w:val="clear" w:color="auto" w:fill="FFFFFF"/>
        </w:rPr>
        <w:t>assemble</w:t>
      </w:r>
      <w:r w:rsidRPr="003F62FB">
        <w:rPr>
          <w:shd w:val="clear" w:color="auto" w:fill="FFFFFF"/>
        </w:rPr>
        <w:t xml:space="preserve"> supporting data about the effectiveness of conservation measures at the micro-watershed areas.</w:t>
      </w:r>
    </w:p>
    <w:p w:rsidR="00446B21" w:rsidRPr="003F62FB" w:rsidRDefault="00446B21" w:rsidP="00FC2E83">
      <w:pPr>
        <w:pStyle w:val="Heading4"/>
        <w:numPr>
          <w:ilvl w:val="3"/>
          <w:numId w:val="2"/>
        </w:numPr>
        <w:spacing w:before="120" w:after="240"/>
        <w:ind w:left="1944"/>
        <w:rPr>
          <w:rFonts w:ascii="Times New Roman" w:eastAsiaTheme="minorHAnsi" w:hAnsi="Times New Roman" w:cs="Times New Roman"/>
          <w:i w:val="0"/>
          <w:color w:val="auto"/>
          <w:sz w:val="24"/>
        </w:rPr>
      </w:pPr>
      <w:r w:rsidRPr="003F62FB">
        <w:rPr>
          <w:rFonts w:ascii="Times New Roman" w:eastAsiaTheme="minorHAnsi" w:hAnsi="Times New Roman" w:cs="Times New Roman"/>
          <w:i w:val="0"/>
          <w:color w:val="auto"/>
          <w:sz w:val="24"/>
        </w:rPr>
        <w:t xml:space="preserve">Observation </w:t>
      </w:r>
    </w:p>
    <w:p w:rsidR="00706B87" w:rsidRPr="003F62FB" w:rsidRDefault="00706B87" w:rsidP="00871A6E">
      <w:pPr>
        <w:pStyle w:val="NormalWeb"/>
        <w:spacing w:before="0" w:beforeAutospacing="0" w:after="0" w:afterAutospacing="0" w:line="360" w:lineRule="auto"/>
        <w:jc w:val="both"/>
      </w:pPr>
      <w:r w:rsidRPr="003F62FB">
        <w:rPr>
          <w:shd w:val="clear" w:color="auto" w:fill="FFFFFF"/>
        </w:rPr>
        <w:t xml:space="preserve">During the study, we carefully observed the situations of the study area with the help of a checklist. A </w:t>
      </w:r>
      <w:r w:rsidR="00A636C6" w:rsidRPr="003F62FB">
        <w:rPr>
          <w:shd w:val="clear" w:color="auto" w:fill="FFFFFF"/>
        </w:rPr>
        <w:t>participating</w:t>
      </w:r>
      <w:r w:rsidRPr="003F62FB">
        <w:rPr>
          <w:shd w:val="clear" w:color="auto" w:fill="FFFFFF"/>
        </w:rPr>
        <w:t xml:space="preserve"> field observation was carried out on the topographic </w:t>
      </w:r>
      <w:r w:rsidR="00A636C6" w:rsidRPr="003F62FB">
        <w:rPr>
          <w:shd w:val="clear" w:color="auto" w:fill="FFFFFF"/>
        </w:rPr>
        <w:t>features</w:t>
      </w:r>
      <w:r w:rsidRPr="003F62FB">
        <w:rPr>
          <w:shd w:val="clear" w:color="auto" w:fill="FFFFFF"/>
        </w:rPr>
        <w:t xml:space="preserve"> of the </w:t>
      </w:r>
      <w:r w:rsidR="00DF47DE" w:rsidRPr="003F62FB">
        <w:rPr>
          <w:shd w:val="clear" w:color="auto" w:fill="FFFFFF"/>
        </w:rPr>
        <w:t>plot</w:t>
      </w:r>
      <w:r w:rsidR="006F6149" w:rsidRPr="003F62FB">
        <w:rPr>
          <w:shd w:val="clear" w:color="auto" w:fill="FFFFFF"/>
        </w:rPr>
        <w:t>,</w:t>
      </w:r>
      <w:r w:rsidR="00F02F5A">
        <w:rPr>
          <w:shd w:val="clear" w:color="auto" w:fill="FFFFFF"/>
        </w:rPr>
        <w:t xml:space="preserve"> </w:t>
      </w:r>
      <w:r w:rsidR="005064AC" w:rsidRPr="003F62FB">
        <w:rPr>
          <w:shd w:val="clear" w:color="auto" w:fill="FFFFFF"/>
        </w:rPr>
        <w:t>types</w:t>
      </w:r>
      <w:r w:rsidR="00621715">
        <w:rPr>
          <w:shd w:val="clear" w:color="auto" w:fill="FFFFFF"/>
        </w:rPr>
        <w:t xml:space="preserve"> of soil erosion</w:t>
      </w:r>
      <w:r w:rsidRPr="003F62FB">
        <w:rPr>
          <w:shd w:val="clear" w:color="auto" w:fill="FFFFFF"/>
        </w:rPr>
        <w:t xml:space="preserve">, soil </w:t>
      </w:r>
      <w:r w:rsidR="006F6149" w:rsidRPr="003F62FB">
        <w:rPr>
          <w:shd w:val="clear" w:color="auto" w:fill="FFFFFF"/>
        </w:rPr>
        <w:t>richness</w:t>
      </w:r>
      <w:r w:rsidRPr="003F62FB">
        <w:rPr>
          <w:shd w:val="clear" w:color="auto" w:fill="FFFFFF"/>
        </w:rPr>
        <w:t xml:space="preserve">, the types of SWC technologies </w:t>
      </w:r>
      <w:r w:rsidR="006F6149" w:rsidRPr="003F62FB">
        <w:rPr>
          <w:shd w:val="clear" w:color="auto" w:fill="FFFFFF"/>
        </w:rPr>
        <w:t>applied in the study area</w:t>
      </w:r>
      <w:r w:rsidRPr="003F62FB">
        <w:rPr>
          <w:shd w:val="clear" w:color="auto" w:fill="FFFFFF"/>
        </w:rPr>
        <w:t>, and types of soil erosion and the factors affecting the application of SWC techniques of the farmers in the study area.</w:t>
      </w:r>
    </w:p>
    <w:p w:rsidR="008F68B3" w:rsidRPr="003F62FB" w:rsidRDefault="008F68B3" w:rsidP="00FC2E83">
      <w:pPr>
        <w:pStyle w:val="Heading4"/>
        <w:numPr>
          <w:ilvl w:val="3"/>
          <w:numId w:val="2"/>
        </w:numPr>
        <w:spacing w:before="120" w:after="120" w:line="240" w:lineRule="auto"/>
        <w:ind w:left="1944"/>
        <w:rPr>
          <w:rFonts w:ascii="Times New Roman" w:hAnsi="Times New Roman" w:cs="Times New Roman"/>
          <w:i w:val="0"/>
          <w:color w:val="auto"/>
          <w:sz w:val="24"/>
        </w:rPr>
      </w:pPr>
      <w:bookmarkStart w:id="287" w:name="_Toc101231159"/>
      <w:bookmarkStart w:id="288" w:name="_Toc102015533"/>
      <w:bookmarkStart w:id="289" w:name="_Toc102107524"/>
      <w:bookmarkStart w:id="290" w:name="_Toc102110013"/>
      <w:bookmarkStart w:id="291" w:name="_Toc102111134"/>
      <w:bookmarkStart w:id="292" w:name="_Toc102128886"/>
      <w:r w:rsidRPr="003F62FB">
        <w:rPr>
          <w:rFonts w:ascii="Times New Roman" w:hAnsi="Times New Roman" w:cs="Times New Roman"/>
          <w:i w:val="0"/>
          <w:color w:val="auto"/>
          <w:sz w:val="24"/>
        </w:rPr>
        <w:lastRenderedPageBreak/>
        <w:t>Focus Group Discussion</w:t>
      </w:r>
      <w:bookmarkEnd w:id="287"/>
      <w:bookmarkEnd w:id="288"/>
      <w:bookmarkEnd w:id="289"/>
      <w:bookmarkEnd w:id="290"/>
      <w:bookmarkEnd w:id="291"/>
      <w:bookmarkEnd w:id="292"/>
    </w:p>
    <w:p w:rsidR="00A3121D" w:rsidRPr="003F62FB" w:rsidRDefault="00280E77" w:rsidP="00F9624B">
      <w:pPr>
        <w:keepNext/>
        <w:spacing w:before="240" w:after="120" w:line="360" w:lineRule="auto"/>
        <w:jc w:val="both"/>
        <w:rPr>
          <w:rFonts w:ascii="Times New Roman" w:hAnsi="Times New Roman" w:cs="Times New Roman"/>
          <w:sz w:val="24"/>
          <w:shd w:val="clear" w:color="auto" w:fill="FFFFFF"/>
        </w:rPr>
      </w:pPr>
      <w:r w:rsidRPr="003F62FB">
        <w:rPr>
          <w:rFonts w:ascii="Times New Roman" w:hAnsi="Times New Roman" w:cs="Times New Roman"/>
          <w:sz w:val="24"/>
          <w:shd w:val="clear" w:color="auto" w:fill="FFFFFF"/>
        </w:rPr>
        <w:t xml:space="preserve">A focus group discussion is a data collection procedure in the form of a carefully planned </w:t>
      </w:r>
      <w:r w:rsidR="00DF47DE" w:rsidRPr="003F62FB">
        <w:rPr>
          <w:rFonts w:ascii="Times New Roman" w:hAnsi="Times New Roman" w:cs="Times New Roman"/>
          <w:sz w:val="24"/>
          <w:shd w:val="clear" w:color="auto" w:fill="FFFFFF"/>
        </w:rPr>
        <w:t>group</w:t>
      </w:r>
      <w:r w:rsidR="00F02F5A">
        <w:rPr>
          <w:rFonts w:ascii="Times New Roman" w:hAnsi="Times New Roman" w:cs="Times New Roman"/>
          <w:sz w:val="24"/>
          <w:shd w:val="clear" w:color="auto" w:fill="FFFFFF"/>
        </w:rPr>
        <w:t xml:space="preserve"> </w:t>
      </w:r>
      <w:r w:rsidR="00DF47DE" w:rsidRPr="003F62FB">
        <w:rPr>
          <w:rFonts w:ascii="Times New Roman" w:hAnsi="Times New Roman" w:cs="Times New Roman"/>
          <w:sz w:val="24"/>
          <w:shd w:val="clear" w:color="auto" w:fill="FFFFFF"/>
        </w:rPr>
        <w:t>discussion</w:t>
      </w:r>
      <w:r w:rsidRPr="003F62FB">
        <w:rPr>
          <w:rFonts w:ascii="Times New Roman" w:hAnsi="Times New Roman" w:cs="Times New Roman"/>
          <w:sz w:val="24"/>
          <w:shd w:val="clear" w:color="auto" w:fill="FFFFFF"/>
        </w:rPr>
        <w:t xml:space="preserve"> among about six to ten people plus a </w:t>
      </w:r>
      <w:r w:rsidR="00DF47DE" w:rsidRPr="003F62FB">
        <w:rPr>
          <w:rFonts w:ascii="Times New Roman" w:hAnsi="Times New Roman" w:cs="Times New Roman"/>
          <w:sz w:val="24"/>
          <w:shd w:val="clear" w:color="auto" w:fill="FFFFFF"/>
        </w:rPr>
        <w:t>mediator</w:t>
      </w:r>
      <w:r w:rsidRPr="003F62FB">
        <w:rPr>
          <w:rFonts w:ascii="Times New Roman" w:hAnsi="Times New Roman" w:cs="Times New Roman"/>
          <w:sz w:val="24"/>
          <w:shd w:val="clear" w:color="auto" w:fill="FFFFFF"/>
        </w:rPr>
        <w:t xml:space="preserve"> and observer, in order to obtain different ideas and perceptions on a topic of interest in a relaxed, tolerant environment that fosters the expression of different points of view, with no pressure for consensus (USAID, 2006). Focus group discussions were conducted to u</w:t>
      </w:r>
      <w:r w:rsidR="00A3121D" w:rsidRPr="003F62FB">
        <w:rPr>
          <w:rFonts w:ascii="Times New Roman" w:hAnsi="Times New Roman" w:cs="Times New Roman"/>
          <w:sz w:val="24"/>
          <w:shd w:val="clear" w:color="auto" w:fill="FFFFFF"/>
        </w:rPr>
        <w:t xml:space="preserve">nderstand the soil erosion, </w:t>
      </w:r>
      <w:r w:rsidRPr="003F62FB">
        <w:rPr>
          <w:rFonts w:ascii="Times New Roman" w:hAnsi="Times New Roman" w:cs="Times New Roman"/>
          <w:sz w:val="24"/>
          <w:shd w:val="clear" w:color="auto" w:fill="FFFFFF"/>
        </w:rPr>
        <w:t xml:space="preserve">current status of </w:t>
      </w:r>
      <w:smartTag w:uri="urn:schemas-microsoft-com:office:smarttags" w:element="stockticker">
        <w:r w:rsidRPr="003F62FB">
          <w:rPr>
            <w:rFonts w:ascii="Times New Roman" w:hAnsi="Times New Roman" w:cs="Times New Roman"/>
            <w:sz w:val="24"/>
            <w:shd w:val="clear" w:color="auto" w:fill="FFFFFF"/>
          </w:rPr>
          <w:t>SWC</w:t>
        </w:r>
      </w:smartTag>
      <w:r w:rsidRPr="003F62FB">
        <w:rPr>
          <w:rFonts w:ascii="Times New Roman" w:hAnsi="Times New Roman" w:cs="Times New Roman"/>
          <w:sz w:val="24"/>
          <w:shd w:val="clear" w:color="auto" w:fill="FFFFFF"/>
        </w:rPr>
        <w:t xml:space="preserve"> practices, the factors influencing these technologies and the ecological as well as socio-economic effects of </w:t>
      </w:r>
      <w:smartTag w:uri="urn:schemas-microsoft-com:office:smarttags" w:element="stockticker">
        <w:r w:rsidRPr="003F62FB">
          <w:rPr>
            <w:rFonts w:ascii="Times New Roman" w:hAnsi="Times New Roman" w:cs="Times New Roman"/>
            <w:sz w:val="24"/>
            <w:shd w:val="clear" w:color="auto" w:fill="FFFFFF"/>
          </w:rPr>
          <w:t>SWC</w:t>
        </w:r>
      </w:smartTag>
      <w:r w:rsidRPr="003F62FB">
        <w:rPr>
          <w:rFonts w:ascii="Times New Roman" w:hAnsi="Times New Roman" w:cs="Times New Roman"/>
          <w:sz w:val="24"/>
          <w:shd w:val="clear" w:color="auto" w:fill="FFFFFF"/>
        </w:rPr>
        <w:t xml:space="preserve"> practices on the farmers’ livelihoods. In both kebele, there would be six focus group selected from model farmers and farmers living for a long </w:t>
      </w:r>
      <w:r w:rsidR="00EB0A76" w:rsidRPr="003F62FB">
        <w:rPr>
          <w:rFonts w:ascii="Times New Roman" w:hAnsi="Times New Roman" w:cs="Times New Roman"/>
          <w:sz w:val="24"/>
          <w:shd w:val="clear" w:color="auto" w:fill="FFFFFF"/>
        </w:rPr>
        <w:t>time</w:t>
      </w:r>
      <w:r w:rsidRPr="003F62FB">
        <w:rPr>
          <w:rFonts w:ascii="Times New Roman" w:hAnsi="Times New Roman" w:cs="Times New Roman"/>
          <w:sz w:val="24"/>
          <w:shd w:val="clear" w:color="auto" w:fill="FFFFFF"/>
        </w:rPr>
        <w:t xml:space="preserve"> in the study </w:t>
      </w:r>
      <w:r w:rsidR="00EB0A76" w:rsidRPr="003F62FB">
        <w:rPr>
          <w:rFonts w:ascii="Times New Roman" w:hAnsi="Times New Roman" w:cs="Times New Roman"/>
          <w:sz w:val="24"/>
          <w:shd w:val="clear" w:color="auto" w:fill="FFFFFF"/>
        </w:rPr>
        <w:t>area</w:t>
      </w:r>
      <w:r w:rsidRPr="003F62FB">
        <w:rPr>
          <w:rFonts w:ascii="Times New Roman" w:hAnsi="Times New Roman" w:cs="Times New Roman"/>
          <w:sz w:val="24"/>
          <w:shd w:val="clear" w:color="auto" w:fill="FFFFFF"/>
        </w:rPr>
        <w:t xml:space="preserve">. The total number </w:t>
      </w:r>
      <w:r w:rsidR="00DF47DE" w:rsidRPr="003F62FB">
        <w:rPr>
          <w:rFonts w:ascii="Times New Roman" w:hAnsi="Times New Roman" w:cs="Times New Roman"/>
          <w:sz w:val="24"/>
          <w:shd w:val="clear" w:color="auto" w:fill="FFFFFF"/>
        </w:rPr>
        <w:t>of</w:t>
      </w:r>
      <w:r w:rsidR="00F02F5A">
        <w:rPr>
          <w:rFonts w:ascii="Times New Roman" w:hAnsi="Times New Roman" w:cs="Times New Roman"/>
          <w:sz w:val="24"/>
          <w:shd w:val="clear" w:color="auto" w:fill="FFFFFF"/>
        </w:rPr>
        <w:t xml:space="preserve"> </w:t>
      </w:r>
      <w:r w:rsidR="00DF47DE" w:rsidRPr="003F62FB">
        <w:rPr>
          <w:rFonts w:ascii="Times New Roman" w:hAnsi="Times New Roman" w:cs="Times New Roman"/>
          <w:sz w:val="24"/>
          <w:shd w:val="clear" w:color="auto" w:fill="FFFFFF"/>
        </w:rPr>
        <w:t>participatorsin</w:t>
      </w:r>
      <w:r w:rsidRPr="003F62FB">
        <w:rPr>
          <w:rFonts w:ascii="Times New Roman" w:hAnsi="Times New Roman" w:cs="Times New Roman"/>
          <w:sz w:val="24"/>
          <w:shd w:val="clear" w:color="auto" w:fill="FFFFFF"/>
        </w:rPr>
        <w:t xml:space="preserve"> FGD includes twelve purposely selected individuals. Open-ended questions were asked in the discussions, and every person was allowed to express their views.</w:t>
      </w:r>
    </w:p>
    <w:p w:rsidR="005F6DAA" w:rsidRPr="003F62FB" w:rsidRDefault="008C7F54" w:rsidP="005F6DAA">
      <w:pPr>
        <w:keepNext/>
        <w:spacing w:before="120" w:after="120" w:line="360" w:lineRule="auto"/>
        <w:jc w:val="both"/>
        <w:rPr>
          <w:rFonts w:ascii="Times New Roman" w:hAnsi="Times New Roman" w:cs="Times New Roman"/>
          <w:sz w:val="24"/>
          <w:szCs w:val="24"/>
        </w:rPr>
      </w:pPr>
      <w:r w:rsidRPr="003F62FB">
        <w:rPr>
          <w:rFonts w:ascii="Times New Roman" w:eastAsia="Calibri" w:hAnsi="Times New Roman" w:cs="Times New Roman"/>
          <w:noProof/>
          <w:sz w:val="24"/>
          <w:szCs w:val="24"/>
        </w:rPr>
        <w:drawing>
          <wp:inline distT="0" distB="0" distL="0" distR="0">
            <wp:extent cx="5257799" cy="20764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8489" cy="2080672"/>
                    </a:xfrm>
                    <a:prstGeom prst="rect">
                      <a:avLst/>
                    </a:prstGeom>
                    <a:noFill/>
                  </pic:spPr>
                </pic:pic>
              </a:graphicData>
            </a:graphic>
          </wp:inline>
        </w:drawing>
      </w:r>
    </w:p>
    <w:p w:rsidR="00ED5664" w:rsidRPr="003F62FB" w:rsidRDefault="005F6DAA" w:rsidP="007F5BA7">
      <w:pPr>
        <w:pStyle w:val="Heading1"/>
        <w:spacing w:before="240"/>
        <w:rPr>
          <w:rStyle w:val="Heading1Char"/>
          <w:rFonts w:ascii="Times New Roman" w:eastAsia="Calibri" w:hAnsi="Times New Roman" w:cs="Times New Roman"/>
          <w:b/>
          <w:bCs/>
          <w:color w:val="auto"/>
          <w:sz w:val="24"/>
          <w:szCs w:val="24"/>
        </w:rPr>
      </w:pPr>
      <w:bookmarkStart w:id="293" w:name="_Toc118173186"/>
      <w:bookmarkStart w:id="294" w:name="_Toc126369707"/>
      <w:r w:rsidRPr="003F62FB">
        <w:rPr>
          <w:rFonts w:ascii="Times New Roman" w:hAnsi="Times New Roman" w:cs="Times New Roman"/>
          <w:b w:val="0"/>
          <w:color w:val="auto"/>
          <w:sz w:val="24"/>
          <w:szCs w:val="24"/>
        </w:rPr>
        <w:t xml:space="preserve">Figure </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Figure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3</w:t>
      </w:r>
      <w:r w:rsidR="00BE6949"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w:t>
      </w:r>
      <w:r w:rsidRPr="003F62FB">
        <w:rPr>
          <w:rFonts w:ascii="Times New Roman" w:eastAsia="Calibri" w:hAnsi="Times New Roman" w:cs="Times New Roman"/>
          <w:b w:val="0"/>
          <w:color w:val="auto"/>
          <w:sz w:val="24"/>
          <w:szCs w:val="24"/>
        </w:rPr>
        <w:t xml:space="preserve"> Photo showing Focus Group Discussion</w:t>
      </w:r>
      <w:bookmarkEnd w:id="293"/>
      <w:bookmarkEnd w:id="294"/>
    </w:p>
    <w:p w:rsidR="00E10C93" w:rsidRPr="003F62FB" w:rsidRDefault="00B05A6F" w:rsidP="00FC2E83">
      <w:pPr>
        <w:pStyle w:val="Heading2"/>
        <w:numPr>
          <w:ilvl w:val="1"/>
          <w:numId w:val="2"/>
        </w:numPr>
        <w:spacing w:before="240" w:after="240" w:line="240" w:lineRule="auto"/>
        <w:ind w:left="1008"/>
        <w:rPr>
          <w:rFonts w:ascii="Times New Roman" w:hAnsi="Times New Roman" w:cs="Times New Roman"/>
          <w:color w:val="auto"/>
          <w:sz w:val="28"/>
          <w:szCs w:val="28"/>
        </w:rPr>
      </w:pPr>
      <w:bookmarkStart w:id="295" w:name="_Toc532801395"/>
      <w:bookmarkStart w:id="296" w:name="_Toc7879635"/>
      <w:bookmarkStart w:id="297" w:name="_Toc7957772"/>
      <w:bookmarkStart w:id="298" w:name="_Toc9201192"/>
      <w:bookmarkStart w:id="299" w:name="_Toc88652414"/>
      <w:bookmarkStart w:id="300" w:name="_Toc88860340"/>
      <w:bookmarkStart w:id="301" w:name="_Toc89582375"/>
      <w:bookmarkStart w:id="302" w:name="_Toc126369708"/>
      <w:r w:rsidRPr="003F62FB">
        <w:rPr>
          <w:rFonts w:ascii="Times New Roman" w:hAnsi="Times New Roman" w:cs="Times New Roman"/>
          <w:color w:val="auto"/>
          <w:sz w:val="28"/>
          <w:szCs w:val="28"/>
        </w:rPr>
        <w:t xml:space="preserve">Sample </w:t>
      </w:r>
      <w:r w:rsidR="002671B7" w:rsidRPr="003F62FB">
        <w:rPr>
          <w:rFonts w:ascii="Times New Roman" w:hAnsi="Times New Roman" w:cs="Times New Roman"/>
          <w:color w:val="auto"/>
          <w:sz w:val="28"/>
          <w:szCs w:val="28"/>
        </w:rPr>
        <w:t xml:space="preserve">size </w:t>
      </w:r>
      <w:r w:rsidRPr="003F62FB">
        <w:rPr>
          <w:rFonts w:ascii="Times New Roman" w:hAnsi="Times New Roman" w:cs="Times New Roman"/>
          <w:color w:val="auto"/>
          <w:sz w:val="28"/>
          <w:szCs w:val="28"/>
        </w:rPr>
        <w:t>and Experimental</w:t>
      </w:r>
      <w:r w:rsidR="00E10C93" w:rsidRPr="003F62FB">
        <w:rPr>
          <w:rFonts w:ascii="Times New Roman" w:hAnsi="Times New Roman" w:cs="Times New Roman"/>
          <w:color w:val="auto"/>
          <w:sz w:val="28"/>
          <w:szCs w:val="28"/>
        </w:rPr>
        <w:t xml:space="preserve"> Design</w:t>
      </w:r>
      <w:bookmarkEnd w:id="295"/>
      <w:bookmarkEnd w:id="296"/>
      <w:bookmarkEnd w:id="297"/>
      <w:bookmarkEnd w:id="298"/>
      <w:bookmarkEnd w:id="299"/>
      <w:bookmarkEnd w:id="300"/>
      <w:bookmarkEnd w:id="301"/>
      <w:bookmarkEnd w:id="302"/>
    </w:p>
    <w:p w:rsidR="00E10C93" w:rsidRPr="003F62FB" w:rsidRDefault="00E10C93" w:rsidP="00FC2E83">
      <w:pPr>
        <w:pStyle w:val="Heading3"/>
        <w:numPr>
          <w:ilvl w:val="2"/>
          <w:numId w:val="2"/>
        </w:numPr>
        <w:spacing w:before="120" w:after="120"/>
        <w:ind w:left="1296"/>
        <w:rPr>
          <w:rFonts w:ascii="Times New Roman" w:hAnsi="Times New Roman" w:cs="Times New Roman"/>
          <w:color w:val="auto"/>
          <w:sz w:val="24"/>
          <w:szCs w:val="28"/>
        </w:rPr>
      </w:pPr>
      <w:bookmarkStart w:id="303" w:name="_Toc7879636"/>
      <w:bookmarkStart w:id="304" w:name="_Toc7957773"/>
      <w:bookmarkStart w:id="305" w:name="_Toc9201193"/>
      <w:bookmarkStart w:id="306" w:name="_Toc88652415"/>
      <w:bookmarkStart w:id="307" w:name="_Toc88860341"/>
      <w:bookmarkStart w:id="308" w:name="_Toc89582376"/>
      <w:bookmarkStart w:id="309" w:name="_Toc126369709"/>
      <w:r w:rsidRPr="003F62FB">
        <w:rPr>
          <w:rFonts w:ascii="Times New Roman" w:hAnsi="Times New Roman" w:cs="Times New Roman"/>
          <w:color w:val="auto"/>
          <w:sz w:val="24"/>
          <w:szCs w:val="28"/>
        </w:rPr>
        <w:t>Households Survey</w:t>
      </w:r>
      <w:bookmarkEnd w:id="303"/>
      <w:bookmarkEnd w:id="304"/>
      <w:bookmarkEnd w:id="305"/>
      <w:bookmarkEnd w:id="306"/>
      <w:bookmarkEnd w:id="307"/>
      <w:bookmarkEnd w:id="308"/>
      <w:bookmarkEnd w:id="309"/>
    </w:p>
    <w:p w:rsidR="00A3121D" w:rsidRPr="003F62FB" w:rsidRDefault="009370BA" w:rsidP="00A3121D">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The study involved 118 respondents randomly selected from the micro-watersheds. In designing the survey, two steps of sampling procedures were undertaken at Chiri and Lankisa micro-watersheds</w:t>
      </w:r>
      <w:r w:rsidR="00621715">
        <w:rPr>
          <w:rFonts w:ascii="Times New Roman" w:hAnsi="Times New Roman" w:cs="Times New Roman"/>
          <w:sz w:val="24"/>
          <w:szCs w:val="24"/>
        </w:rPr>
        <w:t>. First, the site was purpose</w:t>
      </w:r>
      <w:r w:rsidR="00621715" w:rsidRPr="003F62FB">
        <w:rPr>
          <w:rFonts w:ascii="Times New Roman" w:hAnsi="Times New Roman" w:cs="Times New Roman"/>
          <w:sz w:val="24"/>
          <w:szCs w:val="24"/>
        </w:rPr>
        <w:t>ly</w:t>
      </w:r>
      <w:r w:rsidRPr="003F62FB">
        <w:rPr>
          <w:rFonts w:ascii="Times New Roman" w:hAnsi="Times New Roman" w:cs="Times New Roman"/>
          <w:sz w:val="24"/>
          <w:szCs w:val="24"/>
        </w:rPr>
        <w:t xml:space="preserve"> chosen in an area with severe soil erosion, and soil and water conservation strategies were implemented. Then a survey was undertaken randomly as proportional to the number of households from two micro-watersheds by using a simple random sampling method within the survey area. Questionnaires were distributed to individuals to gather the views of those individuals about the study. For the questionnaire survey, both open and close format questions focusing on the soil erosion, soil fertility, types of </w:t>
      </w:r>
      <w:smartTag w:uri="urn:schemas-microsoft-com:office:smarttags" w:element="stockticker">
        <w:r w:rsidRPr="003F62FB">
          <w:rPr>
            <w:rFonts w:ascii="Times New Roman" w:hAnsi="Times New Roman" w:cs="Times New Roman"/>
            <w:sz w:val="24"/>
            <w:szCs w:val="24"/>
          </w:rPr>
          <w:t>SWC</w:t>
        </w:r>
      </w:smartTag>
      <w:r w:rsidRPr="003F62FB">
        <w:rPr>
          <w:rFonts w:ascii="Times New Roman" w:hAnsi="Times New Roman" w:cs="Times New Roman"/>
          <w:sz w:val="24"/>
          <w:szCs w:val="24"/>
        </w:rPr>
        <w:t xml:space="preserve"> technologies measured, effects of </w:t>
      </w:r>
      <w:smartTag w:uri="urn:schemas-microsoft-com:office:smarttags" w:element="stockticker">
        <w:r w:rsidRPr="003F62FB">
          <w:rPr>
            <w:rFonts w:ascii="Times New Roman" w:hAnsi="Times New Roman" w:cs="Times New Roman"/>
            <w:sz w:val="24"/>
            <w:szCs w:val="24"/>
          </w:rPr>
          <w:t>SWC</w:t>
        </w:r>
      </w:smartTag>
      <w:r w:rsidRPr="003F62FB">
        <w:rPr>
          <w:rFonts w:ascii="Times New Roman" w:hAnsi="Times New Roman" w:cs="Times New Roman"/>
          <w:sz w:val="24"/>
          <w:szCs w:val="24"/>
        </w:rPr>
        <w:t xml:space="preserve"> practiced, and factors challenging soil and </w:t>
      </w:r>
      <w:r w:rsidRPr="003F62FB">
        <w:rPr>
          <w:rFonts w:ascii="Times New Roman" w:hAnsi="Times New Roman" w:cs="Times New Roman"/>
          <w:sz w:val="24"/>
          <w:szCs w:val="24"/>
        </w:rPr>
        <w:lastRenderedPageBreak/>
        <w:t>water conservation practices were prepared to generate both quantitative and qualitative data. The questions were prepared in English and then translated into local language, Afan Oromo, to ease communication with respondents (Appendix 1). The number of sample households was determined by using the formula suggested by Kothari (2004)</w:t>
      </w:r>
    </w:p>
    <w:p w:rsidR="00684121" w:rsidRPr="003F62FB" w:rsidRDefault="00EE3FA0" w:rsidP="00A3121D">
      <w:pPr>
        <w:spacing w:after="0" w:line="360" w:lineRule="auto"/>
        <w:jc w:val="both"/>
        <w:rPr>
          <w:rFonts w:ascii="Times New Roman" w:hAnsi="Times New Roman" w:cs="Times New Roman"/>
          <w:b/>
          <w:sz w:val="24"/>
          <w:szCs w:val="24"/>
        </w:rPr>
      </w:pPr>
      <m:oMathPara>
        <m:oMath>
          <m:r>
            <m:rPr>
              <m:sty m:val="bi"/>
            </m:rPr>
            <w:rPr>
              <w:rFonts w:ascii="Cambria Math" w:eastAsiaTheme="minorEastAsia" w:hAnsi="Cambria Math" w:cs="Times New Roman"/>
              <w:sz w:val="24"/>
              <w:szCs w:val="24"/>
              <w:vertAlign w:val="superscript"/>
            </w:rPr>
            <m:t>n=</m:t>
          </m:r>
          <m:f>
            <m:fPr>
              <m:ctrlPr>
                <w:rPr>
                  <w:rFonts w:ascii="Cambria Math" w:hAnsi="Cambria Math" w:cs="Times New Roman"/>
                  <w:b/>
                  <w:i/>
                  <w:sz w:val="24"/>
                  <w:szCs w:val="24"/>
                  <w:vertAlign w:val="superscript"/>
                </w:rPr>
              </m:ctrlPr>
            </m:fPr>
            <m:num>
              <m:sSup>
                <m:sSupPr>
                  <m:ctrlPr>
                    <w:rPr>
                      <w:rFonts w:ascii="Cambria Math" w:hAnsi="Cambria Math" w:cs="Times New Roman"/>
                      <w:b/>
                      <w:i/>
                      <w:sz w:val="24"/>
                      <w:szCs w:val="24"/>
                      <w:vertAlign w:val="superscript"/>
                    </w:rPr>
                  </m:ctrlPr>
                </m:sSupPr>
                <m:e>
                  <m:r>
                    <m:rPr>
                      <m:sty m:val="bi"/>
                    </m:rPr>
                    <w:rPr>
                      <w:rFonts w:ascii="Cambria Math" w:hAnsi="Cambria Math" w:cs="Times New Roman"/>
                      <w:sz w:val="24"/>
                      <w:szCs w:val="24"/>
                      <w:vertAlign w:val="superscript"/>
                    </w:rPr>
                    <m:t>Z</m:t>
                  </m:r>
                </m:e>
                <m:sup>
                  <m:r>
                    <m:rPr>
                      <m:sty m:val="bi"/>
                    </m:rPr>
                    <w:rPr>
                      <w:rFonts w:ascii="Cambria Math" w:hAnsi="Cambria Math" w:cs="Times New Roman"/>
                      <w:sz w:val="24"/>
                      <w:szCs w:val="24"/>
                      <w:vertAlign w:val="superscript"/>
                    </w:rPr>
                    <m:t>2</m:t>
                  </m:r>
                </m:sup>
              </m:sSup>
              <m:r>
                <m:rPr>
                  <m:sty m:val="bi"/>
                </m:rPr>
                <w:rPr>
                  <w:rFonts w:ascii="Cambria Math" w:hAnsi="Cambria Math" w:cs="Times New Roman"/>
                  <w:sz w:val="24"/>
                  <w:szCs w:val="24"/>
                  <w:vertAlign w:val="superscript"/>
                </w:rPr>
                <m:t>pqN</m:t>
              </m:r>
            </m:num>
            <m:den>
              <m:sSup>
                <m:sSupPr>
                  <m:ctrlPr>
                    <w:rPr>
                      <w:rFonts w:ascii="Cambria Math" w:hAnsi="Cambria Math" w:cs="Times New Roman"/>
                      <w:b/>
                      <w:i/>
                      <w:sz w:val="24"/>
                      <w:szCs w:val="24"/>
                      <w:vertAlign w:val="superscript"/>
                    </w:rPr>
                  </m:ctrlPr>
                </m:sSupPr>
                <m:e>
                  <m:r>
                    <m:rPr>
                      <m:sty m:val="bi"/>
                    </m:rPr>
                    <w:rPr>
                      <w:rFonts w:ascii="Cambria Math" w:hAnsi="Cambria Math" w:cs="Times New Roman"/>
                      <w:sz w:val="24"/>
                      <w:szCs w:val="24"/>
                      <w:vertAlign w:val="superscript"/>
                    </w:rPr>
                    <m:t>e</m:t>
                  </m:r>
                </m:e>
                <m:sup>
                  <m:r>
                    <m:rPr>
                      <m:sty m:val="bi"/>
                    </m:rPr>
                    <w:rPr>
                      <w:rFonts w:ascii="Cambria Math" w:hAnsi="Cambria Math" w:cs="Times New Roman"/>
                      <w:sz w:val="24"/>
                      <w:szCs w:val="24"/>
                      <w:vertAlign w:val="superscript"/>
                    </w:rPr>
                    <m:t>2</m:t>
                  </m:r>
                </m:sup>
              </m:sSup>
              <m:d>
                <m:dPr>
                  <m:ctrlPr>
                    <w:rPr>
                      <w:rFonts w:ascii="Cambria Math" w:hAnsi="Cambria Math" w:cs="Times New Roman"/>
                      <w:b/>
                      <w:i/>
                      <w:sz w:val="24"/>
                      <w:szCs w:val="24"/>
                      <w:vertAlign w:val="superscript"/>
                    </w:rPr>
                  </m:ctrlPr>
                </m:dPr>
                <m:e>
                  <m:r>
                    <m:rPr>
                      <m:sty m:val="bi"/>
                    </m:rPr>
                    <w:rPr>
                      <w:rFonts w:ascii="Cambria Math" w:hAnsi="Cambria Math" w:cs="Times New Roman"/>
                      <w:sz w:val="24"/>
                      <w:szCs w:val="24"/>
                      <w:vertAlign w:val="superscript"/>
                    </w:rPr>
                    <m:t>N-1</m:t>
                  </m:r>
                </m:e>
              </m:d>
              <m:r>
                <m:rPr>
                  <m:sty m:val="bi"/>
                </m:rPr>
                <w:rPr>
                  <w:rFonts w:ascii="Cambria Math" w:hAnsi="Cambria Math" w:cs="Times New Roman"/>
                  <w:sz w:val="24"/>
                  <w:szCs w:val="24"/>
                  <w:vertAlign w:val="superscript"/>
                </w:rPr>
                <m:t>+</m:t>
              </m:r>
              <m:sSup>
                <m:sSupPr>
                  <m:ctrlPr>
                    <w:rPr>
                      <w:rFonts w:ascii="Cambria Math" w:hAnsi="Cambria Math" w:cs="Times New Roman"/>
                      <w:b/>
                      <w:i/>
                      <w:sz w:val="24"/>
                      <w:szCs w:val="24"/>
                      <w:vertAlign w:val="superscript"/>
                    </w:rPr>
                  </m:ctrlPr>
                </m:sSupPr>
                <m:e>
                  <m:r>
                    <m:rPr>
                      <m:sty m:val="bi"/>
                    </m:rPr>
                    <w:rPr>
                      <w:rFonts w:ascii="Cambria Math" w:hAnsi="Cambria Math" w:cs="Times New Roman"/>
                      <w:sz w:val="24"/>
                      <w:szCs w:val="24"/>
                      <w:vertAlign w:val="superscript"/>
                    </w:rPr>
                    <m:t>Z</m:t>
                  </m:r>
                </m:e>
                <m:sup>
                  <m:r>
                    <m:rPr>
                      <m:sty m:val="bi"/>
                    </m:rPr>
                    <w:rPr>
                      <w:rFonts w:ascii="Cambria Math" w:hAnsi="Cambria Math" w:cs="Times New Roman"/>
                      <w:sz w:val="24"/>
                      <w:szCs w:val="24"/>
                      <w:vertAlign w:val="superscript"/>
                    </w:rPr>
                    <m:t>2</m:t>
                  </m:r>
                </m:sup>
              </m:sSup>
              <m:r>
                <m:rPr>
                  <m:sty m:val="bi"/>
                </m:rPr>
                <w:rPr>
                  <w:rFonts w:ascii="Cambria Math" w:hAnsi="Cambria Math" w:cs="Times New Roman"/>
                  <w:sz w:val="24"/>
                  <w:szCs w:val="24"/>
                  <w:vertAlign w:val="superscript"/>
                </w:rPr>
                <m:t>pq</m:t>
              </m:r>
            </m:den>
          </m:f>
          <m:r>
            <m:rPr>
              <m:sty m:val="bi"/>
            </m:rPr>
            <w:rPr>
              <w:rFonts w:ascii="Cambria Math" w:hAnsi="Cambria Math" w:cs="Times New Roman"/>
              <w:sz w:val="24"/>
              <w:szCs w:val="24"/>
              <w:vertAlign w:val="superscript"/>
            </w:rPr>
            <m:t>………………………….. equation 1</m:t>
          </m:r>
        </m:oMath>
      </m:oMathPara>
    </w:p>
    <w:p w:rsidR="00AC1E5C" w:rsidRPr="003F62FB" w:rsidRDefault="00AC1E5C" w:rsidP="007C1351">
      <w:pPr>
        <w:spacing w:after="0" w:line="360" w:lineRule="auto"/>
        <w:jc w:val="both"/>
        <w:rPr>
          <w:rFonts w:ascii="Times New Roman" w:hAnsi="Times New Roman" w:cs="Times New Roman"/>
          <w:b/>
          <w:sz w:val="24"/>
          <w:szCs w:val="24"/>
        </w:rPr>
      </w:pPr>
      <w:r w:rsidRPr="003F62FB">
        <w:rPr>
          <w:rFonts w:ascii="Times New Roman" w:hAnsi="Times New Roman" w:cs="Times New Roman"/>
          <w:b/>
          <w:sz w:val="24"/>
          <w:szCs w:val="24"/>
        </w:rPr>
        <w:t xml:space="preserve">Introduce </w:t>
      </w:r>
    </w:p>
    <w:p w:rsidR="006773EC" w:rsidRPr="003F62FB" w:rsidRDefault="00E10C93" w:rsidP="007C1351">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P = 0.1(proportion to be included in the sample size that </w:t>
      </w:r>
      <w:r w:rsidR="0020375F" w:rsidRPr="003F62FB">
        <w:rPr>
          <w:rFonts w:ascii="Times New Roman" w:hAnsi="Times New Roman" w:cs="Times New Roman"/>
          <w:sz w:val="24"/>
          <w:szCs w:val="24"/>
        </w:rPr>
        <w:t>is</w:t>
      </w:r>
      <w:r w:rsidRPr="003F62FB">
        <w:rPr>
          <w:rFonts w:ascii="Times New Roman" w:hAnsi="Times New Roman" w:cs="Times New Roman"/>
          <w:sz w:val="24"/>
          <w:szCs w:val="24"/>
        </w:rPr>
        <w:t xml:space="preserve">= 10%) </w:t>
      </w:r>
    </w:p>
    <w:p w:rsidR="006773EC" w:rsidRPr="003F62FB" w:rsidRDefault="00E50216" w:rsidP="00875374">
      <w:pPr>
        <w:spacing w:after="0" w:line="360" w:lineRule="auto"/>
        <w:rPr>
          <w:rFonts w:ascii="Times New Roman" w:hAnsi="Times New Roman" w:cs="Times New Roman"/>
          <w:sz w:val="24"/>
          <w:szCs w:val="24"/>
        </w:rPr>
      </w:pPr>
      <w:r w:rsidRPr="003F62FB">
        <w:rPr>
          <w:rFonts w:ascii="Times New Roman" w:hAnsi="Times New Roman" w:cs="Times New Roman"/>
          <w:sz w:val="24"/>
          <w:szCs w:val="24"/>
        </w:rPr>
        <w:t>q</w:t>
      </w:r>
      <w:r w:rsidR="00E10C93" w:rsidRPr="003F62FB">
        <w:rPr>
          <w:rFonts w:ascii="Times New Roman" w:hAnsi="Times New Roman" w:cs="Times New Roman"/>
          <w:sz w:val="24"/>
          <w:szCs w:val="24"/>
        </w:rPr>
        <w:t>= may none occurr</w:t>
      </w:r>
      <w:r w:rsidR="00874613" w:rsidRPr="003F62FB">
        <w:rPr>
          <w:rFonts w:ascii="Times New Roman" w:hAnsi="Times New Roman" w:cs="Times New Roman"/>
          <w:sz w:val="24"/>
          <w:szCs w:val="24"/>
        </w:rPr>
        <w:t>ence of events = 1-0.1= 0.9</w:t>
      </w:r>
      <w:r w:rsidR="00875374" w:rsidRPr="003F62FB">
        <w:rPr>
          <w:rFonts w:ascii="Times New Roman" w:hAnsi="Times New Roman" w:cs="Times New Roman"/>
          <w:b/>
          <w:sz w:val="24"/>
          <w:szCs w:val="24"/>
        </w:rPr>
        <w:t>e</w:t>
      </w:r>
      <w:r w:rsidR="00875374" w:rsidRPr="003F62FB">
        <w:rPr>
          <w:rFonts w:ascii="Times New Roman" w:hAnsi="Times New Roman" w:cs="Times New Roman"/>
          <w:sz w:val="24"/>
          <w:szCs w:val="24"/>
        </w:rPr>
        <w:t xml:space="preserve"> = is the error or significance level = 0.05 </w:t>
      </w:r>
    </w:p>
    <w:p w:rsidR="001B5FE8" w:rsidRPr="003F62FB" w:rsidRDefault="00E10C93" w:rsidP="00875374">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Z= 95% confidence limit (interval) under normal curve that </w:t>
      </w:r>
      <w:r w:rsidR="0020375F" w:rsidRPr="003F62FB">
        <w:rPr>
          <w:rFonts w:ascii="Times New Roman" w:hAnsi="Times New Roman" w:cs="Times New Roman"/>
          <w:sz w:val="24"/>
          <w:szCs w:val="24"/>
        </w:rPr>
        <w:t>is</w:t>
      </w:r>
      <w:r w:rsidRPr="003F62FB">
        <w:rPr>
          <w:rFonts w:ascii="Times New Roman" w:hAnsi="Times New Roman" w:cs="Times New Roman"/>
          <w:sz w:val="24"/>
          <w:szCs w:val="24"/>
        </w:rPr>
        <w:t xml:space="preserve"> = 1.96</w:t>
      </w:r>
    </w:p>
    <w:p w:rsidR="00E10C93" w:rsidRPr="003F62FB" w:rsidRDefault="00724D1D" w:rsidP="007C1351">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n= Number of respondents</w:t>
      </w:r>
      <w:r w:rsidR="00E10C93" w:rsidRPr="003F62FB">
        <w:rPr>
          <w:rFonts w:ascii="Times New Roman" w:hAnsi="Times New Roman" w:cs="Times New Roman"/>
          <w:sz w:val="24"/>
          <w:szCs w:val="24"/>
        </w:rPr>
        <w:t>.</w:t>
      </w:r>
      <w:r w:rsidR="00F02F5A">
        <w:rPr>
          <w:rFonts w:ascii="Times New Roman" w:hAnsi="Times New Roman" w:cs="Times New Roman"/>
          <w:sz w:val="24"/>
          <w:szCs w:val="24"/>
        </w:rPr>
        <w:t xml:space="preserve"> </w:t>
      </w:r>
      <w:r w:rsidR="00E10C93" w:rsidRPr="003F62FB">
        <w:rPr>
          <w:rFonts w:ascii="Times New Roman" w:hAnsi="Times New Roman" w:cs="Times New Roman"/>
          <w:sz w:val="24"/>
          <w:szCs w:val="24"/>
        </w:rPr>
        <w:t xml:space="preserve">N= </w:t>
      </w:r>
      <w:r w:rsidR="0020375F" w:rsidRPr="003F62FB">
        <w:rPr>
          <w:rFonts w:ascii="Times New Roman" w:hAnsi="Times New Roman" w:cs="Times New Roman"/>
          <w:sz w:val="24"/>
          <w:szCs w:val="24"/>
        </w:rPr>
        <w:t>is</w:t>
      </w:r>
      <w:r w:rsidR="00AC1E5C" w:rsidRPr="003F62FB">
        <w:rPr>
          <w:rFonts w:ascii="Times New Roman" w:hAnsi="Times New Roman" w:cs="Times New Roman"/>
          <w:sz w:val="24"/>
          <w:szCs w:val="24"/>
        </w:rPr>
        <w:t xml:space="preserve"> the total number</w:t>
      </w:r>
      <w:r w:rsidR="00E10C93" w:rsidRPr="003F62FB">
        <w:rPr>
          <w:rFonts w:ascii="Times New Roman" w:hAnsi="Times New Roman" w:cs="Times New Roman"/>
          <w:sz w:val="24"/>
          <w:szCs w:val="24"/>
        </w:rPr>
        <w:t xml:space="preserve"> of Household heads.</w:t>
      </w:r>
    </w:p>
    <w:p w:rsidR="00E10C93" w:rsidRPr="003F62FB" w:rsidRDefault="009F348E" w:rsidP="007C1351">
      <w:pPr>
        <w:spacing w:after="0" w:line="360" w:lineRule="auto"/>
        <w:jc w:val="both"/>
        <w:rPr>
          <w:rFonts w:ascii="Times New Roman" w:hAnsi="Times New Roman" w:cs="Times New Roman"/>
          <w:szCs w:val="24"/>
        </w:rPr>
      </w:pPr>
      <m:oMathPara>
        <m:oMath>
          <m:r>
            <m:rPr>
              <m:sty m:val="bi"/>
            </m:rPr>
            <w:rPr>
              <w:rFonts w:ascii="Cambria Math" w:hAnsi="Cambria Math" w:cs="Times New Roman"/>
              <w:szCs w:val="24"/>
            </w:rPr>
            <m:t>n</m:t>
          </m:r>
          <m:r>
            <w:rPr>
              <w:rFonts w:ascii="Cambria Math" w:hAnsi="Cambria Math" w:cs="Times New Roman"/>
              <w:szCs w:val="24"/>
            </w:rPr>
            <m:t>=</m:t>
          </m:r>
          <m:f>
            <m:fPr>
              <m:ctrlPr>
                <w:rPr>
                  <w:rFonts w:ascii="Cambria Math" w:hAnsi="Cambria Math" w:cs="Times New Roman"/>
                  <w:b/>
                  <w:i/>
                  <w:szCs w:val="24"/>
                  <w:vertAlign w:val="superscript"/>
                </w:rPr>
              </m:ctrlPr>
            </m:fPr>
            <m:num>
              <m:sSup>
                <m:sSupPr>
                  <m:ctrlPr>
                    <w:rPr>
                      <w:rFonts w:ascii="Cambria Math" w:hAnsi="Cambria Math" w:cs="Times New Roman"/>
                      <w:b/>
                      <w:i/>
                      <w:szCs w:val="24"/>
                      <w:vertAlign w:val="superscript"/>
                    </w:rPr>
                  </m:ctrlPr>
                </m:sSupPr>
                <m:e>
                  <m:r>
                    <m:rPr>
                      <m:sty m:val="bi"/>
                    </m:rPr>
                    <w:rPr>
                      <w:rFonts w:ascii="Cambria Math" w:hAnsi="Cambria Math" w:cs="Times New Roman"/>
                      <w:szCs w:val="24"/>
                      <w:vertAlign w:val="superscript"/>
                    </w:rPr>
                    <m:t>1.96</m:t>
                  </m:r>
                </m:e>
                <m:sup>
                  <m:r>
                    <m:rPr>
                      <m:sty m:val="bi"/>
                    </m:rPr>
                    <w:rPr>
                      <w:rFonts w:ascii="Cambria Math" w:hAnsi="Cambria Math" w:cs="Times New Roman"/>
                      <w:szCs w:val="24"/>
                      <w:vertAlign w:val="superscript"/>
                    </w:rPr>
                    <m:t>2</m:t>
                  </m:r>
                </m:sup>
              </m:sSup>
              <m:r>
                <m:rPr>
                  <m:sty m:val="bi"/>
                </m:rPr>
                <w:rPr>
                  <w:rFonts w:ascii="Cambria Math" w:hAnsi="Cambria Math" w:cs="Times New Roman"/>
                  <w:szCs w:val="24"/>
                  <w:vertAlign w:val="superscript"/>
                </w:rPr>
                <m:t>x 0.1 x 0.9 x 809</m:t>
              </m:r>
            </m:num>
            <m:den>
              <m:sSup>
                <m:sSupPr>
                  <m:ctrlPr>
                    <w:rPr>
                      <w:rFonts w:ascii="Cambria Math" w:hAnsi="Cambria Math" w:cs="Times New Roman"/>
                      <w:b/>
                      <w:i/>
                      <w:szCs w:val="24"/>
                      <w:vertAlign w:val="superscript"/>
                    </w:rPr>
                  </m:ctrlPr>
                </m:sSupPr>
                <m:e>
                  <m:r>
                    <m:rPr>
                      <m:sty m:val="bi"/>
                    </m:rPr>
                    <w:rPr>
                      <w:rFonts w:ascii="Cambria Math" w:hAnsi="Cambria Math" w:cs="Times New Roman"/>
                      <w:szCs w:val="24"/>
                      <w:vertAlign w:val="superscript"/>
                    </w:rPr>
                    <m:t>0.05</m:t>
                  </m:r>
                </m:e>
                <m:sup>
                  <m:r>
                    <m:rPr>
                      <m:sty m:val="bi"/>
                    </m:rPr>
                    <w:rPr>
                      <w:rFonts w:ascii="Cambria Math" w:hAnsi="Cambria Math" w:cs="Times New Roman"/>
                      <w:szCs w:val="24"/>
                      <w:vertAlign w:val="superscript"/>
                    </w:rPr>
                    <m:t>2</m:t>
                  </m:r>
                </m:sup>
              </m:sSup>
              <m:d>
                <m:dPr>
                  <m:ctrlPr>
                    <w:rPr>
                      <w:rFonts w:ascii="Cambria Math" w:hAnsi="Cambria Math" w:cs="Times New Roman"/>
                      <w:b/>
                      <w:i/>
                      <w:szCs w:val="24"/>
                      <w:vertAlign w:val="superscript"/>
                    </w:rPr>
                  </m:ctrlPr>
                </m:dPr>
                <m:e>
                  <m:r>
                    <m:rPr>
                      <m:sty m:val="bi"/>
                    </m:rPr>
                    <w:rPr>
                      <w:rFonts w:ascii="Cambria Math" w:hAnsi="Cambria Math" w:cs="Times New Roman"/>
                      <w:szCs w:val="24"/>
                      <w:vertAlign w:val="superscript"/>
                    </w:rPr>
                    <m:t>809-1</m:t>
                  </m:r>
                </m:e>
              </m:d>
              <m:r>
                <m:rPr>
                  <m:sty m:val="bi"/>
                </m:rPr>
                <w:rPr>
                  <w:rFonts w:ascii="Cambria Math" w:hAnsi="Cambria Math" w:cs="Times New Roman"/>
                  <w:szCs w:val="24"/>
                  <w:vertAlign w:val="superscript"/>
                </w:rPr>
                <m:t>+</m:t>
              </m:r>
              <m:sSup>
                <m:sSupPr>
                  <m:ctrlPr>
                    <w:rPr>
                      <w:rFonts w:ascii="Cambria Math" w:hAnsi="Cambria Math" w:cs="Times New Roman"/>
                      <w:b/>
                      <w:i/>
                      <w:szCs w:val="24"/>
                      <w:vertAlign w:val="superscript"/>
                    </w:rPr>
                  </m:ctrlPr>
                </m:sSupPr>
                <m:e>
                  <m:r>
                    <m:rPr>
                      <m:sty m:val="bi"/>
                    </m:rPr>
                    <w:rPr>
                      <w:rFonts w:ascii="Cambria Math" w:hAnsi="Cambria Math" w:cs="Times New Roman"/>
                      <w:szCs w:val="24"/>
                      <w:vertAlign w:val="superscript"/>
                    </w:rPr>
                    <m:t>1.96</m:t>
                  </m:r>
                </m:e>
                <m:sup>
                  <m:r>
                    <m:rPr>
                      <m:sty m:val="bi"/>
                    </m:rPr>
                    <w:rPr>
                      <w:rFonts w:ascii="Cambria Math" w:hAnsi="Cambria Math" w:cs="Times New Roman"/>
                      <w:szCs w:val="24"/>
                      <w:vertAlign w:val="superscript"/>
                    </w:rPr>
                    <m:t>2</m:t>
                  </m:r>
                </m:sup>
              </m:sSup>
              <m:r>
                <m:rPr>
                  <m:sty m:val="bi"/>
                </m:rPr>
                <w:rPr>
                  <w:rFonts w:ascii="Cambria Math" w:hAnsi="Cambria Math" w:cs="Times New Roman"/>
                  <w:szCs w:val="24"/>
                  <w:vertAlign w:val="superscript"/>
                </w:rPr>
                <m:t xml:space="preserve"> x 0.1 x</m:t>
              </m:r>
              <m:r>
                <m:rPr>
                  <m:sty m:val="bi"/>
                </m:rPr>
                <w:rPr>
                  <w:rFonts w:ascii="Cambria Math" w:hAnsi="Cambria Math" w:cs="Times New Roman"/>
                  <w:szCs w:val="24"/>
                  <w:vertAlign w:val="superscript"/>
                </w:rPr>
                <m:t>0.9</m:t>
              </m:r>
            </m:den>
          </m:f>
          <m:r>
            <m:rPr>
              <m:sty m:val="bi"/>
            </m:rPr>
            <w:rPr>
              <w:rFonts w:ascii="Cambria Math" w:hAnsi="Cambria Math" w:cs="Times New Roman"/>
              <w:szCs w:val="24"/>
              <w:vertAlign w:val="superscript"/>
            </w:rPr>
            <m:t xml:space="preserve">=118 </m:t>
          </m:r>
        </m:oMath>
      </m:oMathPara>
    </w:p>
    <w:p w:rsidR="00FC28DC" w:rsidRPr="003F62FB" w:rsidRDefault="002C16C1" w:rsidP="007C1351">
      <w:pPr>
        <w:spacing w:after="0" w:line="360" w:lineRule="auto"/>
        <w:jc w:val="both"/>
        <w:rPr>
          <w:rFonts w:ascii="Times New Roman" w:hAnsi="Times New Roman" w:cs="Times New Roman"/>
          <w:sz w:val="24"/>
          <w:szCs w:val="24"/>
        </w:rPr>
      </w:pPr>
      <w:r w:rsidRPr="003F62FB">
        <w:rPr>
          <w:rFonts w:ascii="Times New Roman" w:hAnsi="Times New Roman" w:cs="Times New Roman"/>
          <w:sz w:val="24"/>
          <w:szCs w:val="24"/>
        </w:rPr>
        <w:t>118</w:t>
      </w:r>
      <w:r w:rsidR="00E71CDD" w:rsidRPr="003F62FB">
        <w:rPr>
          <w:rFonts w:ascii="Times New Roman" w:hAnsi="Times New Roman" w:cs="Times New Roman"/>
          <w:sz w:val="24"/>
          <w:szCs w:val="24"/>
        </w:rPr>
        <w:t xml:space="preserve"> sample household </w:t>
      </w:r>
      <w:r w:rsidR="00E10C93" w:rsidRPr="003F62FB">
        <w:rPr>
          <w:rFonts w:ascii="Times New Roman" w:hAnsi="Times New Roman" w:cs="Times New Roman"/>
          <w:sz w:val="24"/>
          <w:szCs w:val="24"/>
        </w:rPr>
        <w:t xml:space="preserve">heads </w:t>
      </w:r>
      <w:r w:rsidRPr="003F62FB">
        <w:rPr>
          <w:rFonts w:ascii="Times New Roman" w:hAnsi="Times New Roman" w:cs="Times New Roman"/>
          <w:sz w:val="24"/>
          <w:szCs w:val="24"/>
        </w:rPr>
        <w:t>were</w:t>
      </w:r>
      <w:r w:rsidR="00F02F5A">
        <w:rPr>
          <w:rFonts w:ascii="Times New Roman" w:hAnsi="Times New Roman" w:cs="Times New Roman"/>
          <w:sz w:val="24"/>
          <w:szCs w:val="24"/>
        </w:rPr>
        <w:t xml:space="preserve"> </w:t>
      </w:r>
      <w:r w:rsidR="00E10C93" w:rsidRPr="003F62FB">
        <w:rPr>
          <w:rFonts w:ascii="Times New Roman" w:hAnsi="Times New Roman" w:cs="Times New Roman"/>
          <w:sz w:val="24"/>
          <w:szCs w:val="24"/>
        </w:rPr>
        <w:t xml:space="preserve">selected from </w:t>
      </w:r>
      <w:r w:rsidR="00AC1E5C" w:rsidRPr="003F62FB">
        <w:rPr>
          <w:rFonts w:ascii="Times New Roman" w:hAnsi="Times New Roman" w:cs="Times New Roman"/>
          <w:sz w:val="24"/>
          <w:szCs w:val="24"/>
        </w:rPr>
        <w:t xml:space="preserve">list of HHs </w:t>
      </w:r>
      <w:r w:rsidR="00E10C93" w:rsidRPr="003F62FB">
        <w:rPr>
          <w:rFonts w:ascii="Times New Roman" w:hAnsi="Times New Roman" w:cs="Times New Roman"/>
          <w:sz w:val="24"/>
          <w:szCs w:val="24"/>
        </w:rPr>
        <w:t>the</w:t>
      </w:r>
      <w:r w:rsidR="00F02F5A">
        <w:rPr>
          <w:rFonts w:ascii="Times New Roman" w:hAnsi="Times New Roman" w:cs="Times New Roman"/>
          <w:sz w:val="24"/>
          <w:szCs w:val="24"/>
        </w:rPr>
        <w:t xml:space="preserve"> </w:t>
      </w:r>
      <w:r w:rsidR="00E71CDD" w:rsidRPr="003F62FB">
        <w:rPr>
          <w:rFonts w:ascii="Times New Roman" w:hAnsi="Times New Roman" w:cs="Times New Roman"/>
          <w:sz w:val="24"/>
          <w:szCs w:val="24"/>
        </w:rPr>
        <w:t xml:space="preserve">Chiri </w:t>
      </w:r>
      <w:r w:rsidR="00AC1E5C" w:rsidRPr="003F62FB">
        <w:rPr>
          <w:rFonts w:ascii="Times New Roman" w:hAnsi="Times New Roman" w:cs="Times New Roman"/>
          <w:sz w:val="24"/>
          <w:szCs w:val="24"/>
        </w:rPr>
        <w:t>and Lankisa kebeles</w:t>
      </w:r>
      <w:r w:rsidR="00AA0636" w:rsidRPr="003F62FB">
        <w:rPr>
          <w:rFonts w:ascii="Times New Roman" w:hAnsi="Times New Roman" w:cs="Times New Roman"/>
          <w:sz w:val="24"/>
          <w:szCs w:val="24"/>
        </w:rPr>
        <w:t>.</w:t>
      </w:r>
      <w:bookmarkStart w:id="310" w:name="_Toc96683939"/>
      <w:bookmarkStart w:id="311" w:name="_Toc96852014"/>
      <w:bookmarkStart w:id="312" w:name="_Toc96871859"/>
      <w:bookmarkStart w:id="313" w:name="_Toc96959049"/>
    </w:p>
    <w:p w:rsidR="00B96F58" w:rsidRPr="003F62FB" w:rsidRDefault="00B96F58" w:rsidP="007F5BA7">
      <w:pPr>
        <w:pStyle w:val="Heading1"/>
        <w:spacing w:before="120"/>
        <w:rPr>
          <w:rFonts w:ascii="Times New Roman" w:hAnsi="Times New Roman" w:cs="Times New Roman"/>
          <w:b w:val="0"/>
          <w:color w:val="auto"/>
          <w:sz w:val="24"/>
        </w:rPr>
      </w:pPr>
      <w:bookmarkStart w:id="314" w:name="_Toc118173189"/>
      <w:bookmarkStart w:id="315" w:name="_Toc126369710"/>
      <w:bookmarkEnd w:id="310"/>
      <w:bookmarkEnd w:id="311"/>
      <w:bookmarkEnd w:id="312"/>
      <w:bookmarkEnd w:id="313"/>
      <w:r w:rsidRPr="003F62FB">
        <w:rPr>
          <w:rFonts w:ascii="Times New Roman" w:hAnsi="Times New Roman" w:cs="Times New Roman"/>
          <w:b w:val="0"/>
          <w:color w:val="auto"/>
          <w:sz w:val="24"/>
        </w:rPr>
        <w:t xml:space="preserve">Table </w:t>
      </w:r>
      <w:r w:rsidR="00BE6949"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00BE6949" w:rsidRPr="003F62FB">
        <w:rPr>
          <w:rFonts w:ascii="Times New Roman" w:hAnsi="Times New Roman" w:cs="Times New Roman"/>
          <w:b w:val="0"/>
          <w:color w:val="auto"/>
          <w:sz w:val="24"/>
        </w:rPr>
        <w:fldChar w:fldCharType="separate"/>
      </w:r>
      <w:r w:rsidR="00BE7E6E">
        <w:rPr>
          <w:rFonts w:ascii="Times New Roman" w:hAnsi="Times New Roman" w:cs="Times New Roman"/>
          <w:b w:val="0"/>
          <w:noProof/>
          <w:color w:val="auto"/>
          <w:sz w:val="24"/>
        </w:rPr>
        <w:t>1</w:t>
      </w:r>
      <w:r w:rsidR="00BE6949"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 Number of households selected</w:t>
      </w:r>
      <w:bookmarkEnd w:id="314"/>
      <w:bookmarkEnd w:id="315"/>
    </w:p>
    <w:tbl>
      <w:tblPr>
        <w:tblStyle w:val="LightShading"/>
        <w:tblW w:w="9158" w:type="dxa"/>
        <w:tblLayout w:type="fixed"/>
        <w:tblLook w:val="04A0" w:firstRow="1" w:lastRow="0" w:firstColumn="1" w:lastColumn="0" w:noHBand="0" w:noVBand="1"/>
      </w:tblPr>
      <w:tblGrid>
        <w:gridCol w:w="1260"/>
        <w:gridCol w:w="1098"/>
        <w:gridCol w:w="776"/>
        <w:gridCol w:w="883"/>
        <w:gridCol w:w="759"/>
        <w:gridCol w:w="689"/>
        <w:gridCol w:w="665"/>
        <w:gridCol w:w="684"/>
        <w:gridCol w:w="920"/>
        <w:gridCol w:w="642"/>
        <w:gridCol w:w="782"/>
      </w:tblGrid>
      <w:tr w:rsidR="00991D6A" w:rsidRPr="003F62FB" w:rsidTr="00B558B7">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260" w:type="dxa"/>
            <w:vMerge w:val="restart"/>
            <w:shd w:val="clear" w:color="auto" w:fill="auto"/>
          </w:tcPr>
          <w:p w:rsidR="00991D6A" w:rsidRPr="003F62FB" w:rsidRDefault="00991D6A" w:rsidP="00446B21">
            <w:pPr>
              <w:spacing w:after="0"/>
              <w:jc w:val="both"/>
              <w:rPr>
                <w:rFonts w:ascii="Times New Roman" w:eastAsia="Calibri" w:hAnsi="Times New Roman" w:cs="Times New Roman"/>
                <w:b w:val="0"/>
                <w:color w:val="auto"/>
                <w:sz w:val="20"/>
                <w:szCs w:val="20"/>
              </w:rPr>
            </w:pPr>
            <w:r w:rsidRPr="003F62FB">
              <w:rPr>
                <w:rFonts w:ascii="Times New Roman" w:eastAsia="Calibri" w:hAnsi="Times New Roman" w:cs="Times New Roman"/>
                <w:b w:val="0"/>
                <w:bCs w:val="0"/>
                <w:color w:val="auto"/>
                <w:sz w:val="20"/>
                <w:szCs w:val="20"/>
              </w:rPr>
              <w:t>Study area</w:t>
            </w:r>
          </w:p>
        </w:tc>
        <w:tc>
          <w:tcPr>
            <w:tcW w:w="1098" w:type="dxa"/>
            <w:vMerge w:val="restart"/>
            <w:shd w:val="clear" w:color="auto" w:fill="auto"/>
          </w:tcPr>
          <w:p w:rsidR="00991D6A" w:rsidRPr="003F62FB" w:rsidRDefault="00991D6A" w:rsidP="00446B21">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3F62FB">
              <w:rPr>
                <w:rFonts w:ascii="Times New Roman" w:eastAsia="Calibri" w:hAnsi="Times New Roman" w:cs="Times New Roman"/>
                <w:b w:val="0"/>
                <w:bCs w:val="0"/>
                <w:color w:val="auto"/>
                <w:sz w:val="20"/>
                <w:szCs w:val="20"/>
              </w:rPr>
              <w:t>Sample P</w:t>
            </w:r>
            <w:r w:rsidR="001121BB" w:rsidRPr="003F62FB">
              <w:rPr>
                <w:rFonts w:ascii="Times New Roman" w:eastAsia="Calibri" w:hAnsi="Times New Roman" w:cs="Times New Roman"/>
                <w:b w:val="0"/>
                <w:bCs w:val="0"/>
                <w:color w:val="auto"/>
                <w:sz w:val="20"/>
                <w:szCs w:val="20"/>
              </w:rPr>
              <w:t>a</w:t>
            </w:r>
            <w:r w:rsidRPr="003F62FB">
              <w:rPr>
                <w:rFonts w:ascii="Times New Roman" w:eastAsia="Calibri" w:hAnsi="Times New Roman" w:cs="Times New Roman"/>
                <w:b w:val="0"/>
                <w:bCs w:val="0"/>
                <w:color w:val="auto"/>
                <w:sz w:val="20"/>
                <w:szCs w:val="20"/>
              </w:rPr>
              <w:t>s</w:t>
            </w:r>
          </w:p>
        </w:tc>
        <w:tc>
          <w:tcPr>
            <w:tcW w:w="2418" w:type="dxa"/>
            <w:gridSpan w:val="3"/>
            <w:shd w:val="clear" w:color="auto" w:fill="auto"/>
          </w:tcPr>
          <w:p w:rsidR="00991D6A" w:rsidRPr="003F62FB" w:rsidRDefault="00991D6A" w:rsidP="00446B21">
            <w:pPr>
              <w:spacing w:after="0"/>
              <w:ind w:right="-210" w:hanging="108"/>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3F62FB">
              <w:rPr>
                <w:rFonts w:ascii="Times New Roman" w:eastAsia="Calibri" w:hAnsi="Times New Roman" w:cs="Times New Roman"/>
                <w:b w:val="0"/>
                <w:bCs w:val="0"/>
                <w:color w:val="auto"/>
                <w:sz w:val="20"/>
                <w:szCs w:val="20"/>
              </w:rPr>
              <w:t>Total population</w:t>
            </w:r>
          </w:p>
        </w:tc>
        <w:tc>
          <w:tcPr>
            <w:tcW w:w="2038" w:type="dxa"/>
            <w:gridSpan w:val="3"/>
            <w:shd w:val="clear" w:color="auto" w:fill="auto"/>
          </w:tcPr>
          <w:p w:rsidR="00991D6A" w:rsidRPr="003F62FB" w:rsidRDefault="00991D6A" w:rsidP="00446B21">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3F62FB">
              <w:rPr>
                <w:rFonts w:ascii="Times New Roman" w:eastAsia="Calibri" w:hAnsi="Times New Roman" w:cs="Times New Roman"/>
                <w:b w:val="0"/>
                <w:bCs w:val="0"/>
                <w:color w:val="auto"/>
                <w:sz w:val="20"/>
                <w:szCs w:val="20"/>
              </w:rPr>
              <w:t>Total Households</w:t>
            </w:r>
          </w:p>
        </w:tc>
        <w:tc>
          <w:tcPr>
            <w:tcW w:w="2344" w:type="dxa"/>
            <w:gridSpan w:val="3"/>
            <w:shd w:val="clear" w:color="auto" w:fill="auto"/>
          </w:tcPr>
          <w:p w:rsidR="00991D6A" w:rsidRPr="003F62FB" w:rsidRDefault="00991D6A" w:rsidP="00446B21">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rPr>
            </w:pPr>
            <w:r w:rsidRPr="003F62FB">
              <w:rPr>
                <w:rFonts w:ascii="Times New Roman" w:eastAsia="Calibri" w:hAnsi="Times New Roman" w:cs="Times New Roman"/>
                <w:b w:val="0"/>
                <w:bCs w:val="0"/>
                <w:color w:val="auto"/>
                <w:sz w:val="20"/>
                <w:szCs w:val="20"/>
              </w:rPr>
              <w:t>Sampled Households</w:t>
            </w:r>
          </w:p>
        </w:tc>
      </w:tr>
      <w:tr w:rsidR="00991D6A" w:rsidRPr="003F62FB" w:rsidTr="00B558B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auto"/>
          </w:tcPr>
          <w:p w:rsidR="00991D6A" w:rsidRPr="003F62FB" w:rsidRDefault="00991D6A" w:rsidP="00446B21">
            <w:pPr>
              <w:spacing w:after="0"/>
              <w:jc w:val="both"/>
              <w:rPr>
                <w:rFonts w:ascii="Times New Roman" w:eastAsia="Calibri" w:hAnsi="Times New Roman" w:cs="Times New Roman"/>
                <w:b w:val="0"/>
                <w:color w:val="auto"/>
                <w:sz w:val="20"/>
                <w:szCs w:val="20"/>
              </w:rPr>
            </w:pPr>
          </w:p>
        </w:tc>
        <w:tc>
          <w:tcPr>
            <w:tcW w:w="1098" w:type="dxa"/>
            <w:vMerge/>
            <w:shd w:val="clear" w:color="auto" w:fill="auto"/>
          </w:tcPr>
          <w:p w:rsidR="00991D6A" w:rsidRPr="003F62FB" w:rsidRDefault="00991D6A" w:rsidP="00446B21">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tcW w:w="776" w:type="dxa"/>
            <w:tcBorders>
              <w:bottom w:val="single" w:sz="4" w:space="0" w:color="auto"/>
            </w:tcBorders>
            <w:shd w:val="clear" w:color="auto" w:fill="auto"/>
          </w:tcPr>
          <w:p w:rsidR="00991D6A" w:rsidRPr="003F62FB" w:rsidRDefault="00991D6A" w:rsidP="00446B21">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M</w:t>
            </w:r>
          </w:p>
        </w:tc>
        <w:tc>
          <w:tcPr>
            <w:tcW w:w="883" w:type="dxa"/>
            <w:tcBorders>
              <w:bottom w:val="single" w:sz="4" w:space="0" w:color="auto"/>
            </w:tcBorders>
            <w:shd w:val="clear" w:color="auto" w:fill="auto"/>
          </w:tcPr>
          <w:p w:rsidR="00991D6A" w:rsidRPr="003F62FB" w:rsidRDefault="00991D6A" w:rsidP="00446B21">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F</w:t>
            </w:r>
          </w:p>
        </w:tc>
        <w:tc>
          <w:tcPr>
            <w:tcW w:w="759" w:type="dxa"/>
            <w:tcBorders>
              <w:bottom w:val="single" w:sz="4" w:space="0" w:color="auto"/>
            </w:tcBorders>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tcW w:w="689" w:type="dxa"/>
            <w:tcBorders>
              <w:bottom w:val="single" w:sz="4" w:space="0" w:color="auto"/>
            </w:tcBorders>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M</w:t>
            </w:r>
          </w:p>
        </w:tc>
        <w:tc>
          <w:tcPr>
            <w:tcW w:w="665" w:type="dxa"/>
            <w:tcBorders>
              <w:bottom w:val="single" w:sz="4" w:space="0" w:color="auto"/>
            </w:tcBorders>
            <w:shd w:val="clear" w:color="auto" w:fill="auto"/>
          </w:tcPr>
          <w:p w:rsidR="00991D6A" w:rsidRPr="003F62FB" w:rsidRDefault="00991D6A" w:rsidP="00446B21">
            <w:pPr>
              <w:spacing w:after="0"/>
              <w:ind w:right="-15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F</w:t>
            </w:r>
          </w:p>
        </w:tc>
        <w:tc>
          <w:tcPr>
            <w:tcW w:w="684" w:type="dxa"/>
            <w:tcBorders>
              <w:bottom w:val="single" w:sz="4" w:space="0" w:color="auto"/>
            </w:tcBorders>
            <w:shd w:val="clear" w:color="auto" w:fill="auto"/>
          </w:tcPr>
          <w:p w:rsidR="00991D6A" w:rsidRPr="003F62FB" w:rsidRDefault="00991D6A" w:rsidP="00446B21">
            <w:pPr>
              <w:spacing w:after="0"/>
              <w:ind w:right="-15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tcW w:w="920" w:type="dxa"/>
            <w:tcBorders>
              <w:bottom w:val="single" w:sz="4" w:space="0" w:color="auto"/>
            </w:tcBorders>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M</w:t>
            </w:r>
          </w:p>
        </w:tc>
        <w:tc>
          <w:tcPr>
            <w:tcW w:w="642" w:type="dxa"/>
            <w:tcBorders>
              <w:bottom w:val="single" w:sz="4" w:space="0" w:color="auto"/>
            </w:tcBorders>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F</w:t>
            </w:r>
          </w:p>
        </w:tc>
        <w:tc>
          <w:tcPr>
            <w:tcW w:w="782" w:type="dxa"/>
            <w:tcBorders>
              <w:bottom w:val="single" w:sz="4" w:space="0" w:color="auto"/>
            </w:tcBorders>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r>
      <w:tr w:rsidR="00991D6A" w:rsidRPr="003F62FB" w:rsidTr="00B558B7">
        <w:trPr>
          <w:trHeight w:val="205"/>
        </w:trPr>
        <w:tc>
          <w:tcPr>
            <w:cnfStyle w:val="001000000000" w:firstRow="0" w:lastRow="0" w:firstColumn="1" w:lastColumn="0" w:oddVBand="0" w:evenVBand="0" w:oddHBand="0" w:evenHBand="0" w:firstRowFirstColumn="0" w:firstRowLastColumn="0" w:lastRowFirstColumn="0" w:lastRowLastColumn="0"/>
            <w:tcW w:w="1260" w:type="dxa"/>
            <w:vMerge w:val="restart"/>
            <w:shd w:val="clear" w:color="auto" w:fill="auto"/>
          </w:tcPr>
          <w:p w:rsidR="00991D6A" w:rsidRPr="003F62FB" w:rsidRDefault="00991D6A" w:rsidP="00446B21">
            <w:pPr>
              <w:spacing w:after="0"/>
              <w:jc w:val="both"/>
              <w:rPr>
                <w:rFonts w:ascii="Times New Roman" w:eastAsia="Calibri" w:hAnsi="Times New Roman" w:cs="Times New Roman"/>
                <w:bCs w:val="0"/>
                <w:color w:val="auto"/>
                <w:sz w:val="20"/>
                <w:szCs w:val="20"/>
              </w:rPr>
            </w:pPr>
            <w:r w:rsidRPr="003F62FB">
              <w:rPr>
                <w:rFonts w:ascii="Times New Roman" w:eastAsia="Calibri" w:hAnsi="Times New Roman" w:cs="Times New Roman"/>
                <w:b w:val="0"/>
                <w:bCs w:val="0"/>
                <w:color w:val="auto"/>
                <w:sz w:val="20"/>
                <w:szCs w:val="20"/>
              </w:rPr>
              <w:t xml:space="preserve">Ejere </w:t>
            </w:r>
          </w:p>
          <w:p w:rsidR="00991D6A" w:rsidRPr="003F62FB" w:rsidRDefault="00991D6A" w:rsidP="00446B21">
            <w:pPr>
              <w:spacing w:after="0"/>
              <w:jc w:val="both"/>
              <w:rPr>
                <w:rFonts w:ascii="Times New Roman" w:eastAsia="Calibri" w:hAnsi="Times New Roman" w:cs="Times New Roman"/>
                <w:b w:val="0"/>
                <w:color w:val="auto"/>
                <w:sz w:val="20"/>
                <w:szCs w:val="20"/>
              </w:rPr>
            </w:pPr>
            <w:r w:rsidRPr="003F62FB">
              <w:rPr>
                <w:rFonts w:ascii="Times New Roman" w:eastAsia="Calibri" w:hAnsi="Times New Roman" w:cs="Times New Roman"/>
                <w:b w:val="0"/>
                <w:bCs w:val="0"/>
                <w:color w:val="auto"/>
                <w:sz w:val="20"/>
                <w:szCs w:val="20"/>
              </w:rPr>
              <w:t>District</w:t>
            </w:r>
          </w:p>
        </w:tc>
        <w:tc>
          <w:tcPr>
            <w:tcW w:w="1098" w:type="dxa"/>
            <w:shd w:val="clear" w:color="auto" w:fill="auto"/>
          </w:tcPr>
          <w:p w:rsidR="00991D6A" w:rsidRPr="003F62FB" w:rsidRDefault="00991D6A" w:rsidP="00446B21">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Lankisa</w:t>
            </w:r>
          </w:p>
        </w:tc>
        <w:tc>
          <w:tcPr>
            <w:tcW w:w="776" w:type="dxa"/>
            <w:shd w:val="clear" w:color="auto" w:fill="auto"/>
          </w:tcPr>
          <w:p w:rsidR="00991D6A" w:rsidRPr="003F62FB" w:rsidRDefault="00991D6A" w:rsidP="00446B2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1198</w:t>
            </w:r>
          </w:p>
        </w:tc>
        <w:tc>
          <w:tcPr>
            <w:tcW w:w="883" w:type="dxa"/>
            <w:shd w:val="clear" w:color="auto" w:fill="auto"/>
          </w:tcPr>
          <w:p w:rsidR="00991D6A" w:rsidRPr="003F62FB" w:rsidRDefault="00991D6A" w:rsidP="00446B2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97</w:t>
            </w:r>
          </w:p>
        </w:tc>
        <w:tc>
          <w:tcPr>
            <w:tcW w:w="759"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1295</w:t>
            </w:r>
          </w:p>
        </w:tc>
        <w:tc>
          <w:tcPr>
            <w:tcW w:w="689"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285</w:t>
            </w:r>
          </w:p>
        </w:tc>
        <w:tc>
          <w:tcPr>
            <w:tcW w:w="665"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75</w:t>
            </w:r>
          </w:p>
        </w:tc>
        <w:tc>
          <w:tcPr>
            <w:tcW w:w="684"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360</w:t>
            </w:r>
          </w:p>
        </w:tc>
        <w:tc>
          <w:tcPr>
            <w:tcW w:w="920"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42</w:t>
            </w:r>
          </w:p>
        </w:tc>
        <w:tc>
          <w:tcPr>
            <w:tcW w:w="642"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w:t>
            </w:r>
          </w:p>
        </w:tc>
        <w:tc>
          <w:tcPr>
            <w:tcW w:w="782"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53</w:t>
            </w:r>
          </w:p>
        </w:tc>
      </w:tr>
      <w:tr w:rsidR="00991D6A" w:rsidRPr="003F62FB" w:rsidTr="00B558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60" w:type="dxa"/>
            <w:vMerge/>
            <w:shd w:val="clear" w:color="auto" w:fill="auto"/>
          </w:tcPr>
          <w:p w:rsidR="00991D6A" w:rsidRPr="003F62FB" w:rsidRDefault="00991D6A" w:rsidP="00446B21">
            <w:pPr>
              <w:spacing w:after="0"/>
              <w:jc w:val="both"/>
              <w:rPr>
                <w:rFonts w:ascii="Times New Roman" w:eastAsia="Calibri" w:hAnsi="Times New Roman" w:cs="Times New Roman"/>
                <w:b w:val="0"/>
                <w:color w:val="auto"/>
                <w:sz w:val="20"/>
                <w:szCs w:val="20"/>
              </w:rPr>
            </w:pPr>
          </w:p>
        </w:tc>
        <w:tc>
          <w:tcPr>
            <w:tcW w:w="1098" w:type="dxa"/>
            <w:shd w:val="clear" w:color="auto" w:fill="auto"/>
          </w:tcPr>
          <w:p w:rsidR="00991D6A" w:rsidRPr="003F62FB" w:rsidRDefault="00991D6A" w:rsidP="00446B21">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Chiri</w:t>
            </w:r>
          </w:p>
        </w:tc>
        <w:tc>
          <w:tcPr>
            <w:tcW w:w="776" w:type="dxa"/>
            <w:shd w:val="clear" w:color="auto" w:fill="auto"/>
          </w:tcPr>
          <w:p w:rsidR="00991D6A" w:rsidRPr="003F62FB" w:rsidRDefault="00991D6A" w:rsidP="00446B21">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1880</w:t>
            </w:r>
          </w:p>
        </w:tc>
        <w:tc>
          <w:tcPr>
            <w:tcW w:w="883" w:type="dxa"/>
            <w:shd w:val="clear" w:color="auto" w:fill="auto"/>
          </w:tcPr>
          <w:p w:rsidR="00991D6A" w:rsidRPr="003F62FB" w:rsidRDefault="00991D6A" w:rsidP="00446B21">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1145</w:t>
            </w:r>
          </w:p>
        </w:tc>
        <w:tc>
          <w:tcPr>
            <w:tcW w:w="759" w:type="dxa"/>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3025</w:t>
            </w:r>
          </w:p>
        </w:tc>
        <w:tc>
          <w:tcPr>
            <w:tcW w:w="689" w:type="dxa"/>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365</w:t>
            </w:r>
          </w:p>
        </w:tc>
        <w:tc>
          <w:tcPr>
            <w:tcW w:w="665" w:type="dxa"/>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84</w:t>
            </w:r>
          </w:p>
        </w:tc>
        <w:tc>
          <w:tcPr>
            <w:tcW w:w="684" w:type="dxa"/>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449</w:t>
            </w:r>
          </w:p>
        </w:tc>
        <w:tc>
          <w:tcPr>
            <w:tcW w:w="920" w:type="dxa"/>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53</w:t>
            </w:r>
          </w:p>
        </w:tc>
        <w:tc>
          <w:tcPr>
            <w:tcW w:w="642" w:type="dxa"/>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12</w:t>
            </w:r>
          </w:p>
        </w:tc>
        <w:tc>
          <w:tcPr>
            <w:tcW w:w="782" w:type="dxa"/>
            <w:shd w:val="clear" w:color="auto" w:fill="auto"/>
          </w:tcPr>
          <w:p w:rsidR="00991D6A" w:rsidRPr="003F62FB" w:rsidRDefault="00991D6A" w:rsidP="00446B2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65</w:t>
            </w:r>
          </w:p>
        </w:tc>
      </w:tr>
      <w:tr w:rsidR="00991D6A" w:rsidRPr="003F62FB" w:rsidTr="00B558B7">
        <w:trPr>
          <w:trHeight w:val="252"/>
        </w:trPr>
        <w:tc>
          <w:tcPr>
            <w:cnfStyle w:val="001000000000" w:firstRow="0" w:lastRow="0" w:firstColumn="1" w:lastColumn="0" w:oddVBand="0" w:evenVBand="0" w:oddHBand="0" w:evenHBand="0" w:firstRowFirstColumn="0" w:firstRowLastColumn="0" w:lastRowFirstColumn="0" w:lastRowLastColumn="0"/>
            <w:tcW w:w="2358" w:type="dxa"/>
            <w:gridSpan w:val="2"/>
            <w:shd w:val="clear" w:color="auto" w:fill="auto"/>
          </w:tcPr>
          <w:p w:rsidR="00991D6A" w:rsidRPr="003F62FB" w:rsidRDefault="00991D6A" w:rsidP="00446B21">
            <w:pPr>
              <w:tabs>
                <w:tab w:val="center" w:pos="1071"/>
                <w:tab w:val="right" w:pos="2142"/>
              </w:tabs>
              <w:spacing w:after="0"/>
              <w:rPr>
                <w:rFonts w:ascii="Times New Roman" w:eastAsia="Calibri" w:hAnsi="Times New Roman" w:cs="Times New Roman"/>
                <w:b w:val="0"/>
                <w:color w:val="auto"/>
                <w:sz w:val="20"/>
                <w:szCs w:val="20"/>
              </w:rPr>
            </w:pPr>
            <w:r w:rsidRPr="003F62FB">
              <w:rPr>
                <w:rFonts w:ascii="Times New Roman" w:eastAsia="Calibri" w:hAnsi="Times New Roman" w:cs="Times New Roman"/>
                <w:b w:val="0"/>
                <w:bCs w:val="0"/>
                <w:color w:val="auto"/>
                <w:sz w:val="20"/>
                <w:szCs w:val="20"/>
              </w:rPr>
              <w:t>Total</w:t>
            </w:r>
          </w:p>
        </w:tc>
        <w:tc>
          <w:tcPr>
            <w:tcW w:w="776" w:type="dxa"/>
            <w:shd w:val="clear" w:color="auto" w:fill="auto"/>
          </w:tcPr>
          <w:p w:rsidR="00991D6A" w:rsidRPr="003F62FB" w:rsidRDefault="00991D6A" w:rsidP="00446B2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3078</w:t>
            </w:r>
          </w:p>
        </w:tc>
        <w:tc>
          <w:tcPr>
            <w:tcW w:w="883" w:type="dxa"/>
            <w:shd w:val="clear" w:color="auto" w:fill="auto"/>
          </w:tcPr>
          <w:p w:rsidR="00991D6A" w:rsidRPr="003F62FB" w:rsidRDefault="00991D6A" w:rsidP="00446B21">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1242</w:t>
            </w:r>
          </w:p>
        </w:tc>
        <w:tc>
          <w:tcPr>
            <w:tcW w:w="759"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4320</w:t>
            </w:r>
          </w:p>
        </w:tc>
        <w:tc>
          <w:tcPr>
            <w:tcW w:w="689"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650</w:t>
            </w:r>
          </w:p>
        </w:tc>
        <w:tc>
          <w:tcPr>
            <w:tcW w:w="665"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159</w:t>
            </w:r>
          </w:p>
        </w:tc>
        <w:tc>
          <w:tcPr>
            <w:tcW w:w="684"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809</w:t>
            </w:r>
          </w:p>
        </w:tc>
        <w:tc>
          <w:tcPr>
            <w:tcW w:w="920"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95</w:t>
            </w:r>
          </w:p>
        </w:tc>
        <w:tc>
          <w:tcPr>
            <w:tcW w:w="642"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23</w:t>
            </w:r>
          </w:p>
        </w:tc>
        <w:tc>
          <w:tcPr>
            <w:tcW w:w="782" w:type="dxa"/>
            <w:shd w:val="clear" w:color="auto" w:fill="auto"/>
          </w:tcPr>
          <w:p w:rsidR="00991D6A" w:rsidRPr="003F62FB" w:rsidRDefault="00991D6A" w:rsidP="00446B2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auto"/>
                <w:sz w:val="20"/>
                <w:szCs w:val="20"/>
              </w:rPr>
            </w:pPr>
            <w:r w:rsidRPr="003F62FB">
              <w:rPr>
                <w:rFonts w:ascii="Times New Roman" w:eastAsia="Calibri" w:hAnsi="Times New Roman" w:cs="Times New Roman"/>
                <w:b/>
                <w:color w:val="auto"/>
                <w:sz w:val="20"/>
                <w:szCs w:val="20"/>
              </w:rPr>
              <w:t>118</w:t>
            </w:r>
          </w:p>
        </w:tc>
      </w:tr>
    </w:tbl>
    <w:p w:rsidR="0025703B" w:rsidRPr="003F62FB" w:rsidRDefault="007B5148" w:rsidP="00FC2E83">
      <w:pPr>
        <w:pStyle w:val="Heading3"/>
        <w:numPr>
          <w:ilvl w:val="2"/>
          <w:numId w:val="2"/>
        </w:numPr>
        <w:spacing w:before="240" w:after="240"/>
        <w:ind w:left="1296"/>
        <w:rPr>
          <w:rFonts w:ascii="Times New Roman" w:hAnsi="Times New Roman" w:cs="Times New Roman"/>
          <w:color w:val="auto"/>
          <w:sz w:val="24"/>
          <w:szCs w:val="24"/>
        </w:rPr>
      </w:pPr>
      <w:bookmarkStart w:id="316" w:name="_Toc532801397"/>
      <w:bookmarkStart w:id="317" w:name="_Toc7879638"/>
      <w:bookmarkStart w:id="318" w:name="_Toc7957775"/>
      <w:bookmarkStart w:id="319" w:name="_Toc9201195"/>
      <w:bookmarkStart w:id="320" w:name="_Toc88652416"/>
      <w:bookmarkStart w:id="321" w:name="_Toc88860342"/>
      <w:bookmarkStart w:id="322" w:name="_Toc89582377"/>
      <w:bookmarkStart w:id="323" w:name="_Toc126369711"/>
      <w:r w:rsidRPr="003F62FB">
        <w:rPr>
          <w:rFonts w:ascii="Times New Roman" w:hAnsi="Times New Roman" w:cs="Times New Roman"/>
          <w:color w:val="auto"/>
          <w:sz w:val="24"/>
        </w:rPr>
        <w:t>Experimental Design</w:t>
      </w:r>
      <w:r w:rsidR="00F02F5A">
        <w:rPr>
          <w:rFonts w:ascii="Times New Roman" w:hAnsi="Times New Roman" w:cs="Times New Roman"/>
          <w:color w:val="auto"/>
          <w:sz w:val="24"/>
        </w:rPr>
        <w:t xml:space="preserve"> </w:t>
      </w:r>
      <w:r w:rsidR="00B11621" w:rsidRPr="003F62FB">
        <w:rPr>
          <w:rFonts w:ascii="Times New Roman" w:hAnsi="Times New Roman" w:cs="Times New Roman"/>
          <w:color w:val="auto"/>
          <w:sz w:val="24"/>
          <w:szCs w:val="24"/>
        </w:rPr>
        <w:t>and Soil Sampling</w:t>
      </w:r>
      <w:r w:rsidR="00D74699" w:rsidRPr="003F62FB">
        <w:rPr>
          <w:rFonts w:ascii="Times New Roman" w:hAnsi="Times New Roman" w:cs="Times New Roman"/>
          <w:color w:val="auto"/>
          <w:sz w:val="24"/>
          <w:szCs w:val="24"/>
        </w:rPr>
        <w:t xml:space="preserve"> method</w:t>
      </w:r>
      <w:bookmarkEnd w:id="323"/>
    </w:p>
    <w:p w:rsidR="00E10C93" w:rsidRPr="003F62FB" w:rsidRDefault="00E10C93" w:rsidP="00FC2E83">
      <w:pPr>
        <w:pStyle w:val="Heading4"/>
        <w:numPr>
          <w:ilvl w:val="3"/>
          <w:numId w:val="2"/>
        </w:numPr>
        <w:spacing w:before="120" w:after="240"/>
        <w:ind w:left="1944"/>
        <w:rPr>
          <w:rFonts w:ascii="Times New Roman" w:hAnsi="Times New Roman" w:cs="Times New Roman"/>
          <w:i w:val="0"/>
          <w:color w:val="auto"/>
          <w:sz w:val="24"/>
        </w:rPr>
      </w:pPr>
      <w:bookmarkStart w:id="324" w:name="_Toc101231165"/>
      <w:r w:rsidRPr="003F62FB">
        <w:rPr>
          <w:rFonts w:ascii="Times New Roman" w:hAnsi="Times New Roman" w:cs="Times New Roman"/>
          <w:i w:val="0"/>
          <w:color w:val="auto"/>
          <w:sz w:val="24"/>
        </w:rPr>
        <w:t>Experimental Design</w:t>
      </w:r>
      <w:bookmarkEnd w:id="316"/>
      <w:bookmarkEnd w:id="317"/>
      <w:bookmarkEnd w:id="318"/>
      <w:bookmarkEnd w:id="319"/>
      <w:bookmarkEnd w:id="320"/>
      <w:bookmarkEnd w:id="321"/>
      <w:bookmarkEnd w:id="322"/>
      <w:bookmarkEnd w:id="324"/>
    </w:p>
    <w:p w:rsidR="0016487F" w:rsidRPr="003F62FB" w:rsidRDefault="009370BA" w:rsidP="00DF5A76">
      <w:pPr>
        <w:spacing w:after="120" w:line="360" w:lineRule="auto"/>
        <w:jc w:val="both"/>
        <w:rPr>
          <w:rFonts w:ascii="Times New Roman" w:hAnsi="Times New Roman" w:cs="Times New Roman"/>
          <w:sz w:val="24"/>
        </w:rPr>
      </w:pPr>
      <w:r w:rsidRPr="003F62FB">
        <w:rPr>
          <w:rFonts w:ascii="Times New Roman" w:hAnsi="Times New Roman" w:cs="Times New Roman"/>
          <w:sz w:val="24"/>
        </w:rPr>
        <w:t xml:space="preserve">A reconnaissance field survey was conducted </w:t>
      </w:r>
      <w:r w:rsidR="00030DE1" w:rsidRPr="003F62FB">
        <w:rPr>
          <w:rFonts w:ascii="Times New Roman" w:hAnsi="Times New Roman" w:cs="Times New Roman"/>
          <w:sz w:val="24"/>
        </w:rPr>
        <w:t>in</w:t>
      </w:r>
      <w:r w:rsidR="00F02F5A">
        <w:rPr>
          <w:rFonts w:ascii="Times New Roman" w:hAnsi="Times New Roman" w:cs="Times New Roman"/>
          <w:sz w:val="24"/>
        </w:rPr>
        <w:t xml:space="preserve"> </w:t>
      </w:r>
      <w:r w:rsidR="00030DE1" w:rsidRPr="003F62FB">
        <w:rPr>
          <w:rFonts w:ascii="Times New Roman" w:hAnsi="Times New Roman" w:cs="Times New Roman"/>
          <w:sz w:val="24"/>
        </w:rPr>
        <w:t>micro-watersheds</w:t>
      </w:r>
      <w:r w:rsidR="00167EE0">
        <w:rPr>
          <w:rFonts w:ascii="Times New Roman" w:hAnsi="Times New Roman" w:cs="Times New Roman"/>
          <w:sz w:val="24"/>
        </w:rPr>
        <w:t xml:space="preserve"> </w:t>
      </w:r>
      <w:r w:rsidR="00735B16" w:rsidRPr="003F62FB">
        <w:rPr>
          <w:rFonts w:ascii="Times New Roman" w:hAnsi="Times New Roman" w:cs="Times New Roman"/>
          <w:sz w:val="24"/>
        </w:rPr>
        <w:t>to</w:t>
      </w:r>
      <w:r w:rsidRPr="003F62FB">
        <w:rPr>
          <w:rFonts w:ascii="Times New Roman" w:hAnsi="Times New Roman" w:cs="Times New Roman"/>
          <w:sz w:val="24"/>
        </w:rPr>
        <w:t xml:space="preserve"> identify suitable sites for sampling. Sampling sites </w:t>
      </w:r>
      <w:r w:rsidR="00735B16" w:rsidRPr="003F62FB">
        <w:rPr>
          <w:rFonts w:ascii="Times New Roman" w:hAnsi="Times New Roman" w:cs="Times New Roman"/>
          <w:sz w:val="24"/>
        </w:rPr>
        <w:t>were</w:t>
      </w:r>
      <w:r w:rsidR="00F02F5A">
        <w:rPr>
          <w:rFonts w:ascii="Times New Roman" w:hAnsi="Times New Roman" w:cs="Times New Roman"/>
          <w:sz w:val="24"/>
        </w:rPr>
        <w:t xml:space="preserve"> </w:t>
      </w:r>
      <w:r w:rsidR="0016487F" w:rsidRPr="003F62FB">
        <w:rPr>
          <w:rFonts w:ascii="Times New Roman" w:hAnsi="Times New Roman" w:cs="Times New Roman"/>
          <w:sz w:val="24"/>
        </w:rPr>
        <w:t>carefully chosen</w:t>
      </w:r>
      <w:r w:rsidR="00F02F5A">
        <w:rPr>
          <w:rFonts w:ascii="Times New Roman" w:hAnsi="Times New Roman" w:cs="Times New Roman"/>
          <w:sz w:val="24"/>
        </w:rPr>
        <w:t xml:space="preserve"> </w:t>
      </w:r>
      <w:r w:rsidR="0016487F" w:rsidRPr="003F62FB">
        <w:rPr>
          <w:rFonts w:ascii="Times New Roman" w:hAnsi="Times New Roman" w:cs="Times New Roman"/>
          <w:sz w:val="24"/>
        </w:rPr>
        <w:t>from</w:t>
      </w:r>
      <w:r w:rsidRPr="003F62FB">
        <w:rPr>
          <w:rFonts w:ascii="Times New Roman" w:hAnsi="Times New Roman" w:cs="Times New Roman"/>
          <w:sz w:val="24"/>
        </w:rPr>
        <w:t xml:space="preserve"> farm </w:t>
      </w:r>
      <w:r w:rsidR="00E63CAA" w:rsidRPr="003F62FB">
        <w:rPr>
          <w:rFonts w:ascii="Times New Roman" w:hAnsi="Times New Roman" w:cs="Times New Roman"/>
          <w:sz w:val="24"/>
        </w:rPr>
        <w:t>areas</w:t>
      </w:r>
      <w:r w:rsidR="00F02F5A">
        <w:rPr>
          <w:rFonts w:ascii="Times New Roman" w:hAnsi="Times New Roman" w:cs="Times New Roman"/>
          <w:sz w:val="24"/>
        </w:rPr>
        <w:t xml:space="preserve"> </w:t>
      </w:r>
      <w:r w:rsidR="0016487F" w:rsidRPr="003F62FB">
        <w:rPr>
          <w:rFonts w:ascii="Times New Roman" w:hAnsi="Times New Roman" w:cs="Times New Roman"/>
          <w:sz w:val="24"/>
        </w:rPr>
        <w:t>where</w:t>
      </w:r>
      <w:r w:rsidRPr="003F62FB">
        <w:rPr>
          <w:rFonts w:ascii="Times New Roman" w:hAnsi="Times New Roman" w:cs="Times New Roman"/>
          <w:sz w:val="24"/>
        </w:rPr>
        <w:t xml:space="preserve"> soil and water conservation had been constructed and maintained for more than 7 (seven) years </w:t>
      </w:r>
      <w:r w:rsidR="0016487F" w:rsidRPr="003F62FB">
        <w:rPr>
          <w:rFonts w:ascii="Times New Roman" w:hAnsi="Times New Roman" w:cs="Times New Roman"/>
          <w:sz w:val="24"/>
        </w:rPr>
        <w:t>besides</w:t>
      </w:r>
      <w:r w:rsidRPr="003F62FB">
        <w:rPr>
          <w:rFonts w:ascii="Times New Roman" w:hAnsi="Times New Roman" w:cs="Times New Roman"/>
          <w:sz w:val="24"/>
        </w:rPr>
        <w:t xml:space="preserve"> farm plots not </w:t>
      </w:r>
      <w:r w:rsidR="0016487F" w:rsidRPr="003F62FB">
        <w:rPr>
          <w:rFonts w:ascii="Times New Roman" w:hAnsi="Times New Roman" w:cs="Times New Roman"/>
          <w:sz w:val="24"/>
        </w:rPr>
        <w:t>preserved</w:t>
      </w:r>
      <w:r w:rsidRPr="003F62FB">
        <w:rPr>
          <w:rFonts w:ascii="Times New Roman" w:hAnsi="Times New Roman" w:cs="Times New Roman"/>
          <w:sz w:val="24"/>
        </w:rPr>
        <w:t xml:space="preserve"> with physical soil and water conservation measures as control. </w:t>
      </w:r>
      <w:r w:rsidRPr="00F82FDA">
        <w:rPr>
          <w:rFonts w:ascii="Times New Roman" w:hAnsi="Times New Roman" w:cs="Times New Roman"/>
          <w:sz w:val="24"/>
        </w:rPr>
        <w:t>The land form and use of both cultivation lands are similar.</w:t>
      </w:r>
      <w:r w:rsidRPr="003F62FB">
        <w:rPr>
          <w:rFonts w:ascii="Times New Roman" w:hAnsi="Times New Roman" w:cs="Times New Roman"/>
          <w:sz w:val="24"/>
        </w:rPr>
        <w:t xml:space="preserve"> The research design involved a split plot with two treatments (with and without conserved area) and three slope positions with three replications at both micro-watersheds. The slope gradient was divided into three slope ranges, of which 3-15% was a gentle slope, 15-30% was moderately steep and 30-50% was a steep slope (Escobedo, 1990).</w:t>
      </w:r>
    </w:p>
    <w:p w:rsidR="00B05A6F" w:rsidRPr="003F62FB" w:rsidRDefault="00B05A6F" w:rsidP="00FC2E83">
      <w:pPr>
        <w:pStyle w:val="Heading4"/>
        <w:numPr>
          <w:ilvl w:val="3"/>
          <w:numId w:val="2"/>
        </w:numPr>
        <w:spacing w:before="120" w:after="120" w:line="360" w:lineRule="auto"/>
        <w:ind w:left="1944"/>
        <w:rPr>
          <w:rFonts w:ascii="Times New Roman" w:hAnsi="Times New Roman" w:cs="Times New Roman"/>
          <w:i w:val="0"/>
          <w:color w:val="auto"/>
          <w:sz w:val="24"/>
        </w:rPr>
      </w:pPr>
      <w:bookmarkStart w:id="325" w:name="_Toc101231166"/>
      <w:r w:rsidRPr="003F62FB">
        <w:rPr>
          <w:rFonts w:ascii="Times New Roman" w:hAnsi="Times New Roman" w:cs="Times New Roman"/>
          <w:i w:val="0"/>
          <w:color w:val="auto"/>
          <w:sz w:val="24"/>
        </w:rPr>
        <w:t>Soil Sampling Method</w:t>
      </w:r>
      <w:bookmarkEnd w:id="325"/>
    </w:p>
    <w:p w:rsidR="009370BA" w:rsidRPr="003F62FB" w:rsidRDefault="009370BA" w:rsidP="00DF5A76">
      <w:pPr>
        <w:spacing w:after="0" w:line="360" w:lineRule="auto"/>
        <w:jc w:val="both"/>
        <w:rPr>
          <w:rFonts w:ascii="Times New Roman" w:hAnsi="Times New Roman" w:cs="Times New Roman"/>
          <w:sz w:val="28"/>
          <w:szCs w:val="24"/>
        </w:rPr>
      </w:pPr>
      <w:r w:rsidRPr="003F62FB">
        <w:rPr>
          <w:rFonts w:ascii="Times New Roman" w:hAnsi="Times New Roman" w:cs="Times New Roman"/>
          <w:sz w:val="24"/>
        </w:rPr>
        <w:t xml:space="preserve">Composite soil samples were collected from February </w:t>
      </w:r>
      <w:r w:rsidR="00E63CAA" w:rsidRPr="003F62FB">
        <w:rPr>
          <w:rFonts w:ascii="Times New Roman" w:hAnsi="Times New Roman" w:cs="Times New Roman"/>
          <w:sz w:val="24"/>
        </w:rPr>
        <w:t>16-26</w:t>
      </w:r>
      <w:r w:rsidRPr="003F62FB">
        <w:rPr>
          <w:rFonts w:ascii="Times New Roman" w:hAnsi="Times New Roman" w:cs="Times New Roman"/>
          <w:sz w:val="24"/>
        </w:rPr>
        <w:t xml:space="preserve">, </w:t>
      </w:r>
      <w:r w:rsidR="00E63CAA" w:rsidRPr="003F62FB">
        <w:rPr>
          <w:rFonts w:ascii="Times New Roman" w:hAnsi="Times New Roman" w:cs="Times New Roman"/>
          <w:sz w:val="24"/>
        </w:rPr>
        <w:t>2022</w:t>
      </w:r>
      <w:r w:rsidRPr="003F62FB">
        <w:rPr>
          <w:rFonts w:ascii="Times New Roman" w:hAnsi="Times New Roman" w:cs="Times New Roman"/>
          <w:sz w:val="24"/>
        </w:rPr>
        <w:t xml:space="preserve"> from pre-defined </w:t>
      </w:r>
      <w:r w:rsidR="00E63CAA" w:rsidRPr="003F62FB">
        <w:rPr>
          <w:rFonts w:ascii="Times New Roman" w:hAnsi="Times New Roman" w:cs="Times New Roman"/>
          <w:sz w:val="24"/>
        </w:rPr>
        <w:t>selection</w:t>
      </w:r>
      <w:r w:rsidRPr="003F62FB">
        <w:rPr>
          <w:rFonts w:ascii="Times New Roman" w:hAnsi="Times New Roman" w:cs="Times New Roman"/>
          <w:sz w:val="24"/>
        </w:rPr>
        <w:t xml:space="preserve"> points. In order to address the effective root depth of most </w:t>
      </w:r>
      <w:r w:rsidR="00E63CAA" w:rsidRPr="003F62FB">
        <w:rPr>
          <w:rFonts w:ascii="Times New Roman" w:hAnsi="Times New Roman" w:cs="Times New Roman"/>
          <w:sz w:val="24"/>
        </w:rPr>
        <w:t>crops</w:t>
      </w:r>
      <w:r w:rsidRPr="003F62FB">
        <w:rPr>
          <w:rFonts w:ascii="Times New Roman" w:hAnsi="Times New Roman" w:cs="Times New Roman"/>
          <w:sz w:val="24"/>
        </w:rPr>
        <w:t xml:space="preserve">, the soil </w:t>
      </w:r>
      <w:r w:rsidR="00E63CAA" w:rsidRPr="003F62FB">
        <w:rPr>
          <w:rFonts w:ascii="Times New Roman" w:hAnsi="Times New Roman" w:cs="Times New Roman"/>
          <w:sz w:val="24"/>
        </w:rPr>
        <w:t>samples</w:t>
      </w:r>
      <w:r w:rsidRPr="003F62FB">
        <w:rPr>
          <w:rFonts w:ascii="Times New Roman" w:hAnsi="Times New Roman" w:cs="Times New Roman"/>
          <w:sz w:val="24"/>
        </w:rPr>
        <w:t xml:space="preserve"> were </w:t>
      </w:r>
      <w:r w:rsidRPr="003F62FB">
        <w:rPr>
          <w:rFonts w:ascii="Times New Roman" w:hAnsi="Times New Roman" w:cs="Times New Roman"/>
          <w:sz w:val="24"/>
        </w:rPr>
        <w:lastRenderedPageBreak/>
        <w:t xml:space="preserve">conserved and non-conserved areas of topsoil at a depth of 0–20 cm </w:t>
      </w:r>
      <w:r w:rsidR="00E63CAA" w:rsidRPr="003F62FB">
        <w:rPr>
          <w:rFonts w:ascii="Times New Roman" w:hAnsi="Times New Roman" w:cs="Times New Roman"/>
          <w:sz w:val="24"/>
        </w:rPr>
        <w:t>by</w:t>
      </w:r>
      <w:r w:rsidRPr="003F62FB">
        <w:rPr>
          <w:rFonts w:ascii="Times New Roman" w:hAnsi="Times New Roman" w:cs="Times New Roman"/>
          <w:sz w:val="24"/>
        </w:rPr>
        <w:t xml:space="preserve"> a soil auger. Soil </w:t>
      </w:r>
      <w:r w:rsidR="00E63CAA" w:rsidRPr="003F62FB">
        <w:rPr>
          <w:rFonts w:ascii="Times New Roman" w:hAnsi="Times New Roman" w:cs="Times New Roman"/>
          <w:sz w:val="24"/>
        </w:rPr>
        <w:t>samples</w:t>
      </w:r>
      <w:r w:rsidRPr="003F62FB">
        <w:rPr>
          <w:rFonts w:ascii="Times New Roman" w:hAnsi="Times New Roman" w:cs="Times New Roman"/>
          <w:sz w:val="24"/>
        </w:rPr>
        <w:t xml:space="preserve"> were collected from the four corners and the center of a plot to get a representative composite sample per treatment. Undisturbed soil samples were collected from each </w:t>
      </w:r>
      <w:smartTag w:uri="urn:schemas-microsoft-com:office:smarttags" w:element="stockticker">
        <w:r w:rsidRPr="003F62FB">
          <w:rPr>
            <w:rFonts w:ascii="Times New Roman" w:hAnsi="Times New Roman" w:cs="Times New Roman"/>
            <w:sz w:val="24"/>
          </w:rPr>
          <w:t>SWC</w:t>
        </w:r>
      </w:smartTag>
      <w:r w:rsidRPr="003F62FB">
        <w:rPr>
          <w:rFonts w:ascii="Times New Roman" w:hAnsi="Times New Roman" w:cs="Times New Roman"/>
          <w:sz w:val="24"/>
        </w:rPr>
        <w:t xml:space="preserve"> measured at the center of the spot </w:t>
      </w:r>
      <w:r w:rsidR="00E63CAA" w:rsidRPr="003F62FB">
        <w:rPr>
          <w:rFonts w:ascii="Times New Roman" w:hAnsi="Times New Roman" w:cs="Times New Roman"/>
          <w:sz w:val="24"/>
        </w:rPr>
        <w:t>by</w:t>
      </w:r>
      <w:r w:rsidRPr="003F62FB">
        <w:rPr>
          <w:rFonts w:ascii="Times New Roman" w:hAnsi="Times New Roman" w:cs="Times New Roman"/>
          <w:sz w:val="24"/>
        </w:rPr>
        <w:t xml:space="preserve"> a core sampler to a height of </w:t>
      </w:r>
      <w:smartTag w:uri="urn:schemas-microsoft-com:office:smarttags" w:element="metricconverter">
        <w:smartTagPr>
          <w:attr w:name="ProductID" w:val="6 cm"/>
        </w:smartTagPr>
        <w:r w:rsidRPr="003F62FB">
          <w:rPr>
            <w:rFonts w:ascii="Times New Roman" w:hAnsi="Times New Roman" w:cs="Times New Roman"/>
            <w:sz w:val="24"/>
          </w:rPr>
          <w:t>6 cm</w:t>
        </w:r>
      </w:smartTag>
      <w:r w:rsidRPr="003F62FB">
        <w:rPr>
          <w:rFonts w:ascii="Times New Roman" w:hAnsi="Times New Roman" w:cs="Times New Roman"/>
          <w:sz w:val="24"/>
        </w:rPr>
        <w:t xml:space="preserve"> and a diameter of </w:t>
      </w:r>
      <w:smartTag w:uri="urn:schemas-microsoft-com:office:smarttags" w:element="metricconverter">
        <w:smartTagPr>
          <w:attr w:name="ProductID" w:val="5 cm"/>
        </w:smartTagPr>
        <w:r w:rsidRPr="003F62FB">
          <w:rPr>
            <w:rFonts w:ascii="Times New Roman" w:hAnsi="Times New Roman" w:cs="Times New Roman"/>
            <w:sz w:val="24"/>
          </w:rPr>
          <w:t>5 cm</w:t>
        </w:r>
      </w:smartTag>
      <w:r w:rsidRPr="003F62FB">
        <w:rPr>
          <w:rFonts w:ascii="Times New Roman" w:hAnsi="Times New Roman" w:cs="Times New Roman"/>
          <w:sz w:val="24"/>
        </w:rPr>
        <w:t xml:space="preserve"> to </w:t>
      </w:r>
      <w:r w:rsidR="00E63CAA" w:rsidRPr="003F62FB">
        <w:rPr>
          <w:rFonts w:ascii="Times New Roman" w:hAnsi="Times New Roman" w:cs="Times New Roman"/>
          <w:sz w:val="24"/>
        </w:rPr>
        <w:t>analysis</w:t>
      </w:r>
      <w:r w:rsidRPr="003F62FB">
        <w:rPr>
          <w:rFonts w:ascii="Times New Roman" w:hAnsi="Times New Roman" w:cs="Times New Roman"/>
          <w:sz w:val="24"/>
        </w:rPr>
        <w:t xml:space="preserve"> soil bulk density</w:t>
      </w:r>
      <w:r w:rsidRPr="00F82FDA">
        <w:rPr>
          <w:rFonts w:ascii="Times New Roman" w:hAnsi="Times New Roman" w:cs="Times New Roman"/>
          <w:sz w:val="24"/>
        </w:rPr>
        <w:t xml:space="preserve">. Purposive sampling was applied to select adjacent conserved areas and non-conserved plots to represent large </w:t>
      </w:r>
      <w:r w:rsidR="00E63CAA" w:rsidRPr="00F82FDA">
        <w:rPr>
          <w:rFonts w:ascii="Times New Roman" w:hAnsi="Times New Roman" w:cs="Times New Roman"/>
          <w:sz w:val="24"/>
        </w:rPr>
        <w:t>spaces</w:t>
      </w:r>
      <w:r w:rsidRPr="00F82FDA">
        <w:rPr>
          <w:rFonts w:ascii="Times New Roman" w:hAnsi="Times New Roman" w:cs="Times New Roman"/>
          <w:sz w:val="24"/>
        </w:rPr>
        <w:t xml:space="preserve">. </w:t>
      </w:r>
      <w:r w:rsidRPr="003F62FB">
        <w:rPr>
          <w:rFonts w:ascii="Times New Roman" w:hAnsi="Times New Roman" w:cs="Times New Roman"/>
          <w:sz w:val="24"/>
        </w:rPr>
        <w:t>Samples from cultivated land were taken after crop harvest with similar crop land uses. A total of 36 composite samples were collected by using an auger from both micro-watersheds.</w:t>
      </w:r>
    </w:p>
    <w:p w:rsidR="004A2874" w:rsidRPr="003F62FB" w:rsidRDefault="004A2874" w:rsidP="00446B21">
      <w:pPr>
        <w:spacing w:before="120" w:after="120"/>
        <w:ind w:firstLine="720"/>
        <w:jc w:val="both"/>
        <w:rPr>
          <w:rFonts w:ascii="Times New Roman" w:hAnsi="Times New Roman" w:cs="Times New Roman"/>
          <w:b/>
          <w:bCs/>
          <w:sz w:val="24"/>
          <w:szCs w:val="24"/>
        </w:rPr>
      </w:pPr>
      <w:r w:rsidRPr="003F62FB">
        <w:rPr>
          <w:rFonts w:ascii="Times New Roman" w:hAnsi="Times New Roman" w:cs="Times New Roman"/>
          <w:b/>
          <w:bCs/>
          <w:sz w:val="24"/>
          <w:szCs w:val="24"/>
        </w:rPr>
        <w:t xml:space="preserve">Steps </w:t>
      </w:r>
      <w:r w:rsidR="00CC6480" w:rsidRPr="003F62FB">
        <w:rPr>
          <w:rFonts w:ascii="Times New Roman" w:hAnsi="Times New Roman" w:cs="Times New Roman"/>
          <w:b/>
          <w:bCs/>
          <w:sz w:val="24"/>
          <w:szCs w:val="24"/>
        </w:rPr>
        <w:t>of</w:t>
      </w:r>
      <w:r w:rsidRPr="003F62FB">
        <w:rPr>
          <w:rFonts w:ascii="Times New Roman" w:hAnsi="Times New Roman" w:cs="Times New Roman"/>
          <w:b/>
          <w:bCs/>
          <w:sz w:val="24"/>
          <w:szCs w:val="24"/>
        </w:rPr>
        <w:t xml:space="preserve"> Representative Soil Sample</w:t>
      </w:r>
      <w:r w:rsidR="00087B07" w:rsidRPr="003F62FB">
        <w:rPr>
          <w:rFonts w:ascii="Times New Roman" w:hAnsi="Times New Roman" w:cs="Times New Roman"/>
          <w:b/>
          <w:bCs/>
          <w:sz w:val="24"/>
          <w:szCs w:val="24"/>
        </w:rPr>
        <w:t xml:space="preserve"> taken</w:t>
      </w:r>
      <w:r w:rsidRPr="003F62FB">
        <w:rPr>
          <w:rFonts w:ascii="Times New Roman" w:hAnsi="Times New Roman" w:cs="Times New Roman"/>
          <w:b/>
          <w:bCs/>
          <w:sz w:val="24"/>
          <w:szCs w:val="24"/>
        </w:rPr>
        <w:t xml:space="preserve">: </w:t>
      </w:r>
    </w:p>
    <w:p w:rsidR="00280E77" w:rsidRPr="003F62FB" w:rsidRDefault="00280E77" w:rsidP="00EE08D3">
      <w:pPr>
        <w:numPr>
          <w:ilvl w:val="0"/>
          <w:numId w:val="22"/>
        </w:numPr>
        <w:shd w:val="clear" w:color="auto" w:fill="FFFFFF"/>
        <w:spacing w:after="0" w:line="360" w:lineRule="auto"/>
        <w:ind w:left="300"/>
        <w:jc w:val="both"/>
        <w:rPr>
          <w:rFonts w:ascii="Times New Roman" w:eastAsia="Times New Roman" w:hAnsi="Times New Roman" w:cs="Times New Roman"/>
          <w:sz w:val="24"/>
          <w:szCs w:val="24"/>
          <w:lang w:val="en-AU" w:eastAsia="en-AU"/>
        </w:rPr>
      </w:pPr>
      <w:bookmarkStart w:id="326" w:name="_Toc96709108"/>
      <w:bookmarkStart w:id="327" w:name="_Toc96852016"/>
      <w:bookmarkStart w:id="328" w:name="_Toc96871861"/>
      <w:bookmarkStart w:id="329" w:name="_Toc96959051"/>
      <w:bookmarkStart w:id="330" w:name="_Toc103762604"/>
      <w:bookmarkStart w:id="331" w:name="_Toc97306850"/>
      <w:bookmarkStart w:id="332" w:name="_Toc97320615"/>
      <w:bookmarkStart w:id="333" w:name="_Toc97339675"/>
      <w:bookmarkStart w:id="334" w:name="_Toc97299850"/>
      <w:bookmarkStart w:id="335" w:name="_Toc97486519"/>
      <w:bookmarkStart w:id="336" w:name="_Toc97554548"/>
      <w:bookmarkStart w:id="337" w:name="_Toc98635223"/>
      <w:bookmarkStart w:id="338" w:name="_Toc98637332"/>
      <w:bookmarkStart w:id="339" w:name="_Toc98639085"/>
      <w:bookmarkStart w:id="340" w:name="_Toc98640636"/>
      <w:bookmarkStart w:id="341" w:name="_Toc98697691"/>
      <w:bookmarkStart w:id="342" w:name="_Toc98717663"/>
      <w:bookmarkStart w:id="343" w:name="_Toc98718035"/>
      <w:bookmarkStart w:id="344" w:name="_Toc98718203"/>
      <w:bookmarkStart w:id="345" w:name="_Toc99263664"/>
      <w:bookmarkStart w:id="346" w:name="_Toc99265130"/>
      <w:bookmarkStart w:id="347" w:name="_Toc99860728"/>
      <w:bookmarkStart w:id="348" w:name="_Toc99861679"/>
      <w:bookmarkStart w:id="349" w:name="_Toc99944792"/>
      <w:bookmarkStart w:id="350" w:name="_Toc100557463"/>
      <w:bookmarkStart w:id="351" w:name="_Toc101231167"/>
      <w:bookmarkStart w:id="352" w:name="_Toc102015541"/>
      <w:bookmarkStart w:id="353" w:name="_Toc102107532"/>
      <w:bookmarkStart w:id="354" w:name="_Toc102110021"/>
      <w:bookmarkStart w:id="355" w:name="_Toc102111142"/>
      <w:bookmarkStart w:id="356" w:name="_Toc102128894"/>
      <w:r w:rsidRPr="003F62FB">
        <w:rPr>
          <w:rFonts w:ascii="Times New Roman" w:eastAsia="Times New Roman" w:hAnsi="Times New Roman" w:cs="Times New Roman"/>
          <w:sz w:val="24"/>
          <w:szCs w:val="24"/>
          <w:lang w:val="en-AU" w:eastAsia="en-AU"/>
        </w:rPr>
        <w:t>The field was divided into separate areas depending</w:t>
      </w:r>
      <w:r w:rsidR="00EE08D3" w:rsidRPr="003F62FB">
        <w:rPr>
          <w:rFonts w:ascii="Times New Roman" w:eastAsia="Times New Roman" w:hAnsi="Times New Roman" w:cs="Times New Roman"/>
          <w:sz w:val="24"/>
          <w:szCs w:val="24"/>
          <w:lang w:val="en-AU" w:eastAsia="en-AU"/>
        </w:rPr>
        <w:t xml:space="preserve"> on variation in slope and soil </w:t>
      </w:r>
      <w:r w:rsidRPr="003F62FB">
        <w:rPr>
          <w:rFonts w:ascii="Times New Roman" w:eastAsia="Times New Roman" w:hAnsi="Times New Roman" w:cs="Times New Roman"/>
          <w:sz w:val="24"/>
          <w:szCs w:val="24"/>
          <w:lang w:val="en-AU" w:eastAsia="en-AU"/>
        </w:rPr>
        <w:t>treatments.</w:t>
      </w:r>
    </w:p>
    <w:p w:rsidR="00280E77" w:rsidRPr="003F62FB" w:rsidRDefault="00280E77" w:rsidP="00EE08D3">
      <w:pPr>
        <w:numPr>
          <w:ilvl w:val="0"/>
          <w:numId w:val="22"/>
        </w:numPr>
        <w:shd w:val="clear" w:color="auto" w:fill="FFFFFF"/>
        <w:spacing w:after="0" w:line="360" w:lineRule="auto"/>
        <w:ind w:left="300"/>
        <w:jc w:val="both"/>
        <w:rPr>
          <w:rFonts w:ascii="Times New Roman" w:eastAsia="Times New Roman" w:hAnsi="Times New Roman" w:cs="Times New Roman"/>
          <w:sz w:val="24"/>
          <w:szCs w:val="24"/>
          <w:lang w:val="en-AU" w:eastAsia="en-AU"/>
        </w:rPr>
      </w:pPr>
      <w:r w:rsidRPr="003F62FB">
        <w:rPr>
          <w:rFonts w:ascii="Times New Roman" w:eastAsia="Times New Roman" w:hAnsi="Times New Roman" w:cs="Times New Roman"/>
          <w:sz w:val="24"/>
          <w:szCs w:val="24"/>
          <w:lang w:val="en-AU" w:eastAsia="en-AU"/>
        </w:rPr>
        <w:t>Debris, rocks, and gravel were removed from the surface before soil was sampled.</w:t>
      </w:r>
    </w:p>
    <w:p w:rsidR="00280E77" w:rsidRPr="003F62FB" w:rsidRDefault="00280E77" w:rsidP="00EE08D3">
      <w:pPr>
        <w:numPr>
          <w:ilvl w:val="0"/>
          <w:numId w:val="22"/>
        </w:numPr>
        <w:shd w:val="clear" w:color="auto" w:fill="FFFFFF"/>
        <w:spacing w:after="0" w:line="360" w:lineRule="auto"/>
        <w:ind w:left="300"/>
        <w:jc w:val="both"/>
        <w:rPr>
          <w:rFonts w:ascii="Times New Roman" w:eastAsia="Times New Roman" w:hAnsi="Times New Roman" w:cs="Times New Roman"/>
          <w:sz w:val="24"/>
          <w:szCs w:val="24"/>
          <w:lang w:val="en-AU" w:eastAsia="en-AU"/>
        </w:rPr>
      </w:pPr>
      <w:r w:rsidRPr="003F62FB">
        <w:rPr>
          <w:rFonts w:ascii="Times New Roman" w:eastAsia="Times New Roman" w:hAnsi="Times New Roman" w:cs="Times New Roman"/>
          <w:sz w:val="24"/>
          <w:szCs w:val="24"/>
          <w:lang w:val="en-AU" w:eastAsia="en-AU"/>
        </w:rPr>
        <w:t>Soil sample was collected at depth 0-20cm from each plot using a 1.2m auger. Undisturbed soil samples were taken with a core sampler for soil bulk density determination.</w:t>
      </w:r>
    </w:p>
    <w:p w:rsidR="00280E77" w:rsidRPr="003F62FB" w:rsidRDefault="00280E77" w:rsidP="00EE08D3">
      <w:pPr>
        <w:numPr>
          <w:ilvl w:val="0"/>
          <w:numId w:val="22"/>
        </w:numPr>
        <w:shd w:val="clear" w:color="auto" w:fill="FFFFFF"/>
        <w:spacing w:after="0" w:line="360" w:lineRule="auto"/>
        <w:ind w:left="300"/>
        <w:jc w:val="both"/>
        <w:rPr>
          <w:rFonts w:ascii="Times New Roman" w:eastAsia="Times New Roman" w:hAnsi="Times New Roman" w:cs="Times New Roman"/>
          <w:sz w:val="24"/>
          <w:szCs w:val="24"/>
          <w:lang w:val="en-AU" w:eastAsia="en-AU"/>
        </w:rPr>
      </w:pPr>
      <w:r w:rsidRPr="003F62FB">
        <w:rPr>
          <w:rFonts w:ascii="Times New Roman" w:eastAsia="Times New Roman" w:hAnsi="Times New Roman" w:cs="Times New Roman"/>
          <w:sz w:val="24"/>
          <w:szCs w:val="24"/>
          <w:lang w:val="en-AU" w:eastAsia="en-AU"/>
        </w:rPr>
        <w:t>The collected soil from each plot was thoroughly mixed in with an individual plastic bucket.  </w:t>
      </w:r>
    </w:p>
    <w:p w:rsidR="00280E77" w:rsidRPr="003F62FB" w:rsidRDefault="00280E77" w:rsidP="00EE08D3">
      <w:pPr>
        <w:numPr>
          <w:ilvl w:val="0"/>
          <w:numId w:val="22"/>
        </w:numPr>
        <w:shd w:val="clear" w:color="auto" w:fill="FFFFFF"/>
        <w:spacing w:after="0" w:line="360" w:lineRule="auto"/>
        <w:ind w:left="300"/>
        <w:jc w:val="both"/>
        <w:rPr>
          <w:rFonts w:ascii="Times New Roman" w:eastAsia="Times New Roman" w:hAnsi="Times New Roman" w:cs="Times New Roman"/>
          <w:sz w:val="24"/>
          <w:szCs w:val="24"/>
          <w:lang w:val="en-AU" w:eastAsia="en-AU"/>
        </w:rPr>
      </w:pPr>
      <w:r w:rsidRPr="009F44F2">
        <w:rPr>
          <w:rFonts w:ascii="Times New Roman" w:eastAsia="Times New Roman" w:hAnsi="Times New Roman" w:cs="Times New Roman"/>
          <w:sz w:val="24"/>
          <w:szCs w:val="24"/>
          <w:lang w:val="en-AU" w:eastAsia="en-AU"/>
        </w:rPr>
        <w:t>The undisturbed and disturbed soil samples</w:t>
      </w:r>
      <w:r w:rsidRPr="003F62FB">
        <w:rPr>
          <w:rFonts w:ascii="Times New Roman" w:eastAsia="Times New Roman" w:hAnsi="Times New Roman" w:cs="Times New Roman"/>
          <w:sz w:val="24"/>
          <w:szCs w:val="24"/>
          <w:lang w:val="en-AU" w:eastAsia="en-AU"/>
        </w:rPr>
        <w:t xml:space="preserve"> are later mixed, then (1kg) are bagged separately with appropriate labels and transported to laboratories. Labeled sample bags that contain the soil samples were covered. Soil samples were labeled including the Watershed ID, sample plot ID, date of sampling.</w:t>
      </w:r>
    </w:p>
    <w:p w:rsidR="00A3121D" w:rsidRPr="003F62FB" w:rsidRDefault="00A3121D" w:rsidP="00A3121D">
      <w:pPr>
        <w:shd w:val="clear" w:color="auto" w:fill="FFFFFF"/>
        <w:spacing w:after="0" w:line="240" w:lineRule="auto"/>
        <w:ind w:left="300"/>
        <w:rPr>
          <w:rFonts w:ascii="Arial" w:eastAsia="Times New Roman" w:hAnsi="Arial" w:cs="Arial"/>
          <w:sz w:val="24"/>
          <w:szCs w:val="24"/>
          <w:lang w:val="en-AU" w:eastAsia="en-AU"/>
        </w:rPr>
      </w:pPr>
    </w:p>
    <w:p w:rsidR="005F6DAA" w:rsidRPr="003F62FB" w:rsidRDefault="00991D6A" w:rsidP="005F6DAA">
      <w:pPr>
        <w:keepNext/>
        <w:spacing w:after="120" w:line="360" w:lineRule="auto"/>
        <w:jc w:val="both"/>
      </w:pPr>
      <w:r w:rsidRPr="003F62FB">
        <w:rPr>
          <w:rFonts w:ascii="Times New Roman" w:eastAsia="Calibri" w:hAnsi="Times New Roman" w:cs="Times New Roman"/>
          <w:noProof/>
          <w:sz w:val="24"/>
        </w:rPr>
        <w:drawing>
          <wp:inline distT="0" distB="0" distL="0" distR="0">
            <wp:extent cx="5648323"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8323" cy="2552700"/>
                    </a:xfrm>
                    <a:prstGeom prst="rect">
                      <a:avLst/>
                    </a:prstGeom>
                    <a:noFill/>
                  </pic:spPr>
                </pic:pic>
              </a:graphicData>
            </a:graphic>
          </wp:inline>
        </w:drawing>
      </w:r>
    </w:p>
    <w:p w:rsidR="000A0903" w:rsidRPr="003F62FB" w:rsidRDefault="005F6DAA" w:rsidP="007F5BA7">
      <w:pPr>
        <w:pStyle w:val="Heading1"/>
        <w:spacing w:before="240"/>
        <w:rPr>
          <w:rStyle w:val="Heading1Char"/>
          <w:rFonts w:ascii="Times New Roman" w:hAnsi="Times New Roman" w:cs="Times New Roman"/>
          <w:b/>
          <w:bCs/>
          <w:color w:val="auto"/>
          <w:sz w:val="24"/>
          <w:szCs w:val="22"/>
        </w:rPr>
      </w:pPr>
      <w:bookmarkStart w:id="357" w:name="_Toc118173191"/>
      <w:bookmarkStart w:id="358" w:name="_Toc126369712"/>
      <w:r w:rsidRPr="003F62FB">
        <w:rPr>
          <w:rFonts w:ascii="Times New Roman" w:hAnsi="Times New Roman" w:cs="Times New Roman"/>
          <w:b w:val="0"/>
          <w:color w:val="auto"/>
          <w:sz w:val="24"/>
          <w:szCs w:val="22"/>
        </w:rPr>
        <w:t xml:space="preserve">Figure </w:t>
      </w:r>
      <w:r w:rsidR="00BE6949" w:rsidRPr="003F62FB">
        <w:rPr>
          <w:rFonts w:ascii="Times New Roman" w:hAnsi="Times New Roman" w:cs="Times New Roman"/>
          <w:b w:val="0"/>
          <w:color w:val="auto"/>
          <w:sz w:val="24"/>
          <w:szCs w:val="22"/>
        </w:rPr>
        <w:fldChar w:fldCharType="begin"/>
      </w:r>
      <w:r w:rsidRPr="003F62FB">
        <w:rPr>
          <w:rFonts w:ascii="Times New Roman" w:hAnsi="Times New Roman" w:cs="Times New Roman"/>
          <w:b w:val="0"/>
          <w:color w:val="auto"/>
          <w:sz w:val="24"/>
          <w:szCs w:val="22"/>
        </w:rPr>
        <w:instrText xml:space="preserve"> SEQ Figure \* ARABIC </w:instrText>
      </w:r>
      <w:r w:rsidR="00BE6949" w:rsidRPr="003F62FB">
        <w:rPr>
          <w:rFonts w:ascii="Times New Roman" w:hAnsi="Times New Roman" w:cs="Times New Roman"/>
          <w:b w:val="0"/>
          <w:color w:val="auto"/>
          <w:sz w:val="24"/>
          <w:szCs w:val="22"/>
        </w:rPr>
        <w:fldChar w:fldCharType="separate"/>
      </w:r>
      <w:r w:rsidR="00BE7E6E">
        <w:rPr>
          <w:rFonts w:ascii="Times New Roman" w:hAnsi="Times New Roman" w:cs="Times New Roman"/>
          <w:b w:val="0"/>
          <w:noProof/>
          <w:color w:val="auto"/>
          <w:sz w:val="24"/>
          <w:szCs w:val="22"/>
        </w:rPr>
        <w:t>4</w:t>
      </w:r>
      <w:r w:rsidR="00BE6949" w:rsidRPr="003F62FB">
        <w:rPr>
          <w:rFonts w:ascii="Times New Roman" w:hAnsi="Times New Roman" w:cs="Times New Roman"/>
          <w:b w:val="0"/>
          <w:color w:val="auto"/>
          <w:sz w:val="24"/>
          <w:szCs w:val="22"/>
        </w:rPr>
        <w:fldChar w:fldCharType="end"/>
      </w:r>
      <w:r w:rsidRPr="003F62FB">
        <w:rPr>
          <w:rFonts w:ascii="Times New Roman" w:hAnsi="Times New Roman" w:cs="Times New Roman"/>
          <w:b w:val="0"/>
          <w:color w:val="auto"/>
          <w:sz w:val="24"/>
          <w:szCs w:val="22"/>
        </w:rPr>
        <w:t>.</w:t>
      </w:r>
      <w:r w:rsidR="00FF31D3" w:rsidRPr="003F62FB">
        <w:rPr>
          <w:rFonts w:ascii="Times New Roman" w:eastAsia="Calibri" w:hAnsi="Times New Roman" w:cs="Times New Roman"/>
          <w:b w:val="0"/>
          <w:color w:val="auto"/>
          <w:sz w:val="24"/>
          <w:szCs w:val="22"/>
        </w:rPr>
        <w:t xml:space="preserve"> Photo showing soil sampling</w:t>
      </w:r>
      <w:bookmarkEnd w:id="357"/>
      <w:bookmarkEnd w:id="358"/>
    </w:p>
    <w:p w:rsidR="00F9624B" w:rsidRPr="003F62FB" w:rsidRDefault="00F9624B" w:rsidP="00F9624B"/>
    <w:p w:rsidR="00BC316D" w:rsidRPr="003F62FB" w:rsidRDefault="008409C7" w:rsidP="00FC2E83">
      <w:pPr>
        <w:pStyle w:val="Heading2"/>
        <w:numPr>
          <w:ilvl w:val="1"/>
          <w:numId w:val="2"/>
        </w:numPr>
        <w:spacing w:before="240" w:after="120" w:line="360" w:lineRule="auto"/>
        <w:ind w:left="1008"/>
        <w:rPr>
          <w:rFonts w:ascii="Times New Roman" w:hAnsi="Times New Roman" w:cs="Times New Roman"/>
          <w:color w:val="auto"/>
          <w:sz w:val="28"/>
        </w:rPr>
      </w:pPr>
      <w:bookmarkStart w:id="359" w:name="_Toc9201197"/>
      <w:bookmarkStart w:id="360" w:name="_Toc88652417"/>
      <w:bookmarkStart w:id="361" w:name="_Toc88860343"/>
      <w:bookmarkStart w:id="362" w:name="_Toc89582378"/>
      <w:bookmarkStart w:id="363" w:name="_Toc126369713"/>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F62FB">
        <w:rPr>
          <w:rFonts w:ascii="Times New Roman" w:hAnsi="Times New Roman" w:cs="Times New Roman"/>
          <w:color w:val="auto"/>
          <w:sz w:val="28"/>
        </w:rPr>
        <w:lastRenderedPageBreak/>
        <w:t xml:space="preserve">Preparation and </w:t>
      </w:r>
      <w:r w:rsidR="007A1EB8" w:rsidRPr="003F62FB">
        <w:rPr>
          <w:rFonts w:ascii="Times New Roman" w:hAnsi="Times New Roman" w:cs="Times New Roman"/>
          <w:color w:val="auto"/>
          <w:sz w:val="28"/>
        </w:rPr>
        <w:t xml:space="preserve">Laboratory </w:t>
      </w:r>
      <w:bookmarkEnd w:id="359"/>
      <w:bookmarkEnd w:id="360"/>
      <w:bookmarkEnd w:id="361"/>
      <w:bookmarkEnd w:id="362"/>
      <w:r w:rsidR="00C8457C" w:rsidRPr="003F62FB">
        <w:rPr>
          <w:rFonts w:ascii="Times New Roman" w:hAnsi="Times New Roman" w:cs="Times New Roman"/>
          <w:color w:val="auto"/>
          <w:sz w:val="28"/>
        </w:rPr>
        <w:t>Analysis of Soil Samples</w:t>
      </w:r>
      <w:bookmarkEnd w:id="363"/>
    </w:p>
    <w:p w:rsidR="009370BA" w:rsidRPr="003F62FB" w:rsidRDefault="009370BA" w:rsidP="00AC224B">
      <w:pPr>
        <w:spacing w:after="120" w:line="360" w:lineRule="auto"/>
        <w:jc w:val="both"/>
        <w:rPr>
          <w:rFonts w:ascii="Times New Roman" w:hAnsi="Times New Roman" w:cs="Times New Roman"/>
          <w:sz w:val="28"/>
          <w:szCs w:val="24"/>
        </w:rPr>
      </w:pPr>
      <w:r w:rsidRPr="003F62FB">
        <w:rPr>
          <w:rFonts w:ascii="Times New Roman" w:hAnsi="Times New Roman" w:cs="Times New Roman"/>
          <w:sz w:val="24"/>
        </w:rPr>
        <w:t xml:space="preserve">The collected soil samples were mixed carefully in a plastic bucket to form a composite representative sample. In the laboratory, all </w:t>
      </w:r>
      <w:r w:rsidR="006C02D5" w:rsidRPr="003F62FB">
        <w:rPr>
          <w:rFonts w:ascii="Times New Roman" w:hAnsi="Times New Roman" w:cs="Times New Roman"/>
          <w:sz w:val="24"/>
        </w:rPr>
        <w:t>disturbed</w:t>
      </w:r>
      <w:r w:rsidRPr="003F62FB">
        <w:rPr>
          <w:rFonts w:ascii="Times New Roman" w:hAnsi="Times New Roman" w:cs="Times New Roman"/>
          <w:sz w:val="24"/>
        </w:rPr>
        <w:t xml:space="preserve"> soil samples were air dried, grinded, and sieved to pass through </w:t>
      </w:r>
      <w:smartTag w:uri="urn:schemas-microsoft-com:office:smarttags" w:element="metricconverter">
        <w:smartTagPr>
          <w:attr w:name="ProductID" w:val="2 mm"/>
        </w:smartTagPr>
        <w:r w:rsidRPr="003F62FB">
          <w:rPr>
            <w:rFonts w:ascii="Times New Roman" w:hAnsi="Times New Roman" w:cs="Times New Roman"/>
            <w:sz w:val="24"/>
          </w:rPr>
          <w:t>2 mm</w:t>
        </w:r>
      </w:smartTag>
      <w:r w:rsidRPr="003F62FB">
        <w:rPr>
          <w:rFonts w:ascii="Times New Roman" w:hAnsi="Times New Roman" w:cs="Times New Roman"/>
          <w:sz w:val="24"/>
        </w:rPr>
        <w:t xml:space="preserve"> to make them ready for all laboratory analysis. For total nitrogen and organic carbon analysis, they were further sieved by </w:t>
      </w:r>
      <w:smartTag w:uri="urn:schemas-microsoft-com:office:smarttags" w:element="metricconverter">
        <w:smartTagPr>
          <w:attr w:name="ProductID" w:val="0.5 mm"/>
        </w:smartTagPr>
        <w:r w:rsidRPr="003F62FB">
          <w:rPr>
            <w:rFonts w:ascii="Times New Roman" w:hAnsi="Times New Roman" w:cs="Times New Roman"/>
            <w:sz w:val="24"/>
          </w:rPr>
          <w:t>0.5 mm</w:t>
        </w:r>
      </w:smartTag>
      <w:r w:rsidRPr="003F62FB">
        <w:rPr>
          <w:rFonts w:ascii="Times New Roman" w:hAnsi="Times New Roman" w:cs="Times New Roman"/>
          <w:sz w:val="24"/>
        </w:rPr>
        <w:t xml:space="preserve">. </w:t>
      </w:r>
      <w:r w:rsidRPr="009F44F2">
        <w:rPr>
          <w:rFonts w:ascii="Times New Roman" w:hAnsi="Times New Roman" w:cs="Times New Roman"/>
          <w:sz w:val="24"/>
        </w:rPr>
        <w:t xml:space="preserve">The farm lands with and without </w:t>
      </w:r>
      <w:smartTag w:uri="urn:schemas-microsoft-com:office:smarttags" w:element="stockticker">
        <w:r w:rsidRPr="009F44F2">
          <w:rPr>
            <w:rFonts w:ascii="Times New Roman" w:hAnsi="Times New Roman" w:cs="Times New Roman"/>
            <w:sz w:val="24"/>
          </w:rPr>
          <w:t>SWC</w:t>
        </w:r>
      </w:smartTag>
      <w:r w:rsidRPr="009F44F2">
        <w:rPr>
          <w:rFonts w:ascii="Times New Roman" w:hAnsi="Times New Roman" w:cs="Times New Roman"/>
          <w:sz w:val="24"/>
        </w:rPr>
        <w:t xml:space="preserve"> measures and slope were used as independent variables and the </w:t>
      </w:r>
      <w:r w:rsidR="008F0BB1" w:rsidRPr="009F44F2">
        <w:rPr>
          <w:rFonts w:ascii="Times New Roman" w:hAnsi="Times New Roman" w:cs="Times New Roman"/>
          <w:sz w:val="24"/>
        </w:rPr>
        <w:t>physicochemical</w:t>
      </w:r>
      <w:r w:rsidRPr="009F44F2">
        <w:rPr>
          <w:rFonts w:ascii="Times New Roman" w:hAnsi="Times New Roman" w:cs="Times New Roman"/>
          <w:sz w:val="24"/>
        </w:rPr>
        <w:t xml:space="preserve"> parameters as the dependent variables.</w:t>
      </w:r>
      <w:r w:rsidRPr="003F62FB">
        <w:rPr>
          <w:rFonts w:ascii="Times New Roman" w:hAnsi="Times New Roman" w:cs="Times New Roman"/>
          <w:sz w:val="24"/>
        </w:rPr>
        <w:t xml:space="preserve"> The physicochemical properties of the soil were examined at the Batu Soil Research Laboratory and the Fertility Improvement Centre. The selected soil physical properties and chemical composition such as soil texture, bulk density, soil moisture content, pH, electrical conductivity, total nitrogen (TN), soil organic carbon (SOC), soil organic matter (SOM), available phosphorous (Av. P), </w:t>
      </w:r>
      <w:smartTag w:uri="urn:schemas-microsoft-com:office:smarttags" w:element="stockticker">
        <w:r w:rsidRPr="003F62FB">
          <w:rPr>
            <w:rFonts w:ascii="Times New Roman" w:hAnsi="Times New Roman" w:cs="Times New Roman"/>
            <w:sz w:val="24"/>
          </w:rPr>
          <w:t>CEC</w:t>
        </w:r>
      </w:smartTag>
      <w:r w:rsidRPr="003F62FB">
        <w:rPr>
          <w:rFonts w:ascii="Times New Roman" w:hAnsi="Times New Roman" w:cs="Times New Roman"/>
          <w:sz w:val="24"/>
        </w:rPr>
        <w:t>, and cation exchangeable (Ca</w:t>
      </w:r>
      <w:r w:rsidRPr="003F62FB">
        <w:rPr>
          <w:rFonts w:ascii="Times New Roman" w:hAnsi="Times New Roman" w:cs="Times New Roman"/>
          <w:sz w:val="24"/>
          <w:vertAlign w:val="superscript"/>
        </w:rPr>
        <w:t>2+</w:t>
      </w:r>
      <w:r w:rsidRPr="003F62FB">
        <w:rPr>
          <w:rFonts w:ascii="Times New Roman" w:hAnsi="Times New Roman" w:cs="Times New Roman"/>
          <w:sz w:val="24"/>
        </w:rPr>
        <w:t>, Mg</w:t>
      </w:r>
      <w:r w:rsidRPr="003F62FB">
        <w:rPr>
          <w:rFonts w:ascii="Times New Roman" w:hAnsi="Times New Roman" w:cs="Times New Roman"/>
          <w:sz w:val="24"/>
          <w:vertAlign w:val="superscript"/>
        </w:rPr>
        <w:t>2+</w:t>
      </w:r>
      <w:r w:rsidR="006660A2">
        <w:rPr>
          <w:rFonts w:ascii="Times New Roman" w:hAnsi="Times New Roman" w:cs="Times New Roman"/>
          <w:sz w:val="24"/>
        </w:rPr>
        <w:t xml:space="preserve">, Na+, </w:t>
      </w:r>
      <w:r w:rsidRPr="003F62FB">
        <w:rPr>
          <w:rFonts w:ascii="Times New Roman" w:hAnsi="Times New Roman" w:cs="Times New Roman"/>
          <w:sz w:val="24"/>
        </w:rPr>
        <w:t>and K</w:t>
      </w:r>
      <w:r w:rsidRPr="003F62FB">
        <w:rPr>
          <w:rFonts w:ascii="Times New Roman" w:hAnsi="Times New Roman" w:cs="Times New Roman"/>
          <w:sz w:val="24"/>
          <w:vertAlign w:val="superscript"/>
        </w:rPr>
        <w:t>+</w:t>
      </w:r>
      <w:r w:rsidRPr="003F62FB">
        <w:rPr>
          <w:rFonts w:ascii="Times New Roman" w:hAnsi="Times New Roman" w:cs="Times New Roman"/>
          <w:sz w:val="24"/>
        </w:rPr>
        <w:t>) were analyzed using standard laboratory procedures with three replications.</w:t>
      </w:r>
    </w:p>
    <w:p w:rsidR="00A43B81" w:rsidRPr="003F62FB" w:rsidRDefault="00A43B81" w:rsidP="00FC2E83">
      <w:pPr>
        <w:pStyle w:val="Heading3"/>
        <w:numPr>
          <w:ilvl w:val="2"/>
          <w:numId w:val="2"/>
        </w:numPr>
        <w:spacing w:before="120" w:after="240" w:line="360" w:lineRule="auto"/>
        <w:ind w:left="1296"/>
        <w:rPr>
          <w:rFonts w:ascii="Times New Roman" w:hAnsi="Times New Roman" w:cs="Times New Roman"/>
          <w:color w:val="auto"/>
          <w:sz w:val="24"/>
        </w:rPr>
      </w:pPr>
      <w:bookmarkStart w:id="364" w:name="_Toc126369714"/>
      <w:r w:rsidRPr="003F62FB">
        <w:rPr>
          <w:rFonts w:ascii="Times New Roman" w:hAnsi="Times New Roman" w:cs="Times New Roman"/>
          <w:color w:val="auto"/>
          <w:sz w:val="24"/>
        </w:rPr>
        <w:t xml:space="preserve">Soil </w:t>
      </w:r>
      <w:r w:rsidR="00337D06">
        <w:rPr>
          <w:rFonts w:ascii="Times New Roman" w:hAnsi="Times New Roman" w:cs="Times New Roman"/>
          <w:color w:val="auto"/>
          <w:sz w:val="24"/>
        </w:rPr>
        <w:t xml:space="preserve">Physical </w:t>
      </w:r>
      <w:r w:rsidR="009B36D6" w:rsidRPr="003F62FB">
        <w:rPr>
          <w:rFonts w:ascii="Times New Roman" w:hAnsi="Times New Roman" w:cs="Times New Roman"/>
          <w:color w:val="auto"/>
          <w:sz w:val="24"/>
        </w:rPr>
        <w:t>Properties</w:t>
      </w:r>
      <w:bookmarkEnd w:id="364"/>
    </w:p>
    <w:p w:rsidR="00CD42BB" w:rsidRPr="003F62FB" w:rsidRDefault="00CD42BB" w:rsidP="00FC2E83">
      <w:pPr>
        <w:pStyle w:val="Heading4"/>
        <w:numPr>
          <w:ilvl w:val="3"/>
          <w:numId w:val="2"/>
        </w:numPr>
        <w:spacing w:before="0" w:line="360" w:lineRule="auto"/>
        <w:ind w:left="1620" w:hanging="900"/>
        <w:rPr>
          <w:rFonts w:ascii="Times New Roman" w:eastAsia="Times New Roman" w:hAnsi="Times New Roman" w:cs="Times New Roman"/>
          <w:i w:val="0"/>
          <w:color w:val="auto"/>
          <w:sz w:val="24"/>
        </w:rPr>
      </w:pPr>
      <w:r w:rsidRPr="003F62FB">
        <w:rPr>
          <w:rFonts w:ascii="Times New Roman" w:eastAsia="Times New Roman" w:hAnsi="Times New Roman" w:cs="Times New Roman"/>
          <w:i w:val="0"/>
          <w:color w:val="auto"/>
          <w:sz w:val="24"/>
        </w:rPr>
        <w:t xml:space="preserve">Soil </w:t>
      </w:r>
      <w:r w:rsidR="0023023B" w:rsidRPr="003F62FB">
        <w:rPr>
          <w:rFonts w:ascii="Times New Roman" w:eastAsia="Times New Roman" w:hAnsi="Times New Roman" w:cs="Times New Roman"/>
          <w:i w:val="0"/>
          <w:color w:val="auto"/>
          <w:sz w:val="24"/>
        </w:rPr>
        <w:t>Texture</w:t>
      </w:r>
    </w:p>
    <w:p w:rsidR="009370BA" w:rsidRPr="003F62FB" w:rsidRDefault="00280E77" w:rsidP="00E37DC5">
      <w:pPr>
        <w:spacing w:after="0" w:line="360" w:lineRule="auto"/>
        <w:jc w:val="both"/>
        <w:rPr>
          <w:rFonts w:ascii="Times New Roman" w:eastAsia="Calibri" w:hAnsi="Times New Roman" w:cs="Times New Roman"/>
          <w:sz w:val="28"/>
          <w:szCs w:val="24"/>
        </w:rPr>
      </w:pPr>
      <w:r w:rsidRPr="003F62FB">
        <w:rPr>
          <w:rFonts w:ascii="Times New Roman" w:hAnsi="Times New Roman" w:cs="Times New Roman"/>
          <w:sz w:val="24"/>
          <w:shd w:val="clear" w:color="auto" w:fill="FFFFFF"/>
        </w:rPr>
        <w:t xml:space="preserve">The particle size </w:t>
      </w:r>
      <w:r w:rsidR="0016487F" w:rsidRPr="003F62FB">
        <w:rPr>
          <w:rFonts w:ascii="Times New Roman" w:hAnsi="Times New Roman" w:cs="Times New Roman"/>
          <w:sz w:val="24"/>
          <w:shd w:val="clear" w:color="auto" w:fill="FFFFFF"/>
        </w:rPr>
        <w:t>distribution</w:t>
      </w:r>
      <w:r w:rsidRPr="003F62FB">
        <w:rPr>
          <w:rFonts w:ascii="Times New Roman" w:hAnsi="Times New Roman" w:cs="Times New Roman"/>
          <w:sz w:val="24"/>
          <w:shd w:val="clear" w:color="auto" w:fill="FFFFFF"/>
        </w:rPr>
        <w:t xml:space="preserve"> of the soil was analyzed using the Bouyoucous hydrometer method (Jensen </w:t>
      </w:r>
      <w:r w:rsidRPr="003F62FB">
        <w:rPr>
          <w:rFonts w:ascii="Times New Roman" w:hAnsi="Times New Roman" w:cs="Times New Roman"/>
          <w:i/>
          <w:sz w:val="24"/>
          <w:shd w:val="clear" w:color="auto" w:fill="FFFFFF"/>
        </w:rPr>
        <w:t>et al</w:t>
      </w:r>
      <w:r w:rsidRPr="003F62FB">
        <w:rPr>
          <w:rFonts w:ascii="Times New Roman" w:hAnsi="Times New Roman" w:cs="Times New Roman"/>
          <w:sz w:val="24"/>
          <w:shd w:val="clear" w:color="auto" w:fill="FFFFFF"/>
        </w:rPr>
        <w:t xml:space="preserve">., 2017). Soil textural fractions were analyzed after </w:t>
      </w:r>
      <w:r w:rsidR="0016487F" w:rsidRPr="003F62FB">
        <w:rPr>
          <w:rFonts w:ascii="Times New Roman" w:hAnsi="Times New Roman" w:cs="Times New Roman"/>
          <w:sz w:val="24"/>
          <w:shd w:val="clear" w:color="auto" w:fill="FFFFFF"/>
        </w:rPr>
        <w:t>eliminating</w:t>
      </w:r>
      <w:r w:rsidRPr="003F62FB">
        <w:rPr>
          <w:rFonts w:ascii="Times New Roman" w:hAnsi="Times New Roman" w:cs="Times New Roman"/>
          <w:sz w:val="24"/>
          <w:shd w:val="clear" w:color="auto" w:fill="FFFFFF"/>
        </w:rPr>
        <w:t xml:space="preserve"> soil organic matter by using hydrogen peroxide and finally, </w:t>
      </w:r>
      <w:r w:rsidR="0016487F" w:rsidRPr="003F62FB">
        <w:rPr>
          <w:rFonts w:ascii="Times New Roman" w:hAnsi="Times New Roman" w:cs="Times New Roman"/>
          <w:sz w:val="24"/>
          <w:shd w:val="clear" w:color="auto" w:fill="FFFFFF"/>
        </w:rPr>
        <w:t>dissolving</w:t>
      </w:r>
      <w:r w:rsidRPr="003F62FB">
        <w:rPr>
          <w:rFonts w:ascii="Times New Roman" w:hAnsi="Times New Roman" w:cs="Times New Roman"/>
          <w:sz w:val="24"/>
          <w:shd w:val="clear" w:color="auto" w:fill="FFFFFF"/>
        </w:rPr>
        <w:t xml:space="preserve"> the taken soil with sodium hexametaphosphate.</w:t>
      </w:r>
      <w:r w:rsidR="00E37DC5" w:rsidRPr="003F62FB">
        <w:rPr>
          <w:rFonts w:ascii="Times New Roman" w:eastAsia="Calibri" w:hAnsi="Times New Roman" w:cs="Times New Roman"/>
          <w:sz w:val="24"/>
          <w:szCs w:val="24"/>
        </w:rPr>
        <w:t xml:space="preserve"> The USDA soil particle size classified as, namely, sand (2.0-0.05mm), silt (0.05–0.002mm), and clay (&lt;0.002mm), were used to classify the textural classes.</w:t>
      </w:r>
    </w:p>
    <w:p w:rsidR="00CD42BB" w:rsidRPr="003F62FB" w:rsidRDefault="00CD42BB" w:rsidP="00FC2E83">
      <w:pPr>
        <w:pStyle w:val="Heading4"/>
        <w:numPr>
          <w:ilvl w:val="3"/>
          <w:numId w:val="2"/>
        </w:numPr>
        <w:spacing w:before="240" w:after="120" w:line="360" w:lineRule="auto"/>
        <w:ind w:left="1800" w:hanging="936"/>
        <w:rPr>
          <w:rFonts w:ascii="Times New Roman" w:eastAsia="Times New Roman" w:hAnsi="Times New Roman" w:cs="Times New Roman"/>
          <w:i w:val="0"/>
          <w:color w:val="auto"/>
          <w:sz w:val="24"/>
        </w:rPr>
      </w:pPr>
      <w:bookmarkStart w:id="365" w:name="_Toc88257726"/>
      <w:r w:rsidRPr="003F62FB">
        <w:rPr>
          <w:rFonts w:ascii="Times New Roman" w:eastAsia="Times New Roman" w:hAnsi="Times New Roman" w:cs="Times New Roman"/>
          <w:i w:val="0"/>
          <w:color w:val="auto"/>
          <w:sz w:val="24"/>
        </w:rPr>
        <w:t xml:space="preserve">Soil </w:t>
      </w:r>
      <w:r w:rsidR="0023023B" w:rsidRPr="003F62FB">
        <w:rPr>
          <w:rFonts w:ascii="Times New Roman" w:eastAsia="Times New Roman" w:hAnsi="Times New Roman" w:cs="Times New Roman"/>
          <w:i w:val="0"/>
          <w:color w:val="auto"/>
          <w:sz w:val="24"/>
        </w:rPr>
        <w:t>Moisture</w:t>
      </w:r>
      <w:bookmarkEnd w:id="365"/>
    </w:p>
    <w:p w:rsidR="00280E77" w:rsidRPr="003F62FB" w:rsidRDefault="00280E77" w:rsidP="00EE08D3">
      <w:pPr>
        <w:spacing w:after="120" w:line="360" w:lineRule="auto"/>
        <w:jc w:val="both"/>
        <w:rPr>
          <w:rFonts w:ascii="Times New Roman" w:hAnsi="Times New Roman" w:cs="Times New Roman"/>
          <w:sz w:val="24"/>
          <w:shd w:val="clear" w:color="auto" w:fill="FFFFFF"/>
        </w:rPr>
      </w:pPr>
      <w:r w:rsidRPr="003F62FB">
        <w:rPr>
          <w:rFonts w:ascii="Times New Roman" w:hAnsi="Times New Roman" w:cs="Times New Roman"/>
          <w:sz w:val="24"/>
          <w:shd w:val="clear" w:color="auto" w:fill="FFFFFF"/>
        </w:rPr>
        <w:t xml:space="preserve">Soil moisture </w:t>
      </w:r>
      <w:r w:rsidR="003F2FEF" w:rsidRPr="003F62FB">
        <w:rPr>
          <w:rFonts w:ascii="Times New Roman" w:hAnsi="Times New Roman" w:cs="Times New Roman"/>
          <w:sz w:val="24"/>
          <w:shd w:val="clear" w:color="auto" w:fill="FFFFFF"/>
        </w:rPr>
        <w:t>contented</w:t>
      </w:r>
      <w:r w:rsidRPr="003F62FB">
        <w:rPr>
          <w:rFonts w:ascii="Times New Roman" w:hAnsi="Times New Roman" w:cs="Times New Roman"/>
          <w:sz w:val="24"/>
          <w:shd w:val="clear" w:color="auto" w:fill="FFFFFF"/>
        </w:rPr>
        <w:t xml:space="preserve"> was </w:t>
      </w:r>
      <w:r w:rsidR="003F2FEF" w:rsidRPr="003F62FB">
        <w:rPr>
          <w:rFonts w:ascii="Times New Roman" w:hAnsi="Times New Roman" w:cs="Times New Roman"/>
          <w:sz w:val="24"/>
          <w:shd w:val="clear" w:color="auto" w:fill="FFFFFF"/>
        </w:rPr>
        <w:t>resolute</w:t>
      </w:r>
      <w:r w:rsidRPr="003F62FB">
        <w:rPr>
          <w:rFonts w:ascii="Times New Roman" w:hAnsi="Times New Roman" w:cs="Times New Roman"/>
          <w:sz w:val="24"/>
          <w:shd w:val="clear" w:color="auto" w:fill="FFFFFF"/>
        </w:rPr>
        <w:t xml:space="preserve"> by using the gravimetric method (Hazelton and Murphy, 2007). Disturbed freshly sampled field-moist soil was weighed and dried overnight at 105</w:t>
      </w:r>
      <w:r w:rsidRPr="003F62FB">
        <w:rPr>
          <w:rFonts w:ascii="Times New Roman" w:hAnsi="Times New Roman" w:cs="Times New Roman"/>
          <w:sz w:val="24"/>
          <w:shd w:val="clear" w:color="auto" w:fill="FFFFFF"/>
          <w:vertAlign w:val="superscript"/>
        </w:rPr>
        <w:t>0</w:t>
      </w:r>
      <w:r w:rsidRPr="003F62FB">
        <w:rPr>
          <w:rFonts w:ascii="Times New Roman" w:hAnsi="Times New Roman" w:cs="Times New Roman"/>
          <w:sz w:val="24"/>
          <w:shd w:val="clear" w:color="auto" w:fill="FFFFFF"/>
        </w:rPr>
        <w:t xml:space="preserve">C, after which the oven-dry sample was </w:t>
      </w:r>
      <w:r w:rsidR="005E1F46" w:rsidRPr="003F62FB">
        <w:rPr>
          <w:rFonts w:ascii="Times New Roman" w:hAnsi="Times New Roman" w:cs="Times New Roman"/>
          <w:sz w:val="24"/>
          <w:shd w:val="clear" w:color="auto" w:fill="FFFFFF"/>
        </w:rPr>
        <w:t>balanced</w:t>
      </w:r>
      <w:r w:rsidRPr="003F62FB">
        <w:rPr>
          <w:rFonts w:ascii="Times New Roman" w:hAnsi="Times New Roman" w:cs="Times New Roman"/>
          <w:sz w:val="24"/>
          <w:shd w:val="clear" w:color="auto" w:fill="FFFFFF"/>
        </w:rPr>
        <w:t xml:space="preserve"> to determine its dry mass. Moisture content was calculated using the formula by (Van Reeuwijk, 2002):</w:t>
      </w:r>
    </w:p>
    <w:p w:rsidR="00CD42BB" w:rsidRPr="003F62FB" w:rsidRDefault="0076637E" w:rsidP="000B7B80">
      <w:pPr>
        <w:spacing w:before="240" w:after="120"/>
        <w:jc w:val="both"/>
        <w:rPr>
          <w:rFonts w:ascii="Times New Roman" w:eastAsia="Calibri" w:hAnsi="Times New Roman" w:cs="Times New Roman"/>
          <w:b/>
          <w:sz w:val="24"/>
          <w:szCs w:val="24"/>
        </w:rPr>
      </w:pPr>
      <m:oMathPara>
        <m:oMath>
          <m:r>
            <m:rPr>
              <m:sty m:val="b"/>
            </m:rPr>
            <w:rPr>
              <w:rFonts w:ascii="Cambria Math" w:eastAsia="Calibri" w:hAnsi="Cambria Math" w:cs="Times New Roman"/>
              <w:szCs w:val="24"/>
            </w:rPr>
            <m:t>Moisture</m:t>
          </m:r>
          <m:d>
            <m:dPr>
              <m:ctrlPr>
                <w:rPr>
                  <w:rFonts w:ascii="Cambria Math" w:eastAsia="Calibri" w:hAnsi="Cambria Math" w:cs="Times New Roman"/>
                  <w:b/>
                  <w:szCs w:val="24"/>
                </w:rPr>
              </m:ctrlPr>
            </m:dPr>
            <m:e>
              <m:r>
                <m:rPr>
                  <m:sty m:val="b"/>
                </m:rPr>
                <w:rPr>
                  <w:rFonts w:ascii="Cambria Math" w:eastAsia="Calibri" w:hAnsi="Cambria Math" w:cs="Times New Roman"/>
                  <w:szCs w:val="24"/>
                </w:rPr>
                <m:t>wt%</m:t>
              </m:r>
            </m:e>
          </m:d>
          <m:r>
            <m:rPr>
              <m:sty m:val="b"/>
            </m:rPr>
            <w:rPr>
              <w:rFonts w:ascii="Cambria Math" w:eastAsia="Calibri" w:hAnsi="Cambria Math" w:cs="Times New Roman"/>
              <w:szCs w:val="24"/>
            </w:rPr>
            <m:t>=</m:t>
          </m:r>
          <m:f>
            <m:fPr>
              <m:ctrlPr>
                <w:rPr>
                  <w:rFonts w:ascii="Cambria Math" w:eastAsia="Calibri" w:hAnsi="Cambria Math" w:cs="Times New Roman"/>
                  <w:b/>
                  <w:szCs w:val="24"/>
                </w:rPr>
              </m:ctrlPr>
            </m:fPr>
            <m:num>
              <m:r>
                <m:rPr>
                  <m:sty m:val="b"/>
                </m:rPr>
                <w:rPr>
                  <w:rFonts w:ascii="Cambria Math" w:eastAsia="Calibri" w:hAnsi="Cambria Math" w:cs="Times New Roman"/>
                  <w:szCs w:val="24"/>
                </w:rPr>
                <m:t>wet soil weight-oven dry soil weight</m:t>
              </m:r>
            </m:num>
            <m:den>
              <m:r>
                <m:rPr>
                  <m:sty m:val="b"/>
                </m:rPr>
                <w:rPr>
                  <w:rFonts w:ascii="Cambria Math" w:eastAsia="Calibri" w:hAnsi="Cambria Math" w:cs="Times New Roman"/>
                  <w:szCs w:val="24"/>
                </w:rPr>
                <m:t>oven dry soil weight</m:t>
              </m:r>
            </m:den>
          </m:f>
          <m:r>
            <m:rPr>
              <m:sty m:val="b"/>
            </m:rPr>
            <w:rPr>
              <w:rFonts w:ascii="Cambria Math" w:eastAsia="Calibri" w:hAnsi="Cambria Math" w:cs="Times New Roman"/>
              <w:szCs w:val="24"/>
            </w:rPr>
            <m:t>x100 . ………equation 2</m:t>
          </m:r>
        </m:oMath>
      </m:oMathPara>
    </w:p>
    <w:p w:rsidR="00620BDD" w:rsidRPr="003F62FB" w:rsidRDefault="00620BDD" w:rsidP="00FC2E83">
      <w:pPr>
        <w:pStyle w:val="Heading4"/>
        <w:numPr>
          <w:ilvl w:val="3"/>
          <w:numId w:val="2"/>
        </w:numPr>
        <w:spacing w:before="240" w:after="120" w:line="360" w:lineRule="auto"/>
        <w:ind w:left="1800" w:hanging="936"/>
        <w:rPr>
          <w:rFonts w:ascii="Times New Roman" w:eastAsia="Times New Roman" w:hAnsi="Times New Roman" w:cs="Times New Roman"/>
          <w:i w:val="0"/>
          <w:color w:val="auto"/>
          <w:sz w:val="24"/>
        </w:rPr>
      </w:pPr>
      <w:bookmarkStart w:id="366" w:name="_Toc532801398"/>
      <w:bookmarkStart w:id="367" w:name="_Toc7879641"/>
      <w:bookmarkStart w:id="368" w:name="_Toc7957778"/>
      <w:bookmarkStart w:id="369" w:name="_Toc9201199"/>
      <w:bookmarkStart w:id="370" w:name="_Toc88257724"/>
      <w:r w:rsidRPr="003F62FB">
        <w:rPr>
          <w:rFonts w:ascii="Times New Roman" w:eastAsia="Times New Roman" w:hAnsi="Times New Roman" w:cs="Times New Roman"/>
          <w:i w:val="0"/>
          <w:color w:val="auto"/>
          <w:sz w:val="24"/>
        </w:rPr>
        <w:t>Soil Bulk Density</w:t>
      </w:r>
      <w:bookmarkEnd w:id="366"/>
      <w:bookmarkEnd w:id="367"/>
      <w:bookmarkEnd w:id="368"/>
      <w:bookmarkEnd w:id="369"/>
      <w:bookmarkEnd w:id="370"/>
    </w:p>
    <w:p w:rsidR="00885B17" w:rsidRPr="003F62FB" w:rsidRDefault="004D2246" w:rsidP="007C1351">
      <w:pPr>
        <w:autoSpaceDE w:val="0"/>
        <w:autoSpaceDN w:val="0"/>
        <w:adjustRightInd w:val="0"/>
        <w:spacing w:after="0" w:line="360" w:lineRule="auto"/>
        <w:jc w:val="both"/>
        <w:rPr>
          <w:rFonts w:ascii="Times New Roman" w:eastAsia="Times New Roman" w:hAnsi="Times New Roman" w:cs="Times New Roman"/>
          <w:sz w:val="24"/>
          <w:szCs w:val="24"/>
        </w:rPr>
      </w:pPr>
      <w:r w:rsidRPr="003F62FB">
        <w:rPr>
          <w:rFonts w:ascii="Times New Roman" w:hAnsi="Times New Roman" w:cs="Times New Roman"/>
          <w:sz w:val="24"/>
        </w:rPr>
        <w:t xml:space="preserve">Soil bulk density </w:t>
      </w:r>
      <w:r w:rsidR="00B9013B" w:rsidRPr="003F62FB">
        <w:rPr>
          <w:rFonts w:ascii="Times New Roman" w:hAnsi="Times New Roman" w:cs="Times New Roman"/>
          <w:sz w:val="24"/>
        </w:rPr>
        <w:t xml:space="preserve">was </w:t>
      </w:r>
      <w:r w:rsidRPr="003F62FB">
        <w:rPr>
          <w:rFonts w:ascii="Times New Roman" w:hAnsi="Times New Roman" w:cs="Times New Roman"/>
          <w:sz w:val="24"/>
        </w:rPr>
        <w:t>determine</w:t>
      </w:r>
      <w:r w:rsidR="00B9013B" w:rsidRPr="003F62FB">
        <w:rPr>
          <w:rFonts w:ascii="Times New Roman" w:hAnsi="Times New Roman" w:cs="Times New Roman"/>
          <w:sz w:val="24"/>
        </w:rPr>
        <w:t>d</w:t>
      </w:r>
      <w:r w:rsidRPr="003F62FB">
        <w:rPr>
          <w:rFonts w:ascii="Times New Roman" w:hAnsi="Times New Roman" w:cs="Times New Roman"/>
          <w:sz w:val="24"/>
        </w:rPr>
        <w:t xml:space="preserve"> by using co</w:t>
      </w:r>
      <w:r w:rsidR="00D373C3" w:rsidRPr="003F62FB">
        <w:rPr>
          <w:rFonts w:ascii="Times New Roman" w:hAnsi="Times New Roman" w:cs="Times New Roman"/>
          <w:sz w:val="24"/>
        </w:rPr>
        <w:t xml:space="preserve">re </w:t>
      </w:r>
      <w:r w:rsidR="003F2FEF" w:rsidRPr="003F62FB">
        <w:rPr>
          <w:rFonts w:ascii="Times New Roman" w:hAnsi="Times New Roman" w:cs="Times New Roman"/>
          <w:sz w:val="24"/>
        </w:rPr>
        <w:t>sampling</w:t>
      </w:r>
      <w:r w:rsidR="00D373C3" w:rsidRPr="003F62FB">
        <w:rPr>
          <w:rFonts w:ascii="Times New Roman" w:hAnsi="Times New Roman" w:cs="Times New Roman"/>
          <w:sz w:val="24"/>
        </w:rPr>
        <w:t xml:space="preserve"> method </w:t>
      </w:r>
      <w:r w:rsidR="003F2FEF" w:rsidRPr="003F62FB">
        <w:rPr>
          <w:rFonts w:ascii="Times New Roman" w:hAnsi="Times New Roman" w:cs="Times New Roman"/>
          <w:sz w:val="24"/>
        </w:rPr>
        <w:t>defined</w:t>
      </w:r>
      <w:r w:rsidR="00D373C3" w:rsidRPr="003F62FB">
        <w:rPr>
          <w:rFonts w:ascii="Times New Roman" w:hAnsi="Times New Roman" w:cs="Times New Roman"/>
          <w:sz w:val="24"/>
        </w:rPr>
        <w:t xml:space="preserve"> in</w:t>
      </w:r>
      <w:r w:rsidR="006F1932" w:rsidRPr="003F62FB">
        <w:rPr>
          <w:rFonts w:ascii="Times New Roman" w:hAnsi="Times New Roman" w:cs="Times New Roman"/>
          <w:sz w:val="24"/>
        </w:rPr>
        <w:t xml:space="preserve"> Black </w:t>
      </w:r>
      <w:r w:rsidR="006F1932" w:rsidRPr="003F62FB">
        <w:rPr>
          <w:rFonts w:ascii="Times New Roman" w:hAnsi="Times New Roman" w:cs="Times New Roman"/>
          <w:i/>
          <w:sz w:val="24"/>
        </w:rPr>
        <w:t>et al</w:t>
      </w:r>
      <w:r w:rsidR="006F1932" w:rsidRPr="003F62FB">
        <w:rPr>
          <w:rFonts w:ascii="Times New Roman" w:hAnsi="Times New Roman" w:cs="Times New Roman"/>
          <w:sz w:val="24"/>
        </w:rPr>
        <w:t xml:space="preserve">. </w:t>
      </w:r>
      <w:r w:rsidR="00D373C3" w:rsidRPr="003F62FB">
        <w:rPr>
          <w:rFonts w:ascii="Times New Roman" w:hAnsi="Times New Roman" w:cs="Times New Roman"/>
          <w:sz w:val="24"/>
        </w:rPr>
        <w:t>(</w:t>
      </w:r>
      <w:hyperlink r:id="rId18" w:anchor="ref-CR10" w:tooltip="Black CA, Evans DD, White JL, Ensminger LE, Clark FE (1965) Methods of soil analysis. Part 1. Physical and mineralogical properties, including statistics of measurement and sampling. American Society of Agronomy, Madison" w:history="1">
        <w:r w:rsidRPr="003F62FB">
          <w:rPr>
            <w:rStyle w:val="Hyperlink"/>
            <w:rFonts w:ascii="Times New Roman" w:hAnsi="Times New Roman" w:cs="Times New Roman"/>
            <w:color w:val="auto"/>
            <w:sz w:val="24"/>
            <w:u w:val="none"/>
          </w:rPr>
          <w:t>1965</w:t>
        </w:r>
      </w:hyperlink>
      <w:r w:rsidRPr="003F62FB">
        <w:rPr>
          <w:rFonts w:ascii="Times New Roman" w:hAnsi="Times New Roman" w:cs="Times New Roman"/>
          <w:sz w:val="24"/>
        </w:rPr>
        <w:t xml:space="preserve">). </w:t>
      </w:r>
      <w:r w:rsidR="00FE0B56" w:rsidRPr="003F62FB">
        <w:rPr>
          <w:rFonts w:ascii="Times New Roman" w:eastAsia="Times New Roman" w:hAnsi="Times New Roman" w:cs="Times New Roman"/>
          <w:sz w:val="24"/>
          <w:szCs w:val="24"/>
        </w:rPr>
        <w:t xml:space="preserve">The soil sample volume </w:t>
      </w:r>
      <w:r w:rsidR="00235BE2" w:rsidRPr="003F62FB">
        <w:rPr>
          <w:rFonts w:ascii="Times New Roman" w:eastAsia="Times New Roman" w:hAnsi="Times New Roman" w:cs="Times New Roman"/>
          <w:sz w:val="24"/>
          <w:szCs w:val="24"/>
        </w:rPr>
        <w:t>was</w:t>
      </w:r>
      <w:r w:rsidR="00FE0B56" w:rsidRPr="003F62FB">
        <w:rPr>
          <w:rFonts w:ascii="Times New Roman" w:eastAsia="Times New Roman" w:hAnsi="Times New Roman" w:cs="Times New Roman"/>
          <w:sz w:val="24"/>
          <w:szCs w:val="24"/>
        </w:rPr>
        <w:t xml:space="preserve"> the </w:t>
      </w:r>
      <w:r w:rsidR="005E1F46" w:rsidRPr="003F62FB">
        <w:rPr>
          <w:rFonts w:ascii="Times New Roman" w:eastAsia="Times New Roman" w:hAnsi="Times New Roman" w:cs="Times New Roman"/>
          <w:sz w:val="24"/>
          <w:szCs w:val="24"/>
        </w:rPr>
        <w:t>equal</w:t>
      </w:r>
      <w:r w:rsidR="00FE0B56" w:rsidRPr="003F62FB">
        <w:rPr>
          <w:rFonts w:ascii="Times New Roman" w:eastAsia="Times New Roman" w:hAnsi="Times New Roman" w:cs="Times New Roman"/>
          <w:sz w:val="24"/>
          <w:szCs w:val="24"/>
        </w:rPr>
        <w:t xml:space="preserve"> as volume of the core. </w:t>
      </w:r>
      <w:r w:rsidR="00235BE2" w:rsidRPr="003F62FB">
        <w:rPr>
          <w:rFonts w:ascii="Times New Roman" w:eastAsia="Times New Roman" w:hAnsi="Times New Roman" w:cs="Times New Roman"/>
          <w:sz w:val="24"/>
          <w:szCs w:val="24"/>
        </w:rPr>
        <w:t xml:space="preserve">A </w:t>
      </w:r>
      <w:r w:rsidR="00FE0B56" w:rsidRPr="003F62FB">
        <w:rPr>
          <w:rFonts w:ascii="Times New Roman" w:eastAsia="Times New Roman" w:hAnsi="Times New Roman" w:cs="Times New Roman"/>
          <w:sz w:val="24"/>
          <w:szCs w:val="24"/>
        </w:rPr>
        <w:t xml:space="preserve">sample </w:t>
      </w:r>
      <w:r w:rsidR="00235BE2" w:rsidRPr="003F62FB">
        <w:rPr>
          <w:rFonts w:ascii="Times New Roman" w:eastAsia="Times New Roman" w:hAnsi="Times New Roman" w:cs="Times New Roman"/>
          <w:sz w:val="24"/>
          <w:szCs w:val="24"/>
        </w:rPr>
        <w:t>taken</w:t>
      </w:r>
      <w:r w:rsidR="00FE0B56" w:rsidRPr="003F62FB">
        <w:rPr>
          <w:rFonts w:ascii="Times New Roman" w:eastAsia="Times New Roman" w:hAnsi="Times New Roman" w:cs="Times New Roman"/>
          <w:sz w:val="24"/>
          <w:szCs w:val="24"/>
        </w:rPr>
        <w:t xml:space="preserve"> weigh</w:t>
      </w:r>
      <w:r w:rsidR="00B9013B" w:rsidRPr="003F62FB">
        <w:rPr>
          <w:rFonts w:ascii="Times New Roman" w:eastAsia="Times New Roman" w:hAnsi="Times New Roman" w:cs="Times New Roman"/>
          <w:sz w:val="24"/>
          <w:szCs w:val="24"/>
        </w:rPr>
        <w:t>t</w:t>
      </w:r>
      <w:r w:rsidR="00235BE2" w:rsidRPr="003F62FB">
        <w:rPr>
          <w:rFonts w:ascii="Times New Roman" w:eastAsia="Times New Roman" w:hAnsi="Times New Roman" w:cs="Times New Roman"/>
          <w:sz w:val="24"/>
          <w:szCs w:val="24"/>
        </w:rPr>
        <w:t>ed</w:t>
      </w:r>
      <w:r w:rsidR="00FE0B56" w:rsidRPr="003F62FB">
        <w:rPr>
          <w:rFonts w:ascii="Times New Roman" w:eastAsia="Times New Roman" w:hAnsi="Times New Roman" w:cs="Times New Roman"/>
          <w:sz w:val="24"/>
          <w:szCs w:val="24"/>
        </w:rPr>
        <w:t xml:space="preserve"> and place</w:t>
      </w:r>
      <w:r w:rsidR="00235BE2" w:rsidRPr="003F62FB">
        <w:rPr>
          <w:rFonts w:ascii="Times New Roman" w:eastAsia="Times New Roman" w:hAnsi="Times New Roman" w:cs="Times New Roman"/>
          <w:sz w:val="24"/>
          <w:szCs w:val="24"/>
        </w:rPr>
        <w:t>d</w:t>
      </w:r>
      <w:r w:rsidR="00FE0B56" w:rsidRPr="003F62FB">
        <w:rPr>
          <w:rFonts w:ascii="Times New Roman" w:eastAsia="Times New Roman" w:hAnsi="Times New Roman" w:cs="Times New Roman"/>
          <w:sz w:val="24"/>
          <w:szCs w:val="24"/>
        </w:rPr>
        <w:t xml:space="preserve"> in an oven at </w:t>
      </w:r>
      <w:smartTag w:uri="urn:schemas-microsoft-com:office:smarttags" w:element="metricconverter">
        <w:smartTagPr>
          <w:attr w:name="ProductID" w:val="1050C"/>
        </w:smartTagPr>
        <w:r w:rsidR="00FE0B56" w:rsidRPr="003F62FB">
          <w:rPr>
            <w:rFonts w:ascii="Times New Roman" w:eastAsia="Times New Roman" w:hAnsi="Times New Roman" w:cs="Times New Roman"/>
            <w:sz w:val="24"/>
            <w:szCs w:val="24"/>
          </w:rPr>
          <w:t>105</w:t>
        </w:r>
        <w:r w:rsidR="00855846" w:rsidRPr="003F62FB">
          <w:rPr>
            <w:rFonts w:ascii="Times New Roman" w:eastAsia="Times New Roman" w:hAnsi="Times New Roman" w:cs="Times New Roman"/>
            <w:sz w:val="24"/>
            <w:szCs w:val="24"/>
            <w:vertAlign w:val="superscript"/>
          </w:rPr>
          <w:t>0</w:t>
        </w:r>
        <w:r w:rsidR="00FE0B56" w:rsidRPr="003F62FB">
          <w:rPr>
            <w:rFonts w:ascii="Times New Roman" w:eastAsia="Times New Roman" w:hAnsi="Times New Roman" w:cs="Times New Roman"/>
            <w:sz w:val="24"/>
            <w:szCs w:val="24"/>
          </w:rPr>
          <w:t>C</w:t>
        </w:r>
      </w:smartTag>
      <w:r w:rsidR="00FE0B56" w:rsidRPr="003F62FB">
        <w:rPr>
          <w:rFonts w:ascii="Times New Roman" w:eastAsia="Times New Roman" w:hAnsi="Times New Roman" w:cs="Times New Roman"/>
          <w:sz w:val="24"/>
          <w:szCs w:val="24"/>
        </w:rPr>
        <w:t xml:space="preserve"> for </w:t>
      </w:r>
      <w:r w:rsidR="00A25B6C" w:rsidRPr="003F62FB">
        <w:rPr>
          <w:rFonts w:ascii="Times New Roman" w:eastAsia="Times New Roman" w:hAnsi="Times New Roman" w:cs="Times New Roman"/>
          <w:sz w:val="24"/>
          <w:szCs w:val="24"/>
        </w:rPr>
        <w:t xml:space="preserve">24 hours and </w:t>
      </w:r>
      <w:r w:rsidR="00CA6840" w:rsidRPr="003F62FB">
        <w:rPr>
          <w:rFonts w:ascii="Times New Roman" w:eastAsia="Times New Roman" w:hAnsi="Times New Roman" w:cs="Times New Roman"/>
          <w:sz w:val="24"/>
          <w:szCs w:val="24"/>
        </w:rPr>
        <w:t>re-</w:t>
      </w:r>
      <w:r w:rsidR="00A25B6C" w:rsidRPr="003F62FB">
        <w:rPr>
          <w:rFonts w:ascii="Times New Roman" w:eastAsia="Times New Roman" w:hAnsi="Times New Roman" w:cs="Times New Roman"/>
          <w:sz w:val="24"/>
          <w:szCs w:val="24"/>
        </w:rPr>
        <w:t>weigh</w:t>
      </w:r>
      <w:r w:rsidR="00B9013B" w:rsidRPr="003F62FB">
        <w:rPr>
          <w:rFonts w:ascii="Times New Roman" w:eastAsia="Times New Roman" w:hAnsi="Times New Roman" w:cs="Times New Roman"/>
          <w:sz w:val="24"/>
          <w:szCs w:val="24"/>
        </w:rPr>
        <w:t>t</w:t>
      </w:r>
      <w:r w:rsidR="00235BE2" w:rsidRPr="003F62FB">
        <w:rPr>
          <w:rFonts w:ascii="Times New Roman" w:eastAsia="Times New Roman" w:hAnsi="Times New Roman" w:cs="Times New Roman"/>
          <w:sz w:val="24"/>
          <w:szCs w:val="24"/>
        </w:rPr>
        <w:t>ed</w:t>
      </w:r>
      <w:r w:rsidR="00A25B6C" w:rsidRPr="003F62FB">
        <w:rPr>
          <w:rFonts w:ascii="Times New Roman" w:eastAsia="Times New Roman" w:hAnsi="Times New Roman" w:cs="Times New Roman"/>
          <w:sz w:val="24"/>
          <w:szCs w:val="24"/>
        </w:rPr>
        <w:t xml:space="preserve"> again</w:t>
      </w:r>
      <w:r w:rsidR="00333CA7" w:rsidRPr="003F62FB">
        <w:rPr>
          <w:rFonts w:ascii="Times New Roman" w:eastAsia="Times New Roman" w:hAnsi="Times New Roman" w:cs="Times New Roman"/>
          <w:sz w:val="24"/>
          <w:szCs w:val="24"/>
        </w:rPr>
        <w:t xml:space="preserve"> after cooled</w:t>
      </w:r>
      <w:r w:rsidR="00A25B6C" w:rsidRPr="003F62FB">
        <w:rPr>
          <w:rFonts w:ascii="Times New Roman" w:eastAsia="Times New Roman" w:hAnsi="Times New Roman" w:cs="Times New Roman"/>
          <w:sz w:val="24"/>
          <w:szCs w:val="24"/>
        </w:rPr>
        <w:t>.</w:t>
      </w:r>
    </w:p>
    <w:p w:rsidR="00620BDD" w:rsidRPr="003F62FB" w:rsidRDefault="00B3571D" w:rsidP="00B3571D">
      <w:pPr>
        <w:autoSpaceDE w:val="0"/>
        <w:autoSpaceDN w:val="0"/>
        <w:adjustRightInd w:val="0"/>
        <w:spacing w:after="0" w:line="360" w:lineRule="auto"/>
        <w:jc w:val="both"/>
        <w:rPr>
          <w:rFonts w:ascii="Times New Roman" w:eastAsia="Times New Roman" w:hAnsi="Times New Roman" w:cs="Times New Roman"/>
          <w:b/>
          <w:sz w:val="24"/>
          <w:szCs w:val="24"/>
        </w:rPr>
      </w:pPr>
      <m:oMathPara>
        <m:oMath>
          <m:r>
            <m:rPr>
              <m:sty m:val="b"/>
            </m:rPr>
            <w:rPr>
              <w:rFonts w:ascii="Cambria Math" w:eastAsia="Times New Roman" w:hAnsi="Cambria Math" w:cs="Times New Roman"/>
              <w:szCs w:val="24"/>
            </w:rPr>
            <w:lastRenderedPageBreak/>
            <m:t xml:space="preserve">Bulk density </m:t>
          </m:r>
          <m:d>
            <m:dPr>
              <m:ctrlPr>
                <w:rPr>
                  <w:rFonts w:ascii="Cambria Math" w:eastAsia="Times New Roman" w:hAnsi="Cambria Math" w:cs="Times New Roman"/>
                  <w:b/>
                  <w:szCs w:val="24"/>
                </w:rPr>
              </m:ctrlPr>
            </m:dPr>
            <m:e>
              <m:f>
                <m:fPr>
                  <m:ctrlPr>
                    <w:rPr>
                      <w:rFonts w:ascii="Cambria Math" w:eastAsia="Times New Roman" w:hAnsi="Cambria Math" w:cs="Times New Roman"/>
                      <w:b/>
                      <w:szCs w:val="24"/>
                    </w:rPr>
                  </m:ctrlPr>
                </m:fPr>
                <m:num>
                  <m:r>
                    <m:rPr>
                      <m:sty m:val="b"/>
                    </m:rPr>
                    <w:rPr>
                      <w:rFonts w:ascii="Cambria Math" w:eastAsia="Times New Roman" w:hAnsi="Cambria Math" w:cs="Times New Roman"/>
                      <w:szCs w:val="24"/>
                    </w:rPr>
                    <m:t>g</m:t>
                  </m:r>
                </m:num>
                <m:den>
                  <m:r>
                    <m:rPr>
                      <m:sty m:val="b"/>
                    </m:rPr>
                    <w:rPr>
                      <w:rFonts w:ascii="Cambria Math" w:eastAsia="Times New Roman" w:hAnsi="Cambria Math" w:cs="Times New Roman"/>
                      <w:szCs w:val="24"/>
                    </w:rPr>
                    <m:t>cm3</m:t>
                  </m:r>
                </m:den>
              </m:f>
            </m:e>
          </m:d>
          <m:r>
            <m:rPr>
              <m:sty m:val="b"/>
            </m:rPr>
            <w:rPr>
              <w:rFonts w:ascii="Cambria Math" w:eastAsia="Times New Roman" w:hAnsi="Cambria Math" w:cs="Times New Roman"/>
              <w:szCs w:val="24"/>
            </w:rPr>
            <m:t>=</m:t>
          </m:r>
          <m:f>
            <m:fPr>
              <m:ctrlPr>
                <w:rPr>
                  <w:rFonts w:ascii="Cambria Math" w:eastAsia="Times New Roman" w:hAnsi="Cambria Math" w:cs="Times New Roman"/>
                  <w:b/>
                  <w:szCs w:val="24"/>
                </w:rPr>
              </m:ctrlPr>
            </m:fPr>
            <m:num>
              <m:r>
                <m:rPr>
                  <m:sty m:val="b"/>
                </m:rPr>
                <w:rPr>
                  <w:rFonts w:ascii="Cambria Math" w:eastAsia="Times New Roman" w:hAnsi="Cambria Math" w:cs="Times New Roman"/>
                  <w:szCs w:val="24"/>
                </w:rPr>
                <m:t>oven dry weight of soil sample</m:t>
              </m:r>
            </m:num>
            <m:den>
              <m:r>
                <m:rPr>
                  <m:sty m:val="b"/>
                </m:rPr>
                <w:rPr>
                  <w:rFonts w:ascii="Cambria Math" w:eastAsia="Times New Roman" w:hAnsi="Cambria Math" w:cs="Times New Roman"/>
                  <w:szCs w:val="24"/>
                </w:rPr>
                <m:t>volume of sample(π</m:t>
              </m:r>
              <m:sSup>
                <m:sSupPr>
                  <m:ctrlPr>
                    <w:rPr>
                      <w:rFonts w:ascii="Cambria Math" w:eastAsia="Times New Roman" w:hAnsi="Cambria Math" w:cs="Times New Roman"/>
                      <w:b/>
                      <w:szCs w:val="24"/>
                    </w:rPr>
                  </m:ctrlPr>
                </m:sSupPr>
                <m:e>
                  <m:r>
                    <m:rPr>
                      <m:sty m:val="b"/>
                    </m:rPr>
                    <w:rPr>
                      <w:rFonts w:ascii="Cambria Math" w:eastAsia="Times New Roman" w:hAnsi="Cambria Math" w:cs="Times New Roman"/>
                      <w:szCs w:val="24"/>
                    </w:rPr>
                    <m:t>r</m:t>
                  </m:r>
                </m:e>
                <m:sup>
                  <m:r>
                    <m:rPr>
                      <m:sty m:val="b"/>
                    </m:rPr>
                    <w:rPr>
                      <w:rFonts w:ascii="Cambria Math" w:eastAsia="Times New Roman" w:hAnsi="Cambria Math" w:cs="Times New Roman"/>
                      <w:szCs w:val="24"/>
                    </w:rPr>
                    <m:t>2</m:t>
                  </m:r>
                </m:sup>
              </m:sSup>
              <m:r>
                <m:rPr>
                  <m:sty m:val="b"/>
                </m:rPr>
                <w:rPr>
                  <w:rFonts w:ascii="Cambria Math" w:eastAsia="Times New Roman" w:hAnsi="Cambria Math" w:cs="Times New Roman"/>
                  <w:szCs w:val="24"/>
                </w:rPr>
                <m:t>h)</m:t>
              </m:r>
            </m:den>
          </m:f>
          <m:r>
            <m:rPr>
              <m:sty m:val="b"/>
            </m:rPr>
            <w:rPr>
              <w:rFonts w:ascii="Cambria Math" w:eastAsia="Times New Roman" w:hAnsi="Cambria Math" w:cs="Times New Roman"/>
              <w:szCs w:val="24"/>
            </w:rPr>
            <m:t>…………equation 3</m:t>
          </m:r>
        </m:oMath>
      </m:oMathPara>
    </w:p>
    <w:p w:rsidR="00732E1F" w:rsidRPr="003F62FB" w:rsidRDefault="00732E1F" w:rsidP="007C1351">
      <w:pPr>
        <w:autoSpaceDE w:val="0"/>
        <w:autoSpaceDN w:val="0"/>
        <w:adjustRightInd w:val="0"/>
        <w:spacing w:after="0" w:line="360" w:lineRule="auto"/>
        <w:jc w:val="both"/>
        <w:rPr>
          <w:rFonts w:ascii="Times New Roman" w:eastAsia="Times New Roman" w:hAnsi="Times New Roman" w:cs="Times New Roman"/>
          <w:sz w:val="24"/>
          <w:szCs w:val="24"/>
        </w:rPr>
      </w:pPr>
      <w:bookmarkStart w:id="371" w:name="_Toc7879640"/>
      <w:bookmarkStart w:id="372" w:name="_Toc7957777"/>
      <w:bookmarkStart w:id="373" w:name="_Toc9201198"/>
      <w:bookmarkStart w:id="374" w:name="_Toc88257725"/>
      <w:bookmarkStart w:id="375" w:name="_Toc532801399"/>
      <w:bookmarkStart w:id="376" w:name="_Toc7879642"/>
      <w:bookmarkStart w:id="377" w:name="_Toc7957779"/>
      <w:bookmarkStart w:id="378" w:name="_Toc9201200"/>
      <w:r w:rsidRPr="003F62FB">
        <w:rPr>
          <w:rFonts w:ascii="Times New Roman" w:eastAsia="Times New Roman" w:hAnsi="Times New Roman" w:cs="Times New Roman"/>
          <w:sz w:val="24"/>
          <w:szCs w:val="24"/>
        </w:rPr>
        <w:t>Volume of bulk sample / core sampler = Vcm</w:t>
      </w:r>
      <w:r w:rsidRPr="003F62FB">
        <w:rPr>
          <w:rFonts w:ascii="Times New Roman" w:eastAsia="Times New Roman" w:hAnsi="Times New Roman" w:cs="Times New Roman"/>
          <w:sz w:val="24"/>
          <w:szCs w:val="24"/>
          <w:vertAlign w:val="superscript"/>
        </w:rPr>
        <w:t>3</w:t>
      </w:r>
      <w:r w:rsidRPr="003F62FB">
        <w:rPr>
          <w:rFonts w:ascii="Times New Roman" w:eastAsia="Times New Roman" w:hAnsi="Times New Roman" w:cs="Times New Roman"/>
          <w:sz w:val="24"/>
          <w:szCs w:val="24"/>
        </w:rPr>
        <w:t xml:space="preserve"> or </w:t>
      </w:r>
      <m:oMath>
        <m:r>
          <w:rPr>
            <w:rFonts w:ascii="Cambria Math" w:eastAsia="Times New Roman" w:hAnsi="Cambria Math" w:cs="Times New Roman"/>
            <w:sz w:val="24"/>
            <w:szCs w:val="24"/>
          </w:rPr>
          <m:t>=π</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oMath>
      <w:r w:rsidRPr="003F62FB">
        <w:rPr>
          <w:rFonts w:ascii="Times New Roman" w:eastAsia="Times New Roman" w:hAnsi="Times New Roman" w:cs="Times New Roman"/>
          <w:sz w:val="24"/>
          <w:szCs w:val="24"/>
        </w:rPr>
        <w:t>h cm</w:t>
      </w:r>
      <w:r w:rsidRPr="003F62FB">
        <w:rPr>
          <w:rFonts w:ascii="Times New Roman" w:eastAsia="Times New Roman" w:hAnsi="Times New Roman" w:cs="Times New Roman"/>
          <w:sz w:val="24"/>
          <w:szCs w:val="24"/>
          <w:vertAlign w:val="superscript"/>
        </w:rPr>
        <w:t>3</w:t>
      </w:r>
    </w:p>
    <w:p w:rsidR="00372808" w:rsidRDefault="00732E1F" w:rsidP="007C1351">
      <w:pPr>
        <w:autoSpaceDE w:val="0"/>
        <w:autoSpaceDN w:val="0"/>
        <w:adjustRightInd w:val="0"/>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  Where: - </w:t>
      </w:r>
      <w:r w:rsidRPr="003F62FB">
        <w:rPr>
          <w:rFonts w:ascii="Times New Roman" w:eastAsia="Times New Roman" w:hAnsi="Times New Roman" w:cs="Times New Roman"/>
          <w:b/>
          <w:sz w:val="24"/>
          <w:szCs w:val="24"/>
        </w:rPr>
        <w:t>r</w:t>
      </w:r>
      <w:r w:rsidRPr="003F62FB">
        <w:rPr>
          <w:rFonts w:ascii="Times New Roman" w:eastAsia="Times New Roman" w:hAnsi="Times New Roman" w:cs="Times New Roman"/>
          <w:sz w:val="24"/>
          <w:szCs w:val="24"/>
        </w:rPr>
        <w:t xml:space="preserve"> is the ra</w:t>
      </w:r>
      <w:r w:rsidR="008A5092" w:rsidRPr="003F62FB">
        <w:rPr>
          <w:rFonts w:ascii="Times New Roman" w:eastAsia="Times New Roman" w:hAnsi="Times New Roman" w:cs="Times New Roman"/>
          <w:sz w:val="24"/>
          <w:szCs w:val="24"/>
        </w:rPr>
        <w:t>dius in cm. and</w:t>
      </w:r>
      <w:r w:rsidR="00F02F5A">
        <w:rPr>
          <w:rFonts w:ascii="Times New Roman" w:eastAsia="Times New Roman" w:hAnsi="Times New Roman" w:cs="Times New Roman"/>
          <w:sz w:val="24"/>
          <w:szCs w:val="24"/>
        </w:rPr>
        <w:t xml:space="preserve"> </w:t>
      </w:r>
      <w:r w:rsidR="008C1D5A" w:rsidRPr="003F62FB">
        <w:rPr>
          <w:rFonts w:ascii="Times New Roman" w:eastAsia="Times New Roman" w:hAnsi="Times New Roman" w:cs="Times New Roman"/>
          <w:b/>
          <w:sz w:val="24"/>
          <w:szCs w:val="24"/>
        </w:rPr>
        <w:t>h=</w:t>
      </w:r>
      <w:r w:rsidRPr="003F62FB">
        <w:rPr>
          <w:rFonts w:ascii="Times New Roman" w:eastAsia="Times New Roman" w:hAnsi="Times New Roman" w:cs="Times New Roman"/>
          <w:sz w:val="24"/>
          <w:szCs w:val="24"/>
        </w:rPr>
        <w:t xml:space="preserve">is </w:t>
      </w:r>
      <w:r w:rsidR="008A6927" w:rsidRPr="003F62FB">
        <w:rPr>
          <w:rFonts w:ascii="Times New Roman" w:eastAsia="Times New Roman" w:hAnsi="Times New Roman" w:cs="Times New Roman"/>
          <w:sz w:val="24"/>
          <w:szCs w:val="24"/>
        </w:rPr>
        <w:t>the height of the core in cm.</w:t>
      </w:r>
    </w:p>
    <w:p w:rsidR="00337D06" w:rsidRPr="00337D06" w:rsidRDefault="00337D06" w:rsidP="00FC2E83">
      <w:pPr>
        <w:pStyle w:val="Heading3"/>
        <w:numPr>
          <w:ilvl w:val="2"/>
          <w:numId w:val="2"/>
        </w:numPr>
        <w:rPr>
          <w:rFonts w:ascii="Times New Roman" w:eastAsia="Times New Roman" w:hAnsi="Times New Roman" w:cs="Times New Roman"/>
          <w:color w:val="auto"/>
          <w:sz w:val="24"/>
        </w:rPr>
      </w:pPr>
      <w:bookmarkStart w:id="379" w:name="_Toc126369715"/>
      <w:r w:rsidRPr="00337D06">
        <w:rPr>
          <w:rFonts w:ascii="Times New Roman" w:eastAsia="Times New Roman" w:hAnsi="Times New Roman" w:cs="Times New Roman"/>
          <w:color w:val="auto"/>
          <w:sz w:val="24"/>
        </w:rPr>
        <w:t>Soil Chemical Properties</w:t>
      </w:r>
      <w:bookmarkEnd w:id="379"/>
    </w:p>
    <w:p w:rsidR="00620BDD" w:rsidRPr="003F62FB" w:rsidRDefault="0023023B" w:rsidP="00FC2E83">
      <w:pPr>
        <w:pStyle w:val="Heading4"/>
        <w:numPr>
          <w:ilvl w:val="3"/>
          <w:numId w:val="2"/>
        </w:numPr>
        <w:spacing w:before="120" w:after="120" w:line="360" w:lineRule="auto"/>
        <w:ind w:left="1800" w:hanging="936"/>
        <w:rPr>
          <w:rFonts w:ascii="Times New Roman" w:eastAsia="Times New Roman" w:hAnsi="Times New Roman" w:cs="Times New Roman"/>
          <w:i w:val="0"/>
          <w:color w:val="auto"/>
          <w:sz w:val="24"/>
        </w:rPr>
      </w:pPr>
      <w:bookmarkStart w:id="380" w:name="_Toc7879644"/>
      <w:bookmarkStart w:id="381" w:name="_Toc7957781"/>
      <w:bookmarkStart w:id="382" w:name="_Toc9201201"/>
      <w:bookmarkStart w:id="383" w:name="_Toc88257727"/>
      <w:bookmarkEnd w:id="371"/>
      <w:bookmarkEnd w:id="372"/>
      <w:bookmarkEnd w:id="373"/>
      <w:bookmarkEnd w:id="374"/>
      <w:bookmarkEnd w:id="375"/>
      <w:bookmarkEnd w:id="376"/>
      <w:bookmarkEnd w:id="377"/>
      <w:bookmarkEnd w:id="378"/>
      <w:r w:rsidRPr="003F62FB">
        <w:rPr>
          <w:rFonts w:ascii="Times New Roman" w:eastAsia="Times New Roman" w:hAnsi="Times New Roman" w:cs="Times New Roman"/>
          <w:i w:val="0"/>
          <w:color w:val="auto"/>
          <w:sz w:val="24"/>
        </w:rPr>
        <w:t>Soil Reaction (</w:t>
      </w:r>
      <w:r w:rsidR="00620BDD" w:rsidRPr="003F62FB">
        <w:rPr>
          <w:rFonts w:ascii="Times New Roman" w:eastAsia="Times New Roman" w:hAnsi="Times New Roman" w:cs="Times New Roman"/>
          <w:i w:val="0"/>
          <w:color w:val="auto"/>
          <w:sz w:val="24"/>
        </w:rPr>
        <w:t xml:space="preserve">Soil </w:t>
      </w:r>
      <w:r w:rsidR="00AF18CA" w:rsidRPr="003F62FB">
        <w:rPr>
          <w:rFonts w:ascii="Times New Roman" w:eastAsia="Times New Roman" w:hAnsi="Times New Roman" w:cs="Times New Roman"/>
          <w:i w:val="0"/>
          <w:color w:val="auto"/>
          <w:sz w:val="24"/>
        </w:rPr>
        <w:t>p</w:t>
      </w:r>
      <w:r w:rsidR="00620BDD" w:rsidRPr="003F62FB">
        <w:rPr>
          <w:rFonts w:ascii="Times New Roman" w:eastAsia="Times New Roman" w:hAnsi="Times New Roman" w:cs="Times New Roman"/>
          <w:i w:val="0"/>
          <w:color w:val="auto"/>
          <w:sz w:val="24"/>
        </w:rPr>
        <w:t>H</w:t>
      </w:r>
      <w:bookmarkEnd w:id="380"/>
      <w:bookmarkEnd w:id="381"/>
      <w:bookmarkEnd w:id="382"/>
      <w:bookmarkEnd w:id="383"/>
      <w:r w:rsidRPr="003F62FB">
        <w:rPr>
          <w:rFonts w:ascii="Times New Roman" w:eastAsia="Times New Roman" w:hAnsi="Times New Roman" w:cs="Times New Roman"/>
          <w:i w:val="0"/>
          <w:color w:val="auto"/>
          <w:sz w:val="24"/>
        </w:rPr>
        <w:t>)</w:t>
      </w:r>
    </w:p>
    <w:p w:rsidR="00280E77" w:rsidRPr="003F62FB" w:rsidRDefault="00280E77" w:rsidP="007C1351">
      <w:pPr>
        <w:autoSpaceDE w:val="0"/>
        <w:autoSpaceDN w:val="0"/>
        <w:adjustRightInd w:val="0"/>
        <w:spacing w:after="0" w:line="360" w:lineRule="auto"/>
        <w:jc w:val="both"/>
        <w:rPr>
          <w:rFonts w:ascii="Times New Roman" w:eastAsia="Calibri" w:hAnsi="Times New Roman" w:cs="Times New Roman"/>
          <w:sz w:val="28"/>
          <w:szCs w:val="20"/>
        </w:rPr>
      </w:pPr>
      <w:r w:rsidRPr="003F62FB">
        <w:rPr>
          <w:rFonts w:ascii="Times New Roman" w:hAnsi="Times New Roman" w:cs="Times New Roman"/>
          <w:sz w:val="24"/>
          <w:shd w:val="clear" w:color="auto" w:fill="FFFFFF"/>
        </w:rPr>
        <w:t xml:space="preserve">The pH of the soil was measured by the Potentiometric method using the supernatant suspension of 1:2.5 </w:t>
      </w:r>
      <w:r w:rsidR="003B3905" w:rsidRPr="003F62FB">
        <w:rPr>
          <w:rFonts w:ascii="Times New Roman" w:hAnsi="Times New Roman" w:cs="Times New Roman"/>
          <w:sz w:val="24"/>
          <w:shd w:val="clear" w:color="auto" w:fill="FFFFFF"/>
        </w:rPr>
        <w:t>soils</w:t>
      </w:r>
      <w:r w:rsidRPr="003F62FB">
        <w:rPr>
          <w:rFonts w:ascii="Times New Roman" w:hAnsi="Times New Roman" w:cs="Times New Roman"/>
          <w:sz w:val="24"/>
          <w:shd w:val="clear" w:color="auto" w:fill="FFFFFF"/>
        </w:rPr>
        <w:t xml:space="preserve"> to water ratio with a combination of glass electrodes (Van Reeuwijk, 2002). The 20g air dried fine samples of the soil were weighed and transferred to 100ml beakers and 50ml of water added automatically. Soil pH was read when reading has stabilized (accuracy 0.1unit).</w:t>
      </w:r>
    </w:p>
    <w:p w:rsidR="00620BDD" w:rsidRPr="003F62FB" w:rsidRDefault="00620BDD" w:rsidP="00FC2E83">
      <w:pPr>
        <w:pStyle w:val="Heading4"/>
        <w:numPr>
          <w:ilvl w:val="3"/>
          <w:numId w:val="2"/>
        </w:numPr>
        <w:spacing w:before="120" w:after="120" w:line="360" w:lineRule="auto"/>
        <w:ind w:left="1800" w:hanging="936"/>
        <w:rPr>
          <w:rFonts w:ascii="Times New Roman" w:eastAsia="Times New Roman" w:hAnsi="Times New Roman" w:cs="Times New Roman"/>
          <w:i w:val="0"/>
          <w:color w:val="auto"/>
          <w:sz w:val="24"/>
        </w:rPr>
      </w:pPr>
      <w:bookmarkStart w:id="384" w:name="_Toc88257728"/>
      <w:r w:rsidRPr="003F62FB">
        <w:rPr>
          <w:rFonts w:ascii="Times New Roman" w:eastAsia="Times New Roman" w:hAnsi="Times New Roman" w:cs="Times New Roman"/>
          <w:i w:val="0"/>
          <w:color w:val="auto"/>
          <w:sz w:val="24"/>
        </w:rPr>
        <w:t>Soil Electric</w:t>
      </w:r>
      <w:r w:rsidR="00B619F7" w:rsidRPr="003F62FB">
        <w:rPr>
          <w:rFonts w:ascii="Times New Roman" w:eastAsia="Times New Roman" w:hAnsi="Times New Roman" w:cs="Times New Roman"/>
          <w:i w:val="0"/>
          <w:color w:val="auto"/>
          <w:sz w:val="24"/>
        </w:rPr>
        <w:t>al</w:t>
      </w:r>
      <w:r w:rsidRPr="003F62FB">
        <w:rPr>
          <w:rFonts w:ascii="Times New Roman" w:eastAsia="Times New Roman" w:hAnsi="Times New Roman" w:cs="Times New Roman"/>
          <w:i w:val="0"/>
          <w:color w:val="auto"/>
          <w:sz w:val="24"/>
        </w:rPr>
        <w:t xml:space="preserve"> Conductivity Analysis</w:t>
      </w:r>
      <w:bookmarkEnd w:id="384"/>
    </w:p>
    <w:p w:rsidR="00584E03" w:rsidRPr="003F62FB" w:rsidRDefault="00280E77" w:rsidP="00DF5A76">
      <w:pPr>
        <w:spacing w:after="120" w:line="360" w:lineRule="auto"/>
        <w:jc w:val="both"/>
        <w:rPr>
          <w:rFonts w:ascii="Times New Roman" w:eastAsia="Calibri" w:hAnsi="Times New Roman" w:cs="Times New Roman"/>
          <w:sz w:val="28"/>
          <w:szCs w:val="24"/>
        </w:rPr>
      </w:pPr>
      <w:r w:rsidRPr="003F62FB">
        <w:rPr>
          <w:rFonts w:ascii="Times New Roman" w:hAnsi="Times New Roman" w:cs="Times New Roman"/>
          <w:sz w:val="24"/>
          <w:shd w:val="clear" w:color="auto" w:fill="FFFFFF"/>
        </w:rPr>
        <w:t xml:space="preserve">The soil </w:t>
      </w:r>
      <w:r w:rsidR="00185802" w:rsidRPr="003F62FB">
        <w:rPr>
          <w:rFonts w:ascii="Times New Roman" w:hAnsi="Times New Roman" w:cs="Times New Roman"/>
          <w:sz w:val="24"/>
          <w:shd w:val="clear" w:color="auto" w:fill="FFFFFF"/>
        </w:rPr>
        <w:t>electrical conductivity</w:t>
      </w:r>
      <w:r w:rsidRPr="003F62FB">
        <w:rPr>
          <w:rFonts w:ascii="Times New Roman" w:hAnsi="Times New Roman" w:cs="Times New Roman"/>
          <w:sz w:val="24"/>
          <w:shd w:val="clear" w:color="auto" w:fill="FFFFFF"/>
        </w:rPr>
        <w:t xml:space="preserve"> (in dSm</w:t>
      </w:r>
      <w:r w:rsidRPr="00BA6516">
        <w:rPr>
          <w:rFonts w:ascii="Times New Roman" w:hAnsi="Times New Roman" w:cs="Times New Roman"/>
          <w:sz w:val="24"/>
          <w:shd w:val="clear" w:color="auto" w:fill="FFFFFF"/>
          <w:vertAlign w:val="superscript"/>
        </w:rPr>
        <w:t>-1</w:t>
      </w:r>
      <w:r w:rsidRPr="003F62FB">
        <w:rPr>
          <w:rFonts w:ascii="Times New Roman" w:hAnsi="Times New Roman" w:cs="Times New Roman"/>
          <w:sz w:val="24"/>
          <w:shd w:val="clear" w:color="auto" w:fill="FFFFFF"/>
        </w:rPr>
        <w:t xml:space="preserve">) </w:t>
      </w:r>
      <w:r w:rsidR="00185802" w:rsidRPr="003F62FB">
        <w:rPr>
          <w:rFonts w:ascii="Times New Roman" w:hAnsi="Times New Roman" w:cs="Times New Roman"/>
          <w:sz w:val="24"/>
          <w:shd w:val="clear" w:color="auto" w:fill="FFFFFF"/>
        </w:rPr>
        <w:t>was</w:t>
      </w:r>
      <w:r w:rsidR="00F02F5A">
        <w:rPr>
          <w:rFonts w:ascii="Times New Roman" w:hAnsi="Times New Roman" w:cs="Times New Roman"/>
          <w:sz w:val="24"/>
          <w:shd w:val="clear" w:color="auto" w:fill="FFFFFF"/>
        </w:rPr>
        <w:t xml:space="preserve"> </w:t>
      </w:r>
      <w:r w:rsidR="00185802" w:rsidRPr="003F62FB">
        <w:rPr>
          <w:rFonts w:ascii="Times New Roman" w:hAnsi="Times New Roman" w:cs="Times New Roman"/>
          <w:sz w:val="24"/>
          <w:shd w:val="clear" w:color="auto" w:fill="FFFFFF"/>
        </w:rPr>
        <w:t>measured</w:t>
      </w:r>
      <w:r w:rsidRPr="003F62FB">
        <w:rPr>
          <w:rFonts w:ascii="Times New Roman" w:hAnsi="Times New Roman" w:cs="Times New Roman"/>
          <w:sz w:val="24"/>
          <w:shd w:val="clear" w:color="auto" w:fill="FFFFFF"/>
        </w:rPr>
        <w:t xml:space="preserve"> by a suspension 1:5 soil to water ratio using a digital electric conductivity meter (CDM 210)</w:t>
      </w:r>
      <w:r w:rsidR="006D3ADD" w:rsidRPr="003F62FB">
        <w:rPr>
          <w:rFonts w:ascii="Times New Roman" w:hAnsi="Times New Roman" w:cs="Times New Roman"/>
          <w:sz w:val="24"/>
          <w:shd w:val="clear" w:color="auto" w:fill="FFFFFF"/>
        </w:rPr>
        <w:t xml:space="preserve"> (</w:t>
      </w:r>
      <w:r w:rsidR="006D3ADD" w:rsidRPr="003F62FB">
        <w:rPr>
          <w:rFonts w:ascii="Times New Roman" w:eastAsia="Calibri" w:hAnsi="Times New Roman" w:cs="Times New Roman"/>
          <w:sz w:val="24"/>
          <w:shd w:val="clear" w:color="auto" w:fill="FDFDFD"/>
        </w:rPr>
        <w:t>Van Reeuwijk, 2002</w:t>
      </w:r>
      <w:r w:rsidR="006D3ADD" w:rsidRPr="003F62FB">
        <w:rPr>
          <w:rFonts w:ascii="Times New Roman" w:hAnsi="Times New Roman" w:cs="Times New Roman"/>
          <w:sz w:val="24"/>
          <w:shd w:val="clear" w:color="auto" w:fill="FFFFFF"/>
        </w:rPr>
        <w:t>)</w:t>
      </w:r>
      <w:r w:rsidRPr="003F62FB">
        <w:rPr>
          <w:rFonts w:ascii="Times New Roman" w:hAnsi="Times New Roman" w:cs="Times New Roman"/>
          <w:sz w:val="24"/>
          <w:shd w:val="clear" w:color="auto" w:fill="FFFFFF"/>
        </w:rPr>
        <w:t>. Air dried and passed through a 2mm sieve and soil samples were weighed and transferred to 100ml beakers. The meter reads directly in conductivity, values were then calculated at EC (250C) by formula Jackson (1967).</w:t>
      </w:r>
    </w:p>
    <w:p w:rsidR="00620BDD" w:rsidRPr="003F62FB" w:rsidRDefault="0076637E" w:rsidP="00837F2E">
      <w:pPr>
        <w:spacing w:before="120" w:after="120"/>
        <w:jc w:val="both"/>
        <w:rPr>
          <w:rFonts w:ascii="Times New Roman" w:eastAsia="Times New Roman" w:hAnsi="Times New Roman" w:cs="Times New Roman"/>
          <w:b/>
          <w:szCs w:val="24"/>
        </w:rPr>
      </w:pPr>
      <m:oMathPara>
        <m:oMath>
          <m:r>
            <m:rPr>
              <m:sty m:val="b"/>
            </m:rPr>
            <w:rPr>
              <w:rFonts w:ascii="Cambria Math" w:eastAsia="Calibri" w:hAnsi="Cambria Math" w:cs="Times New Roman"/>
              <w:szCs w:val="24"/>
            </w:rPr>
            <m:t>EC</m:t>
          </m:r>
          <m:d>
            <m:dPr>
              <m:ctrlPr>
                <w:rPr>
                  <w:rFonts w:ascii="Cambria Math" w:eastAsia="Calibri" w:hAnsi="Cambria Math" w:cs="Times New Roman"/>
                  <w:b/>
                  <w:szCs w:val="24"/>
                </w:rPr>
              </m:ctrlPr>
            </m:dPr>
            <m:e>
              <m:f>
                <m:fPr>
                  <m:ctrlPr>
                    <w:rPr>
                      <w:rFonts w:ascii="Cambria Math" w:eastAsia="Calibri" w:hAnsi="Cambria Math" w:cs="Times New Roman"/>
                      <w:b/>
                      <w:szCs w:val="24"/>
                    </w:rPr>
                  </m:ctrlPr>
                </m:fPr>
                <m:num>
                  <m:r>
                    <m:rPr>
                      <m:sty m:val="b"/>
                    </m:rPr>
                    <w:rPr>
                      <w:rFonts w:ascii="Cambria Math" w:eastAsia="Calibri" w:hAnsi="Cambria Math" w:cs="Times New Roman"/>
                      <w:szCs w:val="24"/>
                    </w:rPr>
                    <m:t>dS</m:t>
                  </m:r>
                </m:num>
                <m:den>
                  <m:r>
                    <m:rPr>
                      <m:sty m:val="b"/>
                    </m:rPr>
                    <w:rPr>
                      <w:rFonts w:ascii="Cambria Math" w:eastAsia="Calibri" w:hAnsi="Cambria Math" w:cs="Times New Roman"/>
                      <w:szCs w:val="24"/>
                    </w:rPr>
                    <m:t>m</m:t>
                  </m:r>
                </m:den>
              </m:f>
            </m:e>
          </m:d>
          <m:r>
            <m:rPr>
              <m:sty m:val="b"/>
            </m:rPr>
            <w:rPr>
              <w:rFonts w:ascii="Cambria Math" w:eastAsia="Calibri" w:hAnsi="Cambria Math" w:cs="Times New Roman"/>
              <w:szCs w:val="24"/>
            </w:rPr>
            <m:t>=</m:t>
          </m:r>
          <m:f>
            <m:fPr>
              <m:ctrlPr>
                <w:rPr>
                  <w:rFonts w:ascii="Cambria Math" w:eastAsia="Calibri" w:hAnsi="Cambria Math" w:cs="Times New Roman"/>
                  <w:b/>
                  <w:szCs w:val="24"/>
                </w:rPr>
              </m:ctrlPr>
            </m:fPr>
            <m:num>
              <m:r>
                <m:rPr>
                  <m:sty m:val="b"/>
                </m:rPr>
                <w:rPr>
                  <w:rFonts w:ascii="Cambria Math" w:eastAsia="Calibri" w:hAnsi="Cambria Math" w:cs="Times New Roman"/>
                  <w:szCs w:val="24"/>
                </w:rPr>
                <m:t>Measured of EC Suspension x 1.413</m:t>
              </m:r>
            </m:num>
            <m:den>
              <m:r>
                <m:rPr>
                  <m:sty m:val="b"/>
                </m:rPr>
                <w:rPr>
                  <w:rFonts w:ascii="Cambria Math" w:eastAsia="Calibri" w:hAnsi="Cambria Math" w:cs="Times New Roman"/>
                  <w:szCs w:val="24"/>
                </w:rPr>
                <m:t>Measured EC of Kcl solution</m:t>
              </m:r>
            </m:den>
          </m:f>
          <m:r>
            <m:rPr>
              <m:sty m:val="b"/>
            </m:rPr>
            <w:rPr>
              <w:rFonts w:ascii="Cambria Math" w:eastAsia="Calibri" w:hAnsi="Cambria Math" w:cs="Times New Roman"/>
              <w:szCs w:val="24"/>
            </w:rPr>
            <m:t>……………………equation 4</m:t>
          </m:r>
        </m:oMath>
      </m:oMathPara>
    </w:p>
    <w:p w:rsidR="00620BDD" w:rsidRPr="003F62FB" w:rsidRDefault="00620BDD" w:rsidP="00FC2E83">
      <w:pPr>
        <w:pStyle w:val="Heading4"/>
        <w:numPr>
          <w:ilvl w:val="3"/>
          <w:numId w:val="2"/>
        </w:numPr>
        <w:spacing w:before="240" w:after="120" w:line="360" w:lineRule="auto"/>
        <w:ind w:left="1944"/>
        <w:rPr>
          <w:rFonts w:ascii="Times New Roman" w:eastAsia="Times New Roman" w:hAnsi="Times New Roman" w:cs="Times New Roman"/>
          <w:i w:val="0"/>
          <w:color w:val="auto"/>
          <w:sz w:val="24"/>
        </w:rPr>
      </w:pPr>
      <w:bookmarkStart w:id="385" w:name="_Toc7879645"/>
      <w:bookmarkStart w:id="386" w:name="_Toc7957782"/>
      <w:bookmarkStart w:id="387" w:name="_Toc9201202"/>
      <w:bookmarkStart w:id="388" w:name="_Toc88257729"/>
      <w:r w:rsidRPr="003F62FB">
        <w:rPr>
          <w:rFonts w:ascii="Times New Roman" w:eastAsia="Times New Roman" w:hAnsi="Times New Roman" w:cs="Times New Roman"/>
          <w:i w:val="0"/>
          <w:color w:val="auto"/>
          <w:sz w:val="24"/>
        </w:rPr>
        <w:t xml:space="preserve">Soil Total Nitrogen </w:t>
      </w:r>
      <w:bookmarkEnd w:id="385"/>
      <w:bookmarkEnd w:id="386"/>
      <w:bookmarkEnd w:id="387"/>
      <w:bookmarkEnd w:id="388"/>
    </w:p>
    <w:p w:rsidR="00FC0814" w:rsidRPr="003F62FB" w:rsidRDefault="00280E77" w:rsidP="00EE08D3">
      <w:pPr>
        <w:spacing w:after="0" w:line="360" w:lineRule="auto"/>
        <w:jc w:val="both"/>
        <w:rPr>
          <w:rFonts w:ascii="Times New Roman" w:hAnsi="Times New Roman" w:cs="Times New Roman"/>
          <w:sz w:val="24"/>
          <w:shd w:val="clear" w:color="auto" w:fill="FFFFFF"/>
        </w:rPr>
      </w:pPr>
      <w:r w:rsidRPr="009B77AF">
        <w:rPr>
          <w:rFonts w:ascii="Times New Roman" w:hAnsi="Times New Roman" w:cs="Times New Roman"/>
          <w:sz w:val="24"/>
          <w:shd w:val="clear" w:color="auto" w:fill="FFFFFF"/>
        </w:rPr>
        <w:t>Total nitrogen was determined by the micro-Kjeldahl digestion, distillati</w:t>
      </w:r>
      <w:r w:rsidR="00E75F32" w:rsidRPr="009B77AF">
        <w:rPr>
          <w:rFonts w:ascii="Times New Roman" w:hAnsi="Times New Roman" w:cs="Times New Roman"/>
          <w:sz w:val="24"/>
          <w:shd w:val="clear" w:color="auto" w:fill="FFFFFF"/>
        </w:rPr>
        <w:t xml:space="preserve">on, and titration described by </w:t>
      </w:r>
      <w:r w:rsidRPr="009B77AF">
        <w:rPr>
          <w:rFonts w:ascii="Times New Roman" w:hAnsi="Times New Roman" w:cs="Times New Roman"/>
          <w:sz w:val="24"/>
          <w:shd w:val="clear" w:color="auto" w:fill="FFFFFF"/>
        </w:rPr>
        <w:t>Bremner and Mulvaney</w:t>
      </w:r>
      <w:r w:rsidR="00F53D3E" w:rsidRPr="009B77AF">
        <w:rPr>
          <w:rFonts w:ascii="Times New Roman" w:hAnsi="Times New Roman" w:cs="Times New Roman"/>
          <w:sz w:val="24"/>
          <w:shd w:val="clear" w:color="auto" w:fill="FFFFFF"/>
        </w:rPr>
        <w:t xml:space="preserve"> (1985). In the presence of 1</w:t>
      </w:r>
      <w:r w:rsidRPr="009B77AF">
        <w:rPr>
          <w:rFonts w:ascii="Times New Roman" w:hAnsi="Times New Roman" w:cs="Times New Roman"/>
          <w:sz w:val="24"/>
          <w:shd w:val="clear" w:color="auto" w:fill="FFFFFF"/>
        </w:rPr>
        <w:t>g of soi</w:t>
      </w:r>
      <w:r w:rsidR="00BB3EEB" w:rsidRPr="009B77AF">
        <w:rPr>
          <w:rFonts w:ascii="Times New Roman" w:hAnsi="Times New Roman" w:cs="Times New Roman"/>
          <w:sz w:val="24"/>
          <w:shd w:val="clear" w:color="auto" w:fill="FFFFFF"/>
        </w:rPr>
        <w:t>l sample, in the presence of 10</w:t>
      </w:r>
      <w:r w:rsidRPr="009B77AF">
        <w:rPr>
          <w:rFonts w:ascii="Times New Roman" w:hAnsi="Times New Roman" w:cs="Times New Roman"/>
          <w:sz w:val="24"/>
          <w:shd w:val="clear" w:color="auto" w:fill="FFFFFF"/>
        </w:rPr>
        <w:t>ml of H</w:t>
      </w:r>
      <w:r w:rsidRPr="009B77AF">
        <w:rPr>
          <w:rFonts w:ascii="Times New Roman" w:hAnsi="Times New Roman" w:cs="Times New Roman"/>
          <w:sz w:val="24"/>
          <w:shd w:val="clear" w:color="auto" w:fill="FFFFFF"/>
          <w:vertAlign w:val="subscript"/>
        </w:rPr>
        <w:t>2</w:t>
      </w:r>
      <w:r w:rsidRPr="009B77AF">
        <w:rPr>
          <w:rFonts w:ascii="Times New Roman" w:hAnsi="Times New Roman" w:cs="Times New Roman"/>
          <w:sz w:val="24"/>
          <w:shd w:val="clear" w:color="auto" w:fill="FFFFFF"/>
        </w:rPr>
        <w:t>SO</w:t>
      </w:r>
      <w:r w:rsidRPr="009B77AF">
        <w:rPr>
          <w:rFonts w:ascii="Times New Roman" w:hAnsi="Times New Roman" w:cs="Times New Roman"/>
          <w:sz w:val="24"/>
          <w:shd w:val="clear" w:color="auto" w:fill="FFFFFF"/>
          <w:vertAlign w:val="subscript"/>
        </w:rPr>
        <w:t>4</w:t>
      </w:r>
      <w:r w:rsidR="00E712C4" w:rsidRPr="009B77AF">
        <w:rPr>
          <w:rFonts w:ascii="Times New Roman" w:hAnsi="Times New Roman" w:cs="Times New Roman"/>
          <w:sz w:val="24"/>
          <w:shd w:val="clear" w:color="auto" w:fill="FFFFFF"/>
        </w:rPr>
        <w:t xml:space="preserve"> and 5</w:t>
      </w:r>
      <w:r w:rsidRPr="009B77AF">
        <w:rPr>
          <w:rFonts w:ascii="Times New Roman" w:hAnsi="Times New Roman" w:cs="Times New Roman"/>
          <w:sz w:val="24"/>
          <w:shd w:val="clear" w:color="auto" w:fill="FFFFFF"/>
        </w:rPr>
        <w:t xml:space="preserve">g of catalyst mixture, under high temperature, complicated structures are broken down to simple structures. In that way, nitrogen </w:t>
      </w:r>
      <w:r w:rsidR="00770BDE" w:rsidRPr="009B77AF">
        <w:rPr>
          <w:rFonts w:ascii="Times New Roman" w:hAnsi="Times New Roman" w:cs="Times New Roman"/>
          <w:sz w:val="24"/>
          <w:shd w:val="clear" w:color="auto" w:fill="FFFFFF"/>
        </w:rPr>
        <w:t>was</w:t>
      </w:r>
      <w:r w:rsidRPr="009B77AF">
        <w:rPr>
          <w:rFonts w:ascii="Times New Roman" w:hAnsi="Times New Roman" w:cs="Times New Roman"/>
          <w:sz w:val="24"/>
          <w:shd w:val="clear" w:color="auto" w:fill="FFFFFF"/>
        </w:rPr>
        <w:t xml:space="preserve"> released in the form of NH</w:t>
      </w:r>
      <w:r w:rsidRPr="009B77AF">
        <w:rPr>
          <w:rFonts w:ascii="Times New Roman" w:hAnsi="Times New Roman" w:cs="Times New Roman"/>
          <w:sz w:val="24"/>
          <w:shd w:val="clear" w:color="auto" w:fill="FFFFFF"/>
          <w:vertAlign w:val="subscript"/>
        </w:rPr>
        <w:t>4</w:t>
      </w:r>
      <w:r w:rsidRPr="009B77AF">
        <w:rPr>
          <w:rFonts w:ascii="Times New Roman" w:hAnsi="Times New Roman" w:cs="Times New Roman"/>
          <w:sz w:val="24"/>
          <w:shd w:val="clear" w:color="auto" w:fill="FFFFFF"/>
          <w:vertAlign w:val="superscript"/>
        </w:rPr>
        <w:t>+</w:t>
      </w:r>
      <w:r w:rsidRPr="009B77AF">
        <w:rPr>
          <w:rFonts w:ascii="Times New Roman" w:hAnsi="Times New Roman" w:cs="Times New Roman"/>
          <w:sz w:val="24"/>
          <w:shd w:val="clear" w:color="auto" w:fill="FFFFFF"/>
        </w:rPr>
        <w:t>. Then 40ml of NaOH was added and the released ammonia was condensed and absorbed in 20ml of 2% boric acid with mixed indicator to form ammonium borate. The excess was titrated with 0.02N H</w:t>
      </w:r>
      <w:r w:rsidRPr="009B77AF">
        <w:rPr>
          <w:rFonts w:ascii="Times New Roman" w:hAnsi="Times New Roman" w:cs="Times New Roman"/>
          <w:sz w:val="24"/>
          <w:shd w:val="clear" w:color="auto" w:fill="FFFFFF"/>
          <w:vertAlign w:val="subscript"/>
        </w:rPr>
        <w:t>2</w:t>
      </w:r>
      <w:r w:rsidRPr="009B77AF">
        <w:rPr>
          <w:rFonts w:ascii="Times New Roman" w:hAnsi="Times New Roman" w:cs="Times New Roman"/>
          <w:sz w:val="24"/>
          <w:shd w:val="clear" w:color="auto" w:fill="FFFFFF"/>
        </w:rPr>
        <w:t>SO</w:t>
      </w:r>
      <w:r w:rsidRPr="009B77AF">
        <w:rPr>
          <w:rFonts w:ascii="Times New Roman" w:hAnsi="Times New Roman" w:cs="Times New Roman"/>
          <w:sz w:val="24"/>
          <w:shd w:val="clear" w:color="auto" w:fill="FFFFFF"/>
          <w:vertAlign w:val="subscript"/>
        </w:rPr>
        <w:t>4</w:t>
      </w:r>
      <w:r w:rsidRPr="009B77AF">
        <w:rPr>
          <w:rFonts w:ascii="Times New Roman" w:hAnsi="Times New Roman" w:cs="Times New Roman"/>
          <w:sz w:val="24"/>
          <w:shd w:val="clear" w:color="auto" w:fill="FFFFFF"/>
        </w:rPr>
        <w:t xml:space="preserve"> and the colour changed from green to a pinkish colour. Instantaneously, a blank sample without soil was run.</w:t>
      </w:r>
    </w:p>
    <w:p w:rsidR="00620BDD" w:rsidRPr="003F62FB" w:rsidRDefault="0076637E" w:rsidP="00337D06">
      <w:pPr>
        <w:spacing w:before="100" w:beforeAutospacing="1" w:after="100" w:afterAutospacing="1" w:line="240" w:lineRule="auto"/>
        <w:jc w:val="both"/>
        <w:rPr>
          <w:rFonts w:ascii="Times New Roman" w:eastAsia="Calibri" w:hAnsi="Times New Roman" w:cs="Times New Roman"/>
        </w:rPr>
      </w:pPr>
      <m:oMathPara>
        <m:oMath>
          <m:r>
            <m:rPr>
              <m:sty m:val="b"/>
            </m:rPr>
            <w:rPr>
              <w:rFonts w:ascii="Cambria Math" w:eastAsia="Calibri" w:hAnsi="Cambria Math" w:cs="Times New Roman"/>
              <w:szCs w:val="24"/>
            </w:rPr>
            <m:t>% N=</m:t>
          </m:r>
          <m:f>
            <m:fPr>
              <m:ctrlPr>
                <w:rPr>
                  <w:rFonts w:ascii="Cambria Math" w:eastAsia="Calibri" w:hAnsi="Cambria Math" w:cs="Times New Roman"/>
                  <w:b/>
                  <w:bCs/>
                  <w:szCs w:val="24"/>
                </w:rPr>
              </m:ctrlPr>
            </m:fPr>
            <m:num>
              <m:r>
                <m:rPr>
                  <m:sty m:val="b"/>
                </m:rPr>
                <w:rPr>
                  <w:rFonts w:ascii="Cambria Math" w:eastAsia="Calibri" w:hAnsi="Cambria Math" w:cs="Times New Roman"/>
                  <w:szCs w:val="24"/>
                </w:rPr>
                <m:t>(a -b)× N× 1.4 × mcf</m:t>
              </m:r>
            </m:num>
            <m:den>
              <m:r>
                <m:rPr>
                  <m:sty m:val="b"/>
                </m:rPr>
                <w:rPr>
                  <w:rFonts w:ascii="Cambria Math" w:eastAsia="Calibri" w:hAnsi="Cambria Math" w:cs="Times New Roman"/>
                  <w:szCs w:val="24"/>
                </w:rPr>
                <m:t>s</m:t>
              </m:r>
            </m:den>
          </m:f>
          <m:r>
            <m:rPr>
              <m:sty m:val="b"/>
            </m:rPr>
            <w:rPr>
              <w:rFonts w:ascii="Cambria Math" w:eastAsia="Calibri" w:hAnsi="Cambria Math" w:cs="Times New Roman"/>
              <w:szCs w:val="24"/>
            </w:rPr>
            <m:t>……….equation 5</m:t>
          </m:r>
        </m:oMath>
      </m:oMathPara>
    </w:p>
    <w:p w:rsidR="000E1CBE" w:rsidRDefault="001A52FE" w:rsidP="000E1CBE">
      <w:pPr>
        <w:spacing w:after="0" w:line="360" w:lineRule="auto"/>
        <w:ind w:left="720" w:hanging="720"/>
        <w:jc w:val="both"/>
        <w:rPr>
          <w:rFonts w:ascii="Times New Roman" w:eastAsia="Calibri" w:hAnsi="Times New Roman" w:cs="Times New Roman"/>
          <w:sz w:val="24"/>
        </w:rPr>
      </w:pPr>
      <w:r w:rsidRPr="003F62FB">
        <w:rPr>
          <w:rFonts w:ascii="Times New Roman" w:eastAsia="Calibri" w:hAnsi="Times New Roman" w:cs="Times New Roman"/>
          <w:sz w:val="24"/>
        </w:rPr>
        <w:t xml:space="preserve">Where </w:t>
      </w:r>
      <w:r w:rsidRPr="003F62FB">
        <w:rPr>
          <w:rFonts w:ascii="Times New Roman" w:eastAsia="Calibri" w:hAnsi="Times New Roman" w:cs="Times New Roman"/>
          <w:iCs/>
          <w:sz w:val="24"/>
        </w:rPr>
        <w:t xml:space="preserve">a </w:t>
      </w:r>
      <w:r w:rsidRPr="003F62FB">
        <w:rPr>
          <w:rFonts w:ascii="Times New Roman" w:eastAsia="Calibri" w:hAnsi="Times New Roman" w:cs="Times New Roman"/>
          <w:sz w:val="24"/>
        </w:rPr>
        <w:t>= ml H</w:t>
      </w:r>
      <w:r w:rsidRPr="003F62FB">
        <w:rPr>
          <w:rFonts w:ascii="Times New Roman" w:eastAsia="Calibri" w:hAnsi="Times New Roman" w:cs="Times New Roman"/>
          <w:sz w:val="24"/>
          <w:vertAlign w:val="subscript"/>
        </w:rPr>
        <w:t>2</w:t>
      </w:r>
      <w:r w:rsidRPr="003F62FB">
        <w:rPr>
          <w:rFonts w:ascii="Times New Roman" w:eastAsia="Calibri" w:hAnsi="Times New Roman" w:cs="Times New Roman"/>
          <w:sz w:val="24"/>
        </w:rPr>
        <w:t>SO</w:t>
      </w:r>
      <w:r w:rsidRPr="003F62FB">
        <w:rPr>
          <w:rFonts w:ascii="Times New Roman" w:eastAsia="Calibri" w:hAnsi="Times New Roman" w:cs="Times New Roman"/>
          <w:sz w:val="24"/>
          <w:vertAlign w:val="subscript"/>
        </w:rPr>
        <w:t>4</w:t>
      </w:r>
      <w:r w:rsidR="000E1CBE">
        <w:rPr>
          <w:rFonts w:ascii="Times New Roman" w:eastAsia="Calibri" w:hAnsi="Times New Roman" w:cs="Times New Roman"/>
          <w:sz w:val="24"/>
        </w:rPr>
        <w:t>required for titration sample</w:t>
      </w:r>
    </w:p>
    <w:p w:rsidR="000E1CBE" w:rsidRDefault="001A52FE" w:rsidP="000E1CBE">
      <w:pPr>
        <w:spacing w:after="0" w:line="360" w:lineRule="auto"/>
        <w:ind w:left="720"/>
        <w:jc w:val="both"/>
        <w:rPr>
          <w:rFonts w:ascii="Times New Roman" w:eastAsia="Calibri" w:hAnsi="Times New Roman" w:cs="Times New Roman"/>
          <w:sz w:val="24"/>
        </w:rPr>
      </w:pPr>
      <w:r w:rsidRPr="003F62FB">
        <w:rPr>
          <w:rFonts w:ascii="Times New Roman" w:eastAsia="Calibri" w:hAnsi="Times New Roman" w:cs="Times New Roman"/>
          <w:sz w:val="24"/>
        </w:rPr>
        <w:t>b = ml H</w:t>
      </w:r>
      <w:r w:rsidRPr="003F62FB">
        <w:rPr>
          <w:rFonts w:ascii="Times New Roman" w:eastAsia="Calibri" w:hAnsi="Times New Roman" w:cs="Times New Roman"/>
          <w:sz w:val="24"/>
          <w:vertAlign w:val="subscript"/>
        </w:rPr>
        <w:t>2</w:t>
      </w:r>
      <w:r w:rsidRPr="003F62FB">
        <w:rPr>
          <w:rFonts w:ascii="Times New Roman" w:eastAsia="Calibri" w:hAnsi="Times New Roman" w:cs="Times New Roman"/>
          <w:sz w:val="24"/>
        </w:rPr>
        <w:t>SO</w:t>
      </w:r>
      <w:r w:rsidRPr="003F62FB">
        <w:rPr>
          <w:rFonts w:ascii="Times New Roman" w:eastAsia="Calibri" w:hAnsi="Times New Roman" w:cs="Times New Roman"/>
          <w:sz w:val="24"/>
          <w:vertAlign w:val="subscript"/>
        </w:rPr>
        <w:t>4</w:t>
      </w:r>
      <w:r w:rsidRPr="003F62FB">
        <w:rPr>
          <w:rFonts w:ascii="Times New Roman" w:eastAsia="Calibri" w:hAnsi="Times New Roman" w:cs="Times New Roman"/>
          <w:sz w:val="24"/>
        </w:rPr>
        <w:t xml:space="preserve"> required for titration blanks = air-dry sample weight in gram</w:t>
      </w:r>
    </w:p>
    <w:p w:rsidR="001A52FE" w:rsidRPr="003F62FB" w:rsidRDefault="00620BDD" w:rsidP="000E1CBE">
      <w:pPr>
        <w:spacing w:after="0" w:line="360" w:lineRule="auto"/>
        <w:ind w:left="720"/>
        <w:jc w:val="both"/>
        <w:rPr>
          <w:rFonts w:ascii="Times New Roman" w:eastAsia="Times New Roman" w:hAnsi="Times New Roman" w:cs="Times New Roman"/>
          <w:i/>
          <w:sz w:val="24"/>
        </w:rPr>
        <w:sectPr w:rsidR="001A52FE" w:rsidRPr="003F62FB" w:rsidSect="001A52FE">
          <w:type w:val="continuous"/>
          <w:pgSz w:w="11907" w:h="16839" w:code="9"/>
          <w:pgMar w:top="1260" w:right="1440" w:bottom="1440" w:left="1440" w:header="461" w:footer="720" w:gutter="0"/>
          <w:cols w:space="720"/>
          <w:docGrid w:linePitch="360"/>
        </w:sectPr>
      </w:pPr>
      <w:r w:rsidRPr="003F62FB">
        <w:rPr>
          <w:rFonts w:ascii="Times New Roman" w:eastAsia="Calibri" w:hAnsi="Times New Roman" w:cs="Times New Roman"/>
          <w:sz w:val="24"/>
        </w:rPr>
        <w:lastRenderedPageBreak/>
        <w:t xml:space="preserve">N= Normality </w:t>
      </w:r>
      <w:r w:rsidR="007755DD" w:rsidRPr="003F62FB">
        <w:rPr>
          <w:rFonts w:ascii="Times New Roman" w:eastAsia="Calibri" w:hAnsi="Times New Roman" w:cs="Times New Roman"/>
          <w:sz w:val="24"/>
        </w:rPr>
        <w:t>H</w:t>
      </w:r>
      <w:r w:rsidR="007755DD" w:rsidRPr="003F62FB">
        <w:rPr>
          <w:rFonts w:ascii="Times New Roman" w:eastAsia="Calibri" w:hAnsi="Times New Roman" w:cs="Times New Roman"/>
          <w:sz w:val="24"/>
          <w:vertAlign w:val="subscript"/>
        </w:rPr>
        <w:t>2</w:t>
      </w:r>
      <w:r w:rsidR="007755DD" w:rsidRPr="003F62FB">
        <w:rPr>
          <w:rFonts w:ascii="Times New Roman" w:eastAsia="Calibri" w:hAnsi="Times New Roman" w:cs="Times New Roman"/>
          <w:sz w:val="24"/>
        </w:rPr>
        <w:t>SO</w:t>
      </w:r>
      <w:r w:rsidR="007755DD" w:rsidRPr="003F62FB">
        <w:rPr>
          <w:rFonts w:ascii="Times New Roman" w:eastAsia="Calibri" w:hAnsi="Times New Roman" w:cs="Times New Roman"/>
          <w:sz w:val="24"/>
          <w:vertAlign w:val="subscript"/>
        </w:rPr>
        <w:t>4</w:t>
      </w:r>
      <w:r w:rsidRPr="003F62FB">
        <w:rPr>
          <w:rFonts w:ascii="Times New Roman" w:eastAsia="Calibri" w:hAnsi="Times New Roman" w:cs="Times New Roman"/>
          <w:sz w:val="24"/>
        </w:rPr>
        <w:t>1.4 = 14 x 10</w:t>
      </w:r>
      <w:r w:rsidRPr="003F62FB">
        <w:rPr>
          <w:rFonts w:ascii="Times New Roman" w:eastAsia="Calibri" w:hAnsi="Times New Roman" w:cs="Times New Roman"/>
          <w:sz w:val="24"/>
          <w:vertAlign w:val="superscript"/>
        </w:rPr>
        <w:t>-3</w:t>
      </w:r>
      <w:r w:rsidRPr="003F62FB">
        <w:rPr>
          <w:rFonts w:ascii="Times New Roman" w:eastAsia="Calibri" w:hAnsi="Times New Roman" w:cs="Times New Roman"/>
          <w:sz w:val="24"/>
        </w:rPr>
        <w:t xml:space="preserve"> × 100% (14 = atomic weight of nitrogen</w:t>
      </w:r>
      <w:r w:rsidR="00BF5D8D" w:rsidRPr="003F62FB">
        <w:rPr>
          <w:rFonts w:ascii="Times New Roman" w:eastAsia="Calibri" w:hAnsi="Times New Roman" w:cs="Times New Roman"/>
          <w:sz w:val="24"/>
        </w:rPr>
        <w:t xml:space="preserve">) </w:t>
      </w:r>
      <w:bookmarkStart w:id="389" w:name="_Toc88257731"/>
    </w:p>
    <w:p w:rsidR="00620BDD" w:rsidRPr="003F62FB" w:rsidRDefault="008B476B" w:rsidP="00FC2E83">
      <w:pPr>
        <w:pStyle w:val="Heading4"/>
        <w:numPr>
          <w:ilvl w:val="3"/>
          <w:numId w:val="2"/>
        </w:numPr>
        <w:spacing w:before="120" w:after="120" w:line="360" w:lineRule="auto"/>
        <w:ind w:left="1800" w:hanging="936"/>
        <w:rPr>
          <w:rFonts w:ascii="Times New Roman" w:eastAsia="Times New Roman" w:hAnsi="Times New Roman" w:cs="Times New Roman"/>
          <w:i w:val="0"/>
          <w:color w:val="auto"/>
          <w:sz w:val="24"/>
        </w:rPr>
      </w:pPr>
      <w:r w:rsidRPr="003F62FB">
        <w:rPr>
          <w:rFonts w:ascii="Times New Roman" w:eastAsia="Times New Roman" w:hAnsi="Times New Roman" w:cs="Times New Roman"/>
          <w:i w:val="0"/>
          <w:color w:val="auto"/>
          <w:sz w:val="24"/>
        </w:rPr>
        <w:t xml:space="preserve">Soil Organic Carbon </w:t>
      </w:r>
      <w:r w:rsidR="00620BDD" w:rsidRPr="003F62FB">
        <w:rPr>
          <w:rFonts w:ascii="Times New Roman" w:eastAsia="Times New Roman" w:hAnsi="Times New Roman" w:cs="Times New Roman"/>
          <w:i w:val="0"/>
          <w:color w:val="auto"/>
          <w:sz w:val="24"/>
        </w:rPr>
        <w:t>(SOC) and Soil Organic Matter</w:t>
      </w:r>
      <w:bookmarkEnd w:id="389"/>
      <w:r w:rsidR="00DB1620" w:rsidRPr="003F62FB">
        <w:rPr>
          <w:rFonts w:ascii="Times New Roman" w:eastAsia="Times New Roman" w:hAnsi="Times New Roman" w:cs="Times New Roman"/>
          <w:i w:val="0"/>
          <w:color w:val="auto"/>
          <w:sz w:val="24"/>
        </w:rPr>
        <w:t xml:space="preserve"> (SOM)</w:t>
      </w:r>
    </w:p>
    <w:p w:rsidR="00584E03" w:rsidRPr="003F62FB" w:rsidRDefault="00584E03" w:rsidP="00657538">
      <w:pPr>
        <w:spacing w:after="120" w:line="360" w:lineRule="auto"/>
        <w:jc w:val="both"/>
        <w:rPr>
          <w:rFonts w:ascii="Times New Roman" w:eastAsia="Calibri" w:hAnsi="Times New Roman" w:cs="Times New Roman"/>
          <w:sz w:val="28"/>
          <w:szCs w:val="24"/>
        </w:rPr>
      </w:pPr>
      <w:r w:rsidRPr="003F62FB">
        <w:rPr>
          <w:rFonts w:ascii="Times New Roman" w:hAnsi="Times New Roman" w:cs="Times New Roman"/>
          <w:sz w:val="24"/>
          <w:shd w:val="clear" w:color="auto" w:fill="FFFFFF"/>
        </w:rPr>
        <w:t xml:space="preserve">The determination of soil organic carbon was based on the Walkley-Black chromic acid wet </w:t>
      </w:r>
      <w:r w:rsidR="00C1141F" w:rsidRPr="003F62FB">
        <w:rPr>
          <w:rFonts w:ascii="Times New Roman" w:hAnsi="Times New Roman" w:cs="Times New Roman"/>
          <w:sz w:val="24"/>
          <w:shd w:val="clear" w:color="auto" w:fill="FFFFFF"/>
        </w:rPr>
        <w:t>oxidation</w:t>
      </w:r>
      <w:r w:rsidRPr="003F62FB">
        <w:rPr>
          <w:rFonts w:ascii="Times New Roman" w:hAnsi="Times New Roman" w:cs="Times New Roman"/>
          <w:sz w:val="24"/>
          <w:shd w:val="clear" w:color="auto" w:fill="FFFFFF"/>
        </w:rPr>
        <w:t xml:space="preserve"> method (Van Reeuwijk, 2002). 1g soil sample was digested with 10ml of 1N potassium dichromate and 20ml conc. H</w:t>
      </w:r>
      <w:r w:rsidRPr="003F62FB">
        <w:rPr>
          <w:rFonts w:ascii="Times New Roman" w:hAnsi="Times New Roman" w:cs="Times New Roman"/>
          <w:sz w:val="24"/>
          <w:shd w:val="clear" w:color="auto" w:fill="FFFFFF"/>
          <w:vertAlign w:val="subscript"/>
        </w:rPr>
        <w:t>2</w:t>
      </w:r>
      <w:r w:rsidRPr="003F62FB">
        <w:rPr>
          <w:rFonts w:ascii="Times New Roman" w:hAnsi="Times New Roman" w:cs="Times New Roman"/>
          <w:sz w:val="24"/>
          <w:shd w:val="clear" w:color="auto" w:fill="FFFFFF"/>
        </w:rPr>
        <w:t>SO</w:t>
      </w:r>
      <w:r w:rsidRPr="003F62FB">
        <w:rPr>
          <w:rFonts w:ascii="Times New Roman" w:hAnsi="Times New Roman" w:cs="Times New Roman"/>
          <w:sz w:val="24"/>
          <w:shd w:val="clear" w:color="auto" w:fill="FFFFFF"/>
          <w:vertAlign w:val="subscript"/>
        </w:rPr>
        <w:t>4</w:t>
      </w:r>
      <w:r w:rsidRPr="003F62FB">
        <w:rPr>
          <w:rFonts w:ascii="Times New Roman" w:hAnsi="Times New Roman" w:cs="Times New Roman"/>
          <w:sz w:val="24"/>
          <w:shd w:val="clear" w:color="auto" w:fill="FFFFFF"/>
        </w:rPr>
        <w:t xml:space="preserve"> and organic matter of soil was oxidized. The excess K</w:t>
      </w:r>
      <w:r w:rsidRPr="003F62FB">
        <w:rPr>
          <w:rFonts w:ascii="Times New Roman" w:hAnsi="Times New Roman" w:cs="Times New Roman"/>
          <w:sz w:val="24"/>
          <w:shd w:val="clear" w:color="auto" w:fill="FFFFFF"/>
          <w:vertAlign w:val="subscript"/>
        </w:rPr>
        <w:t>2</w:t>
      </w:r>
      <w:r w:rsidRPr="003F62FB">
        <w:rPr>
          <w:rFonts w:ascii="Times New Roman" w:hAnsi="Times New Roman" w:cs="Times New Roman"/>
          <w:sz w:val="24"/>
          <w:shd w:val="clear" w:color="auto" w:fill="FFFFFF"/>
        </w:rPr>
        <w:t>Cr</w:t>
      </w:r>
      <w:r w:rsidRPr="003F62FB">
        <w:rPr>
          <w:rFonts w:ascii="Times New Roman" w:hAnsi="Times New Roman" w:cs="Times New Roman"/>
          <w:sz w:val="24"/>
          <w:shd w:val="clear" w:color="auto" w:fill="FFFFFF"/>
          <w:vertAlign w:val="subscript"/>
        </w:rPr>
        <w:t>2</w:t>
      </w:r>
      <w:r w:rsidRPr="003F62FB">
        <w:rPr>
          <w:rFonts w:ascii="Times New Roman" w:hAnsi="Times New Roman" w:cs="Times New Roman"/>
          <w:sz w:val="24"/>
          <w:shd w:val="clear" w:color="auto" w:fill="FFFFFF"/>
        </w:rPr>
        <w:t>O</w:t>
      </w:r>
      <w:r w:rsidRPr="003F62FB">
        <w:rPr>
          <w:rFonts w:ascii="Times New Roman" w:hAnsi="Times New Roman" w:cs="Times New Roman"/>
          <w:sz w:val="24"/>
          <w:shd w:val="clear" w:color="auto" w:fill="FFFFFF"/>
          <w:vertAlign w:val="subscript"/>
        </w:rPr>
        <w:t>7</w:t>
      </w:r>
      <w:r w:rsidRPr="003F62FB">
        <w:rPr>
          <w:rFonts w:ascii="Times New Roman" w:hAnsi="Times New Roman" w:cs="Times New Roman"/>
          <w:sz w:val="24"/>
          <w:shd w:val="clear" w:color="auto" w:fill="FFFFFF"/>
        </w:rPr>
        <w:t xml:space="preserve"> solution was titrated with </w:t>
      </w:r>
      <w:r w:rsidR="00346746" w:rsidRPr="003F62FB">
        <w:rPr>
          <w:rFonts w:ascii="Times New Roman" w:hAnsi="Times New Roman" w:cs="Times New Roman"/>
          <w:sz w:val="24"/>
          <w:shd w:val="clear" w:color="auto" w:fill="FFFFFF"/>
        </w:rPr>
        <w:t>standardferrous</w:t>
      </w:r>
      <w:r w:rsidRPr="003F62FB">
        <w:rPr>
          <w:rFonts w:ascii="Times New Roman" w:hAnsi="Times New Roman" w:cs="Times New Roman"/>
          <w:sz w:val="24"/>
          <w:shd w:val="clear" w:color="auto" w:fill="FFFFFF"/>
        </w:rPr>
        <w:t xml:space="preserve"> ammonium sulphate (FAS) till the colour changed from blue violet to a brilliant green colour. A blank without soil runs simultaneously.</w:t>
      </w:r>
    </w:p>
    <w:p w:rsidR="00D654E4" w:rsidRPr="003F62FB" w:rsidRDefault="0076637E" w:rsidP="00337D06">
      <w:pPr>
        <w:spacing w:before="120" w:after="120" w:line="240" w:lineRule="auto"/>
        <w:jc w:val="both"/>
        <w:rPr>
          <w:rFonts w:ascii="Times New Roman" w:eastAsia="Calibri" w:hAnsi="Times New Roman" w:cs="Times New Roman"/>
          <w:b/>
          <w:szCs w:val="24"/>
        </w:rPr>
      </w:pPr>
      <m:oMathPara>
        <m:oMath>
          <m:r>
            <m:rPr>
              <m:sty m:val="b"/>
            </m:rPr>
            <w:rPr>
              <w:rFonts w:ascii="Cambria Math" w:eastAsia="Calibri" w:hAnsi="Cambria Math" w:cs="Times New Roman"/>
              <w:szCs w:val="24"/>
            </w:rPr>
            <m:t>OC%=</m:t>
          </m:r>
          <m:f>
            <m:fPr>
              <m:ctrlPr>
                <w:rPr>
                  <w:rFonts w:ascii="Cambria Math" w:eastAsia="Calibri" w:hAnsi="Cambria Math" w:cs="Times New Roman"/>
                  <w:b/>
                  <w:szCs w:val="24"/>
                </w:rPr>
              </m:ctrlPr>
            </m:fPr>
            <m:num>
              <m:r>
                <m:rPr>
                  <m:sty m:val="b"/>
                </m:rPr>
                <w:rPr>
                  <w:rFonts w:ascii="Cambria Math" w:eastAsia="Calibri" w:hAnsi="Cambria Math" w:cs="Times New Roman"/>
                  <w:szCs w:val="24"/>
                </w:rPr>
                <m:t>N</m:t>
              </m:r>
              <m:d>
                <m:dPr>
                  <m:ctrlPr>
                    <w:rPr>
                      <w:rFonts w:ascii="Cambria Math" w:eastAsia="Calibri" w:hAnsi="Cambria Math" w:cs="Times New Roman"/>
                      <w:b/>
                      <w:szCs w:val="24"/>
                    </w:rPr>
                  </m:ctrlPr>
                </m:dPr>
                <m:e>
                  <m:r>
                    <m:rPr>
                      <m:sty m:val="b"/>
                    </m:rPr>
                    <w:rPr>
                      <w:rFonts w:ascii="Cambria Math" w:eastAsia="Calibri" w:hAnsi="Cambria Math" w:cs="Times New Roman"/>
                      <w:szCs w:val="24"/>
                    </w:rPr>
                    <m:t>B-S</m:t>
                  </m:r>
                </m:e>
              </m:d>
              <m:r>
                <m:rPr>
                  <m:sty m:val="b"/>
                </m:rPr>
                <w:rPr>
                  <w:rFonts w:ascii="Cambria Math" w:eastAsia="Calibri" w:hAnsi="Cambria Math" w:cs="Times New Roman"/>
                  <w:szCs w:val="24"/>
                </w:rPr>
                <m:t>0.003</m:t>
              </m:r>
            </m:num>
            <m:den>
              <m:r>
                <m:rPr>
                  <m:sty m:val="b"/>
                </m:rPr>
                <w:rPr>
                  <w:rFonts w:ascii="Cambria Math" w:eastAsia="Calibri" w:hAnsi="Cambria Math" w:cs="Times New Roman"/>
                  <w:szCs w:val="24"/>
                </w:rPr>
                <m:t xml:space="preserve">Wt. of soil (oven dry) </m:t>
              </m:r>
            </m:den>
          </m:f>
          <m:r>
            <m:rPr>
              <m:sty m:val="b"/>
            </m:rPr>
            <w:rPr>
              <w:rFonts w:ascii="Cambria Math" w:eastAsia="Calibri" w:hAnsi="Cambria Math" w:cs="Times New Roman"/>
              <w:szCs w:val="24"/>
            </w:rPr>
            <m:t>x100/Xmcf………….equation 6</m:t>
          </m:r>
        </m:oMath>
      </m:oMathPara>
    </w:p>
    <w:p w:rsidR="00620BDD" w:rsidRPr="003F62FB" w:rsidRDefault="00620BDD" w:rsidP="007C1351">
      <w:pPr>
        <w:spacing w:after="0" w:line="360" w:lineRule="auto"/>
        <w:jc w:val="both"/>
        <w:rPr>
          <w:rFonts w:ascii="Times New Roman" w:eastAsia="Calibri" w:hAnsi="Times New Roman" w:cs="Times New Roman"/>
          <w:sz w:val="24"/>
          <w:szCs w:val="24"/>
        </w:rPr>
      </w:pPr>
      <w:r w:rsidRPr="003F62FB">
        <w:rPr>
          <w:rFonts w:ascii="Times New Roman" w:eastAsia="Calibri" w:hAnsi="Times New Roman" w:cs="Times New Roman"/>
          <w:b/>
          <w:sz w:val="24"/>
          <w:szCs w:val="24"/>
        </w:rPr>
        <w:t>Where</w:t>
      </w:r>
      <w:r w:rsidRPr="003F62FB">
        <w:rPr>
          <w:rFonts w:ascii="Times New Roman" w:eastAsia="Calibri" w:hAnsi="Times New Roman" w:cs="Times New Roman"/>
          <w:sz w:val="24"/>
          <w:szCs w:val="24"/>
        </w:rPr>
        <w:t xml:space="preserve"> N= the normality of the ferrous sulfate required for the black (ml), </w:t>
      </w:r>
    </w:p>
    <w:p w:rsidR="00620BDD" w:rsidRPr="003F62FB" w:rsidRDefault="00631F50" w:rsidP="000E1CBE">
      <w:pPr>
        <w:spacing w:after="0" w:line="360" w:lineRule="auto"/>
        <w:ind w:firstLine="720"/>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B</w:t>
      </w:r>
      <w:r w:rsidR="00620BDD" w:rsidRPr="003F62FB">
        <w:rPr>
          <w:rFonts w:ascii="Times New Roman" w:eastAsia="Calibri" w:hAnsi="Times New Roman" w:cs="Times New Roman"/>
          <w:sz w:val="24"/>
          <w:szCs w:val="24"/>
        </w:rPr>
        <w:t xml:space="preserve">= volume of the ferrous sulfate required for the black (ml), </w:t>
      </w:r>
    </w:p>
    <w:p w:rsidR="000E1CBE" w:rsidRDefault="00631F50" w:rsidP="000E1CBE">
      <w:pPr>
        <w:spacing w:after="0" w:line="360" w:lineRule="auto"/>
        <w:ind w:firstLine="720"/>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S</w:t>
      </w:r>
      <w:r w:rsidR="00620BDD" w:rsidRPr="003F62FB">
        <w:rPr>
          <w:rFonts w:ascii="Times New Roman" w:eastAsia="Calibri" w:hAnsi="Times New Roman" w:cs="Times New Roman"/>
          <w:sz w:val="24"/>
          <w:szCs w:val="24"/>
        </w:rPr>
        <w:t xml:space="preserve">= the volume of the ferrous sulfate required for the sample (ml), </w:t>
      </w:r>
    </w:p>
    <w:p w:rsidR="0089758F" w:rsidRPr="003F62FB" w:rsidRDefault="00620BDD" w:rsidP="000E1CBE">
      <w:pPr>
        <w:spacing w:after="0" w:line="360" w:lineRule="auto"/>
        <w:ind w:firstLine="720"/>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 the weight of the soil in gram (g) taken for analysis, 0.39= 3x10-3 x 100% x 1.3</w:t>
      </w:r>
    </w:p>
    <w:p w:rsidR="0076637E" w:rsidRPr="003F62FB" w:rsidRDefault="0076637E" w:rsidP="000B7B80">
      <w:pPr>
        <w:autoSpaceDE w:val="0"/>
        <w:autoSpaceDN w:val="0"/>
        <w:adjustRightInd w:val="0"/>
        <w:spacing w:before="120" w:after="120" w:line="360" w:lineRule="auto"/>
        <w:rPr>
          <w:rFonts w:ascii="Times New Roman" w:eastAsia="Times New Roman" w:hAnsi="Times New Roman" w:cs="Times New Roman"/>
          <w:b/>
          <w:sz w:val="24"/>
          <w:szCs w:val="24"/>
        </w:rPr>
      </w:pPr>
      <m:oMathPara>
        <m:oMath>
          <m:r>
            <m:rPr>
              <m:sty m:val="b"/>
            </m:rPr>
            <w:rPr>
              <w:rFonts w:ascii="Cambria Math" w:eastAsia="Calibri" w:hAnsi="Cambria Math" w:cs="Times New Roman"/>
              <w:sz w:val="24"/>
              <w:szCs w:val="24"/>
            </w:rPr>
            <m:t>% organic matter</m:t>
          </m:r>
          <m:d>
            <m:dPr>
              <m:ctrlPr>
                <w:rPr>
                  <w:rFonts w:ascii="Cambria Math" w:eastAsia="Calibri" w:hAnsi="Cambria Math" w:cs="Times New Roman"/>
                  <w:b/>
                  <w:sz w:val="24"/>
                  <w:szCs w:val="24"/>
                </w:rPr>
              </m:ctrlPr>
            </m:dPr>
            <m:e>
              <m:r>
                <m:rPr>
                  <m:sty m:val="b"/>
                </m:rPr>
                <w:rPr>
                  <w:rFonts w:ascii="Cambria Math" w:eastAsia="Calibri" w:hAnsi="Cambria Math" w:cs="Times New Roman"/>
                  <w:sz w:val="24"/>
                  <w:szCs w:val="24"/>
                </w:rPr>
                <m:t>SOM</m:t>
              </m:r>
            </m:e>
          </m:d>
          <m:r>
            <m:rPr>
              <m:sty m:val="b"/>
            </m:rPr>
            <w:rPr>
              <w:rFonts w:ascii="Cambria Math" w:eastAsia="Calibri" w:hAnsi="Cambria Math" w:cs="Times New Roman"/>
              <w:sz w:val="24"/>
              <w:szCs w:val="24"/>
            </w:rPr>
            <m:t xml:space="preserve">=1.724 X %Carbon…….equation </m:t>
          </m:r>
          <w:bookmarkStart w:id="390" w:name="_Toc7879647"/>
          <w:bookmarkStart w:id="391" w:name="_Toc7957784"/>
          <w:bookmarkStart w:id="392" w:name="_Toc9201204"/>
          <w:bookmarkStart w:id="393" w:name="_Toc9968518"/>
          <m:r>
            <m:rPr>
              <m:sty m:val="b"/>
            </m:rPr>
            <w:rPr>
              <w:rFonts w:ascii="Cambria Math" w:eastAsia="Calibri" w:hAnsi="Cambria Math" w:cs="Times New Roman"/>
              <w:sz w:val="24"/>
              <w:szCs w:val="24"/>
            </w:rPr>
            <m:t>7</m:t>
          </m:r>
        </m:oMath>
      </m:oMathPara>
    </w:p>
    <w:p w:rsidR="000E1ADB" w:rsidRPr="003F62FB" w:rsidRDefault="000E1ADB" w:rsidP="00FC2E83">
      <w:pPr>
        <w:pStyle w:val="Heading4"/>
        <w:numPr>
          <w:ilvl w:val="3"/>
          <w:numId w:val="2"/>
        </w:numPr>
        <w:spacing w:before="120" w:after="120" w:line="360" w:lineRule="auto"/>
        <w:ind w:left="1800" w:hanging="936"/>
        <w:rPr>
          <w:rFonts w:ascii="Times New Roman" w:eastAsia="Times New Roman" w:hAnsi="Times New Roman" w:cs="Times New Roman"/>
          <w:i w:val="0"/>
          <w:color w:val="auto"/>
          <w:sz w:val="24"/>
        </w:rPr>
      </w:pPr>
      <w:r w:rsidRPr="003F62FB">
        <w:rPr>
          <w:rFonts w:ascii="Times New Roman" w:eastAsia="Times New Roman" w:hAnsi="Times New Roman" w:cs="Times New Roman"/>
          <w:i w:val="0"/>
          <w:color w:val="auto"/>
          <w:sz w:val="24"/>
        </w:rPr>
        <w:t>Available Phosphorous</w:t>
      </w:r>
      <w:bookmarkEnd w:id="390"/>
      <w:bookmarkEnd w:id="391"/>
      <w:bookmarkEnd w:id="392"/>
      <w:bookmarkEnd w:id="393"/>
    </w:p>
    <w:p w:rsidR="002C3645" w:rsidRPr="003F62FB" w:rsidRDefault="00502F64" w:rsidP="00502F64">
      <w:pPr>
        <w:spacing w:line="360" w:lineRule="auto"/>
        <w:jc w:val="both"/>
        <w:rPr>
          <w:rFonts w:ascii="Times New Roman" w:hAnsi="Times New Roman" w:cs="Times New Roman"/>
          <w:sz w:val="24"/>
        </w:rPr>
      </w:pPr>
      <w:r w:rsidRPr="003F62FB">
        <w:rPr>
          <w:rFonts w:ascii="Times New Roman" w:hAnsi="Times New Roman" w:cs="Times New Roman"/>
          <w:sz w:val="24"/>
        </w:rPr>
        <w:t>Avail</w:t>
      </w:r>
      <w:r w:rsidR="008E5D58">
        <w:rPr>
          <w:rFonts w:ascii="Times New Roman" w:hAnsi="Times New Roman" w:cs="Times New Roman"/>
          <w:sz w:val="24"/>
        </w:rPr>
        <w:t xml:space="preserve">able phosphorous Av. P, of soil samples was </w:t>
      </w:r>
      <w:r w:rsidRPr="003F62FB">
        <w:rPr>
          <w:rFonts w:ascii="Times New Roman" w:hAnsi="Times New Roman" w:cs="Times New Roman"/>
          <w:sz w:val="24"/>
        </w:rPr>
        <w:t>determine</w:t>
      </w:r>
      <w:r w:rsidR="008E5D58">
        <w:rPr>
          <w:rFonts w:ascii="Times New Roman" w:hAnsi="Times New Roman" w:cs="Times New Roman"/>
          <w:sz w:val="24"/>
        </w:rPr>
        <w:t xml:space="preserve">d using measuring absorbance on </w:t>
      </w:r>
      <w:r w:rsidRPr="003F62FB">
        <w:rPr>
          <w:rFonts w:ascii="Times New Roman" w:hAnsi="Times New Roman" w:cs="Times New Roman"/>
          <w:sz w:val="24"/>
        </w:rPr>
        <w:t xml:space="preserve">spectrophotometer following (Olsen </w:t>
      </w:r>
      <w:r w:rsidRPr="003F62FB">
        <w:rPr>
          <w:rFonts w:ascii="Times New Roman" w:hAnsi="Times New Roman" w:cs="Times New Roman"/>
          <w:i/>
          <w:sz w:val="24"/>
        </w:rPr>
        <w:t>et al</w:t>
      </w:r>
      <w:r w:rsidRPr="003F62FB">
        <w:rPr>
          <w:rFonts w:ascii="Times New Roman" w:hAnsi="Times New Roman" w:cs="Times New Roman"/>
          <w:sz w:val="24"/>
        </w:rPr>
        <w:t xml:space="preserve">., 1954). </w:t>
      </w:r>
      <w:r w:rsidR="002C3645" w:rsidRPr="003F62FB">
        <w:rPr>
          <w:rFonts w:ascii="Times New Roman" w:hAnsi="Times New Roman" w:cs="Times New Roman"/>
          <w:sz w:val="24"/>
        </w:rPr>
        <w:t>Phosph</w:t>
      </w:r>
      <w:r w:rsidR="008E519D" w:rsidRPr="003F62FB">
        <w:rPr>
          <w:rFonts w:ascii="Times New Roman" w:hAnsi="Times New Roman" w:cs="Times New Roman"/>
          <w:sz w:val="24"/>
        </w:rPr>
        <w:t xml:space="preserve">orus was analyzed from 2g soil </w:t>
      </w:r>
      <w:r w:rsidR="002C3645" w:rsidRPr="003F62FB">
        <w:rPr>
          <w:rFonts w:ascii="Times New Roman" w:hAnsi="Times New Roman" w:cs="Times New Roman"/>
          <w:sz w:val="24"/>
        </w:rPr>
        <w:t>5ml with 0.5m NaHCO</w:t>
      </w:r>
      <w:r w:rsidR="002C3645" w:rsidRPr="00291090">
        <w:rPr>
          <w:rFonts w:ascii="Times New Roman" w:hAnsi="Times New Roman" w:cs="Times New Roman"/>
          <w:sz w:val="24"/>
          <w:vertAlign w:val="subscript"/>
        </w:rPr>
        <w:t>3</w:t>
      </w:r>
      <w:r w:rsidR="008E519D" w:rsidRPr="003F62FB">
        <w:rPr>
          <w:rFonts w:ascii="Times New Roman" w:hAnsi="Times New Roman" w:cs="Times New Roman"/>
          <w:sz w:val="24"/>
        </w:rPr>
        <w:t xml:space="preserve">at a nearly constant pH of 8.5 </w:t>
      </w:r>
      <w:r w:rsidR="002C3645" w:rsidRPr="003F62FB">
        <w:rPr>
          <w:rFonts w:ascii="Times New Roman" w:hAnsi="Times New Roman" w:cs="Times New Roman"/>
          <w:sz w:val="24"/>
        </w:rPr>
        <w:t>and one teaspoonful of 0.5g activated charcoal was added. The phosphate ion in the solution was treated with ascorbic acid in an acidic medium and provides a blue colour. Consequently, a blank was run without soil.</w:t>
      </w:r>
    </w:p>
    <w:p w:rsidR="000E1ADB" w:rsidRPr="003F62FB" w:rsidRDefault="00751C63" w:rsidP="00EE08D3">
      <w:pPr>
        <w:spacing w:before="100" w:beforeAutospacing="1" w:after="100" w:afterAutospacing="1" w:line="240" w:lineRule="auto"/>
        <w:jc w:val="both"/>
        <w:rPr>
          <w:rFonts w:ascii="Times New Roman" w:eastAsia="Calibri" w:hAnsi="Times New Roman" w:cs="Times New Roman"/>
          <w:b/>
          <w:sz w:val="28"/>
          <w:szCs w:val="28"/>
        </w:rPr>
      </w:pPr>
      <m:oMathPara>
        <m:oMath>
          <m:r>
            <m:rPr>
              <m:sty m:val="b"/>
            </m:rPr>
            <w:rPr>
              <w:rFonts w:ascii="Cambria Math" w:eastAsia="Calibri" w:hAnsi="Cambria Math" w:cs="Times New Roman"/>
              <w:sz w:val="24"/>
              <w:szCs w:val="28"/>
            </w:rPr>
            <m:t>Ava.P</m:t>
          </m:r>
          <m:d>
            <m:dPr>
              <m:ctrlPr>
                <w:rPr>
                  <w:rFonts w:ascii="Cambria Math" w:eastAsia="Calibri" w:hAnsi="Cambria Math" w:cs="Times New Roman"/>
                  <w:b/>
                  <w:sz w:val="24"/>
                  <w:szCs w:val="28"/>
                </w:rPr>
              </m:ctrlPr>
            </m:dPr>
            <m:e>
              <m:r>
                <m:rPr>
                  <m:sty m:val="b"/>
                </m:rPr>
                <w:rPr>
                  <w:rFonts w:ascii="Cambria Math" w:eastAsia="Calibri" w:hAnsi="Cambria Math" w:cs="Times New Roman"/>
                  <w:sz w:val="24"/>
                  <w:szCs w:val="28"/>
                </w:rPr>
                <m:t>PPM</m:t>
              </m:r>
            </m:e>
          </m:d>
          <m:r>
            <m:rPr>
              <m:sty m:val="b"/>
            </m:rPr>
            <w:rPr>
              <w:rFonts w:ascii="Cambria Math" w:eastAsia="Calibri" w:hAnsi="Cambria Math" w:cs="Times New Roman"/>
              <w:sz w:val="24"/>
              <w:szCs w:val="28"/>
            </w:rPr>
            <m:t>=</m:t>
          </m:r>
          <m:f>
            <m:fPr>
              <m:ctrlPr>
                <w:rPr>
                  <w:rFonts w:ascii="Cambria Math" w:eastAsia="Calibri" w:hAnsi="Cambria Math" w:cs="Times New Roman"/>
                  <w:b/>
                  <w:sz w:val="24"/>
                  <w:szCs w:val="28"/>
                </w:rPr>
              </m:ctrlPr>
            </m:fPr>
            <m:num>
              <m:d>
                <m:dPr>
                  <m:ctrlPr>
                    <w:rPr>
                      <w:rFonts w:ascii="Cambria Math" w:eastAsia="Calibri" w:hAnsi="Cambria Math" w:cs="Times New Roman"/>
                      <w:b/>
                      <w:sz w:val="24"/>
                      <w:szCs w:val="28"/>
                    </w:rPr>
                  </m:ctrlPr>
                </m:dPr>
                <m:e>
                  <m:r>
                    <m:rPr>
                      <m:sty m:val="b"/>
                    </m:rPr>
                    <w:rPr>
                      <w:rFonts w:ascii="Cambria Math" w:eastAsia="Calibri" w:hAnsi="Cambria Math" w:cs="Times New Roman"/>
                      <w:sz w:val="24"/>
                      <w:szCs w:val="28"/>
                    </w:rPr>
                    <m:t>b-a</m:t>
                  </m:r>
                </m:e>
              </m:d>
              <m:r>
                <m:rPr>
                  <m:sty m:val="b"/>
                </m:rPr>
                <w:rPr>
                  <w:rFonts w:ascii="Cambria Math" w:eastAsia="Calibri" w:hAnsi="Cambria Math" w:cs="Times New Roman"/>
                  <w:sz w:val="24"/>
                  <w:szCs w:val="28"/>
                </w:rPr>
                <m:t>.v.mcf</m:t>
              </m:r>
            </m:num>
            <m:den>
              <m:r>
                <m:rPr>
                  <m:sty m:val="b"/>
                </m:rPr>
                <w:rPr>
                  <w:rFonts w:ascii="Cambria Math" w:eastAsia="Calibri" w:hAnsi="Cambria Math" w:cs="Times New Roman"/>
                  <w:sz w:val="24"/>
                  <w:szCs w:val="28"/>
                </w:rPr>
                <m:t>s</m:t>
              </m:r>
            </m:den>
          </m:f>
          <m:r>
            <m:rPr>
              <m:sty m:val="b"/>
            </m:rPr>
            <w:rPr>
              <w:rFonts w:ascii="Cambria Math" w:eastAsia="Calibri" w:hAnsi="Cambria Math" w:cs="Times New Roman"/>
              <w:sz w:val="24"/>
              <w:szCs w:val="28"/>
            </w:rPr>
            <m:t>………………………….. equation 8</m:t>
          </m:r>
        </m:oMath>
      </m:oMathPara>
    </w:p>
    <w:p w:rsidR="007A2DE8" w:rsidRPr="003F62FB" w:rsidRDefault="000E1ADB" w:rsidP="00770BDE">
      <w:pPr>
        <w:spacing w:after="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Where a= Available P in the sample </w:t>
      </w:r>
      <w:r w:rsidR="00270FF5" w:rsidRPr="003F62FB">
        <w:rPr>
          <w:rFonts w:ascii="Times New Roman" w:eastAsia="Calibri" w:hAnsi="Times New Roman" w:cs="Times New Roman"/>
          <w:sz w:val="24"/>
          <w:szCs w:val="24"/>
        </w:rPr>
        <w:t>in extract (ppm)</w:t>
      </w:r>
      <w:proofErr w:type="gramStart"/>
      <w:r w:rsidR="00270FF5" w:rsidRPr="003F62FB">
        <w:rPr>
          <w:rFonts w:ascii="Times New Roman" w:eastAsia="Calibri" w:hAnsi="Times New Roman" w:cs="Times New Roman"/>
          <w:sz w:val="24"/>
          <w:szCs w:val="24"/>
        </w:rPr>
        <w:t>,</w:t>
      </w:r>
      <w:r w:rsidR="0028170C" w:rsidRPr="003F62FB">
        <w:rPr>
          <w:rFonts w:ascii="Times New Roman" w:eastAsia="Calibri" w:hAnsi="Times New Roman" w:cs="Times New Roman"/>
          <w:sz w:val="24"/>
          <w:szCs w:val="24"/>
        </w:rPr>
        <w:t>b</w:t>
      </w:r>
      <w:proofErr w:type="gramEnd"/>
      <w:r w:rsidR="0028170C" w:rsidRPr="003F62FB">
        <w:rPr>
          <w:rFonts w:ascii="Times New Roman" w:eastAsia="Calibri" w:hAnsi="Times New Roman" w:cs="Times New Roman"/>
          <w:sz w:val="24"/>
          <w:szCs w:val="24"/>
        </w:rPr>
        <w:t>= available p in the blank in (ppm),</w:t>
      </w:r>
    </w:p>
    <w:p w:rsidR="007D5985" w:rsidRPr="003F62FB" w:rsidRDefault="00657538" w:rsidP="000E1CBE">
      <w:pPr>
        <w:spacing w:after="0" w:line="360" w:lineRule="auto"/>
        <w:ind w:firstLine="720"/>
        <w:jc w:val="both"/>
        <w:rPr>
          <w:rFonts w:ascii="Times New Roman" w:eastAsia="Calibri" w:hAnsi="Times New Roman" w:cs="Times New Roman"/>
          <w:sz w:val="24"/>
          <w:szCs w:val="24"/>
        </w:rPr>
        <w:sectPr w:rsidR="007D5985" w:rsidRPr="003F62FB" w:rsidSect="0028170C">
          <w:type w:val="continuous"/>
          <w:pgSz w:w="11907" w:h="16839" w:code="9"/>
          <w:pgMar w:top="1260" w:right="1440" w:bottom="1440" w:left="1440" w:header="461" w:footer="720" w:gutter="0"/>
          <w:cols w:space="720"/>
          <w:docGrid w:linePitch="360"/>
        </w:sectPr>
      </w:pPr>
      <w:r w:rsidRPr="003F62FB">
        <w:rPr>
          <w:rFonts w:ascii="Times New Roman" w:eastAsia="Calibri" w:hAnsi="Times New Roman" w:cs="Times New Roman"/>
          <w:sz w:val="24"/>
          <w:szCs w:val="24"/>
        </w:rPr>
        <w:t xml:space="preserve">s= </w:t>
      </w:r>
      <w:r w:rsidR="00C50CEC" w:rsidRPr="003F62FB">
        <w:rPr>
          <w:rFonts w:ascii="Times New Roman" w:eastAsia="Calibri" w:hAnsi="Times New Roman" w:cs="Times New Roman"/>
          <w:sz w:val="24"/>
          <w:szCs w:val="24"/>
        </w:rPr>
        <w:t>weight of sample taken in (g),</w:t>
      </w:r>
      <w:r w:rsidR="0028170C" w:rsidRPr="003F62FB">
        <w:rPr>
          <w:rFonts w:ascii="Times New Roman" w:eastAsia="Calibri" w:hAnsi="Times New Roman" w:cs="Times New Roman"/>
          <w:sz w:val="24"/>
          <w:szCs w:val="24"/>
        </w:rPr>
        <w:t xml:space="preserve"> v= is volume of extracting added in (ml),</w:t>
      </w:r>
    </w:p>
    <w:p w:rsidR="00EB0261" w:rsidRPr="003F62FB" w:rsidRDefault="007A2DE8" w:rsidP="000E1CBE">
      <w:pPr>
        <w:spacing w:after="120" w:line="360" w:lineRule="auto"/>
        <w:ind w:firstLine="720"/>
        <w:jc w:val="both"/>
        <w:rPr>
          <w:rFonts w:ascii="Times New Roman" w:eastAsia="Calibri" w:hAnsi="Times New Roman" w:cs="Times New Roman"/>
          <w:sz w:val="24"/>
          <w:szCs w:val="24"/>
        </w:rPr>
      </w:pPr>
      <w:proofErr w:type="gramStart"/>
      <w:r w:rsidRPr="003F62FB">
        <w:rPr>
          <w:rFonts w:ascii="Times New Roman" w:eastAsia="Calibri" w:hAnsi="Times New Roman" w:cs="Times New Roman"/>
          <w:sz w:val="24"/>
          <w:szCs w:val="24"/>
        </w:rPr>
        <w:t>mcf</w:t>
      </w:r>
      <w:proofErr w:type="gramEnd"/>
      <w:r w:rsidRPr="003F62FB">
        <w:rPr>
          <w:rFonts w:ascii="Times New Roman" w:eastAsia="Calibri" w:hAnsi="Times New Roman" w:cs="Times New Roman"/>
          <w:sz w:val="24"/>
          <w:szCs w:val="24"/>
        </w:rPr>
        <w:t>= moisture</w:t>
      </w:r>
      <w:r w:rsidR="00F02F5A">
        <w:rPr>
          <w:rFonts w:ascii="Times New Roman" w:eastAsia="Calibri" w:hAnsi="Times New Roman" w:cs="Times New Roman"/>
          <w:sz w:val="24"/>
          <w:szCs w:val="24"/>
        </w:rPr>
        <w:t xml:space="preserve"> </w:t>
      </w:r>
      <w:r w:rsidR="000E1ADB" w:rsidRPr="003F62FB">
        <w:rPr>
          <w:rFonts w:ascii="Times New Roman" w:eastAsia="Calibri" w:hAnsi="Times New Roman" w:cs="Times New Roman"/>
          <w:sz w:val="24"/>
          <w:szCs w:val="24"/>
        </w:rPr>
        <w:t>correction factors.</w:t>
      </w:r>
    </w:p>
    <w:p w:rsidR="000522A9" w:rsidRPr="003F62FB" w:rsidRDefault="000522A9" w:rsidP="00FC2E83">
      <w:pPr>
        <w:pStyle w:val="Heading4"/>
        <w:numPr>
          <w:ilvl w:val="3"/>
          <w:numId w:val="2"/>
        </w:numPr>
        <w:spacing w:before="120" w:after="120" w:line="360" w:lineRule="auto"/>
        <w:ind w:left="1800" w:hanging="936"/>
        <w:rPr>
          <w:rFonts w:ascii="Times New Roman" w:eastAsia="Calibri" w:hAnsi="Times New Roman" w:cs="Times New Roman"/>
          <w:i w:val="0"/>
          <w:color w:val="auto"/>
          <w:sz w:val="24"/>
        </w:rPr>
      </w:pPr>
      <w:bookmarkStart w:id="394" w:name="_Toc532801404"/>
      <w:bookmarkStart w:id="395" w:name="_Toc7879649"/>
      <w:bookmarkStart w:id="396" w:name="_Toc7957786"/>
      <w:bookmarkStart w:id="397" w:name="_Toc9201206"/>
      <w:bookmarkStart w:id="398" w:name="_Toc88652418"/>
      <w:bookmarkStart w:id="399" w:name="_Toc88860344"/>
      <w:bookmarkStart w:id="400" w:name="_Toc89582379"/>
      <w:r w:rsidRPr="003F62FB">
        <w:rPr>
          <w:rFonts w:ascii="Times New Roman" w:eastAsia="Calibri" w:hAnsi="Times New Roman" w:cs="Times New Roman"/>
          <w:i w:val="0"/>
          <w:color w:val="auto"/>
          <w:sz w:val="24"/>
        </w:rPr>
        <w:t xml:space="preserve">Cation exchange capacity (CEC) and Exchangeable </w:t>
      </w:r>
      <w:r w:rsidR="00644CB7" w:rsidRPr="003F62FB">
        <w:rPr>
          <w:rFonts w:ascii="Times New Roman" w:eastAsia="Calibri" w:hAnsi="Times New Roman" w:cs="Times New Roman"/>
          <w:i w:val="0"/>
          <w:color w:val="auto"/>
          <w:sz w:val="24"/>
        </w:rPr>
        <w:t>Bases</w:t>
      </w:r>
    </w:p>
    <w:p w:rsidR="00C9068A" w:rsidRPr="003F62FB" w:rsidRDefault="00C9068A" w:rsidP="00825805">
      <w:pPr>
        <w:spacing w:after="0" w:line="360" w:lineRule="auto"/>
        <w:jc w:val="both"/>
        <w:rPr>
          <w:rFonts w:ascii="Times New Roman" w:eastAsia="Calibri" w:hAnsi="Times New Roman" w:cs="Times New Roman"/>
          <w:sz w:val="28"/>
          <w:szCs w:val="24"/>
        </w:rPr>
      </w:pPr>
      <w:r w:rsidRPr="003F62FB">
        <w:rPr>
          <w:rFonts w:ascii="Times New Roman" w:hAnsi="Times New Roman" w:cs="Times New Roman"/>
          <w:sz w:val="24"/>
        </w:rPr>
        <w:t xml:space="preserve">The cation exchange capacity (CEC) was determined using an ammonium acetate saturation method at pH 7.0 (Chapman, 1965). </w:t>
      </w:r>
      <w:r w:rsidR="00502F64" w:rsidRPr="003F62FB">
        <w:rPr>
          <w:rFonts w:ascii="Times New Roman" w:hAnsi="Times New Roman" w:cs="Times New Roman"/>
          <w:sz w:val="24"/>
        </w:rPr>
        <w:t xml:space="preserve">To analysis CEC, </w:t>
      </w:r>
      <w:r w:rsidRPr="003F62FB">
        <w:rPr>
          <w:rFonts w:ascii="Times New Roman" w:hAnsi="Times New Roman" w:cs="Times New Roman"/>
          <w:sz w:val="24"/>
        </w:rPr>
        <w:t xml:space="preserve">5g of soil was leached with 35mL of 1N ammonium acetate. The excess of ammonium ions was removed by washing with 50ml of 95% ethanol and the adsorbed ammonium ions were extracted by 50mL of NaCl. Distillation </w:t>
      </w:r>
      <w:r w:rsidRPr="003F62FB">
        <w:rPr>
          <w:rFonts w:ascii="Times New Roman" w:hAnsi="Times New Roman" w:cs="Times New Roman"/>
          <w:sz w:val="24"/>
        </w:rPr>
        <w:lastRenderedPageBreak/>
        <w:t>was started with the addition of 10mL NaOH, distilled water, and 25mL of boric acid. Finally, the ammonium ion was measured and titrated with 0.01N HCl. Exchangeable (Na</w:t>
      </w:r>
      <w:r w:rsidRPr="003F62FB">
        <w:rPr>
          <w:rFonts w:ascii="Times New Roman" w:hAnsi="Times New Roman" w:cs="Times New Roman"/>
          <w:sz w:val="24"/>
          <w:vertAlign w:val="superscript"/>
        </w:rPr>
        <w:t>+</w:t>
      </w:r>
      <w:r w:rsidRPr="003F62FB">
        <w:rPr>
          <w:rFonts w:ascii="Times New Roman" w:hAnsi="Times New Roman" w:cs="Times New Roman"/>
          <w:sz w:val="24"/>
        </w:rPr>
        <w:t xml:space="preserve"> and K</w:t>
      </w:r>
      <w:r w:rsidRPr="003F62FB">
        <w:rPr>
          <w:rFonts w:ascii="Times New Roman" w:hAnsi="Times New Roman" w:cs="Times New Roman"/>
          <w:sz w:val="24"/>
          <w:vertAlign w:val="superscript"/>
        </w:rPr>
        <w:t>+</w:t>
      </w:r>
      <w:r w:rsidRPr="003F62FB">
        <w:rPr>
          <w:rFonts w:ascii="Times New Roman" w:hAnsi="Times New Roman" w:cs="Times New Roman"/>
          <w:sz w:val="24"/>
        </w:rPr>
        <w:t>) were determined by a flame photometer; Ca</w:t>
      </w:r>
      <w:r w:rsidRPr="003F62FB">
        <w:rPr>
          <w:rFonts w:ascii="Times New Roman" w:hAnsi="Times New Roman" w:cs="Times New Roman"/>
          <w:sz w:val="24"/>
          <w:vertAlign w:val="superscript"/>
        </w:rPr>
        <w:t>2+</w:t>
      </w:r>
      <w:r w:rsidRPr="003F62FB">
        <w:rPr>
          <w:rFonts w:ascii="Times New Roman" w:hAnsi="Times New Roman" w:cs="Times New Roman"/>
          <w:sz w:val="24"/>
        </w:rPr>
        <w:t xml:space="preserve"> and Mg</w:t>
      </w:r>
      <w:r w:rsidRPr="003F62FB">
        <w:rPr>
          <w:rFonts w:ascii="Times New Roman" w:hAnsi="Times New Roman" w:cs="Times New Roman"/>
          <w:sz w:val="24"/>
          <w:vertAlign w:val="superscript"/>
        </w:rPr>
        <w:t>2+</w:t>
      </w:r>
      <w:r w:rsidRPr="003F62FB">
        <w:rPr>
          <w:rFonts w:ascii="Times New Roman" w:hAnsi="Times New Roman" w:cs="Times New Roman"/>
          <w:sz w:val="24"/>
        </w:rPr>
        <w:t xml:space="preserve"> were determined by an atomic absorption spectrophotometer.</w:t>
      </w:r>
    </w:p>
    <w:p w:rsidR="00E65854" w:rsidRPr="003F62FB" w:rsidRDefault="00E65854" w:rsidP="001B4C0A">
      <w:pPr>
        <w:spacing w:after="0" w:line="360" w:lineRule="auto"/>
        <w:ind w:left="1260" w:hanging="540"/>
        <w:jc w:val="both"/>
        <w:rPr>
          <w:rFonts w:ascii="Times New Roman" w:eastAsia="Calibri" w:hAnsi="Times New Roman" w:cs="Times New Roman"/>
          <w:b/>
          <w:sz w:val="24"/>
          <w:szCs w:val="24"/>
        </w:rPr>
      </w:pPr>
      <w:r w:rsidRPr="003F62FB">
        <w:rPr>
          <w:rFonts w:ascii="Times New Roman" w:eastAsia="Calibri" w:hAnsi="Times New Roman" w:cs="Times New Roman"/>
          <w:b/>
          <w:sz w:val="24"/>
          <w:szCs w:val="24"/>
        </w:rPr>
        <w:t xml:space="preserve">Calculation </w:t>
      </w:r>
      <w:r w:rsidR="00FE2EB5" w:rsidRPr="003F62FB">
        <w:rPr>
          <w:rFonts w:ascii="Times New Roman" w:eastAsia="Calibri" w:hAnsi="Times New Roman" w:cs="Times New Roman"/>
          <w:b/>
          <w:sz w:val="24"/>
          <w:szCs w:val="24"/>
        </w:rPr>
        <w:t xml:space="preserve">for </w:t>
      </w:r>
      <w:r w:rsidR="004A501B">
        <w:rPr>
          <w:rFonts w:ascii="Times New Roman" w:eastAsia="Calibri" w:hAnsi="Times New Roman" w:cs="Times New Roman"/>
          <w:b/>
          <w:sz w:val="24"/>
          <w:szCs w:val="24"/>
        </w:rPr>
        <w:t>Cation Exchangeable Capacity</w:t>
      </w:r>
      <w:r w:rsidR="00837F2E" w:rsidRPr="003F62FB">
        <w:rPr>
          <w:rFonts w:ascii="Times New Roman" w:eastAsia="Calibri" w:hAnsi="Times New Roman" w:cs="Times New Roman"/>
          <w:b/>
          <w:sz w:val="24"/>
          <w:szCs w:val="24"/>
        </w:rPr>
        <w:t xml:space="preserve"> and Exchangeable Bases</w:t>
      </w:r>
    </w:p>
    <w:p w:rsidR="00565098" w:rsidRPr="00565098" w:rsidRDefault="00565098" w:rsidP="00565098">
      <w:pPr>
        <w:spacing w:after="0" w:line="360" w:lineRule="auto"/>
        <w:jc w:val="both"/>
        <w:rPr>
          <w:rFonts w:ascii="Times New Roman" w:eastAsia="Calibri" w:hAnsi="Times New Roman" w:cs="Times New Roman"/>
          <w:b/>
          <w:szCs w:val="24"/>
        </w:rPr>
      </w:pPr>
      <m:oMathPara>
        <m:oMath>
          <m:r>
            <m:rPr>
              <m:sty m:val="b"/>
            </m:rPr>
            <w:rPr>
              <w:rFonts w:ascii="Cambria Math" w:eastAsia="Calibri" w:hAnsi="Cambria Math" w:cs="Times New Roman"/>
              <w:szCs w:val="24"/>
            </w:rPr>
            <m:t>Cation exchange capacity=</m:t>
          </m:r>
          <m:f>
            <m:fPr>
              <m:ctrlPr>
                <w:rPr>
                  <w:rFonts w:ascii="Cambria Math" w:eastAsia="Calibri" w:hAnsi="Cambria Math" w:cs="Times New Roman"/>
                  <w:b/>
                  <w:szCs w:val="24"/>
                </w:rPr>
              </m:ctrlPr>
            </m:fPr>
            <m:num>
              <m:r>
                <m:rPr>
                  <m:sty m:val="b"/>
                </m:rPr>
                <w:rPr>
                  <w:rFonts w:ascii="Cambria Math" w:eastAsia="Calibri" w:hAnsi="Cambria Math" w:cs="Times New Roman"/>
                  <w:szCs w:val="24"/>
                </w:rPr>
                <m:t xml:space="preserve"> NTV x 100</m:t>
              </m:r>
            </m:num>
            <m:den>
              <m:r>
                <m:rPr>
                  <m:sty m:val="b"/>
                </m:rPr>
                <w:rPr>
                  <w:rFonts w:ascii="Cambria Math" w:eastAsia="Calibri" w:hAnsi="Cambria Math" w:cs="Times New Roman"/>
                  <w:szCs w:val="24"/>
                </w:rPr>
                <m:t>10D</m:t>
              </m:r>
            </m:den>
          </m:f>
          <m:r>
            <m:rPr>
              <m:sty m:val="b"/>
            </m:rPr>
            <w:rPr>
              <w:rFonts w:ascii="Cambria Math" w:eastAsia="Calibri" w:hAnsi="Cambria Math" w:cs="Times New Roman"/>
              <w:szCs w:val="24"/>
            </w:rPr>
            <m:t>meq/100gm of soil…….equation 6</m:t>
          </m:r>
        </m:oMath>
      </m:oMathPara>
    </w:p>
    <w:p w:rsidR="00565098" w:rsidRPr="00565098" w:rsidRDefault="00565098" w:rsidP="00565098">
      <w:pPr>
        <w:spacing w:after="0" w:line="360" w:lineRule="auto"/>
        <w:jc w:val="both"/>
        <w:rPr>
          <w:rFonts w:ascii="Times New Roman" w:eastAsia="Calibri" w:hAnsi="Times New Roman" w:cs="Times New Roman"/>
          <w:sz w:val="24"/>
          <w:szCs w:val="24"/>
        </w:rPr>
      </w:pPr>
      <w:r w:rsidRPr="00565098">
        <w:rPr>
          <w:rFonts w:ascii="Times New Roman" w:eastAsia="Calibri" w:hAnsi="Times New Roman" w:cs="Times New Roman"/>
          <w:sz w:val="24"/>
          <w:szCs w:val="24"/>
        </w:rPr>
        <w:t xml:space="preserve">Where D = the weight of oven dry soil in the weight of air dry soil taken for analysis. </w:t>
      </w:r>
    </w:p>
    <w:p w:rsidR="00565098" w:rsidRPr="00565098" w:rsidRDefault="00565098" w:rsidP="000E1CBE">
      <w:pPr>
        <w:spacing w:after="0" w:line="360" w:lineRule="auto"/>
        <w:ind w:firstLine="720"/>
        <w:jc w:val="both"/>
        <w:rPr>
          <w:rFonts w:ascii="Times New Roman" w:eastAsia="Calibri" w:hAnsi="Times New Roman" w:cs="Times New Roman"/>
          <w:sz w:val="24"/>
          <w:szCs w:val="24"/>
        </w:rPr>
      </w:pPr>
      <w:r w:rsidRPr="00565098">
        <w:rPr>
          <w:rFonts w:ascii="Times New Roman" w:eastAsia="Calibri" w:hAnsi="Times New Roman" w:cs="Times New Roman"/>
          <w:sz w:val="24"/>
          <w:szCs w:val="24"/>
        </w:rPr>
        <w:t xml:space="preserve">V = the total volume of the </w:t>
      </w:r>
      <w:r w:rsidR="00C64E61">
        <w:rPr>
          <w:rFonts w:ascii="Times New Roman" w:eastAsia="Calibri" w:hAnsi="Times New Roman" w:cs="Times New Roman"/>
          <w:sz w:val="24"/>
          <w:szCs w:val="24"/>
        </w:rPr>
        <w:t xml:space="preserve">final solution containing the </w:t>
      </w:r>
      <w:r w:rsidRPr="00565098">
        <w:rPr>
          <w:rFonts w:ascii="Times New Roman" w:eastAsia="Calibri" w:hAnsi="Times New Roman" w:cs="Times New Roman"/>
          <w:sz w:val="24"/>
          <w:szCs w:val="24"/>
        </w:rPr>
        <w:t xml:space="preserve">ammonium ion. </w:t>
      </w:r>
    </w:p>
    <w:p w:rsidR="00565098" w:rsidRPr="00565098" w:rsidRDefault="00565098" w:rsidP="000E1CBE">
      <w:pPr>
        <w:spacing w:after="0" w:line="360" w:lineRule="auto"/>
        <w:ind w:left="540" w:firstLine="180"/>
        <w:jc w:val="both"/>
        <w:rPr>
          <w:rFonts w:ascii="Times New Roman" w:eastAsia="Calibri" w:hAnsi="Times New Roman" w:cs="Times New Roman"/>
          <w:sz w:val="24"/>
          <w:szCs w:val="24"/>
        </w:rPr>
      </w:pPr>
      <w:r w:rsidRPr="00565098">
        <w:rPr>
          <w:rFonts w:ascii="Times New Roman" w:eastAsia="Calibri" w:hAnsi="Times New Roman" w:cs="Times New Roman"/>
          <w:sz w:val="24"/>
          <w:szCs w:val="24"/>
        </w:rPr>
        <w:t>T = the volume of standard acid (0.02N) used for titrating the ammonia nitrogen after correction for the blank   N = Normality of standard acid 0.02N</w:t>
      </w:r>
    </w:p>
    <w:p w:rsidR="00060549" w:rsidRPr="003F62FB" w:rsidRDefault="00060549" w:rsidP="000E1CBE">
      <w:pPr>
        <w:spacing w:after="0" w:line="360" w:lineRule="auto"/>
        <w:ind w:left="720" w:firstLine="720"/>
        <w:jc w:val="both"/>
        <w:rPr>
          <w:rFonts w:ascii="Times New Roman" w:eastAsia="Calibri" w:hAnsi="Times New Roman" w:cs="Times New Roman"/>
          <w:sz w:val="24"/>
          <w:szCs w:val="24"/>
        </w:rPr>
      </w:pPr>
      <w:r w:rsidRPr="003F62FB">
        <w:rPr>
          <w:rFonts w:ascii="Times New Roman" w:eastAsia="Calibri" w:hAnsi="Times New Roman" w:cs="Times New Roman"/>
          <w:b/>
          <w:sz w:val="24"/>
          <w:szCs w:val="24"/>
        </w:rPr>
        <w:t>For exchangeable base calculation</w:t>
      </w:r>
      <w:r w:rsidRPr="003F62FB">
        <w:rPr>
          <w:rFonts w:ascii="Times New Roman" w:eastAsia="Calibri" w:hAnsi="Times New Roman" w:cs="Times New Roman"/>
          <w:sz w:val="24"/>
          <w:szCs w:val="24"/>
        </w:rPr>
        <w:t>;</w:t>
      </w:r>
    </w:p>
    <w:p w:rsidR="003A1C0B" w:rsidRPr="003F62FB" w:rsidRDefault="000C4017" w:rsidP="00434748">
      <w:pPr>
        <w:spacing w:before="240" w:after="240" w:line="360" w:lineRule="auto"/>
        <w:jc w:val="both"/>
        <w:rPr>
          <w:rFonts w:ascii="Times New Roman" w:eastAsia="Calibri" w:hAnsi="Times New Roman" w:cs="Times New Roman"/>
          <w:b/>
          <w:sz w:val="24"/>
          <w:szCs w:val="24"/>
        </w:rPr>
      </w:pPr>
      <m:oMathPara>
        <m:oMath>
          <m:r>
            <m:rPr>
              <m:sty m:val="b"/>
            </m:rPr>
            <w:rPr>
              <w:rFonts w:ascii="Cambria Math" w:eastAsia="Calibri" w:hAnsi="Cambria Math" w:cs="Cambria Math"/>
              <w:sz w:val="24"/>
              <w:szCs w:val="24"/>
            </w:rPr>
            <m:t>a-b x</m:t>
          </m:r>
          <m:f>
            <m:fPr>
              <m:ctrlPr>
                <w:rPr>
                  <w:rFonts w:ascii="Cambria Math" w:eastAsia="Calibri" w:hAnsi="Cambria Math" w:cs="Times New Roman"/>
                  <w:b/>
                  <w:sz w:val="24"/>
                  <w:szCs w:val="24"/>
                </w:rPr>
              </m:ctrlPr>
            </m:fPr>
            <m:num>
              <m:r>
                <m:rPr>
                  <m:sty m:val="b"/>
                </m:rPr>
                <w:rPr>
                  <w:rFonts w:ascii="Cambria Math" w:eastAsia="Calibri" w:hAnsi="Cambria Math" w:cs="Times New Roman"/>
                  <w:sz w:val="24"/>
                  <w:szCs w:val="24"/>
                </w:rPr>
                <m:t>100</m:t>
              </m:r>
            </m:num>
            <m:den>
              <m:r>
                <m:rPr>
                  <m:sty m:val="b"/>
                </m:rPr>
                <w:rPr>
                  <w:rFonts w:ascii="Cambria Math" w:eastAsia="Calibri" w:hAnsi="Cambria Math" w:cs="Times New Roman"/>
                  <w:sz w:val="24"/>
                  <w:szCs w:val="24"/>
                </w:rPr>
                <m:t>1000</m:t>
              </m:r>
            </m:den>
          </m:f>
          <m:r>
            <m:rPr>
              <m:sty m:val="b"/>
            </m:rPr>
            <w:rPr>
              <w:rFonts w:ascii="Cambria Math" w:eastAsia="Calibri" w:hAnsi="Cambria Math" w:cs="Times New Roman"/>
              <w:sz w:val="24"/>
              <w:szCs w:val="24"/>
            </w:rPr>
            <m:t>x</m:t>
          </m:r>
          <m:f>
            <m:fPr>
              <m:ctrlPr>
                <w:rPr>
                  <w:rFonts w:ascii="Cambria Math" w:eastAsia="Calibri" w:hAnsi="Cambria Math" w:cs="Times New Roman"/>
                  <w:b/>
                  <w:sz w:val="24"/>
                  <w:szCs w:val="24"/>
                </w:rPr>
              </m:ctrlPr>
            </m:fPr>
            <m:num>
              <m:r>
                <m:rPr>
                  <m:sty m:val="b"/>
                </m:rPr>
                <w:rPr>
                  <w:rFonts w:ascii="Cambria Math" w:eastAsia="Calibri" w:hAnsi="Cambria Math" w:cs="Times New Roman"/>
                  <w:sz w:val="24"/>
                  <w:szCs w:val="24"/>
                </w:rPr>
                <m:t>1000</m:t>
              </m:r>
            </m:num>
            <m:den>
              <m:r>
                <m:rPr>
                  <m:sty m:val="b"/>
                </m:rPr>
                <w:rPr>
                  <w:rFonts w:ascii="Cambria Math" w:eastAsia="Calibri" w:hAnsi="Cambria Math" w:cs="Times New Roman"/>
                  <w:sz w:val="24"/>
                  <w:szCs w:val="24"/>
                </w:rPr>
                <m:t>5</m:t>
              </m:r>
            </m:den>
          </m:f>
          <m:r>
            <m:rPr>
              <m:sty m:val="b"/>
            </m:rPr>
            <w:rPr>
              <w:rFonts w:ascii="Cambria Math" w:eastAsia="Calibri" w:hAnsi="Cambria Math" w:cs="Times New Roman"/>
              <w:sz w:val="24"/>
              <w:szCs w:val="24"/>
            </w:rPr>
            <m:t>x</m:t>
          </m:r>
          <m:f>
            <m:fPr>
              <m:ctrlPr>
                <w:rPr>
                  <w:rFonts w:ascii="Cambria Math" w:eastAsia="Calibri" w:hAnsi="Cambria Math" w:cs="Times New Roman"/>
                  <w:b/>
                  <w:sz w:val="24"/>
                  <w:szCs w:val="24"/>
                </w:rPr>
              </m:ctrlPr>
            </m:fPr>
            <m:num>
              <m:r>
                <m:rPr>
                  <m:sty m:val="b"/>
                </m:rPr>
                <w:rPr>
                  <w:rFonts w:ascii="Cambria Math" w:eastAsia="Calibri" w:hAnsi="Cambria Math" w:cs="Times New Roman"/>
                  <w:sz w:val="24"/>
                  <w:szCs w:val="24"/>
                </w:rPr>
                <m:t>valance</m:t>
              </m:r>
            </m:num>
            <m:den>
              <m:r>
                <m:rPr>
                  <m:sty m:val="b"/>
                </m:rPr>
                <w:rPr>
                  <w:rFonts w:ascii="Cambria Math" w:eastAsia="Calibri" w:hAnsi="Cambria Math" w:cs="Times New Roman"/>
                  <w:sz w:val="24"/>
                  <w:szCs w:val="24"/>
                </w:rPr>
                <m:t>Atomic weight</m:t>
              </m:r>
            </m:den>
          </m:f>
          <m:r>
            <m:rPr>
              <m:sty m:val="b"/>
            </m:rPr>
            <w:rPr>
              <w:rFonts w:ascii="Cambria Math" w:eastAsia="Calibri" w:hAnsi="Cambria Math" w:cs="Times New Roman"/>
              <w:sz w:val="24"/>
              <w:szCs w:val="24"/>
            </w:rPr>
            <m:t xml:space="preserve">x </m:t>
          </m:r>
          <m:f>
            <m:fPr>
              <m:ctrlPr>
                <w:rPr>
                  <w:rFonts w:ascii="Cambria Math" w:eastAsia="Calibri" w:hAnsi="Cambria Math" w:cs="Times New Roman"/>
                  <w:b/>
                  <w:sz w:val="24"/>
                  <w:szCs w:val="24"/>
                </w:rPr>
              </m:ctrlPr>
            </m:fPr>
            <m:num>
              <m:r>
                <m:rPr>
                  <m:sty m:val="b"/>
                </m:rPr>
                <w:rPr>
                  <w:rFonts w:ascii="Cambria Math" w:eastAsia="Calibri" w:hAnsi="Cambria Math" w:cs="Times New Roman"/>
                  <w:sz w:val="24"/>
                  <w:szCs w:val="24"/>
                </w:rPr>
                <m:t>1</m:t>
              </m:r>
            </m:num>
            <m:den>
              <m:r>
                <m:rPr>
                  <m:sty m:val="b"/>
                </m:rPr>
                <w:rPr>
                  <w:rFonts w:ascii="Cambria Math" w:eastAsia="Calibri" w:hAnsi="Cambria Math" w:cs="Times New Roman"/>
                  <w:sz w:val="24"/>
                  <w:szCs w:val="24"/>
                </w:rPr>
                <m:t>10</m:t>
              </m:r>
            </m:den>
          </m:f>
          <m:r>
            <m:rPr>
              <m:sty m:val="b"/>
            </m:rPr>
            <w:rPr>
              <w:rFonts w:ascii="Cambria Math" w:eastAsia="Calibri" w:hAnsi="Cambria Math" w:cs="Times New Roman"/>
              <w:sz w:val="24"/>
              <w:szCs w:val="24"/>
            </w:rPr>
            <m:t xml:space="preserve"> x dilution factor</m:t>
          </m:r>
          <m:r>
            <m:rPr>
              <m:sty m:val="bi"/>
            </m:rPr>
            <w:rPr>
              <w:rFonts w:ascii="Cambria Math" w:eastAsia="Calibri" w:hAnsi="Cambria Math" w:cs="Times New Roman"/>
              <w:sz w:val="24"/>
              <w:szCs w:val="24"/>
            </w:rPr>
            <m:t>………</m:t>
          </m:r>
          <m:r>
            <m:rPr>
              <m:sty m:val="b"/>
            </m:rPr>
            <w:rPr>
              <w:rFonts w:ascii="Cambria Math" w:eastAsia="Calibri" w:hAnsi="Cambria Math" w:cs="Times New Roman"/>
              <w:sz w:val="24"/>
              <w:szCs w:val="24"/>
            </w:rPr>
            <m:t>equation 10</m:t>
          </m:r>
        </m:oMath>
      </m:oMathPara>
    </w:p>
    <w:p w:rsidR="003A1C0B" w:rsidRPr="003F62FB" w:rsidRDefault="003A1C0B" w:rsidP="00434748">
      <w:pPr>
        <w:pStyle w:val="ListParagraph"/>
        <w:numPr>
          <w:ilvl w:val="0"/>
          <w:numId w:val="16"/>
        </w:numPr>
        <w:spacing w:before="240" w:after="240" w:line="360" w:lineRule="auto"/>
        <w:jc w:val="both"/>
        <w:rPr>
          <w:rFonts w:ascii="Times New Roman" w:eastAsia="Calibri" w:hAnsi="Times New Roman" w:cs="Times New Roman"/>
          <w:b/>
          <w:sz w:val="28"/>
          <w:szCs w:val="24"/>
        </w:rPr>
        <w:sectPr w:rsidR="003A1C0B" w:rsidRPr="003F62FB" w:rsidSect="000A288C">
          <w:type w:val="continuous"/>
          <w:pgSz w:w="11907" w:h="16839" w:code="9"/>
          <w:pgMar w:top="1260" w:right="1440" w:bottom="1440" w:left="1440" w:header="461" w:footer="720" w:gutter="0"/>
          <w:cols w:space="720"/>
          <w:docGrid w:linePitch="360"/>
        </w:sectPr>
      </w:pPr>
    </w:p>
    <w:p w:rsidR="003A1C0B" w:rsidRPr="003F62FB" w:rsidRDefault="008A41D2" w:rsidP="008A41D2">
      <w:pPr>
        <w:pStyle w:val="ListParagraph"/>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Wher</w:t>
      </w:r>
      <w:r w:rsidR="00AA38D1">
        <w:rPr>
          <w:rFonts w:ascii="Times New Roman" w:eastAsia="Calibri" w:hAnsi="Times New Roman" w:cs="Times New Roman"/>
          <w:b/>
          <w:sz w:val="24"/>
          <w:szCs w:val="24"/>
        </w:rPr>
        <w:t xml:space="preserve">e </w:t>
      </w:r>
      <w:r w:rsidR="003A1C0B" w:rsidRPr="003F62FB">
        <w:rPr>
          <w:rFonts w:ascii="Times New Roman" w:eastAsia="Calibri" w:hAnsi="Times New Roman" w:cs="Times New Roman"/>
          <w:sz w:val="24"/>
          <w:szCs w:val="24"/>
        </w:rPr>
        <w:t>a</w:t>
      </w:r>
      <w:r w:rsidR="003A1C0B" w:rsidRPr="003F62FB">
        <w:rPr>
          <w:rFonts w:ascii="Times New Roman" w:eastAsia="Calibri" w:hAnsi="Times New Roman" w:cs="Times New Roman"/>
          <w:b/>
          <w:sz w:val="24"/>
          <w:szCs w:val="24"/>
        </w:rPr>
        <w:t>=</w:t>
      </w:r>
      <w:r w:rsidR="003A1C0B" w:rsidRPr="003F62FB">
        <w:rPr>
          <w:rFonts w:ascii="Times New Roman" w:eastAsia="Calibri" w:hAnsi="Times New Roman" w:cs="Times New Roman"/>
          <w:sz w:val="24"/>
          <w:szCs w:val="24"/>
        </w:rPr>
        <w:t xml:space="preserve">Sample concentration mg/l  </w:t>
      </w:r>
    </w:p>
    <w:p w:rsidR="003A1C0B" w:rsidRPr="008A41D2" w:rsidRDefault="003A1C0B" w:rsidP="008A41D2">
      <w:pPr>
        <w:spacing w:after="0" w:line="360" w:lineRule="auto"/>
        <w:ind w:left="1152" w:firstLine="180"/>
        <w:jc w:val="both"/>
        <w:rPr>
          <w:rFonts w:ascii="Times New Roman" w:eastAsia="Calibri" w:hAnsi="Times New Roman" w:cs="Times New Roman"/>
          <w:sz w:val="24"/>
          <w:szCs w:val="24"/>
        </w:rPr>
      </w:pPr>
      <w:r w:rsidRPr="008A41D2">
        <w:rPr>
          <w:rFonts w:ascii="Times New Roman" w:eastAsia="Calibri" w:hAnsi="Times New Roman" w:cs="Times New Roman"/>
          <w:sz w:val="24"/>
          <w:szCs w:val="24"/>
        </w:rPr>
        <w:t>b=</w:t>
      </w:r>
      <w:r w:rsidR="007E20B0" w:rsidRPr="008A41D2">
        <w:rPr>
          <w:rFonts w:ascii="Times New Roman" w:eastAsia="Calibri" w:hAnsi="Times New Roman" w:cs="Times New Roman"/>
          <w:sz w:val="24"/>
          <w:szCs w:val="24"/>
        </w:rPr>
        <w:t xml:space="preserve"> blank concentration in mg/l</w:t>
      </w:r>
    </w:p>
    <w:p w:rsidR="00E65854" w:rsidRPr="003F62FB" w:rsidRDefault="00E65854" w:rsidP="008A41D2">
      <w:pPr>
        <w:pStyle w:val="ListParagraph"/>
        <w:spacing w:before="120" w:after="120" w:line="360" w:lineRule="auto"/>
        <w:ind w:left="1296"/>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100/1000 conversion to L </w:t>
      </w:r>
    </w:p>
    <w:p w:rsidR="00E65854" w:rsidRPr="003F62FB" w:rsidRDefault="00E65854" w:rsidP="008A41D2">
      <w:pPr>
        <w:pStyle w:val="ListParagraph"/>
        <w:spacing w:after="0" w:line="360" w:lineRule="auto"/>
        <w:ind w:left="900"/>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1/10 conversion to Centimol</w:t>
      </w:r>
    </w:p>
    <w:p w:rsidR="00E65854" w:rsidRPr="003F62FB" w:rsidRDefault="00E65854" w:rsidP="008A41D2">
      <w:pPr>
        <w:pStyle w:val="ListParagraph"/>
        <w:spacing w:after="0" w:line="360" w:lineRule="auto"/>
        <w:ind w:left="900"/>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1000/5 conversion to Kg</w:t>
      </w:r>
    </w:p>
    <w:p w:rsidR="00E104A5" w:rsidRDefault="00E104A5" w:rsidP="00FC2E83">
      <w:pPr>
        <w:pStyle w:val="Heading2"/>
        <w:numPr>
          <w:ilvl w:val="1"/>
          <w:numId w:val="2"/>
        </w:numPr>
        <w:spacing w:before="120" w:after="120" w:line="360" w:lineRule="auto"/>
        <w:ind w:left="1008"/>
        <w:rPr>
          <w:rFonts w:ascii="Times New Roman" w:hAnsi="Times New Roman" w:cs="Times New Roman"/>
          <w:color w:val="auto"/>
          <w:sz w:val="28"/>
        </w:rPr>
        <w:sectPr w:rsidR="00E104A5" w:rsidSect="008A41D2">
          <w:type w:val="continuous"/>
          <w:pgSz w:w="11907" w:h="16839" w:code="9"/>
          <w:pgMar w:top="1260" w:right="1440" w:bottom="1440" w:left="1440" w:header="461" w:footer="720" w:gutter="0"/>
          <w:cols w:num="2" w:space="27"/>
          <w:docGrid w:linePitch="360"/>
        </w:sectPr>
      </w:pPr>
    </w:p>
    <w:p w:rsidR="00E10C93" w:rsidRPr="003F62FB" w:rsidRDefault="00E10C93" w:rsidP="00FC2E83">
      <w:pPr>
        <w:pStyle w:val="Heading2"/>
        <w:numPr>
          <w:ilvl w:val="1"/>
          <w:numId w:val="2"/>
        </w:numPr>
        <w:spacing w:before="120" w:after="120" w:line="360" w:lineRule="auto"/>
        <w:ind w:left="1008"/>
        <w:rPr>
          <w:rFonts w:ascii="Times New Roman" w:hAnsi="Times New Roman" w:cs="Times New Roman"/>
          <w:color w:val="auto"/>
          <w:sz w:val="28"/>
        </w:rPr>
      </w:pPr>
      <w:bookmarkStart w:id="401" w:name="_Toc126369716"/>
      <w:r w:rsidRPr="003F62FB">
        <w:rPr>
          <w:rFonts w:ascii="Times New Roman" w:hAnsi="Times New Roman" w:cs="Times New Roman"/>
          <w:color w:val="auto"/>
          <w:sz w:val="28"/>
        </w:rPr>
        <w:t>Data Analys</w:t>
      </w:r>
      <w:r w:rsidR="0020375F" w:rsidRPr="003F62FB">
        <w:rPr>
          <w:rFonts w:ascii="Times New Roman" w:hAnsi="Times New Roman" w:cs="Times New Roman"/>
          <w:color w:val="auto"/>
          <w:sz w:val="28"/>
        </w:rPr>
        <w:t>is</w:t>
      </w:r>
      <w:bookmarkEnd w:id="394"/>
      <w:bookmarkEnd w:id="395"/>
      <w:bookmarkEnd w:id="396"/>
      <w:bookmarkEnd w:id="397"/>
      <w:bookmarkEnd w:id="398"/>
      <w:bookmarkEnd w:id="399"/>
      <w:bookmarkEnd w:id="400"/>
      <w:bookmarkEnd w:id="401"/>
    </w:p>
    <w:p w:rsidR="002C3645" w:rsidRPr="003F62FB" w:rsidRDefault="002C3645" w:rsidP="00EE08D3">
      <w:pPr>
        <w:spacing w:after="0" w:line="360" w:lineRule="auto"/>
        <w:jc w:val="both"/>
        <w:rPr>
          <w:rFonts w:ascii="Times New Roman" w:hAnsi="Times New Roman" w:cs="Times New Roman"/>
          <w:sz w:val="24"/>
          <w:shd w:val="clear" w:color="auto" w:fill="FFFFFF"/>
        </w:rPr>
      </w:pPr>
      <w:r w:rsidRPr="003F62FB">
        <w:rPr>
          <w:rFonts w:ascii="Times New Roman" w:hAnsi="Times New Roman" w:cs="Times New Roman"/>
          <w:sz w:val="24"/>
        </w:rPr>
        <w:t xml:space="preserve">Data analysis was carried out as </w:t>
      </w:r>
      <w:r w:rsidR="00B012C7" w:rsidRPr="003F62FB">
        <w:rPr>
          <w:rFonts w:ascii="Times New Roman" w:hAnsi="Times New Roman" w:cs="Times New Roman"/>
          <w:sz w:val="24"/>
        </w:rPr>
        <w:t>two types of statics</w:t>
      </w:r>
      <w:r w:rsidRPr="003F62FB">
        <w:rPr>
          <w:rFonts w:ascii="Times New Roman" w:hAnsi="Times New Roman" w:cs="Times New Roman"/>
          <w:sz w:val="24"/>
        </w:rPr>
        <w:t xml:space="preserve">: Farmers’ perceptions and challenges faced were analyzed through descriptive statistics like mean, percentage, frequency, and standard deviation. For </w:t>
      </w:r>
      <w:r w:rsidR="006C6410" w:rsidRPr="003F62FB">
        <w:rPr>
          <w:rFonts w:ascii="Times New Roman" w:hAnsi="Times New Roman" w:cs="Times New Roman"/>
          <w:sz w:val="24"/>
        </w:rPr>
        <w:t>laboratory</w:t>
      </w:r>
      <w:r w:rsidRPr="003F62FB">
        <w:rPr>
          <w:rFonts w:ascii="Times New Roman" w:hAnsi="Times New Roman" w:cs="Times New Roman"/>
          <w:sz w:val="24"/>
        </w:rPr>
        <w:t xml:space="preserve"> soil </w:t>
      </w:r>
      <w:r w:rsidR="004841D2" w:rsidRPr="003F62FB">
        <w:rPr>
          <w:rFonts w:ascii="Times New Roman" w:hAnsi="Times New Roman" w:cs="Times New Roman"/>
          <w:sz w:val="24"/>
        </w:rPr>
        <w:t>physicochemical</w:t>
      </w:r>
      <w:r w:rsidRPr="003F62FB">
        <w:rPr>
          <w:rFonts w:ascii="Times New Roman" w:hAnsi="Times New Roman" w:cs="Times New Roman"/>
          <w:sz w:val="24"/>
        </w:rPr>
        <w:t xml:space="preserve"> properties analysis</w:t>
      </w:r>
      <w:r w:rsidR="006C6410" w:rsidRPr="003F62FB">
        <w:rPr>
          <w:rFonts w:ascii="Times New Roman" w:hAnsi="Times New Roman" w:cs="Times New Roman"/>
          <w:sz w:val="24"/>
        </w:rPr>
        <w:t xml:space="preserve"> due to soil and water conservation</w:t>
      </w:r>
      <w:r w:rsidRPr="003F62FB">
        <w:rPr>
          <w:rFonts w:ascii="Times New Roman" w:hAnsi="Times New Roman" w:cs="Times New Roman"/>
          <w:sz w:val="24"/>
        </w:rPr>
        <w:t xml:space="preserve">, statistical </w:t>
      </w:r>
      <w:r w:rsidR="006C6410" w:rsidRPr="003F62FB">
        <w:rPr>
          <w:rFonts w:ascii="Times New Roman" w:hAnsi="Times New Roman" w:cs="Times New Roman"/>
          <w:sz w:val="24"/>
        </w:rPr>
        <w:t>differences</w:t>
      </w:r>
      <w:r w:rsidRPr="003F62FB">
        <w:rPr>
          <w:rFonts w:ascii="Times New Roman" w:hAnsi="Times New Roman" w:cs="Times New Roman"/>
          <w:sz w:val="24"/>
        </w:rPr>
        <w:t xml:space="preserve"> were subjected to analysis of variances (ANOVA) </w:t>
      </w:r>
      <w:r w:rsidR="001F335B" w:rsidRPr="003F62FB">
        <w:rPr>
          <w:rFonts w:ascii="Times New Roman" w:hAnsi="Times New Roman" w:cs="Times New Roman"/>
          <w:sz w:val="24"/>
        </w:rPr>
        <w:t>by</w:t>
      </w:r>
      <w:r w:rsidRPr="003F62FB">
        <w:rPr>
          <w:rFonts w:ascii="Times New Roman" w:hAnsi="Times New Roman" w:cs="Times New Roman"/>
          <w:sz w:val="24"/>
        </w:rPr>
        <w:t xml:space="preserve"> the General Linear Model (GLM) procedure of the Statistical Analysis System (SAS) software (Version, 9.2). </w:t>
      </w:r>
      <w:r w:rsidR="006C6410" w:rsidRPr="003F62FB">
        <w:rPr>
          <w:rFonts w:ascii="Times New Roman" w:hAnsi="Times New Roman" w:cs="Times New Roman"/>
          <w:sz w:val="24"/>
        </w:rPr>
        <w:t xml:space="preserve">The farm lands with and without </w:t>
      </w:r>
      <w:smartTag w:uri="urn:schemas-microsoft-com:office:smarttags" w:element="stockticker">
        <w:r w:rsidR="006C6410" w:rsidRPr="003F62FB">
          <w:rPr>
            <w:rFonts w:ascii="Times New Roman" w:hAnsi="Times New Roman" w:cs="Times New Roman"/>
            <w:sz w:val="24"/>
          </w:rPr>
          <w:t>SWC</w:t>
        </w:r>
      </w:smartTag>
      <w:r w:rsidR="006C6410" w:rsidRPr="003F62FB">
        <w:rPr>
          <w:rFonts w:ascii="Times New Roman" w:hAnsi="Times New Roman" w:cs="Times New Roman"/>
          <w:sz w:val="24"/>
        </w:rPr>
        <w:t xml:space="preserve"> measures and slope were used as independent variables and the physicochemical parameters as the dependent variables. </w:t>
      </w:r>
      <w:r w:rsidRPr="003F62FB">
        <w:rPr>
          <w:rFonts w:ascii="Times New Roman" w:hAnsi="Times New Roman" w:cs="Times New Roman"/>
          <w:sz w:val="24"/>
        </w:rPr>
        <w:t>Pearson’s correlation coefficient was done to examine all likely paired combinations between selected soil properties to make a correlation coefficient matrix. The significant differences between the mea</w:t>
      </w:r>
      <w:r w:rsidR="00EE08D3" w:rsidRPr="003F62FB">
        <w:rPr>
          <w:rFonts w:ascii="Times New Roman" w:hAnsi="Times New Roman" w:cs="Times New Roman"/>
          <w:sz w:val="24"/>
        </w:rPr>
        <w:t>ns were declared at P &lt;</w:t>
      </w:r>
      <w:r w:rsidRPr="003F62FB">
        <w:rPr>
          <w:rFonts w:ascii="Times New Roman" w:hAnsi="Times New Roman" w:cs="Times New Roman"/>
          <w:sz w:val="24"/>
        </w:rPr>
        <w:t>0.05 and the means were separated using Duncan’s least significant difference (LSD) test;</w:t>
      </w:r>
    </w:p>
    <w:p w:rsidR="00AD5C4A" w:rsidRPr="003F62FB" w:rsidRDefault="00F5485D" w:rsidP="00693637">
      <w:pPr>
        <w:spacing w:after="0" w:line="360" w:lineRule="auto"/>
        <w:rPr>
          <w:rFonts w:ascii="Times New Roman" w:hAnsi="Times New Roman" w:cs="Times New Roman"/>
          <w:b/>
          <w:sz w:val="24"/>
          <w:szCs w:val="24"/>
        </w:rPr>
      </w:pPr>
      <w:r w:rsidRPr="003F62FB">
        <w:rPr>
          <w:rFonts w:ascii="Times New Roman" w:hAnsi="Times New Roman" w:cs="Times New Roman"/>
          <w:b/>
          <w:sz w:val="24"/>
          <w:szCs w:val="24"/>
        </w:rPr>
        <w:t>Model</w:t>
      </w:r>
      <w:r w:rsidR="003E32DF" w:rsidRPr="003F62FB">
        <w:rPr>
          <w:rFonts w:ascii="Times New Roman" w:hAnsi="Times New Roman" w:cs="Times New Roman"/>
          <w:b/>
          <w:sz w:val="24"/>
          <w:szCs w:val="24"/>
        </w:rPr>
        <w:t xml:space="preserve"> of Yijk = μ + Vi + Yj</w:t>
      </w:r>
      <w:r w:rsidR="00AD5C4A" w:rsidRPr="003F62FB">
        <w:rPr>
          <w:rFonts w:ascii="Times New Roman" w:hAnsi="Times New Roman" w:cs="Times New Roman"/>
          <w:b/>
          <w:sz w:val="24"/>
          <w:szCs w:val="24"/>
        </w:rPr>
        <w:t xml:space="preserve">+ </w:t>
      </w:r>
      <w:r w:rsidR="005F6DB1" w:rsidRPr="003F62FB">
        <w:rPr>
          <w:rFonts w:ascii="Times New Roman" w:hAnsi="Times New Roman" w:cs="Times New Roman"/>
          <w:b/>
          <w:sz w:val="24"/>
          <w:szCs w:val="24"/>
        </w:rPr>
        <w:t xml:space="preserve">Vi*Yj + </w:t>
      </w:r>
      <w:r w:rsidR="00AD5C4A" w:rsidRPr="003F62FB">
        <w:rPr>
          <w:rFonts w:ascii="Times New Roman" w:hAnsi="Times New Roman" w:cs="Times New Roman"/>
          <w:b/>
          <w:sz w:val="24"/>
          <w:szCs w:val="24"/>
        </w:rPr>
        <w:t xml:space="preserve">eijk, </w:t>
      </w:r>
    </w:p>
    <w:p w:rsidR="0063653A" w:rsidRPr="003F62FB" w:rsidRDefault="00226EFC" w:rsidP="00337D06">
      <w:pPr>
        <w:spacing w:after="0" w:line="360" w:lineRule="auto"/>
        <w:ind w:left="720" w:hanging="720"/>
        <w:jc w:val="both"/>
        <w:rPr>
          <w:rFonts w:ascii="Times New Roman" w:hAnsi="Times New Roman" w:cs="Times New Roman"/>
          <w:sz w:val="24"/>
          <w:szCs w:val="24"/>
        </w:rPr>
      </w:pPr>
      <w:r w:rsidRPr="003F62FB">
        <w:rPr>
          <w:rFonts w:ascii="Times New Roman" w:hAnsi="Times New Roman" w:cs="Times New Roman"/>
          <w:sz w:val="24"/>
          <w:szCs w:val="24"/>
        </w:rPr>
        <w:t>Where</w:t>
      </w:r>
      <w:r w:rsidR="00AD5C4A" w:rsidRPr="003F62FB">
        <w:rPr>
          <w:rFonts w:ascii="Times New Roman" w:hAnsi="Times New Roman" w:cs="Times New Roman"/>
          <w:sz w:val="24"/>
          <w:szCs w:val="24"/>
        </w:rPr>
        <w:t>;</w:t>
      </w:r>
      <w:r w:rsidR="00DF79E2" w:rsidRPr="003F62FB">
        <w:rPr>
          <w:rFonts w:ascii="Times New Roman" w:hAnsi="Times New Roman" w:cs="Times New Roman"/>
          <w:sz w:val="24"/>
          <w:szCs w:val="24"/>
        </w:rPr>
        <w:t>yijk</w:t>
      </w:r>
      <w:r w:rsidR="00D14833" w:rsidRPr="003F62FB">
        <w:rPr>
          <w:rFonts w:ascii="Times New Roman" w:hAnsi="Times New Roman" w:cs="Times New Roman"/>
          <w:sz w:val="24"/>
          <w:szCs w:val="24"/>
        </w:rPr>
        <w:t xml:space="preserve">= </w:t>
      </w:r>
      <w:r w:rsidR="00D5354E" w:rsidRPr="003F62FB">
        <w:rPr>
          <w:rFonts w:ascii="Times New Roman" w:hAnsi="Times New Roman" w:cs="Times New Roman"/>
          <w:sz w:val="24"/>
          <w:szCs w:val="24"/>
        </w:rPr>
        <w:t>individual observation</w:t>
      </w:r>
      <w:r w:rsidR="00944ADC">
        <w:rPr>
          <w:rFonts w:ascii="Times New Roman" w:hAnsi="Times New Roman" w:cs="Times New Roman"/>
          <w:sz w:val="24"/>
          <w:szCs w:val="24"/>
        </w:rPr>
        <w:tab/>
      </w:r>
      <w:r w:rsidR="00E71F1C" w:rsidRPr="003F62FB">
        <w:rPr>
          <w:rFonts w:ascii="Times New Roman" w:hAnsi="Times New Roman" w:cs="Times New Roman"/>
          <w:sz w:val="24"/>
          <w:szCs w:val="24"/>
        </w:rPr>
        <w:tab/>
      </w:r>
      <w:r w:rsidR="00E71F1C" w:rsidRPr="003F62FB">
        <w:rPr>
          <w:rFonts w:ascii="Times New Roman" w:hAnsi="Times New Roman" w:cs="Times New Roman"/>
          <w:sz w:val="24"/>
          <w:szCs w:val="24"/>
        </w:rPr>
        <w:tab/>
      </w:r>
      <w:r w:rsidR="00944ADC">
        <w:rPr>
          <w:rFonts w:ascii="Times New Roman" w:hAnsi="Times New Roman" w:cs="Times New Roman"/>
          <w:sz w:val="24"/>
          <w:szCs w:val="24"/>
        </w:rPr>
        <w:tab/>
      </w:r>
      <w:r w:rsidR="00944ADC">
        <w:rPr>
          <w:rFonts w:ascii="Times New Roman" w:hAnsi="Times New Roman" w:cs="Times New Roman"/>
          <w:sz w:val="24"/>
          <w:szCs w:val="24"/>
        </w:rPr>
        <w:tab/>
        <w:t>μ = overall mean</w:t>
      </w:r>
    </w:p>
    <w:p w:rsidR="000E3E2B" w:rsidRPr="003F62FB" w:rsidRDefault="00DF79E2" w:rsidP="00337D06">
      <w:pPr>
        <w:spacing w:after="0" w:line="360" w:lineRule="auto"/>
        <w:ind w:firstLine="720"/>
        <w:jc w:val="both"/>
        <w:rPr>
          <w:rFonts w:ascii="Times New Roman" w:hAnsi="Times New Roman" w:cs="Times New Roman"/>
          <w:sz w:val="24"/>
          <w:szCs w:val="24"/>
        </w:rPr>
      </w:pPr>
      <w:r w:rsidRPr="003F62FB">
        <w:rPr>
          <w:rFonts w:ascii="Times New Roman" w:hAnsi="Times New Roman" w:cs="Times New Roman"/>
          <w:sz w:val="24"/>
          <w:szCs w:val="24"/>
        </w:rPr>
        <w:t xml:space="preserve">Vi </w:t>
      </w:r>
      <w:r w:rsidR="00AD5C4A" w:rsidRPr="003F62FB">
        <w:rPr>
          <w:rFonts w:ascii="Times New Roman" w:hAnsi="Times New Roman" w:cs="Times New Roman"/>
          <w:sz w:val="24"/>
          <w:szCs w:val="24"/>
        </w:rPr>
        <w:t xml:space="preserve">= the </w:t>
      </w:r>
      <w:r w:rsidR="003B0ECE" w:rsidRPr="003F62FB">
        <w:rPr>
          <w:rFonts w:ascii="Times New Roman" w:hAnsi="Times New Roman" w:cs="Times New Roman"/>
          <w:sz w:val="24"/>
          <w:szCs w:val="24"/>
        </w:rPr>
        <w:t>effect of treatment</w:t>
      </w:r>
      <w:r w:rsidR="00E14AA8" w:rsidRPr="003F62FB">
        <w:rPr>
          <w:rFonts w:ascii="Times New Roman" w:hAnsi="Times New Roman" w:cs="Times New Roman"/>
          <w:sz w:val="24"/>
          <w:szCs w:val="24"/>
        </w:rPr>
        <w:tab/>
      </w:r>
      <w:r w:rsidR="00944ADC">
        <w:rPr>
          <w:rFonts w:ascii="Times New Roman" w:hAnsi="Times New Roman" w:cs="Times New Roman"/>
          <w:sz w:val="24"/>
          <w:szCs w:val="24"/>
        </w:rPr>
        <w:tab/>
      </w:r>
      <w:r w:rsidR="00944ADC">
        <w:rPr>
          <w:rFonts w:ascii="Times New Roman" w:hAnsi="Times New Roman" w:cs="Times New Roman"/>
          <w:sz w:val="24"/>
          <w:szCs w:val="24"/>
        </w:rPr>
        <w:tab/>
      </w:r>
      <w:r w:rsidR="00944ADC">
        <w:rPr>
          <w:rFonts w:ascii="Times New Roman" w:hAnsi="Times New Roman" w:cs="Times New Roman"/>
          <w:sz w:val="24"/>
          <w:szCs w:val="24"/>
        </w:rPr>
        <w:tab/>
      </w:r>
      <w:r w:rsidR="00944ADC">
        <w:rPr>
          <w:rFonts w:ascii="Times New Roman" w:hAnsi="Times New Roman" w:cs="Times New Roman"/>
          <w:sz w:val="24"/>
          <w:szCs w:val="24"/>
        </w:rPr>
        <w:tab/>
      </w:r>
      <w:r w:rsidR="00226EFC" w:rsidRPr="003F62FB">
        <w:rPr>
          <w:rFonts w:ascii="Times New Roman" w:hAnsi="Times New Roman" w:cs="Times New Roman"/>
          <w:sz w:val="24"/>
          <w:szCs w:val="24"/>
        </w:rPr>
        <w:t>Yj = the effe</w:t>
      </w:r>
      <w:r w:rsidR="00944ADC">
        <w:rPr>
          <w:rFonts w:ascii="Times New Roman" w:hAnsi="Times New Roman" w:cs="Times New Roman"/>
          <w:sz w:val="24"/>
          <w:szCs w:val="24"/>
        </w:rPr>
        <w:t>ct of position</w:t>
      </w:r>
    </w:p>
    <w:p w:rsidR="00EE08D3" w:rsidRPr="003F62FB" w:rsidRDefault="002175FA" w:rsidP="00337D06">
      <w:pPr>
        <w:spacing w:after="0" w:line="360" w:lineRule="auto"/>
        <w:ind w:firstLine="720"/>
        <w:jc w:val="both"/>
        <w:rPr>
          <w:rFonts w:ascii="Times New Roman" w:hAnsi="Times New Roman" w:cs="Times New Roman"/>
          <w:sz w:val="24"/>
          <w:szCs w:val="24"/>
        </w:rPr>
      </w:pPr>
      <w:r w:rsidRPr="003F62FB">
        <w:rPr>
          <w:rFonts w:ascii="Times New Roman" w:hAnsi="Times New Roman" w:cs="Times New Roman"/>
          <w:sz w:val="24"/>
          <w:szCs w:val="24"/>
        </w:rPr>
        <w:t xml:space="preserve">Vi </w:t>
      </w:r>
      <w:r w:rsidR="00D94D23" w:rsidRPr="003F62FB">
        <w:rPr>
          <w:rFonts w:ascii="Times New Roman" w:hAnsi="Times New Roman" w:cs="Times New Roman"/>
          <w:sz w:val="24"/>
          <w:szCs w:val="24"/>
        </w:rPr>
        <w:t xml:space="preserve">* Yj = the interaction effects of </w:t>
      </w:r>
      <w:r w:rsidR="00944ADC">
        <w:rPr>
          <w:rFonts w:ascii="Times New Roman" w:hAnsi="Times New Roman" w:cs="Times New Roman"/>
          <w:sz w:val="24"/>
          <w:szCs w:val="24"/>
        </w:rPr>
        <w:t>treatment and position</w:t>
      </w:r>
      <w:r w:rsidR="00944ADC">
        <w:rPr>
          <w:rFonts w:ascii="Times New Roman" w:hAnsi="Times New Roman" w:cs="Times New Roman"/>
          <w:sz w:val="24"/>
          <w:szCs w:val="24"/>
        </w:rPr>
        <w:tab/>
      </w:r>
      <w:r w:rsidR="0056346C" w:rsidRPr="003F62FB">
        <w:rPr>
          <w:rFonts w:ascii="Times New Roman" w:hAnsi="Times New Roman" w:cs="Times New Roman"/>
          <w:sz w:val="24"/>
          <w:szCs w:val="24"/>
        </w:rPr>
        <w:t>eijk = random error</w:t>
      </w:r>
    </w:p>
    <w:p w:rsidR="007B26D8" w:rsidRPr="003F62FB" w:rsidRDefault="007B26D8" w:rsidP="00FC2E83">
      <w:pPr>
        <w:pStyle w:val="Heading1"/>
        <w:numPr>
          <w:ilvl w:val="0"/>
          <w:numId w:val="2"/>
        </w:numPr>
        <w:spacing w:before="120" w:after="240"/>
        <w:rPr>
          <w:rFonts w:ascii="Times New Roman" w:eastAsia="Times New Roman" w:hAnsi="Times New Roman" w:cs="Times New Roman"/>
          <w:color w:val="auto"/>
          <w:sz w:val="32"/>
        </w:rPr>
      </w:pPr>
      <w:bookmarkStart w:id="402" w:name="_Toc9201207"/>
      <w:bookmarkStart w:id="403" w:name="_Toc9968521"/>
      <w:bookmarkStart w:id="404" w:name="_Toc126369717"/>
      <w:r w:rsidRPr="003F62FB">
        <w:rPr>
          <w:rFonts w:ascii="Times New Roman" w:eastAsia="Times New Roman" w:hAnsi="Times New Roman" w:cs="Times New Roman"/>
          <w:color w:val="auto"/>
          <w:sz w:val="32"/>
        </w:rPr>
        <w:lastRenderedPageBreak/>
        <w:t>RESULT</w:t>
      </w:r>
      <w:r w:rsidR="00CF5FDB" w:rsidRPr="003F62FB">
        <w:rPr>
          <w:rFonts w:ascii="Times New Roman" w:eastAsia="Times New Roman" w:hAnsi="Times New Roman" w:cs="Times New Roman"/>
          <w:color w:val="auto"/>
          <w:sz w:val="32"/>
        </w:rPr>
        <w:t>S</w:t>
      </w:r>
      <w:r w:rsidRPr="003F62FB">
        <w:rPr>
          <w:rFonts w:ascii="Times New Roman" w:eastAsia="Times New Roman" w:hAnsi="Times New Roman" w:cs="Times New Roman"/>
          <w:color w:val="auto"/>
          <w:sz w:val="32"/>
        </w:rPr>
        <w:t xml:space="preserve"> AND DISCUSSION</w:t>
      </w:r>
      <w:bookmarkEnd w:id="402"/>
      <w:bookmarkEnd w:id="403"/>
      <w:r w:rsidR="00CF5FDB" w:rsidRPr="003F62FB">
        <w:rPr>
          <w:rFonts w:ascii="Times New Roman" w:eastAsia="Times New Roman" w:hAnsi="Times New Roman" w:cs="Times New Roman"/>
          <w:color w:val="auto"/>
          <w:sz w:val="32"/>
        </w:rPr>
        <w:t>S</w:t>
      </w:r>
      <w:bookmarkEnd w:id="404"/>
    </w:p>
    <w:p w:rsidR="00C72901" w:rsidRPr="003F62FB" w:rsidRDefault="00C72901" w:rsidP="00FC2E83">
      <w:pPr>
        <w:pStyle w:val="Heading2"/>
        <w:numPr>
          <w:ilvl w:val="1"/>
          <w:numId w:val="2"/>
        </w:numPr>
        <w:spacing w:before="120" w:after="120"/>
        <w:ind w:left="828" w:right="-180" w:hanging="540"/>
        <w:rPr>
          <w:rFonts w:ascii="Times New Roman" w:hAnsi="Times New Roman" w:cs="Times New Roman"/>
          <w:color w:val="auto"/>
          <w:sz w:val="28"/>
        </w:rPr>
      </w:pPr>
      <w:bookmarkStart w:id="405" w:name="_Toc126369718"/>
      <w:r w:rsidRPr="003F62FB">
        <w:rPr>
          <w:rFonts w:ascii="Times New Roman" w:hAnsi="Times New Roman" w:cs="Times New Roman"/>
          <w:color w:val="auto"/>
          <w:sz w:val="28"/>
        </w:rPr>
        <w:t xml:space="preserve">Demographic Characteristics of </w:t>
      </w:r>
      <w:r w:rsidR="002A2DD8" w:rsidRPr="003F62FB">
        <w:rPr>
          <w:rFonts w:ascii="Times New Roman" w:hAnsi="Times New Roman" w:cs="Times New Roman"/>
          <w:color w:val="auto"/>
          <w:sz w:val="28"/>
        </w:rPr>
        <w:t>Respondents</w:t>
      </w:r>
      <w:bookmarkEnd w:id="405"/>
    </w:p>
    <w:p w:rsidR="00445009" w:rsidRPr="003F62FB" w:rsidRDefault="00445009" w:rsidP="00D70E2B">
      <w:pPr>
        <w:pStyle w:val="Caption"/>
        <w:keepNext/>
        <w:spacing w:line="360" w:lineRule="auto"/>
        <w:jc w:val="both"/>
        <w:rPr>
          <w:rFonts w:ascii="Times New Roman" w:eastAsia="Calibri" w:hAnsi="Times New Roman" w:cs="Times New Roman"/>
          <w:b w:val="0"/>
          <w:bCs w:val="0"/>
          <w:color w:val="auto"/>
          <w:sz w:val="24"/>
          <w:szCs w:val="24"/>
        </w:rPr>
      </w:pPr>
      <w:r w:rsidRPr="003F62FB">
        <w:rPr>
          <w:rFonts w:ascii="Times New Roman" w:eastAsia="Calibri" w:hAnsi="Times New Roman" w:cs="Times New Roman"/>
          <w:b w:val="0"/>
          <w:bCs w:val="0"/>
          <w:color w:val="auto"/>
          <w:sz w:val="24"/>
          <w:szCs w:val="24"/>
        </w:rPr>
        <w:t xml:space="preserve">The demographic characteristics of household respondents to this unit </w:t>
      </w:r>
      <w:r w:rsidR="000E48CD" w:rsidRPr="003F62FB">
        <w:rPr>
          <w:rFonts w:ascii="Times New Roman" w:eastAsia="Calibri" w:hAnsi="Times New Roman" w:cs="Times New Roman"/>
          <w:b w:val="0"/>
          <w:bCs w:val="0"/>
          <w:color w:val="auto"/>
          <w:sz w:val="24"/>
          <w:szCs w:val="24"/>
        </w:rPr>
        <w:t>were</w:t>
      </w:r>
      <w:r w:rsidR="00F02F5A">
        <w:rPr>
          <w:rFonts w:ascii="Times New Roman" w:eastAsia="Calibri" w:hAnsi="Times New Roman" w:cs="Times New Roman"/>
          <w:b w:val="0"/>
          <w:bCs w:val="0"/>
          <w:color w:val="auto"/>
          <w:sz w:val="24"/>
          <w:szCs w:val="24"/>
        </w:rPr>
        <w:t xml:space="preserve"> </w:t>
      </w:r>
      <w:r w:rsidR="000E48CD" w:rsidRPr="003F62FB">
        <w:rPr>
          <w:rFonts w:ascii="Times New Roman" w:eastAsia="Calibri" w:hAnsi="Times New Roman" w:cs="Times New Roman"/>
          <w:b w:val="0"/>
          <w:bCs w:val="0"/>
          <w:color w:val="auto"/>
          <w:sz w:val="24"/>
          <w:szCs w:val="24"/>
        </w:rPr>
        <w:t>gender</w:t>
      </w:r>
      <w:r w:rsidRPr="003F62FB">
        <w:rPr>
          <w:rFonts w:ascii="Times New Roman" w:eastAsia="Calibri" w:hAnsi="Times New Roman" w:cs="Times New Roman"/>
          <w:b w:val="0"/>
          <w:bCs w:val="0"/>
          <w:color w:val="auto"/>
          <w:sz w:val="24"/>
          <w:szCs w:val="24"/>
        </w:rPr>
        <w:t>, age, marital status, level of education, and family size. Of the total sample respondents, 80.5% were male-headed households and 19.5% were female-headed households (Table 2). Most of the respondents' selected areas were male-headed households; this indicates that women were much underrepresented as household leaders and contributed less to improving SWC activities than male households.</w:t>
      </w:r>
    </w:p>
    <w:p w:rsidR="00B96F58" w:rsidRPr="003F62FB" w:rsidRDefault="00B96F58" w:rsidP="007F5BA7">
      <w:pPr>
        <w:pStyle w:val="Heading1"/>
        <w:spacing w:before="120" w:after="120"/>
        <w:rPr>
          <w:rFonts w:ascii="Times New Roman" w:hAnsi="Times New Roman" w:cs="Times New Roman"/>
          <w:b w:val="0"/>
          <w:color w:val="auto"/>
          <w:sz w:val="24"/>
        </w:rPr>
      </w:pPr>
      <w:bookmarkStart w:id="406" w:name="_Toc118173197"/>
      <w:bookmarkStart w:id="407" w:name="_Toc126369719"/>
      <w:r w:rsidRPr="003F62FB">
        <w:rPr>
          <w:rFonts w:ascii="Times New Roman" w:hAnsi="Times New Roman" w:cs="Times New Roman"/>
          <w:b w:val="0"/>
          <w:color w:val="auto"/>
          <w:sz w:val="24"/>
        </w:rPr>
        <w:t xml:space="preserve">Table </w:t>
      </w:r>
      <w:r w:rsidR="00BE6949"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00BE6949" w:rsidRPr="003F62FB">
        <w:rPr>
          <w:rFonts w:ascii="Times New Roman" w:hAnsi="Times New Roman" w:cs="Times New Roman"/>
          <w:b w:val="0"/>
          <w:color w:val="auto"/>
          <w:sz w:val="24"/>
        </w:rPr>
        <w:fldChar w:fldCharType="separate"/>
      </w:r>
      <w:r w:rsidR="00BE7E6E">
        <w:rPr>
          <w:rFonts w:ascii="Times New Roman" w:hAnsi="Times New Roman" w:cs="Times New Roman"/>
          <w:b w:val="0"/>
          <w:noProof/>
          <w:color w:val="auto"/>
          <w:sz w:val="24"/>
        </w:rPr>
        <w:t>2</w:t>
      </w:r>
      <w:r w:rsidR="00BE6949"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w:t>
      </w:r>
      <w:r w:rsidRPr="003F62FB">
        <w:rPr>
          <w:rFonts w:ascii="Times New Roman" w:eastAsia="Times New Roman" w:hAnsi="Times New Roman" w:cs="Times New Roman"/>
          <w:b w:val="0"/>
          <w:color w:val="auto"/>
          <w:sz w:val="24"/>
        </w:rPr>
        <w:t xml:space="preserve"> Demographic Characteristics of Respondents</w:t>
      </w:r>
      <w:bookmarkEnd w:id="406"/>
      <w:bookmarkEnd w:id="407"/>
    </w:p>
    <w:tbl>
      <w:tblPr>
        <w:tblStyle w:val="LightShading"/>
        <w:tblW w:w="8858" w:type="dxa"/>
        <w:tblLayout w:type="fixed"/>
        <w:tblLook w:val="0400" w:firstRow="0" w:lastRow="0" w:firstColumn="0" w:lastColumn="0" w:noHBand="0" w:noVBand="1"/>
      </w:tblPr>
      <w:tblGrid>
        <w:gridCol w:w="2543"/>
        <w:gridCol w:w="1345"/>
        <w:gridCol w:w="1440"/>
        <w:gridCol w:w="1025"/>
        <w:gridCol w:w="895"/>
        <w:gridCol w:w="1610"/>
      </w:tblGrid>
      <w:tr w:rsidR="008C7F54" w:rsidRPr="003F62FB" w:rsidTr="00FF72F5">
        <w:trPr>
          <w:cnfStyle w:val="000000100000" w:firstRow="0" w:lastRow="0" w:firstColumn="0" w:lastColumn="0" w:oddVBand="0" w:evenVBand="0" w:oddHBand="1" w:evenHBand="0" w:firstRowFirstColumn="0" w:firstRowLastColumn="0" w:lastRowFirstColumn="0" w:lastRowLastColumn="0"/>
        </w:trPr>
        <w:tc>
          <w:tcPr>
            <w:tcW w:w="3888" w:type="dxa"/>
            <w:gridSpan w:val="2"/>
            <w:tcBorders>
              <w:top w:val="double" w:sz="4" w:space="0" w:color="auto"/>
            </w:tcBorders>
            <w:shd w:val="clear" w:color="auto" w:fill="auto"/>
          </w:tcPr>
          <w:p w:rsidR="008C7F54" w:rsidRPr="003F62FB" w:rsidRDefault="000D3E70" w:rsidP="007C1351">
            <w:pPr>
              <w:autoSpaceDE w:val="0"/>
              <w:autoSpaceDN w:val="0"/>
              <w:adjustRightInd w:val="0"/>
              <w:spacing w:after="0" w:line="240" w:lineRule="auto"/>
              <w:rPr>
                <w:rFonts w:ascii="Times New Roman" w:eastAsia="Calibri" w:hAnsi="Times New Roman" w:cs="Times New Roman"/>
                <w:color w:val="auto"/>
              </w:rPr>
            </w:pPr>
            <w:r w:rsidRPr="003F62FB">
              <w:rPr>
                <w:rFonts w:ascii="Times New Roman" w:eastAsia="Calibri" w:hAnsi="Times New Roman" w:cs="Times New Roman"/>
                <w:color w:val="auto"/>
              </w:rPr>
              <w:t>Variables</w:t>
            </w:r>
          </w:p>
        </w:tc>
        <w:tc>
          <w:tcPr>
            <w:tcW w:w="1440" w:type="dxa"/>
            <w:tcBorders>
              <w:top w:val="double" w:sz="4" w:space="0" w:color="auto"/>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Frequency</w:t>
            </w:r>
          </w:p>
        </w:tc>
        <w:tc>
          <w:tcPr>
            <w:tcW w:w="1025" w:type="dxa"/>
            <w:tcBorders>
              <w:top w:val="double" w:sz="4" w:space="0" w:color="auto"/>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Percent</w:t>
            </w:r>
          </w:p>
        </w:tc>
        <w:tc>
          <w:tcPr>
            <w:tcW w:w="895" w:type="dxa"/>
            <w:tcBorders>
              <w:top w:val="double" w:sz="4" w:space="0" w:color="auto"/>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Mean</w:t>
            </w:r>
          </w:p>
        </w:tc>
        <w:tc>
          <w:tcPr>
            <w:tcW w:w="1610" w:type="dxa"/>
            <w:tcBorders>
              <w:top w:val="double" w:sz="4" w:space="0" w:color="auto"/>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Std. Deviation</w:t>
            </w:r>
          </w:p>
        </w:tc>
      </w:tr>
      <w:tr w:rsidR="008C7F54" w:rsidRPr="003F62FB" w:rsidTr="008C7F54">
        <w:tc>
          <w:tcPr>
            <w:tcW w:w="2543" w:type="dxa"/>
            <w:vMerge w:val="restart"/>
            <w:shd w:val="clear" w:color="auto" w:fill="auto"/>
          </w:tcPr>
          <w:p w:rsidR="008C7F54" w:rsidRPr="003F62FB" w:rsidRDefault="008C7F54" w:rsidP="007C1351">
            <w:pPr>
              <w:autoSpaceDE w:val="0"/>
              <w:autoSpaceDN w:val="0"/>
              <w:adjustRightInd w:val="0"/>
              <w:spacing w:after="0" w:line="240" w:lineRule="auto"/>
              <w:ind w:right="60"/>
              <w:rPr>
                <w:rFonts w:ascii="Times New Roman" w:eastAsia="Calibri" w:hAnsi="Times New Roman" w:cs="Times New Roman"/>
                <w:color w:val="auto"/>
              </w:rPr>
            </w:pPr>
          </w:p>
          <w:p w:rsidR="008C7F54" w:rsidRPr="003F62FB" w:rsidRDefault="00BA3EBF" w:rsidP="007C1351">
            <w:pPr>
              <w:autoSpaceDE w:val="0"/>
              <w:autoSpaceDN w:val="0"/>
              <w:adjustRightInd w:val="0"/>
              <w:spacing w:after="0" w:line="240" w:lineRule="auto"/>
              <w:ind w:right="60"/>
              <w:rPr>
                <w:rFonts w:ascii="Times New Roman" w:eastAsia="Calibri" w:hAnsi="Times New Roman" w:cs="Times New Roman"/>
                <w:color w:val="auto"/>
              </w:rPr>
            </w:pPr>
            <w:r w:rsidRPr="003F62FB">
              <w:rPr>
                <w:rFonts w:ascii="Times New Roman" w:eastAsia="Calibri" w:hAnsi="Times New Roman" w:cs="Times New Roman"/>
                <w:bCs/>
                <w:color w:val="auto"/>
              </w:rPr>
              <w:t>Gender</w:t>
            </w:r>
            <w:r w:rsidR="000D3E70" w:rsidRPr="003F62FB">
              <w:rPr>
                <w:rFonts w:ascii="Times New Roman" w:eastAsia="Calibri" w:hAnsi="Times New Roman" w:cs="Times New Roman"/>
                <w:bCs/>
                <w:color w:val="auto"/>
              </w:rPr>
              <w:t xml:space="preserve"> of </w:t>
            </w:r>
            <w:r w:rsidR="00F7492F" w:rsidRPr="003F62FB">
              <w:rPr>
                <w:rFonts w:ascii="Times New Roman" w:eastAsia="Calibri" w:hAnsi="Times New Roman" w:cs="Times New Roman"/>
                <w:bCs/>
                <w:color w:val="auto"/>
              </w:rPr>
              <w:t>r</w:t>
            </w:r>
            <w:r w:rsidR="000D3E70" w:rsidRPr="003F62FB">
              <w:rPr>
                <w:rFonts w:ascii="Times New Roman" w:eastAsia="Calibri" w:hAnsi="Times New Roman" w:cs="Times New Roman"/>
                <w:bCs/>
                <w:color w:val="auto"/>
              </w:rPr>
              <w:t xml:space="preserve">espondents </w:t>
            </w:r>
          </w:p>
        </w:tc>
        <w:tc>
          <w:tcPr>
            <w:tcW w:w="1345" w:type="dxa"/>
            <w:shd w:val="clear" w:color="auto" w:fill="auto"/>
          </w:tcPr>
          <w:p w:rsidR="008C7F54" w:rsidRPr="003F62FB" w:rsidRDefault="008C7F54" w:rsidP="007C1351">
            <w:pPr>
              <w:autoSpaceDE w:val="0"/>
              <w:autoSpaceDN w:val="0"/>
              <w:adjustRightInd w:val="0"/>
              <w:spacing w:after="0" w:line="240" w:lineRule="auto"/>
              <w:ind w:right="60"/>
              <w:rPr>
                <w:rFonts w:ascii="Times New Roman" w:eastAsia="Calibri" w:hAnsi="Times New Roman" w:cs="Times New Roman"/>
                <w:color w:val="auto"/>
              </w:rPr>
            </w:pPr>
            <w:r w:rsidRPr="003F62FB">
              <w:rPr>
                <w:rFonts w:ascii="Times New Roman" w:eastAsia="Calibri" w:hAnsi="Times New Roman" w:cs="Times New Roman"/>
                <w:color w:val="auto"/>
              </w:rPr>
              <w:t>Male</w:t>
            </w:r>
          </w:p>
        </w:tc>
        <w:tc>
          <w:tcPr>
            <w:tcW w:w="1440"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95</w:t>
            </w:r>
          </w:p>
        </w:tc>
        <w:tc>
          <w:tcPr>
            <w:tcW w:w="102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80.5</w:t>
            </w:r>
          </w:p>
        </w:tc>
        <w:tc>
          <w:tcPr>
            <w:tcW w:w="89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rPr>
                <w:rFonts w:ascii="Times New Roman" w:eastAsia="Calibri" w:hAnsi="Times New Roman" w:cs="Times New Roman"/>
                <w:color w:val="auto"/>
              </w:rPr>
            </w:pPr>
            <w:r w:rsidRPr="003F62FB">
              <w:rPr>
                <w:rFonts w:ascii="Times New Roman" w:eastAsia="Calibri" w:hAnsi="Times New Roman" w:cs="Times New Roman"/>
                <w:color w:val="auto"/>
              </w:rPr>
              <w:t>Female</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23</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19.5</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r>
      <w:tr w:rsidR="008C7F54" w:rsidRPr="003F62FB" w:rsidTr="008C7F54">
        <w:tc>
          <w:tcPr>
            <w:tcW w:w="2543" w:type="dxa"/>
            <w:vMerge/>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440"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02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9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1.19</w:t>
            </w:r>
          </w:p>
        </w:tc>
        <w:tc>
          <w:tcPr>
            <w:tcW w:w="1610"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.398</w:t>
            </w: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val="restart"/>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r w:rsidRPr="003F62FB">
              <w:rPr>
                <w:rFonts w:ascii="Times New Roman" w:eastAsia="Calibri" w:hAnsi="Times New Roman" w:cs="Times New Roman"/>
                <w:color w:val="auto"/>
              </w:rPr>
              <w:t>Age of respondents</w:t>
            </w:r>
          </w:p>
        </w:tc>
        <w:tc>
          <w:tcPr>
            <w:tcW w:w="134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18-20</w:t>
            </w:r>
          </w:p>
        </w:tc>
        <w:tc>
          <w:tcPr>
            <w:tcW w:w="1440"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4</w:t>
            </w:r>
          </w:p>
        </w:tc>
        <w:tc>
          <w:tcPr>
            <w:tcW w:w="102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3.4</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21-30</w:t>
            </w:r>
          </w:p>
        </w:tc>
        <w:tc>
          <w:tcPr>
            <w:tcW w:w="1440"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25</w:t>
            </w:r>
          </w:p>
        </w:tc>
        <w:tc>
          <w:tcPr>
            <w:tcW w:w="102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21.2</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31-45</w:t>
            </w:r>
          </w:p>
        </w:tc>
        <w:tc>
          <w:tcPr>
            <w:tcW w:w="1440"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68</w:t>
            </w:r>
          </w:p>
        </w:tc>
        <w:tc>
          <w:tcPr>
            <w:tcW w:w="102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57.6</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46-65</w:t>
            </w:r>
          </w:p>
        </w:tc>
        <w:tc>
          <w:tcPr>
            <w:tcW w:w="1440"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16</w:t>
            </w:r>
          </w:p>
        </w:tc>
        <w:tc>
          <w:tcPr>
            <w:tcW w:w="102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13.6</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&gt;65</w:t>
            </w:r>
          </w:p>
        </w:tc>
        <w:tc>
          <w:tcPr>
            <w:tcW w:w="1440"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5</w:t>
            </w:r>
          </w:p>
        </w:tc>
        <w:tc>
          <w:tcPr>
            <w:tcW w:w="1025" w:type="dxa"/>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4.2</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tcBorders>
              <w:bottom w:val="single" w:sz="4" w:space="0" w:color="auto"/>
            </w:tcBorders>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440" w:type="dxa"/>
            <w:tcBorders>
              <w:bottom w:val="single" w:sz="4" w:space="0" w:color="auto"/>
            </w:tcBorders>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025" w:type="dxa"/>
            <w:tcBorders>
              <w:bottom w:val="single" w:sz="4" w:space="0" w:color="auto"/>
            </w:tcBorders>
            <w:shd w:val="clear" w:color="auto" w:fill="auto"/>
          </w:tcPr>
          <w:p w:rsidR="008C7F54" w:rsidRPr="003F62FB" w:rsidRDefault="008C7F54" w:rsidP="007C1351">
            <w:pPr>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9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2.94</w:t>
            </w:r>
          </w:p>
        </w:tc>
        <w:tc>
          <w:tcPr>
            <w:tcW w:w="1610"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.809</w:t>
            </w: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val="restart"/>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r w:rsidRPr="003F62FB">
              <w:rPr>
                <w:rFonts w:ascii="Times New Roman" w:eastAsia="Calibri" w:hAnsi="Times New Roman" w:cs="Times New Roman"/>
                <w:color w:val="auto"/>
              </w:rPr>
              <w:t xml:space="preserve">Level of educations of  </w:t>
            </w:r>
          </w:p>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r w:rsidRPr="003F62FB">
              <w:rPr>
                <w:rFonts w:ascii="Times New Roman" w:eastAsia="Calibri" w:hAnsi="Times New Roman" w:cs="Times New Roman"/>
                <w:color w:val="auto"/>
              </w:rPr>
              <w:t xml:space="preserve">respondents </w:t>
            </w:r>
          </w:p>
        </w:tc>
        <w:tc>
          <w:tcPr>
            <w:tcW w:w="134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Illiterate</w:t>
            </w:r>
          </w:p>
        </w:tc>
        <w:tc>
          <w:tcPr>
            <w:tcW w:w="1440"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56</w:t>
            </w:r>
          </w:p>
        </w:tc>
        <w:tc>
          <w:tcPr>
            <w:tcW w:w="102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47.5</w:t>
            </w:r>
          </w:p>
        </w:tc>
        <w:tc>
          <w:tcPr>
            <w:tcW w:w="89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1-4</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40</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33.9</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5-8</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13</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11.0</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9-12</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7</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5.9</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level I-IV</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2</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1.7</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440"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02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9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1.73</w:t>
            </w:r>
          </w:p>
        </w:tc>
        <w:tc>
          <w:tcPr>
            <w:tcW w:w="1610"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.906</w:t>
            </w: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val="restart"/>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r w:rsidRPr="003F62FB">
              <w:rPr>
                <w:rFonts w:ascii="Times New Roman" w:eastAsia="Calibri" w:hAnsi="Times New Roman" w:cs="Times New Roman"/>
                <w:color w:val="auto"/>
              </w:rPr>
              <w:t xml:space="preserve">Marital status of </w:t>
            </w:r>
          </w:p>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r w:rsidRPr="003F62FB">
              <w:rPr>
                <w:rFonts w:ascii="Times New Roman" w:eastAsia="Calibri" w:hAnsi="Times New Roman" w:cs="Times New Roman"/>
                <w:color w:val="auto"/>
              </w:rPr>
              <w:t xml:space="preserve">respondents </w:t>
            </w:r>
          </w:p>
        </w:tc>
        <w:tc>
          <w:tcPr>
            <w:tcW w:w="134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Single</w:t>
            </w:r>
          </w:p>
        </w:tc>
        <w:tc>
          <w:tcPr>
            <w:tcW w:w="1440"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6</w:t>
            </w:r>
          </w:p>
        </w:tc>
        <w:tc>
          <w:tcPr>
            <w:tcW w:w="102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5.1</w:t>
            </w:r>
          </w:p>
        </w:tc>
        <w:tc>
          <w:tcPr>
            <w:tcW w:w="89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Married</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103</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87.3</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Divorced</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7</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5.9</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Widowed</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2</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1.7</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440"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02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95"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2.04</w:t>
            </w:r>
          </w:p>
        </w:tc>
        <w:tc>
          <w:tcPr>
            <w:tcW w:w="1610" w:type="dxa"/>
            <w:tcBorders>
              <w:bottom w:val="single" w:sz="4" w:space="0" w:color="auto"/>
            </w:tcBorders>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.422</w:t>
            </w:r>
          </w:p>
        </w:tc>
      </w:tr>
      <w:tr w:rsidR="008C7F54" w:rsidRPr="003F62FB" w:rsidTr="008C7F54">
        <w:tc>
          <w:tcPr>
            <w:tcW w:w="2543" w:type="dxa"/>
            <w:vMerge w:val="restart"/>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r w:rsidRPr="003F62FB">
              <w:rPr>
                <w:rFonts w:ascii="Times New Roman" w:eastAsia="Calibri" w:hAnsi="Times New Roman" w:cs="Times New Roman"/>
                <w:color w:val="auto"/>
              </w:rPr>
              <w:t xml:space="preserve">Family size of </w:t>
            </w:r>
          </w:p>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r w:rsidRPr="003F62FB">
              <w:rPr>
                <w:rFonts w:ascii="Times New Roman" w:eastAsia="Calibri" w:hAnsi="Times New Roman" w:cs="Times New Roman"/>
                <w:color w:val="auto"/>
              </w:rPr>
              <w:t xml:space="preserve">respondents </w:t>
            </w:r>
          </w:p>
        </w:tc>
        <w:tc>
          <w:tcPr>
            <w:tcW w:w="134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&lt;3</w:t>
            </w:r>
          </w:p>
        </w:tc>
        <w:tc>
          <w:tcPr>
            <w:tcW w:w="1440"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11</w:t>
            </w:r>
          </w:p>
        </w:tc>
        <w:tc>
          <w:tcPr>
            <w:tcW w:w="102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9.3</w:t>
            </w:r>
          </w:p>
        </w:tc>
        <w:tc>
          <w:tcPr>
            <w:tcW w:w="895"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tcBorders>
              <w:top w:val="single" w:sz="4" w:space="0" w:color="auto"/>
            </w:tcBorders>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rPr>
          <w:cnfStyle w:val="000000100000" w:firstRow="0" w:lastRow="0" w:firstColumn="0" w:lastColumn="0" w:oddVBand="0" w:evenVBand="0" w:oddHBand="1" w:evenHBand="0" w:firstRowFirstColumn="0" w:firstRowLastColumn="0" w:lastRowFirstColumn="0" w:lastRowLastColumn="0"/>
        </w:trPr>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3-6</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40</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33.9</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8C7F54">
        <w:tc>
          <w:tcPr>
            <w:tcW w:w="2543" w:type="dxa"/>
            <w:vMerge/>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&gt;6</w:t>
            </w:r>
          </w:p>
        </w:tc>
        <w:tc>
          <w:tcPr>
            <w:tcW w:w="1440"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67</w:t>
            </w:r>
          </w:p>
        </w:tc>
        <w:tc>
          <w:tcPr>
            <w:tcW w:w="102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56.8</w:t>
            </w:r>
          </w:p>
        </w:tc>
        <w:tc>
          <w:tcPr>
            <w:tcW w:w="895" w:type="dxa"/>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p>
        </w:tc>
        <w:tc>
          <w:tcPr>
            <w:tcW w:w="1610" w:type="dxa"/>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p>
        </w:tc>
      </w:tr>
      <w:tr w:rsidR="008C7F54" w:rsidRPr="003F62FB" w:rsidTr="00FF72F5">
        <w:trPr>
          <w:cnfStyle w:val="000000100000" w:firstRow="0" w:lastRow="0" w:firstColumn="0" w:lastColumn="0" w:oddVBand="0" w:evenVBand="0" w:oddHBand="1" w:evenHBand="0" w:firstRowFirstColumn="0" w:firstRowLastColumn="0" w:lastRowFirstColumn="0" w:lastRowLastColumn="0"/>
        </w:trPr>
        <w:tc>
          <w:tcPr>
            <w:tcW w:w="2543" w:type="dxa"/>
            <w:vMerge/>
            <w:tcBorders>
              <w:bottom w:val="double" w:sz="4" w:space="0" w:color="auto"/>
            </w:tcBorders>
            <w:shd w:val="clear" w:color="auto" w:fill="auto"/>
          </w:tcPr>
          <w:p w:rsidR="008C7F54" w:rsidRPr="003F62FB" w:rsidRDefault="008C7F54" w:rsidP="007C1351">
            <w:pPr>
              <w:autoSpaceDE w:val="0"/>
              <w:autoSpaceDN w:val="0"/>
              <w:adjustRightInd w:val="0"/>
              <w:spacing w:after="0" w:line="240" w:lineRule="auto"/>
              <w:rPr>
                <w:rFonts w:ascii="Times New Roman" w:eastAsia="Calibri" w:hAnsi="Times New Roman" w:cs="Times New Roman"/>
                <w:color w:val="auto"/>
              </w:rPr>
            </w:pPr>
          </w:p>
        </w:tc>
        <w:tc>
          <w:tcPr>
            <w:tcW w:w="1345" w:type="dxa"/>
            <w:tcBorders>
              <w:bottom w:val="doub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440" w:type="dxa"/>
            <w:tcBorders>
              <w:bottom w:val="doub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025" w:type="dxa"/>
            <w:tcBorders>
              <w:bottom w:val="doub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95" w:type="dxa"/>
            <w:tcBorders>
              <w:bottom w:val="double" w:sz="4" w:space="0" w:color="auto"/>
            </w:tcBorders>
            <w:shd w:val="clear" w:color="auto" w:fill="auto"/>
          </w:tcPr>
          <w:p w:rsidR="008C7F54" w:rsidRPr="003F62FB" w:rsidRDefault="008C7F54" w:rsidP="007C1351">
            <w:pPr>
              <w:autoSpaceDE w:val="0"/>
              <w:autoSpaceDN w:val="0"/>
              <w:adjustRightInd w:val="0"/>
              <w:spacing w:after="0" w:line="240" w:lineRule="auto"/>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2.47</w:t>
            </w:r>
          </w:p>
        </w:tc>
        <w:tc>
          <w:tcPr>
            <w:tcW w:w="1610" w:type="dxa"/>
            <w:tcBorders>
              <w:bottom w:val="double" w:sz="4" w:space="0" w:color="auto"/>
            </w:tcBorders>
            <w:shd w:val="clear" w:color="auto" w:fill="auto"/>
          </w:tcPr>
          <w:p w:rsidR="008C7F54" w:rsidRPr="003F62FB" w:rsidRDefault="008C7F54" w:rsidP="007C1351">
            <w:pPr>
              <w:autoSpaceDE w:val="0"/>
              <w:autoSpaceDN w:val="0"/>
              <w:adjustRightInd w:val="0"/>
              <w:spacing w:after="0" w:line="240" w:lineRule="auto"/>
              <w:jc w:val="center"/>
              <w:rPr>
                <w:rFonts w:ascii="Times New Roman" w:eastAsia="Calibri" w:hAnsi="Times New Roman" w:cs="Times New Roman"/>
                <w:color w:val="auto"/>
              </w:rPr>
            </w:pPr>
            <w:r w:rsidRPr="003F62FB">
              <w:rPr>
                <w:rFonts w:ascii="Times New Roman" w:eastAsia="Calibri" w:hAnsi="Times New Roman" w:cs="Times New Roman"/>
                <w:color w:val="auto"/>
              </w:rPr>
              <w:t>.663</w:t>
            </w:r>
          </w:p>
        </w:tc>
      </w:tr>
    </w:tbl>
    <w:p w:rsidR="00445009" w:rsidRPr="003F62FB" w:rsidRDefault="00445009" w:rsidP="00445009">
      <w:pPr>
        <w:spacing w:before="120"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Age is one of the respondents’ characteristics that is important to label about the household respondent circumstances and can give suggestions about the condition of those farmers in the area. It is believed that it has a direct link with the farmers’ perception of the effects of SWC measures on soil </w:t>
      </w:r>
      <w:r w:rsidR="008F0BB1" w:rsidRPr="003F62FB">
        <w:rPr>
          <w:rFonts w:ascii="Times New Roman" w:eastAsia="Calibri" w:hAnsi="Times New Roman" w:cs="Times New Roman"/>
          <w:sz w:val="24"/>
          <w:szCs w:val="24"/>
        </w:rPr>
        <w:t>physicochemical</w:t>
      </w:r>
      <w:r w:rsidRPr="003F62FB">
        <w:rPr>
          <w:rFonts w:ascii="Times New Roman" w:eastAsia="Calibri" w:hAnsi="Times New Roman" w:cs="Times New Roman"/>
          <w:sz w:val="24"/>
          <w:szCs w:val="24"/>
        </w:rPr>
        <w:t xml:space="preserve"> properties. Of the total sample respondents, 95.8% were adults aged 18–65; they were technically contributing to SWC construction because they were in the workforce and were able to participate in soil and water conservation practices.</w:t>
      </w:r>
    </w:p>
    <w:p w:rsidR="00445009" w:rsidRPr="003F62FB" w:rsidRDefault="00445009" w:rsidP="00445009">
      <w:pPr>
        <w:spacing w:before="120"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The active application of soil and water conservation trials depends on the ability to acquire knowledge and information. Education was an issue for respondents to obtain more information on SWC measures in a multi-dimensional manner. Among all the respondents, 47.5% were illiterate, which can be expected to increase the farmers' ability to acquire knowledge and information about how to build structures and control soil erosion and make better use of agriculture-related information and technologies. Well-educated households have a</w:t>
      </w:r>
      <w:r w:rsidR="00A74C18" w:rsidRPr="003F62FB">
        <w:rPr>
          <w:rFonts w:ascii="Times New Roman" w:eastAsia="Calibri" w:hAnsi="Times New Roman" w:cs="Times New Roman"/>
          <w:sz w:val="24"/>
          <w:szCs w:val="24"/>
        </w:rPr>
        <w:t xml:space="preserve"> more truthful view of more SWC </w:t>
      </w:r>
      <w:r w:rsidRPr="003F62FB">
        <w:rPr>
          <w:rFonts w:ascii="Times New Roman" w:eastAsia="Calibri" w:hAnsi="Times New Roman" w:cs="Times New Roman"/>
          <w:sz w:val="24"/>
          <w:szCs w:val="24"/>
        </w:rPr>
        <w:t xml:space="preserve">related knowledge and are therefore more likely to participate in SWC activities. Low educational levels and a high household illiteracy rate are two of the challenges faced by SWC practice in the study area. The findings support Mengie Belayneh </w:t>
      </w:r>
      <w:r w:rsidRPr="003F62FB">
        <w:rPr>
          <w:rFonts w:ascii="Times New Roman" w:eastAsia="Calibri" w:hAnsi="Times New Roman" w:cs="Times New Roman"/>
          <w:i/>
          <w:sz w:val="24"/>
          <w:szCs w:val="24"/>
        </w:rPr>
        <w:t>et al</w:t>
      </w:r>
      <w:r w:rsidRPr="003F62FB">
        <w:rPr>
          <w:rFonts w:ascii="Times New Roman" w:eastAsia="Calibri" w:hAnsi="Times New Roman" w:cs="Times New Roman"/>
          <w:sz w:val="24"/>
          <w:szCs w:val="24"/>
        </w:rPr>
        <w:t>. (2017) findings that the main challenges of accepting important Illu</w:t>
      </w:r>
      <w:r w:rsidR="009E7C2A">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Ababora Zone are low educational levels, which reduce farmers' perceptions of SWC and their ability to fully participate in conservation activities. </w:t>
      </w:r>
    </w:p>
    <w:p w:rsidR="001D3F4A" w:rsidRPr="003F62FB" w:rsidRDefault="001D3F4A" w:rsidP="00AD3005">
      <w:pPr>
        <w:tabs>
          <w:tab w:val="left" w:pos="5383"/>
        </w:tabs>
        <w:spacing w:before="120"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 marital status of single/unmarried, married, divorced, and widowed respondents was 5.1%, 87.3%, 5.9%, and 1.7%, respectively (Table 2). Analysis of the collected data indicated that approximately 87.3% of the respondents were married. Married families are more actively involved in soil and water conservation than other social classes because they put more psychological pressure on the family and are included in economically active groups.</w:t>
      </w:r>
    </w:p>
    <w:p w:rsidR="001D3F4A" w:rsidRPr="003F62FB" w:rsidRDefault="001D3F4A" w:rsidP="00AD3005">
      <w:pPr>
        <w:tabs>
          <w:tab w:val="left" w:pos="5383"/>
        </w:tabs>
        <w:spacing w:before="120"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Among selected household respondents, 9.3% had ≤3 household sizes, 33.9% had 3-6 households, and 56.8% had &gt;6 households (Table 2). The majority of respondents had 3–6 family members, while a minority of respondents had less than 3 family members. The average household size of household respondents was 2.47. As the number of </w:t>
      </w:r>
      <w:r w:rsidR="00FF72F5" w:rsidRPr="003F62FB">
        <w:rPr>
          <w:rFonts w:ascii="Times New Roman" w:eastAsia="Times New Roman" w:hAnsi="Times New Roman" w:cs="Times New Roman"/>
          <w:sz w:val="24"/>
          <w:szCs w:val="24"/>
        </w:rPr>
        <w:t>household’s</w:t>
      </w:r>
      <w:r w:rsidRPr="003F62FB">
        <w:rPr>
          <w:rFonts w:ascii="Times New Roman" w:eastAsia="Times New Roman" w:hAnsi="Times New Roman" w:cs="Times New Roman"/>
          <w:sz w:val="24"/>
          <w:szCs w:val="24"/>
        </w:rPr>
        <w:t xml:space="preserve"> increases, so does the labor force involve in soil and water conservation activities. The increase in household size had a positive influence on soil and water conservation as it increased the household workforce who can share knowledge on how to protect and manage different soil and water conservation processes while they make an effort to adopt SWC practices.</w:t>
      </w:r>
    </w:p>
    <w:p w:rsidR="007B26D8" w:rsidRPr="003F62FB" w:rsidRDefault="00360946" w:rsidP="00FC2E83">
      <w:pPr>
        <w:pStyle w:val="Heading2"/>
        <w:numPr>
          <w:ilvl w:val="1"/>
          <w:numId w:val="2"/>
        </w:numPr>
        <w:spacing w:before="120" w:after="120"/>
        <w:ind w:left="1008"/>
        <w:rPr>
          <w:rFonts w:ascii="Times New Roman" w:eastAsia="Times New Roman" w:hAnsi="Times New Roman" w:cs="Times New Roman"/>
          <w:color w:val="auto"/>
          <w:sz w:val="28"/>
        </w:rPr>
      </w:pPr>
      <w:bookmarkStart w:id="408" w:name="_Toc7879654"/>
      <w:bookmarkStart w:id="409" w:name="_Toc7957791"/>
      <w:bookmarkStart w:id="410" w:name="_Toc9201210"/>
      <w:bookmarkStart w:id="411" w:name="_Toc9968523"/>
      <w:bookmarkStart w:id="412" w:name="_Toc126369720"/>
      <w:r w:rsidRPr="003F62FB">
        <w:rPr>
          <w:rFonts w:ascii="Times New Roman" w:eastAsia="Times New Roman" w:hAnsi="Times New Roman" w:cs="Times New Roman"/>
          <w:color w:val="auto"/>
          <w:sz w:val="28"/>
        </w:rPr>
        <w:t>Socio-</w:t>
      </w:r>
      <w:r w:rsidR="007B26D8" w:rsidRPr="003F62FB">
        <w:rPr>
          <w:rFonts w:ascii="Times New Roman" w:eastAsia="Times New Roman" w:hAnsi="Times New Roman" w:cs="Times New Roman"/>
          <w:color w:val="auto"/>
          <w:sz w:val="28"/>
        </w:rPr>
        <w:t xml:space="preserve">Economic Characteristics of </w:t>
      </w:r>
      <w:bookmarkEnd w:id="408"/>
      <w:bookmarkEnd w:id="409"/>
      <w:bookmarkEnd w:id="410"/>
      <w:bookmarkEnd w:id="411"/>
      <w:r w:rsidR="002A2DD8" w:rsidRPr="003F62FB">
        <w:rPr>
          <w:rFonts w:ascii="Times New Roman" w:eastAsia="Times New Roman" w:hAnsi="Times New Roman" w:cs="Times New Roman"/>
          <w:color w:val="auto"/>
          <w:sz w:val="28"/>
        </w:rPr>
        <w:t>Respondents</w:t>
      </w:r>
      <w:bookmarkEnd w:id="412"/>
    </w:p>
    <w:p w:rsidR="00280AC2" w:rsidRPr="003F62FB" w:rsidRDefault="002A2DD8" w:rsidP="00FC2E83">
      <w:pPr>
        <w:pStyle w:val="Heading3"/>
        <w:numPr>
          <w:ilvl w:val="2"/>
          <w:numId w:val="2"/>
        </w:numPr>
        <w:spacing w:before="120" w:after="120" w:line="360" w:lineRule="auto"/>
        <w:ind w:left="1296"/>
        <w:rPr>
          <w:rFonts w:ascii="Times New Roman" w:eastAsia="Times New Roman" w:hAnsi="Times New Roman" w:cs="Times New Roman"/>
          <w:color w:val="auto"/>
          <w:sz w:val="24"/>
        </w:rPr>
      </w:pPr>
      <w:bookmarkStart w:id="413" w:name="_Toc101231186"/>
      <w:bookmarkStart w:id="414" w:name="_Toc102015559"/>
      <w:bookmarkStart w:id="415" w:name="_Toc102111160"/>
      <w:bookmarkStart w:id="416" w:name="_Toc126369721"/>
      <w:r w:rsidRPr="003F62FB">
        <w:rPr>
          <w:rFonts w:ascii="Times New Roman" w:hAnsi="Times New Roman" w:cs="Times New Roman"/>
          <w:color w:val="auto"/>
          <w:sz w:val="24"/>
        </w:rPr>
        <w:t>Land holding Characteristics</w:t>
      </w:r>
      <w:bookmarkEnd w:id="413"/>
      <w:bookmarkEnd w:id="414"/>
      <w:bookmarkEnd w:id="415"/>
      <w:bookmarkEnd w:id="416"/>
    </w:p>
    <w:p w:rsidR="001D3F4A" w:rsidRPr="003F62FB" w:rsidRDefault="001D3F4A" w:rsidP="004173BA">
      <w:pPr>
        <w:keepNext/>
        <w:spacing w:after="12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Land is the most valuable property in rural areas, where most people need to have it. This is because it is the main source of income and it raises the status of people in the community. The respondents admitted that about 27.1% obtained land from the government, 28.80% through shared farming, 9.3% through rent, and 34.7% through parental inheritance. 38% of household respondents acquired land through shared farming and rented it from other </w:t>
      </w:r>
      <w:r w:rsidRPr="003F62FB">
        <w:rPr>
          <w:rFonts w:ascii="Times New Roman" w:hAnsi="Times New Roman" w:cs="Times New Roman"/>
          <w:sz w:val="24"/>
          <w:szCs w:val="24"/>
        </w:rPr>
        <w:lastRenderedPageBreak/>
        <w:t>farmers. They were less attuned to maintaining soil erosion control and managing different SWC measures because they wanted an adequate yield per hectare rather than keeping SWC measurement.</w:t>
      </w:r>
    </w:p>
    <w:p w:rsidR="000F616F" w:rsidRPr="003F62FB" w:rsidRDefault="000F616F" w:rsidP="007F5BA7">
      <w:pPr>
        <w:pStyle w:val="Heading1"/>
        <w:spacing w:before="240" w:after="120"/>
        <w:rPr>
          <w:rFonts w:ascii="Times New Roman" w:hAnsi="Times New Roman" w:cs="Times New Roman"/>
          <w:b w:val="0"/>
          <w:color w:val="auto"/>
          <w:sz w:val="24"/>
          <w:szCs w:val="24"/>
        </w:rPr>
      </w:pPr>
      <w:bookmarkStart w:id="417" w:name="_Toc118173200"/>
      <w:bookmarkStart w:id="418" w:name="_Toc126369722"/>
      <w:r w:rsidRPr="003F62FB">
        <w:rPr>
          <w:rFonts w:ascii="Times New Roman" w:hAnsi="Times New Roman" w:cs="Times New Roman"/>
          <w:b w:val="0"/>
          <w:color w:val="auto"/>
          <w:sz w:val="24"/>
          <w:szCs w:val="24"/>
        </w:rPr>
        <w:t xml:space="preserve">Table </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Table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3</w:t>
      </w:r>
      <w:r w:rsidR="00BE6949"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w:t>
      </w:r>
      <w:r w:rsidRPr="003F62FB">
        <w:rPr>
          <w:rFonts w:ascii="Times New Roman" w:eastAsia="Times New Roman" w:hAnsi="Times New Roman" w:cs="Times New Roman"/>
          <w:b w:val="0"/>
          <w:color w:val="auto"/>
          <w:sz w:val="24"/>
          <w:szCs w:val="24"/>
        </w:rPr>
        <w:t xml:space="preserve"> Land holding Characteristics of Respondents</w:t>
      </w:r>
      <w:bookmarkEnd w:id="417"/>
      <w:bookmarkEnd w:id="418"/>
    </w:p>
    <w:tbl>
      <w:tblPr>
        <w:tblStyle w:val="LightShading"/>
        <w:tblW w:w="9243" w:type="dxa"/>
        <w:jc w:val="center"/>
        <w:tblBorders>
          <w:top w:val="none" w:sz="0" w:space="0" w:color="auto"/>
          <w:bottom w:val="none" w:sz="0" w:space="0" w:color="auto"/>
        </w:tblBorders>
        <w:tblLayout w:type="fixed"/>
        <w:tblLook w:val="0000" w:firstRow="0" w:lastRow="0" w:firstColumn="0" w:lastColumn="0" w:noHBand="0" w:noVBand="0"/>
      </w:tblPr>
      <w:tblGrid>
        <w:gridCol w:w="1894"/>
        <w:gridCol w:w="1894"/>
        <w:gridCol w:w="1200"/>
        <w:gridCol w:w="1088"/>
        <w:gridCol w:w="783"/>
        <w:gridCol w:w="1306"/>
        <w:gridCol w:w="1078"/>
      </w:tblGrid>
      <w:tr w:rsidR="000F616F" w:rsidRPr="003F62FB" w:rsidTr="00FF72F5">
        <w:trPr>
          <w:cnfStyle w:val="000000100000" w:firstRow="0" w:lastRow="0" w:firstColumn="0" w:lastColumn="0" w:oddVBand="0" w:evenVBand="0" w:oddHBand="1" w:evenHBand="0" w:firstRowFirstColumn="0" w:firstRowLastColumn="0" w:lastRowFirstColumn="0" w:lastRowLastColumn="0"/>
          <w:trHeight w:val="240"/>
          <w:jc w:val="center"/>
        </w:trPr>
        <w:tc>
          <w:tcPr>
            <w:cnfStyle w:val="000010000000" w:firstRow="0" w:lastRow="0" w:firstColumn="0" w:lastColumn="0" w:oddVBand="1" w:evenVBand="0" w:oddHBand="0" w:evenHBand="0" w:firstRowFirstColumn="0" w:firstRowLastColumn="0" w:lastRowFirstColumn="0" w:lastRowLastColumn="0"/>
            <w:tcW w:w="3788" w:type="dxa"/>
            <w:gridSpan w:val="2"/>
            <w:tcBorders>
              <w:top w:val="double" w:sz="4" w:space="0" w:color="auto"/>
              <w:left w:val="none" w:sz="0" w:space="0" w:color="auto"/>
              <w:bottom w:val="single" w:sz="4" w:space="0" w:color="auto"/>
              <w:right w:val="none" w:sz="0" w:space="0" w:color="auto"/>
            </w:tcBorders>
            <w:shd w:val="clear" w:color="auto" w:fill="auto"/>
          </w:tcPr>
          <w:p w:rsidR="000F616F" w:rsidRPr="003F62FB" w:rsidRDefault="000F616F" w:rsidP="00097AA4">
            <w:pPr>
              <w:autoSpaceDE w:val="0"/>
              <w:autoSpaceDN w:val="0"/>
              <w:adjustRightInd w:val="0"/>
              <w:spacing w:after="0"/>
              <w:rPr>
                <w:rFonts w:ascii="Times New Roman" w:eastAsia="Calibri" w:hAnsi="Times New Roman" w:cs="Times New Roman"/>
                <w:b/>
                <w:color w:val="auto"/>
                <w:sz w:val="20"/>
                <w:szCs w:val="20"/>
              </w:rPr>
            </w:pPr>
            <w:r w:rsidRPr="003F62FB">
              <w:rPr>
                <w:rFonts w:ascii="Times New Roman" w:eastAsia="Calibri" w:hAnsi="Times New Roman" w:cs="Times New Roman"/>
                <w:b/>
                <w:color w:val="auto"/>
                <w:sz w:val="20"/>
                <w:szCs w:val="20"/>
              </w:rPr>
              <w:t>Variables</w:t>
            </w:r>
          </w:p>
        </w:tc>
        <w:tc>
          <w:tcPr>
            <w:tcW w:w="1200" w:type="dxa"/>
            <w:tcBorders>
              <w:top w:val="double" w:sz="4" w:space="0" w:color="auto"/>
              <w:left w:val="none" w:sz="0" w:space="0" w:color="auto"/>
              <w:bottom w:val="sing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8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sz w:val="20"/>
                <w:szCs w:val="20"/>
              </w:rPr>
            </w:pPr>
            <w:r w:rsidRPr="003F62FB">
              <w:rPr>
                <w:rFonts w:ascii="Times New Roman" w:eastAsia="Calibri" w:hAnsi="Times New Roman" w:cs="Times New Roman"/>
                <w:b/>
                <w:color w:val="auto"/>
                <w:sz w:val="20"/>
                <w:szCs w:val="20"/>
              </w:rPr>
              <w:t>Frequency</w:t>
            </w:r>
          </w:p>
        </w:tc>
        <w:tc>
          <w:tcPr>
            <w:cnfStyle w:val="000010000000" w:firstRow="0" w:lastRow="0" w:firstColumn="0" w:lastColumn="0" w:oddVBand="1" w:evenVBand="0" w:oddHBand="0" w:evenHBand="0" w:firstRowFirstColumn="0" w:firstRowLastColumn="0" w:lastRowFirstColumn="0" w:lastRowLastColumn="0"/>
            <w:tcW w:w="1088" w:type="dxa"/>
            <w:tcBorders>
              <w:top w:val="double" w:sz="4" w:space="0" w:color="auto"/>
              <w:left w:val="none" w:sz="0" w:space="0" w:color="auto"/>
              <w:bottom w:val="sing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b/>
                <w:color w:val="auto"/>
                <w:sz w:val="20"/>
                <w:szCs w:val="20"/>
              </w:rPr>
            </w:pPr>
            <w:r w:rsidRPr="003F62FB">
              <w:rPr>
                <w:rFonts w:ascii="Times New Roman" w:eastAsia="Calibri" w:hAnsi="Times New Roman" w:cs="Times New Roman"/>
                <w:b/>
                <w:color w:val="auto"/>
                <w:sz w:val="20"/>
                <w:szCs w:val="20"/>
              </w:rPr>
              <w:t>Percent</w:t>
            </w:r>
          </w:p>
        </w:tc>
        <w:tc>
          <w:tcPr>
            <w:tcW w:w="783" w:type="dxa"/>
            <w:tcBorders>
              <w:top w:val="double" w:sz="4" w:space="0" w:color="auto"/>
              <w:left w:val="none" w:sz="0" w:space="0" w:color="auto"/>
              <w:bottom w:val="sing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hanging="16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sz w:val="20"/>
                <w:szCs w:val="20"/>
              </w:rPr>
            </w:pPr>
            <w:r w:rsidRPr="003F62FB">
              <w:rPr>
                <w:rFonts w:ascii="Times New Roman" w:eastAsia="Calibri" w:hAnsi="Times New Roman" w:cs="Times New Roman"/>
                <w:b/>
                <w:color w:val="auto"/>
                <w:sz w:val="20"/>
                <w:szCs w:val="20"/>
              </w:rPr>
              <w:t>Mean</w:t>
            </w:r>
          </w:p>
        </w:tc>
        <w:tc>
          <w:tcPr>
            <w:cnfStyle w:val="000010000000" w:firstRow="0" w:lastRow="0" w:firstColumn="0" w:lastColumn="0" w:oddVBand="1" w:evenVBand="0" w:oddHBand="0" w:evenHBand="0" w:firstRowFirstColumn="0" w:firstRowLastColumn="0" w:lastRowFirstColumn="0" w:lastRowLastColumn="0"/>
            <w:tcW w:w="1306" w:type="dxa"/>
            <w:tcBorders>
              <w:top w:val="double" w:sz="4" w:space="0" w:color="auto"/>
              <w:left w:val="none" w:sz="0" w:space="0" w:color="auto"/>
              <w:bottom w:val="sing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108" w:hanging="168"/>
              <w:jc w:val="center"/>
              <w:rPr>
                <w:rFonts w:ascii="Times New Roman" w:eastAsia="Calibri" w:hAnsi="Times New Roman" w:cs="Times New Roman"/>
                <w:b/>
                <w:color w:val="auto"/>
                <w:sz w:val="20"/>
                <w:szCs w:val="20"/>
              </w:rPr>
            </w:pPr>
            <w:r w:rsidRPr="003F62FB">
              <w:rPr>
                <w:rFonts w:ascii="Times New Roman" w:eastAsia="Calibri" w:hAnsi="Times New Roman" w:cs="Times New Roman"/>
                <w:b/>
                <w:color w:val="auto"/>
                <w:sz w:val="20"/>
                <w:szCs w:val="20"/>
              </w:rPr>
              <w:t>Std. Deviation</w:t>
            </w:r>
          </w:p>
        </w:tc>
        <w:tc>
          <w:tcPr>
            <w:tcW w:w="1078" w:type="dxa"/>
            <w:tcBorders>
              <w:top w:val="double" w:sz="4" w:space="0" w:color="auto"/>
              <w:left w:val="none" w:sz="0" w:space="0" w:color="auto"/>
              <w:bottom w:val="sing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hanging="16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sz w:val="20"/>
                <w:szCs w:val="20"/>
              </w:rPr>
            </w:pPr>
            <w:r w:rsidRPr="003F62FB">
              <w:rPr>
                <w:rFonts w:ascii="Times New Roman" w:eastAsia="Calibri" w:hAnsi="Times New Roman" w:cs="Times New Roman"/>
                <w:b/>
                <w:color w:val="auto"/>
                <w:sz w:val="20"/>
                <w:szCs w:val="20"/>
              </w:rPr>
              <w:t>Variance</w:t>
            </w:r>
          </w:p>
        </w:tc>
      </w:tr>
      <w:tr w:rsidR="000F616F" w:rsidRPr="003F62FB" w:rsidTr="00FF72F5">
        <w:trPr>
          <w:jc w:val="center"/>
        </w:trPr>
        <w:tc>
          <w:tcPr>
            <w:cnfStyle w:val="000010000000" w:firstRow="0" w:lastRow="0" w:firstColumn="0" w:lastColumn="0" w:oddVBand="1" w:evenVBand="0" w:oddHBand="0" w:evenHBand="0" w:firstRowFirstColumn="0" w:firstRowLastColumn="0" w:lastRowFirstColumn="0" w:lastRowLastColumn="0"/>
            <w:tcW w:w="1894" w:type="dxa"/>
            <w:vMerge w:val="restart"/>
            <w:tcBorders>
              <w:top w:val="single" w:sz="4"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r w:rsidRPr="003F62FB">
              <w:rPr>
                <w:rFonts w:ascii="Times New Roman" w:hAnsi="Times New Roman" w:cs="Times New Roman"/>
                <w:color w:val="auto"/>
                <w:sz w:val="20"/>
                <w:szCs w:val="20"/>
              </w:rPr>
              <w:t>Land Ownership</w:t>
            </w:r>
          </w:p>
        </w:tc>
        <w:tc>
          <w:tcPr>
            <w:tcW w:w="1894" w:type="dxa"/>
            <w:tcBorders>
              <w:top w:val="single" w:sz="4" w:space="0" w:color="auto"/>
            </w:tcBorders>
            <w:shd w:val="clear" w:color="auto" w:fill="auto"/>
          </w:tcPr>
          <w:p w:rsidR="000F616F" w:rsidRPr="003F62FB" w:rsidRDefault="000F616F" w:rsidP="00097AA4">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Own land</w:t>
            </w:r>
          </w:p>
        </w:tc>
        <w:tc>
          <w:tcPr>
            <w:cnfStyle w:val="000010000000" w:firstRow="0" w:lastRow="0" w:firstColumn="0" w:lastColumn="0" w:oddVBand="1" w:evenVBand="0" w:oddHBand="0" w:evenHBand="0" w:firstRowFirstColumn="0" w:firstRowLastColumn="0" w:lastRowFirstColumn="0" w:lastRowLastColumn="0"/>
            <w:tcW w:w="1200" w:type="dxa"/>
            <w:tcBorders>
              <w:top w:val="single" w:sz="4"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32</w:t>
            </w:r>
          </w:p>
        </w:tc>
        <w:tc>
          <w:tcPr>
            <w:tcW w:w="1088" w:type="dxa"/>
            <w:tcBorders>
              <w:top w:val="single" w:sz="4" w:space="0" w:color="auto"/>
            </w:tcBorders>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27.1</w:t>
            </w:r>
          </w:p>
        </w:tc>
        <w:tc>
          <w:tcPr>
            <w:cnfStyle w:val="000010000000" w:firstRow="0" w:lastRow="0" w:firstColumn="0" w:lastColumn="0" w:oddVBand="1" w:evenVBand="0" w:oddHBand="0" w:evenHBand="0" w:firstRowFirstColumn="0" w:firstRowLastColumn="0" w:lastRowFirstColumn="0" w:lastRowLastColumn="0"/>
            <w:tcW w:w="783" w:type="dxa"/>
            <w:tcBorders>
              <w:top w:val="single" w:sz="4"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tcBorders>
              <w:top w:val="single" w:sz="4" w:space="0" w:color="auto"/>
            </w:tcBorders>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top w:val="single" w:sz="4"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shared cropping</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34</w:t>
            </w:r>
          </w:p>
        </w:tc>
        <w:tc>
          <w:tcPr>
            <w:tcW w:w="1088"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28.8</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shd w:val="clear" w:color="auto" w:fill="auto"/>
          </w:tcPr>
          <w:p w:rsidR="000F616F" w:rsidRPr="003F62FB" w:rsidRDefault="000F616F" w:rsidP="00097AA4">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Rented</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w:t>
            </w:r>
          </w:p>
        </w:tc>
        <w:tc>
          <w:tcPr>
            <w:tcW w:w="1088"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9.3</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Inheritance</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41</w:t>
            </w:r>
          </w:p>
        </w:tc>
        <w:tc>
          <w:tcPr>
            <w:tcW w:w="1088"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34.7</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bottom w:val="single" w:sz="12" w:space="0" w:color="auto"/>
            </w:tcBorders>
            <w:shd w:val="clear" w:color="auto" w:fill="auto"/>
          </w:tcPr>
          <w:p w:rsidR="000F616F" w:rsidRPr="003F62FB" w:rsidRDefault="000F616F" w:rsidP="00097AA4">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1088" w:type="dxa"/>
            <w:tcBorders>
              <w:bottom w:val="single" w:sz="12" w:space="0" w:color="auto"/>
            </w:tcBorders>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2.52</w:t>
            </w:r>
          </w:p>
        </w:tc>
        <w:tc>
          <w:tcPr>
            <w:tcW w:w="1306" w:type="dxa"/>
            <w:tcBorders>
              <w:bottom w:val="single" w:sz="12" w:space="0" w:color="auto"/>
            </w:tcBorders>
            <w:shd w:val="clear" w:color="auto" w:fill="auto"/>
          </w:tcPr>
          <w:p w:rsidR="000F616F" w:rsidRPr="003F62FB" w:rsidRDefault="000F616F" w:rsidP="00097AA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1.225</w:t>
            </w: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1.500</w:t>
            </w: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val="restart"/>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u w:val="single"/>
              </w:rPr>
            </w:pPr>
            <w:r w:rsidRPr="003F62FB">
              <w:rPr>
                <w:rFonts w:ascii="Times New Roman" w:hAnsi="Times New Roman" w:cs="Times New Roman"/>
                <w:bCs/>
                <w:color w:val="auto"/>
                <w:sz w:val="20"/>
                <w:szCs w:val="20"/>
              </w:rPr>
              <w:t>Total land size in hectare/ Households</w:t>
            </w:r>
          </w:p>
        </w:tc>
        <w:tc>
          <w:tcPr>
            <w:tcW w:w="1894" w:type="dxa"/>
            <w:tcBorders>
              <w:top w:val="single" w:sz="12" w:space="0" w:color="auto"/>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u w:val="single"/>
              </w:rPr>
              <w:t>&lt;</w:t>
            </w:r>
            <w:r w:rsidRPr="003F62FB">
              <w:rPr>
                <w:rFonts w:ascii="Times New Roman" w:eastAsia="Calibri" w:hAnsi="Times New Roman" w:cs="Times New Roman"/>
                <w:color w:val="auto"/>
                <w:sz w:val="20"/>
                <w:szCs w:val="20"/>
              </w:rPr>
              <w:t>0.5</w:t>
            </w:r>
          </w:p>
        </w:tc>
        <w:tc>
          <w:tcPr>
            <w:cnfStyle w:val="000010000000" w:firstRow="0" w:lastRow="0" w:firstColumn="0" w:lastColumn="0" w:oddVBand="1" w:evenVBand="0" w:oddHBand="0" w:evenHBand="0" w:firstRowFirstColumn="0" w:firstRowLastColumn="0" w:lastRowFirstColumn="0" w:lastRowLastColumn="0"/>
            <w:tcW w:w="1200"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44</w:t>
            </w:r>
          </w:p>
        </w:tc>
        <w:tc>
          <w:tcPr>
            <w:tcW w:w="1088" w:type="dxa"/>
            <w:tcBorders>
              <w:top w:val="single" w:sz="12" w:space="0" w:color="auto"/>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37.3</w:t>
            </w:r>
          </w:p>
        </w:tc>
        <w:tc>
          <w:tcPr>
            <w:cnfStyle w:val="000010000000" w:firstRow="0" w:lastRow="0" w:firstColumn="0" w:lastColumn="0" w:oddVBand="1" w:evenVBand="0" w:oddHBand="0" w:evenHBand="0" w:firstRowFirstColumn="0" w:firstRowLastColumn="0" w:lastRowFirstColumn="0" w:lastRowLastColumn="0"/>
            <w:tcW w:w="783"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tcBorders>
              <w:top w:val="single" w:sz="12" w:space="0" w:color="auto"/>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shd w:val="clear" w:color="auto" w:fill="auto"/>
          </w:tcPr>
          <w:p w:rsidR="000F616F" w:rsidRPr="003F62FB" w:rsidRDefault="000F616F" w:rsidP="00097AA4">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0.51- 1</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40</w:t>
            </w:r>
          </w:p>
        </w:tc>
        <w:tc>
          <w:tcPr>
            <w:tcW w:w="1088"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33.9</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1.1-2</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18</w:t>
            </w:r>
          </w:p>
        </w:tc>
        <w:tc>
          <w:tcPr>
            <w:tcW w:w="1088"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15.3</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shd w:val="clear" w:color="auto" w:fill="auto"/>
          </w:tcPr>
          <w:p w:rsidR="000F616F" w:rsidRPr="003F62FB" w:rsidRDefault="000F616F" w:rsidP="00097AA4">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2.1-3</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7</w:t>
            </w:r>
          </w:p>
        </w:tc>
        <w:tc>
          <w:tcPr>
            <w:tcW w:w="1088"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5.9</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3.1-4</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w:t>
            </w:r>
          </w:p>
        </w:tc>
        <w:tc>
          <w:tcPr>
            <w:tcW w:w="1088"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4.2</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shd w:val="clear" w:color="auto" w:fill="auto"/>
          </w:tcPr>
          <w:p w:rsidR="000F616F" w:rsidRPr="003F62FB" w:rsidRDefault="000F616F" w:rsidP="00097AA4">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&gt;4</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w:t>
            </w:r>
          </w:p>
        </w:tc>
        <w:tc>
          <w:tcPr>
            <w:tcW w:w="1088"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3.4</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1088"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2.16</w:t>
            </w:r>
          </w:p>
        </w:tc>
        <w:tc>
          <w:tcPr>
            <w:tcW w:w="1306"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1.675</w:t>
            </w:r>
          </w:p>
        </w:tc>
      </w:tr>
      <w:tr w:rsidR="000F616F"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1894" w:type="dxa"/>
            <w:vMerge w:val="restart"/>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r w:rsidRPr="003F62FB">
              <w:rPr>
                <w:rFonts w:ascii="Times New Roman" w:hAnsi="Times New Roman" w:cs="Times New Roman"/>
                <w:color w:val="auto"/>
                <w:sz w:val="20"/>
                <w:szCs w:val="20"/>
              </w:rPr>
              <w:t>Current land holding</w:t>
            </w:r>
          </w:p>
        </w:tc>
        <w:tc>
          <w:tcPr>
            <w:tcW w:w="1894" w:type="dxa"/>
            <w:tcBorders>
              <w:top w:val="single" w:sz="12" w:space="0" w:color="auto"/>
            </w:tcBorders>
            <w:shd w:val="clear" w:color="auto" w:fill="auto"/>
          </w:tcPr>
          <w:p w:rsidR="000F616F" w:rsidRPr="003F62FB" w:rsidRDefault="000F616F" w:rsidP="00097AA4">
            <w:pPr>
              <w:autoSpaceDE w:val="0"/>
              <w:autoSpaceDN w:val="0"/>
              <w:adjustRightInd w:val="0"/>
              <w:spacing w:after="0"/>
              <w:ind w:right="60" w:hanging="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Sufficient</w:t>
            </w:r>
          </w:p>
        </w:tc>
        <w:tc>
          <w:tcPr>
            <w:cnfStyle w:val="000010000000" w:firstRow="0" w:lastRow="0" w:firstColumn="0" w:lastColumn="0" w:oddVBand="1" w:evenVBand="0" w:oddHBand="0" w:evenHBand="0" w:firstRowFirstColumn="0" w:firstRowLastColumn="0" w:lastRowFirstColumn="0" w:lastRowLastColumn="0"/>
            <w:tcW w:w="1200"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23</w:t>
            </w:r>
          </w:p>
        </w:tc>
        <w:tc>
          <w:tcPr>
            <w:tcW w:w="1088" w:type="dxa"/>
            <w:tcBorders>
              <w:top w:val="single" w:sz="12" w:space="0" w:color="auto"/>
            </w:tcBorders>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19.5</w:t>
            </w:r>
          </w:p>
        </w:tc>
        <w:tc>
          <w:tcPr>
            <w:cnfStyle w:val="000010000000" w:firstRow="0" w:lastRow="0" w:firstColumn="0" w:lastColumn="0" w:oddVBand="1" w:evenVBand="0" w:oddHBand="0" w:evenHBand="0" w:firstRowFirstColumn="0" w:firstRowLastColumn="0" w:lastRowFirstColumn="0" w:lastRowLastColumn="0"/>
            <w:tcW w:w="783"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hAnsi="Times New Roman" w:cs="Times New Roman"/>
                <w:color w:val="auto"/>
                <w:sz w:val="20"/>
                <w:szCs w:val="20"/>
              </w:rPr>
            </w:pPr>
          </w:p>
        </w:tc>
        <w:tc>
          <w:tcPr>
            <w:tcW w:w="1306" w:type="dxa"/>
            <w:tcBorders>
              <w:top w:val="single" w:sz="12" w:space="0" w:color="auto"/>
            </w:tcBorders>
            <w:shd w:val="clear" w:color="auto" w:fill="auto"/>
          </w:tcPr>
          <w:p w:rsidR="000F616F" w:rsidRPr="003F62FB" w:rsidRDefault="000F616F" w:rsidP="00097AA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hanging="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Insufficient</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95</w:t>
            </w:r>
          </w:p>
        </w:tc>
        <w:tc>
          <w:tcPr>
            <w:tcW w:w="1088"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80.5</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hAnsi="Times New Roman" w:cs="Times New Roman"/>
                <w:color w:val="auto"/>
                <w:sz w:val="20"/>
                <w:szCs w:val="20"/>
              </w:rPr>
            </w:pPr>
          </w:p>
        </w:tc>
        <w:tc>
          <w:tcPr>
            <w:tcW w:w="1306"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jc w:val="center"/>
              <w:rPr>
                <w:rFonts w:ascii="Times New Roman" w:eastAsia="Calibri" w:hAnsi="Times New Roman" w:cs="Times New Roman"/>
                <w:color w:val="auto"/>
                <w:sz w:val="20"/>
                <w:szCs w:val="20"/>
              </w:rPr>
            </w:pPr>
          </w:p>
        </w:tc>
      </w:tr>
      <w:tr w:rsidR="000F616F"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bottom w:val="single" w:sz="12" w:space="0" w:color="auto"/>
            </w:tcBorders>
            <w:shd w:val="clear" w:color="auto" w:fill="auto"/>
          </w:tcPr>
          <w:p w:rsidR="000F616F" w:rsidRPr="003F62FB" w:rsidRDefault="000F616F" w:rsidP="00097AA4">
            <w:pPr>
              <w:autoSpaceDE w:val="0"/>
              <w:autoSpaceDN w:val="0"/>
              <w:adjustRightInd w:val="0"/>
              <w:spacing w:after="0"/>
              <w:ind w:right="60" w:hanging="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118</w:t>
            </w:r>
          </w:p>
        </w:tc>
        <w:tc>
          <w:tcPr>
            <w:tcW w:w="1088" w:type="dxa"/>
            <w:tcBorders>
              <w:bottom w:val="single" w:sz="12" w:space="0" w:color="auto"/>
            </w:tcBorders>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100</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hAnsi="Times New Roman" w:cs="Times New Roman"/>
                <w:color w:val="auto"/>
                <w:sz w:val="20"/>
                <w:szCs w:val="20"/>
              </w:rPr>
            </w:pPr>
          </w:p>
        </w:tc>
        <w:tc>
          <w:tcPr>
            <w:tcW w:w="1306" w:type="dxa"/>
            <w:tcBorders>
              <w:bottom w:val="single" w:sz="12" w:space="0" w:color="auto"/>
            </w:tcBorders>
            <w:shd w:val="clear" w:color="auto" w:fill="auto"/>
          </w:tcPr>
          <w:p w:rsidR="000F616F" w:rsidRPr="003F62FB" w:rsidRDefault="000F616F" w:rsidP="00097AA4">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single" w:sz="12" w:space="0" w:color="auto"/>
              <w:right w:val="none" w:sz="0" w:space="0" w:color="auto"/>
            </w:tcBorders>
            <w:shd w:val="clear" w:color="auto" w:fill="auto"/>
          </w:tcPr>
          <w:p w:rsidR="000F616F" w:rsidRPr="003F62FB" w:rsidRDefault="000F616F" w:rsidP="00097AA4">
            <w:pPr>
              <w:autoSpaceDE w:val="0"/>
              <w:autoSpaceDN w:val="0"/>
              <w:adjustRightInd w:val="0"/>
              <w:spacing w:after="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trHeight w:val="225"/>
          <w:jc w:val="center"/>
        </w:trPr>
        <w:tc>
          <w:tcPr>
            <w:cnfStyle w:val="000010000000" w:firstRow="0" w:lastRow="0" w:firstColumn="0" w:lastColumn="0" w:oddVBand="1" w:evenVBand="0" w:oddHBand="0" w:evenHBand="0" w:firstRowFirstColumn="0" w:firstRowLastColumn="0" w:lastRowFirstColumn="0" w:lastRowLastColumn="0"/>
            <w:tcW w:w="1894" w:type="dxa"/>
            <w:vMerge w:val="restart"/>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r w:rsidRPr="003F62FB">
              <w:rPr>
                <w:rFonts w:ascii="Times New Roman" w:hAnsi="Times New Roman" w:cs="Times New Roman"/>
                <w:bCs/>
                <w:color w:val="auto"/>
                <w:sz w:val="20"/>
                <w:szCs w:val="20"/>
              </w:rPr>
              <w:t>Degree of farmlands</w:t>
            </w:r>
          </w:p>
        </w:tc>
        <w:tc>
          <w:tcPr>
            <w:tcW w:w="1894" w:type="dxa"/>
            <w:tcBorders>
              <w:top w:val="single" w:sz="12" w:space="0" w:color="auto"/>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Flat /no slope</w:t>
            </w:r>
          </w:p>
        </w:tc>
        <w:tc>
          <w:tcPr>
            <w:cnfStyle w:val="000010000000" w:firstRow="0" w:lastRow="0" w:firstColumn="0" w:lastColumn="0" w:oddVBand="1" w:evenVBand="0" w:oddHBand="0" w:evenHBand="0" w:firstRowFirstColumn="0" w:firstRowLastColumn="0" w:lastRowFirstColumn="0" w:lastRowLastColumn="0"/>
            <w:tcW w:w="1200"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w:t>
            </w:r>
          </w:p>
        </w:tc>
        <w:tc>
          <w:tcPr>
            <w:tcW w:w="1088" w:type="dxa"/>
            <w:tcBorders>
              <w:top w:val="single" w:sz="12" w:space="0" w:color="auto"/>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4.2</w:t>
            </w:r>
          </w:p>
        </w:tc>
        <w:tc>
          <w:tcPr>
            <w:cnfStyle w:val="000010000000" w:firstRow="0" w:lastRow="0" w:firstColumn="0" w:lastColumn="0" w:oddVBand="1" w:evenVBand="0" w:oddHBand="0" w:evenHBand="0" w:firstRowFirstColumn="0" w:firstRowLastColumn="0" w:lastRowFirstColumn="0" w:lastRowLastColumn="0"/>
            <w:tcW w:w="783"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tcBorders>
              <w:top w:val="single" w:sz="12" w:space="0" w:color="auto"/>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top w:val="single" w:sz="12" w:space="0" w:color="auto"/>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trHeight w:val="8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231"/>
              <w:rPr>
                <w:rFonts w:ascii="Times New Roman" w:eastAsia="Calibri" w:hAnsi="Times New Roman" w:cs="Times New Roman"/>
                <w:color w:val="auto"/>
                <w:sz w:val="20"/>
                <w:szCs w:val="20"/>
              </w:rPr>
            </w:pPr>
          </w:p>
        </w:tc>
        <w:tc>
          <w:tcPr>
            <w:tcW w:w="1894" w:type="dxa"/>
            <w:shd w:val="clear" w:color="auto" w:fill="auto"/>
          </w:tcPr>
          <w:p w:rsidR="000F616F" w:rsidRPr="003F62FB" w:rsidRDefault="000F616F" w:rsidP="00097AA4">
            <w:pPr>
              <w:autoSpaceDE w:val="0"/>
              <w:autoSpaceDN w:val="0"/>
              <w:adjustRightInd w:val="0"/>
              <w:spacing w:after="0"/>
              <w:ind w:right="-23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Gentle undulating </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25</w:t>
            </w:r>
          </w:p>
        </w:tc>
        <w:tc>
          <w:tcPr>
            <w:tcW w:w="1088"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21.2</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Moderately Steep </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40</w:t>
            </w:r>
          </w:p>
        </w:tc>
        <w:tc>
          <w:tcPr>
            <w:tcW w:w="1088"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33.9</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tcBorders>
              <w:left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shd w:val="clear" w:color="auto" w:fill="auto"/>
          </w:tcPr>
          <w:p w:rsidR="000F616F" w:rsidRPr="003F62FB" w:rsidRDefault="000F616F" w:rsidP="00097AA4">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Steep slope </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48</w:t>
            </w:r>
          </w:p>
        </w:tc>
        <w:tc>
          <w:tcPr>
            <w:tcW w:w="1088"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40.7</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306" w:type="dxa"/>
            <w:shd w:val="clear" w:color="auto" w:fill="auto"/>
          </w:tcPr>
          <w:p w:rsidR="000F616F" w:rsidRPr="003F62FB" w:rsidRDefault="000F616F"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1078" w:type="dxa"/>
            <w:vMerge w:val="restart"/>
            <w:tcBorders>
              <w:left w:val="none" w:sz="0" w:space="0" w:color="auto"/>
              <w:bottom w:val="none" w:sz="0"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r w:rsidR="000F616F"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894" w:type="dxa"/>
            <w:vMerge/>
            <w:tcBorders>
              <w:left w:val="none" w:sz="0" w:space="0" w:color="auto"/>
              <w:bottom w:val="doub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rPr>
                <w:rFonts w:ascii="Times New Roman" w:eastAsia="Calibri" w:hAnsi="Times New Roman" w:cs="Times New Roman"/>
                <w:color w:val="auto"/>
                <w:sz w:val="20"/>
                <w:szCs w:val="20"/>
              </w:rPr>
            </w:pPr>
          </w:p>
        </w:tc>
        <w:tc>
          <w:tcPr>
            <w:tcW w:w="1894" w:type="dxa"/>
            <w:tcBorders>
              <w:left w:val="none" w:sz="0" w:space="0" w:color="auto"/>
              <w:bottom w:val="doub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200" w:type="dxa"/>
            <w:tcBorders>
              <w:left w:val="none" w:sz="0" w:space="0" w:color="auto"/>
              <w:bottom w:val="doub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1088" w:type="dxa"/>
            <w:tcBorders>
              <w:left w:val="none" w:sz="0" w:space="0" w:color="auto"/>
              <w:bottom w:val="doub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83" w:type="dxa"/>
            <w:tcBorders>
              <w:left w:val="none" w:sz="0" w:space="0" w:color="auto"/>
              <w:bottom w:val="doub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2.52</w:t>
            </w:r>
          </w:p>
        </w:tc>
        <w:tc>
          <w:tcPr>
            <w:tcW w:w="1306" w:type="dxa"/>
            <w:tcBorders>
              <w:left w:val="none" w:sz="0" w:space="0" w:color="auto"/>
              <w:bottom w:val="doub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1.325</w:t>
            </w:r>
          </w:p>
        </w:tc>
        <w:tc>
          <w:tcPr>
            <w:cnfStyle w:val="000010000000" w:firstRow="0" w:lastRow="0" w:firstColumn="0" w:lastColumn="0" w:oddVBand="1" w:evenVBand="0" w:oddHBand="0" w:evenHBand="0" w:firstRowFirstColumn="0" w:firstRowLastColumn="0" w:lastRowFirstColumn="0" w:lastRowLastColumn="0"/>
            <w:tcW w:w="1078" w:type="dxa"/>
            <w:vMerge/>
            <w:tcBorders>
              <w:left w:val="none" w:sz="0" w:space="0" w:color="auto"/>
              <w:bottom w:val="double" w:sz="4" w:space="0" w:color="auto"/>
              <w:right w:val="none" w:sz="0" w:space="0" w:color="auto"/>
            </w:tcBorders>
            <w:shd w:val="clear" w:color="auto" w:fill="auto"/>
          </w:tcPr>
          <w:p w:rsidR="000F616F" w:rsidRPr="003F62FB" w:rsidRDefault="000F616F" w:rsidP="00097AA4">
            <w:pPr>
              <w:autoSpaceDE w:val="0"/>
              <w:autoSpaceDN w:val="0"/>
              <w:adjustRightInd w:val="0"/>
              <w:spacing w:after="0"/>
              <w:ind w:right="60"/>
              <w:jc w:val="center"/>
              <w:rPr>
                <w:rFonts w:ascii="Times New Roman" w:eastAsia="Calibri" w:hAnsi="Times New Roman" w:cs="Times New Roman"/>
                <w:color w:val="auto"/>
                <w:sz w:val="20"/>
                <w:szCs w:val="20"/>
              </w:rPr>
            </w:pPr>
          </w:p>
        </w:tc>
      </w:tr>
    </w:tbl>
    <w:p w:rsidR="000F616F" w:rsidRPr="003F62FB" w:rsidRDefault="000F616F" w:rsidP="00CC5BDA">
      <w:pPr>
        <w:spacing w:after="120" w:line="360" w:lineRule="auto"/>
        <w:jc w:val="both"/>
        <w:rPr>
          <w:rFonts w:ascii="Times New Roman" w:hAnsi="Times New Roman" w:cs="Times New Roman"/>
          <w:sz w:val="24"/>
        </w:rPr>
      </w:pPr>
      <w:r w:rsidRPr="003F62FB">
        <w:rPr>
          <w:rFonts w:ascii="Times New Roman" w:eastAsia="Calibri" w:hAnsi="Times New Roman" w:cs="Times New Roman"/>
          <w:sz w:val="24"/>
          <w:szCs w:val="24"/>
        </w:rPr>
        <w:t>Source: Field survey, 2022</w:t>
      </w:r>
    </w:p>
    <w:p w:rsidR="00132CD2" w:rsidRPr="003F62FB" w:rsidRDefault="00132CD2" w:rsidP="00132CD2">
      <w:pPr>
        <w:spacing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Among selected household respondents, approximately 37.3% of respondents mentioned that the area of arable land is less than and/or equal to 0.5 hectares. 33.9% of respondents owned 0.51–1 hectares, 15.3% of respondents owned 1.1–2 hectares, and 5.9% of the respondents owned 2.1–3 hectares of total arable land. The remaining approximately 4.2% and 3.4% of respondents mentioned areas of 3.1–4 and greater than 4 hectares, respectively. The overall average of respondents' land holding areas was 2.16 hectares (Table 3). Except for 19.5% of respondents, about 80.5% of respondents established that the land they have been cultivating is inadequate to support their families. To support their family, they clear more forest, use pasture land for cultivation, and cultivate steep sloped land without SWC practice. So, soil loss continuously occurs and soil fertility declines. According to a study conducted by Hailu Tullu (2011), households that used new conservation technology had a larger land holding size of more than 1.5 hectares compared to the other group that owned less than 0.5 hectares.</w:t>
      </w:r>
    </w:p>
    <w:p w:rsidR="00132CD2" w:rsidRPr="003F62FB" w:rsidRDefault="00132CD2" w:rsidP="00132CD2">
      <w:pPr>
        <w:spacing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According to the FGD and the key informants, due to high population growth, farmers' land ownership has decreased, and they share land with their children. Leasing and sharing crop </w:t>
      </w:r>
      <w:r w:rsidRPr="003F62FB">
        <w:rPr>
          <w:rFonts w:ascii="Times New Roman" w:eastAsia="Calibri" w:hAnsi="Times New Roman" w:cs="Times New Roman"/>
          <w:sz w:val="24"/>
          <w:szCs w:val="24"/>
        </w:rPr>
        <w:lastRenderedPageBreak/>
        <w:t>lands negatively impacted SWC management as they wanted to obtain adequate yields per hectare rather than preserve the soil and water conservation measures of the farmland.</w:t>
      </w:r>
    </w:p>
    <w:p w:rsidR="00132CD2" w:rsidRPr="003F62FB" w:rsidRDefault="00132CD2" w:rsidP="00132CD2">
      <w:pPr>
        <w:spacing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The assessment revealed that about 40.7% of the respondents' farmland was located on steep slopes (30–50%), 33.9% was located on medium steep slopes (15–30%), and 21.2% and 4.2% of the respondents' farmland were located on gently undulating (8–15%) and flat(&gt;3%) slopes, respectively. The slope of cultivated land is closely related to the degree of participation in SWC activities. Farmers existing on steep slopes were more involved in the continued use of conservation measures than farmers with flat or gentle slope farmland. When farmland is on a steep slope, soil erosion is high and removes a larger volume of soil that contains fertile soil, leaving the farmland bare. Croplands on steep slopes exhibit higher soil erosion prospects given advanced rainfall conditions (Nyssen </w:t>
      </w:r>
      <w:r w:rsidRPr="003F62FB">
        <w:rPr>
          <w:rFonts w:ascii="Times New Roman" w:eastAsia="Calibri" w:hAnsi="Times New Roman" w:cs="Times New Roman"/>
          <w:i/>
          <w:iCs/>
          <w:sz w:val="24"/>
          <w:szCs w:val="24"/>
        </w:rPr>
        <w:t>et al</w:t>
      </w:r>
      <w:r w:rsidRPr="003F62FB">
        <w:rPr>
          <w:rFonts w:ascii="Times New Roman" w:eastAsia="Calibri" w:hAnsi="Times New Roman" w:cs="Times New Roman"/>
          <w:sz w:val="24"/>
          <w:szCs w:val="24"/>
        </w:rPr>
        <w:t xml:space="preserve">., 2004). The increased intensification and continuous cultivation of sloping land without the complementary use of soil improvement and conservation measures poses a serious threat to sustainable land use (Liniger </w:t>
      </w:r>
      <w:r w:rsidRPr="003F62FB">
        <w:rPr>
          <w:rFonts w:ascii="Times New Roman" w:eastAsia="Calibri" w:hAnsi="Times New Roman" w:cs="Times New Roman"/>
          <w:i/>
          <w:sz w:val="24"/>
          <w:szCs w:val="24"/>
        </w:rPr>
        <w:t>et al.,</w:t>
      </w:r>
      <w:r w:rsidRPr="003F62FB">
        <w:rPr>
          <w:rFonts w:ascii="Times New Roman" w:eastAsia="Calibri" w:hAnsi="Times New Roman" w:cs="Times New Roman"/>
          <w:sz w:val="24"/>
          <w:szCs w:val="24"/>
        </w:rPr>
        <w:t xml:space="preserve"> 2011). When farm lands were located on steep slopes greater than 30%, the severity of soil erosion was high, removing greater soil mass, which contained fertile soil, and left farm land bare land (MoARD, 2010).</w:t>
      </w:r>
    </w:p>
    <w:p w:rsidR="007B26D8" w:rsidRPr="003F62FB" w:rsidRDefault="007B26D8" w:rsidP="00FC2E83">
      <w:pPr>
        <w:pStyle w:val="Heading2"/>
        <w:numPr>
          <w:ilvl w:val="1"/>
          <w:numId w:val="2"/>
        </w:numPr>
        <w:spacing w:before="120" w:after="120" w:line="360" w:lineRule="auto"/>
        <w:ind w:left="1008"/>
        <w:rPr>
          <w:rFonts w:ascii="Times New Roman" w:eastAsia="Times New Roman" w:hAnsi="Times New Roman" w:cs="Times New Roman"/>
          <w:color w:val="auto"/>
          <w:sz w:val="28"/>
        </w:rPr>
      </w:pPr>
      <w:bookmarkStart w:id="419" w:name="_Toc7879656"/>
      <w:bookmarkStart w:id="420" w:name="_Toc7957793"/>
      <w:bookmarkStart w:id="421" w:name="_Toc9201212"/>
      <w:bookmarkStart w:id="422" w:name="_Toc9968527"/>
      <w:bookmarkStart w:id="423" w:name="_Toc126369723"/>
      <w:r w:rsidRPr="003F62FB">
        <w:rPr>
          <w:rFonts w:ascii="Times New Roman" w:eastAsia="Times New Roman" w:hAnsi="Times New Roman" w:cs="Times New Roman"/>
          <w:color w:val="auto"/>
          <w:sz w:val="28"/>
        </w:rPr>
        <w:t xml:space="preserve">Farmers’ </w:t>
      </w:r>
      <w:r w:rsidR="005F3406" w:rsidRPr="003F62FB">
        <w:rPr>
          <w:rFonts w:ascii="Times New Roman" w:eastAsia="Times New Roman" w:hAnsi="Times New Roman" w:cs="Times New Roman"/>
          <w:color w:val="auto"/>
          <w:sz w:val="28"/>
        </w:rPr>
        <w:t xml:space="preserve">Perception </w:t>
      </w:r>
      <w:r w:rsidR="00624FE8" w:rsidRPr="003F62FB">
        <w:rPr>
          <w:rFonts w:ascii="Times New Roman" w:eastAsia="Times New Roman" w:hAnsi="Times New Roman" w:cs="Times New Roman"/>
          <w:color w:val="auto"/>
          <w:sz w:val="28"/>
        </w:rPr>
        <w:t>on</w:t>
      </w:r>
      <w:r w:rsidRPr="003F62FB">
        <w:rPr>
          <w:rFonts w:ascii="Times New Roman" w:eastAsia="Times New Roman" w:hAnsi="Times New Roman" w:cs="Times New Roman"/>
          <w:color w:val="auto"/>
          <w:sz w:val="28"/>
        </w:rPr>
        <w:t xml:space="preserve"> Soil Erosion </w:t>
      </w:r>
      <w:bookmarkEnd w:id="419"/>
      <w:bookmarkEnd w:id="420"/>
      <w:bookmarkEnd w:id="421"/>
      <w:bookmarkEnd w:id="422"/>
      <w:r w:rsidR="00795175" w:rsidRPr="003F62FB">
        <w:rPr>
          <w:rFonts w:ascii="Times New Roman" w:eastAsia="Times New Roman" w:hAnsi="Times New Roman" w:cs="Times New Roman"/>
          <w:color w:val="auto"/>
          <w:sz w:val="28"/>
        </w:rPr>
        <w:t>and Soil Fertility</w:t>
      </w:r>
      <w:bookmarkEnd w:id="423"/>
    </w:p>
    <w:p w:rsidR="00BD68AC" w:rsidRPr="003F62FB" w:rsidRDefault="006F3AF9" w:rsidP="00FC2E83">
      <w:pPr>
        <w:pStyle w:val="Heading3"/>
        <w:numPr>
          <w:ilvl w:val="2"/>
          <w:numId w:val="2"/>
        </w:numPr>
        <w:spacing w:before="120" w:after="120" w:line="360" w:lineRule="auto"/>
        <w:ind w:left="1296"/>
        <w:rPr>
          <w:rFonts w:ascii="Times New Roman" w:hAnsi="Times New Roman" w:cs="Times New Roman"/>
          <w:color w:val="auto"/>
          <w:sz w:val="24"/>
        </w:rPr>
      </w:pPr>
      <w:bookmarkStart w:id="424" w:name="_Toc126369724"/>
      <w:r w:rsidRPr="003F62FB">
        <w:rPr>
          <w:rFonts w:ascii="Times New Roman" w:hAnsi="Times New Roman" w:cs="Times New Roman"/>
          <w:color w:val="auto"/>
          <w:sz w:val="24"/>
        </w:rPr>
        <w:t>Major</w:t>
      </w:r>
      <w:r w:rsidR="008B3DE0" w:rsidRPr="003F62FB">
        <w:rPr>
          <w:rFonts w:ascii="Times New Roman" w:hAnsi="Times New Roman" w:cs="Times New Roman"/>
          <w:color w:val="auto"/>
          <w:sz w:val="24"/>
        </w:rPr>
        <w:t xml:space="preserve"> T</w:t>
      </w:r>
      <w:r w:rsidR="007E781A" w:rsidRPr="003F62FB">
        <w:rPr>
          <w:rFonts w:ascii="Times New Roman" w:hAnsi="Times New Roman" w:cs="Times New Roman"/>
          <w:color w:val="auto"/>
          <w:sz w:val="24"/>
        </w:rPr>
        <w:t>ype</w:t>
      </w:r>
      <w:r w:rsidR="00917685" w:rsidRPr="003F62FB">
        <w:rPr>
          <w:rFonts w:ascii="Times New Roman" w:hAnsi="Times New Roman" w:cs="Times New Roman"/>
          <w:color w:val="auto"/>
          <w:sz w:val="24"/>
        </w:rPr>
        <w:t>s</w:t>
      </w:r>
      <w:r w:rsidR="008B3DE0" w:rsidRPr="003F62FB">
        <w:rPr>
          <w:rFonts w:ascii="Times New Roman" w:hAnsi="Times New Roman" w:cs="Times New Roman"/>
          <w:color w:val="auto"/>
          <w:sz w:val="24"/>
        </w:rPr>
        <w:t xml:space="preserve">, Causes and </w:t>
      </w:r>
      <w:r w:rsidR="00537B45" w:rsidRPr="003F62FB">
        <w:rPr>
          <w:rFonts w:ascii="Times New Roman" w:hAnsi="Times New Roman" w:cs="Times New Roman"/>
          <w:color w:val="auto"/>
          <w:sz w:val="24"/>
        </w:rPr>
        <w:t xml:space="preserve">Effects </w:t>
      </w:r>
      <w:r w:rsidR="002830AA" w:rsidRPr="003F62FB">
        <w:rPr>
          <w:rFonts w:ascii="Times New Roman" w:hAnsi="Times New Roman" w:cs="Times New Roman"/>
          <w:color w:val="auto"/>
          <w:sz w:val="24"/>
        </w:rPr>
        <w:t xml:space="preserve">of </w:t>
      </w:r>
      <w:r w:rsidR="00537B45" w:rsidRPr="003F62FB">
        <w:rPr>
          <w:rFonts w:ascii="Times New Roman" w:hAnsi="Times New Roman" w:cs="Times New Roman"/>
          <w:color w:val="auto"/>
          <w:sz w:val="24"/>
        </w:rPr>
        <w:t>Soil</w:t>
      </w:r>
      <w:r w:rsidR="00917685" w:rsidRPr="003F62FB">
        <w:rPr>
          <w:rFonts w:ascii="Times New Roman" w:hAnsi="Times New Roman" w:cs="Times New Roman"/>
          <w:color w:val="auto"/>
          <w:sz w:val="24"/>
        </w:rPr>
        <w:t xml:space="preserve"> Erosion</w:t>
      </w:r>
      <w:bookmarkEnd w:id="424"/>
    </w:p>
    <w:p w:rsidR="00F8243A" w:rsidRPr="003F62FB" w:rsidRDefault="00F8243A" w:rsidP="004173BA">
      <w:pPr>
        <w:keepNext/>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Almost all household respondents revealed the existence of soil erosion in their area of study. Observing soil erosion as a risk to agricultural production and also sustainable farming is the most important reason for applying conservation measures. Understanding and recognizing soil erosion as a </w:t>
      </w:r>
      <w:r w:rsidR="00477108" w:rsidRPr="003F62FB">
        <w:rPr>
          <w:rFonts w:ascii="Times New Roman" w:eastAsia="Times New Roman" w:hAnsi="Times New Roman" w:cs="Times New Roman"/>
          <w:sz w:val="24"/>
          <w:szCs w:val="24"/>
        </w:rPr>
        <w:t>problematic</w:t>
      </w:r>
      <w:r w:rsidRPr="003F62FB">
        <w:rPr>
          <w:rFonts w:ascii="Times New Roman" w:eastAsia="Times New Roman" w:hAnsi="Times New Roman" w:cs="Times New Roman"/>
          <w:sz w:val="24"/>
          <w:szCs w:val="24"/>
        </w:rPr>
        <w:t xml:space="preserve"> on farmers' farm land and its causes and impact on crop yields is the first step in finding and accepting a corrective. Among selected household respondents, the type of soil erosion primarily affected the cropland rill erosion was mentioned by 41.51% of respondents, sheet erosion by 32.2%, gully erosion by 22%, and splash erosion by 4.2% (Table 4).</w:t>
      </w:r>
    </w:p>
    <w:p w:rsidR="00F8243A" w:rsidRPr="003F62FB" w:rsidRDefault="00F8243A" w:rsidP="00D70E2B">
      <w:pPr>
        <w:keepNext/>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Further discussion revealed that when distinguishable "rills and gullies" symbols appeared on the farmland, farmers understood that erosion was severe. This suggests that while farmers are aware of soil erosion problems, their understanding of their severity is largely limited to the chromatic sign SWC practice. The deficiency of farmers' perception of soil erosion was a danger to soil fertility enhancement as well as the application of soil and water conservation measures. Nigussie Haregeweyn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(2015) reviewed and compiled soil loss </w:t>
      </w:r>
      <w:r w:rsidR="00A526E8" w:rsidRPr="003F62FB">
        <w:rPr>
          <w:rFonts w:ascii="Times New Roman" w:eastAsia="Times New Roman" w:hAnsi="Times New Roman" w:cs="Times New Roman"/>
          <w:sz w:val="24"/>
          <w:szCs w:val="24"/>
        </w:rPr>
        <w:t>degrees</w:t>
      </w:r>
      <w:r w:rsidRPr="003F62FB">
        <w:rPr>
          <w:rFonts w:ascii="Times New Roman" w:eastAsia="Times New Roman" w:hAnsi="Times New Roman" w:cs="Times New Roman"/>
          <w:sz w:val="24"/>
          <w:szCs w:val="24"/>
        </w:rPr>
        <w:t xml:space="preserve"> from </w:t>
      </w:r>
      <w:r w:rsidRPr="003F62FB">
        <w:rPr>
          <w:rFonts w:ascii="Times New Roman" w:eastAsia="Times New Roman" w:hAnsi="Times New Roman" w:cs="Times New Roman"/>
          <w:sz w:val="24"/>
          <w:szCs w:val="24"/>
        </w:rPr>
        <w:lastRenderedPageBreak/>
        <w:t>sheet and rill erosion on farmland and also watershed measures and showed that this soil degradation process was highly spatially variable, with an average soil loss 29.9 t/ha/yr.</w:t>
      </w:r>
    </w:p>
    <w:p w:rsidR="00BC0913" w:rsidRPr="003F62FB" w:rsidRDefault="00BC0913" w:rsidP="007F5BA7">
      <w:pPr>
        <w:pStyle w:val="Heading1"/>
        <w:spacing w:before="240" w:after="120"/>
        <w:rPr>
          <w:rFonts w:ascii="Times New Roman" w:hAnsi="Times New Roman" w:cs="Times New Roman"/>
          <w:b w:val="0"/>
          <w:color w:val="auto"/>
          <w:sz w:val="24"/>
        </w:rPr>
      </w:pPr>
      <w:bookmarkStart w:id="425" w:name="_Toc118173203"/>
      <w:bookmarkStart w:id="426" w:name="_Toc126369725"/>
      <w:r w:rsidRPr="003F62FB">
        <w:rPr>
          <w:rFonts w:ascii="Times New Roman" w:hAnsi="Times New Roman" w:cs="Times New Roman"/>
          <w:b w:val="0"/>
          <w:color w:val="auto"/>
          <w:sz w:val="24"/>
        </w:rPr>
        <w:t xml:space="preserve">Table </w:t>
      </w:r>
      <w:r w:rsidR="00BE6949"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00BE6949" w:rsidRPr="003F62FB">
        <w:rPr>
          <w:rFonts w:ascii="Times New Roman" w:hAnsi="Times New Roman" w:cs="Times New Roman"/>
          <w:b w:val="0"/>
          <w:color w:val="auto"/>
          <w:sz w:val="24"/>
        </w:rPr>
        <w:fldChar w:fldCharType="separate"/>
      </w:r>
      <w:r w:rsidR="00BE7E6E">
        <w:rPr>
          <w:rFonts w:ascii="Times New Roman" w:hAnsi="Times New Roman" w:cs="Times New Roman"/>
          <w:b w:val="0"/>
          <w:noProof/>
          <w:color w:val="auto"/>
          <w:sz w:val="24"/>
        </w:rPr>
        <w:t>4</w:t>
      </w:r>
      <w:r w:rsidR="00BE6949" w:rsidRPr="003F62FB">
        <w:rPr>
          <w:rFonts w:ascii="Times New Roman" w:hAnsi="Times New Roman" w:cs="Times New Roman"/>
          <w:b w:val="0"/>
          <w:color w:val="auto"/>
          <w:sz w:val="24"/>
        </w:rPr>
        <w:fldChar w:fldCharType="end"/>
      </w:r>
      <w:r w:rsidR="006528E9" w:rsidRPr="003F62FB">
        <w:rPr>
          <w:rFonts w:ascii="Times New Roman" w:hAnsi="Times New Roman" w:cs="Times New Roman"/>
          <w:b w:val="0"/>
          <w:color w:val="auto"/>
          <w:sz w:val="24"/>
        </w:rPr>
        <w:t xml:space="preserve">. </w:t>
      </w:r>
      <w:r w:rsidRPr="003F62FB">
        <w:rPr>
          <w:rFonts w:ascii="Times New Roman" w:hAnsi="Times New Roman" w:cs="Times New Roman"/>
          <w:b w:val="0"/>
          <w:color w:val="auto"/>
          <w:sz w:val="24"/>
        </w:rPr>
        <w:t xml:space="preserve">Types, </w:t>
      </w:r>
      <w:r w:rsidR="002D4413" w:rsidRPr="003F62FB">
        <w:rPr>
          <w:rFonts w:ascii="Times New Roman" w:hAnsi="Times New Roman" w:cs="Times New Roman"/>
          <w:b w:val="0"/>
          <w:color w:val="auto"/>
          <w:sz w:val="24"/>
        </w:rPr>
        <w:t>c</w:t>
      </w:r>
      <w:r w:rsidRPr="003F62FB">
        <w:rPr>
          <w:rFonts w:ascii="Times New Roman" w:hAnsi="Times New Roman" w:cs="Times New Roman"/>
          <w:b w:val="0"/>
          <w:color w:val="auto"/>
          <w:sz w:val="24"/>
        </w:rPr>
        <w:t xml:space="preserve">auses and </w:t>
      </w:r>
      <w:r w:rsidR="00F010FB" w:rsidRPr="003F62FB">
        <w:rPr>
          <w:rFonts w:ascii="Times New Roman" w:hAnsi="Times New Roman" w:cs="Times New Roman"/>
          <w:b w:val="0"/>
          <w:color w:val="auto"/>
          <w:sz w:val="24"/>
        </w:rPr>
        <w:t>effects of soil e</w:t>
      </w:r>
      <w:r w:rsidRPr="003F62FB">
        <w:rPr>
          <w:rFonts w:ascii="Times New Roman" w:hAnsi="Times New Roman" w:cs="Times New Roman"/>
          <w:b w:val="0"/>
          <w:color w:val="auto"/>
          <w:sz w:val="24"/>
        </w:rPr>
        <w:t>rosion</w:t>
      </w:r>
      <w:bookmarkEnd w:id="425"/>
      <w:bookmarkEnd w:id="426"/>
    </w:p>
    <w:tbl>
      <w:tblPr>
        <w:tblStyle w:val="LightShading"/>
        <w:tblW w:w="4829" w:type="pct"/>
        <w:jc w:val="center"/>
        <w:tblLook w:val="0060" w:firstRow="1" w:lastRow="1" w:firstColumn="0" w:lastColumn="0" w:noHBand="0" w:noVBand="0"/>
      </w:tblPr>
      <w:tblGrid>
        <w:gridCol w:w="2107"/>
        <w:gridCol w:w="2558"/>
        <w:gridCol w:w="1219"/>
        <w:gridCol w:w="969"/>
        <w:gridCol w:w="718"/>
        <w:gridCol w:w="1147"/>
      </w:tblGrid>
      <w:tr w:rsidR="00BC0913" w:rsidRPr="003F62FB" w:rsidTr="00FF72F5">
        <w:trPr>
          <w:cnfStyle w:val="100000000000" w:firstRow="1" w:lastRow="0" w:firstColumn="0" w:lastColumn="0" w:oddVBand="0" w:evenVBand="0" w:oddHBand="0" w:evenHBand="0" w:firstRowFirstColumn="0" w:firstRowLastColumn="0" w:lastRowFirstColumn="0" w:lastRowLastColumn="0"/>
          <w:trHeight w:val="160"/>
          <w:jc w:val="center"/>
        </w:trPr>
        <w:tc>
          <w:tcPr>
            <w:cnfStyle w:val="000010000000" w:firstRow="0" w:lastRow="0" w:firstColumn="0" w:lastColumn="0" w:oddVBand="1" w:evenVBand="0" w:oddHBand="0" w:evenHBand="0" w:firstRowFirstColumn="0" w:firstRowLastColumn="0" w:lastRowFirstColumn="0" w:lastRowLastColumn="0"/>
            <w:tcW w:w="2674" w:type="pct"/>
            <w:gridSpan w:val="2"/>
            <w:tcBorders>
              <w:top w:val="double" w:sz="4" w:space="0" w:color="auto"/>
              <w:bottom w:val="single" w:sz="4" w:space="0" w:color="auto"/>
            </w:tcBorders>
            <w:shd w:val="clear" w:color="auto" w:fill="auto"/>
          </w:tcPr>
          <w:p w:rsidR="00BC0913" w:rsidRPr="003F62FB" w:rsidRDefault="00BC0913" w:rsidP="00FE4408">
            <w:pPr>
              <w:autoSpaceDE w:val="0"/>
              <w:autoSpaceDN w:val="0"/>
              <w:adjustRightInd w:val="0"/>
              <w:spacing w:after="0"/>
              <w:rPr>
                <w:rFonts w:ascii="Times New Roman" w:hAnsi="Times New Roman"/>
                <w:b w:val="0"/>
                <w:bCs w:val="0"/>
                <w:color w:val="auto"/>
                <w:sz w:val="20"/>
              </w:rPr>
            </w:pPr>
            <w:r w:rsidRPr="003F62FB">
              <w:rPr>
                <w:rFonts w:ascii="Times New Roman" w:hAnsi="Times New Roman"/>
                <w:b w:val="0"/>
                <w:color w:val="auto"/>
                <w:sz w:val="20"/>
              </w:rPr>
              <w:t>Variables</w:t>
            </w:r>
          </w:p>
        </w:tc>
        <w:tc>
          <w:tcPr>
            <w:tcW w:w="699" w:type="pct"/>
            <w:tcBorders>
              <w:top w:val="double" w:sz="4" w:space="0" w:color="auto"/>
              <w:bottom w:val="single" w:sz="4" w:space="0" w:color="auto"/>
            </w:tcBorders>
            <w:shd w:val="clear" w:color="auto" w:fill="auto"/>
          </w:tcPr>
          <w:p w:rsidR="00BC0913" w:rsidRPr="003F62FB" w:rsidRDefault="00BC0913" w:rsidP="00FE4408">
            <w:pPr>
              <w:autoSpaceDE w:val="0"/>
              <w:autoSpaceDN w:val="0"/>
              <w:adjustRightInd w:val="0"/>
              <w:spacing w:after="0"/>
              <w:ind w:right="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rPr>
            </w:pPr>
            <w:r w:rsidRPr="003F62FB">
              <w:rPr>
                <w:rFonts w:ascii="Times New Roman" w:hAnsi="Times New Roman"/>
                <w:b w:val="0"/>
                <w:color w:val="auto"/>
                <w:sz w:val="20"/>
              </w:rPr>
              <w:t>Frequency</w:t>
            </w:r>
          </w:p>
        </w:tc>
        <w:tc>
          <w:tcPr>
            <w:cnfStyle w:val="000010000000" w:firstRow="0" w:lastRow="0" w:firstColumn="0" w:lastColumn="0" w:oddVBand="1" w:evenVBand="0" w:oddHBand="0" w:evenHBand="0" w:firstRowFirstColumn="0" w:firstRowLastColumn="0" w:lastRowFirstColumn="0" w:lastRowLastColumn="0"/>
            <w:tcW w:w="556" w:type="pct"/>
            <w:tcBorders>
              <w:top w:val="double" w:sz="4" w:space="0" w:color="auto"/>
              <w:bottom w:val="sing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b w:val="0"/>
                <w:bCs w:val="0"/>
                <w:color w:val="auto"/>
                <w:sz w:val="20"/>
              </w:rPr>
            </w:pPr>
            <w:r w:rsidRPr="003F62FB">
              <w:rPr>
                <w:rFonts w:ascii="Times New Roman" w:hAnsi="Times New Roman"/>
                <w:b w:val="0"/>
                <w:color w:val="auto"/>
                <w:sz w:val="20"/>
              </w:rPr>
              <w:t>Percent</w:t>
            </w:r>
          </w:p>
        </w:tc>
        <w:tc>
          <w:tcPr>
            <w:tcW w:w="412" w:type="pct"/>
            <w:tcBorders>
              <w:top w:val="double" w:sz="4" w:space="0" w:color="auto"/>
              <w:bottom w:val="single" w:sz="4" w:space="0" w:color="auto"/>
            </w:tcBorders>
            <w:shd w:val="clear" w:color="auto" w:fill="auto"/>
          </w:tcPr>
          <w:p w:rsidR="00BC0913" w:rsidRPr="003F62FB" w:rsidRDefault="00BC0913" w:rsidP="00FE4408">
            <w:pPr>
              <w:autoSpaceDE w:val="0"/>
              <w:autoSpaceDN w:val="0"/>
              <w:adjustRightInd w:val="0"/>
              <w:spacing w:after="0"/>
              <w:ind w:right="60" w:hanging="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rPr>
            </w:pPr>
            <w:r w:rsidRPr="003F62FB">
              <w:rPr>
                <w:rFonts w:ascii="Times New Roman" w:hAnsi="Times New Roman"/>
                <w:b w:val="0"/>
                <w:color w:val="auto"/>
                <w:sz w:val="20"/>
              </w:rPr>
              <w:t>Mean</w:t>
            </w:r>
          </w:p>
        </w:tc>
        <w:tc>
          <w:tcPr>
            <w:cnfStyle w:val="000010000000" w:firstRow="0" w:lastRow="0" w:firstColumn="0" w:lastColumn="0" w:oddVBand="1" w:evenVBand="0" w:oddHBand="0" w:evenHBand="0" w:firstRowFirstColumn="0" w:firstRowLastColumn="0" w:lastRowFirstColumn="0" w:lastRowLastColumn="0"/>
            <w:tcW w:w="658" w:type="pct"/>
            <w:tcBorders>
              <w:top w:val="double" w:sz="4" w:space="0" w:color="auto"/>
              <w:bottom w:val="single" w:sz="4" w:space="0" w:color="auto"/>
            </w:tcBorders>
            <w:shd w:val="clear" w:color="auto" w:fill="auto"/>
          </w:tcPr>
          <w:p w:rsidR="00BC0913" w:rsidRPr="003F62FB" w:rsidRDefault="00BC0913" w:rsidP="00FE4408">
            <w:pPr>
              <w:autoSpaceDE w:val="0"/>
              <w:autoSpaceDN w:val="0"/>
              <w:adjustRightInd w:val="0"/>
              <w:spacing w:after="0"/>
              <w:ind w:right="60" w:hanging="168"/>
              <w:jc w:val="center"/>
              <w:rPr>
                <w:rFonts w:ascii="Times New Roman" w:hAnsi="Times New Roman"/>
                <w:b w:val="0"/>
                <w:bCs w:val="0"/>
                <w:color w:val="auto"/>
                <w:sz w:val="20"/>
              </w:rPr>
            </w:pPr>
            <w:r w:rsidRPr="003F62FB">
              <w:rPr>
                <w:rFonts w:ascii="Times New Roman" w:hAnsi="Times New Roman"/>
                <w:b w:val="0"/>
                <w:color w:val="auto"/>
                <w:sz w:val="20"/>
              </w:rPr>
              <w:t>Std. Deviation</w:t>
            </w:r>
          </w:p>
        </w:tc>
      </w:tr>
      <w:tr w:rsidR="00BC0913" w:rsidRPr="003F62FB" w:rsidTr="00FF72F5">
        <w:trPr>
          <w:cnfStyle w:val="000000100000" w:firstRow="0" w:lastRow="0" w:firstColumn="0" w:lastColumn="0" w:oddVBand="0" w:evenVBand="0" w:oddHBand="1" w:evenHBand="0" w:firstRowFirstColumn="0" w:firstRowLastColumn="0" w:lastRowFirstColumn="0" w:lastRowLastColumn="0"/>
          <w:trHeight w:val="187"/>
          <w:jc w:val="center"/>
        </w:trPr>
        <w:tc>
          <w:tcPr>
            <w:cnfStyle w:val="000010000000" w:firstRow="0" w:lastRow="0" w:firstColumn="0" w:lastColumn="0" w:oddVBand="1" w:evenVBand="0" w:oddHBand="0" w:evenHBand="0" w:firstRowFirstColumn="0" w:firstRowLastColumn="0" w:lastRowFirstColumn="0" w:lastRowLastColumn="0"/>
            <w:tcW w:w="1208" w:type="pct"/>
            <w:vMerge w:val="restart"/>
            <w:tcBorders>
              <w:top w:val="single" w:sz="4" w:space="0" w:color="auto"/>
            </w:tcBorders>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r w:rsidRPr="003F62FB">
              <w:rPr>
                <w:rFonts w:ascii="Times New Roman" w:hAnsi="Times New Roman" w:cs="Times New Roman"/>
                <w:b/>
                <w:bCs/>
                <w:color w:val="auto"/>
                <w:sz w:val="20"/>
                <w:szCs w:val="20"/>
              </w:rPr>
              <w:t>Types of Soil Erosion</w:t>
            </w:r>
          </w:p>
        </w:tc>
        <w:tc>
          <w:tcPr>
            <w:tcW w:w="1467"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Gullies erosion</w:t>
            </w:r>
          </w:p>
        </w:tc>
        <w:tc>
          <w:tcPr>
            <w:cnfStyle w:val="000010000000" w:firstRow="0" w:lastRow="0" w:firstColumn="0" w:lastColumn="0" w:oddVBand="1" w:evenVBand="0" w:oddHBand="0" w:evenHBand="0" w:firstRowFirstColumn="0" w:firstRowLastColumn="0" w:lastRowFirstColumn="0" w:lastRowLastColumn="0"/>
            <w:tcW w:w="699"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26</w:t>
            </w:r>
          </w:p>
        </w:tc>
        <w:tc>
          <w:tcPr>
            <w:tcW w:w="556"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22.0</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trHeight w:val="243"/>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Rill erosion</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49</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41.51</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60"/>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sheet erosion</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38</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32.2</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trHeight w:val="207"/>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Splash Erosion</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5</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4.2</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42"/>
          <w:jc w:val="center"/>
        </w:trPr>
        <w:tc>
          <w:tcPr>
            <w:cnfStyle w:val="000010000000" w:firstRow="0" w:lastRow="0" w:firstColumn="0" w:lastColumn="0" w:oddVBand="1" w:evenVBand="0" w:oddHBand="0" w:evenHBand="0" w:firstRowFirstColumn="0" w:firstRowLastColumn="0" w:lastRowFirstColumn="0" w:lastRowLastColumn="0"/>
            <w:tcW w:w="1208" w:type="pct"/>
            <w:vMerge/>
            <w:tcBorders>
              <w:bottom w:val="single" w:sz="4" w:space="0" w:color="auto"/>
            </w:tcBorders>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tcBorders>
              <w:bottom w:val="single" w:sz="4" w:space="0" w:color="auto"/>
            </w:tcBorders>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699" w:type="pct"/>
            <w:tcBorders>
              <w:bottom w:val="sing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118</w:t>
            </w:r>
          </w:p>
        </w:tc>
        <w:tc>
          <w:tcPr>
            <w:tcW w:w="556" w:type="pct"/>
            <w:tcBorders>
              <w:bottom w:val="single" w:sz="4" w:space="0" w:color="auto"/>
            </w:tcBorders>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412" w:type="pct"/>
            <w:tcBorders>
              <w:bottom w:val="sing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2.19</w:t>
            </w:r>
          </w:p>
        </w:tc>
        <w:tc>
          <w:tcPr>
            <w:tcW w:w="658" w:type="pct"/>
            <w:tcBorders>
              <w:bottom w:val="single" w:sz="4" w:space="0" w:color="auto"/>
            </w:tcBorders>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.826</w:t>
            </w:r>
          </w:p>
        </w:tc>
      </w:tr>
      <w:tr w:rsidR="00BC0913" w:rsidRPr="003F62FB" w:rsidTr="00FE4408">
        <w:trPr>
          <w:trHeight w:val="221"/>
          <w:jc w:val="center"/>
        </w:trPr>
        <w:tc>
          <w:tcPr>
            <w:cnfStyle w:val="000010000000" w:firstRow="0" w:lastRow="0" w:firstColumn="0" w:lastColumn="0" w:oddVBand="1" w:evenVBand="0" w:oddHBand="0" w:evenHBand="0" w:firstRowFirstColumn="0" w:firstRowLastColumn="0" w:lastRowFirstColumn="0" w:lastRowLastColumn="0"/>
            <w:tcW w:w="1208" w:type="pct"/>
            <w:vMerge w:val="restart"/>
            <w:tcBorders>
              <w:top w:val="single" w:sz="4" w:space="0" w:color="auto"/>
            </w:tcBorders>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r w:rsidRPr="003F62FB">
              <w:rPr>
                <w:rFonts w:ascii="Times New Roman" w:hAnsi="Times New Roman" w:cs="Times New Roman"/>
                <w:b/>
                <w:bCs/>
                <w:color w:val="auto"/>
                <w:sz w:val="20"/>
                <w:szCs w:val="20"/>
              </w:rPr>
              <w:t>Causes of Soil Erosion</w:t>
            </w:r>
          </w:p>
        </w:tc>
        <w:tc>
          <w:tcPr>
            <w:tcW w:w="1467"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Farming on steep slopes</w:t>
            </w:r>
          </w:p>
        </w:tc>
        <w:tc>
          <w:tcPr>
            <w:cnfStyle w:val="000010000000" w:firstRow="0" w:lastRow="0" w:firstColumn="0" w:lastColumn="0" w:oddVBand="1" w:evenVBand="0" w:oddHBand="0" w:evenHBand="0" w:firstRowFirstColumn="0" w:firstRowLastColumn="0" w:lastRowFirstColumn="0" w:lastRowLastColumn="0"/>
            <w:tcW w:w="699"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14</w:t>
            </w:r>
          </w:p>
        </w:tc>
        <w:tc>
          <w:tcPr>
            <w:tcW w:w="556"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11.9</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tcBorders>
              <w:top w:val="single" w:sz="4" w:space="0" w:color="auto"/>
            </w:tcBorders>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61"/>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rPr>
                <w:rFonts w:ascii="Times New Roman" w:eastAsia="Calibri" w:hAnsi="Times New Roman" w:cs="Times New Roman"/>
                <w:color w:val="auto"/>
                <w:sz w:val="20"/>
                <w:szCs w:val="24"/>
              </w:rPr>
            </w:pPr>
          </w:p>
        </w:tc>
        <w:tc>
          <w:tcPr>
            <w:tcW w:w="1467" w:type="pct"/>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Unsustainable Population Growth</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39</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33.1</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trHeight w:val="297"/>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eastAsia="Calibri" w:hAnsi="Times New Roman" w:cs="Times New Roman"/>
                <w:color w:val="auto"/>
                <w:sz w:val="20"/>
                <w:szCs w:val="24"/>
              </w:rPr>
              <w:t>Over cultivation</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12</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10.2</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52"/>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High  rainfall</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17</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14.4</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trHeight w:val="237"/>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Increasing of livestock</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9</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7.6</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37"/>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Deforestation</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27</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22.9</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trHeight w:val="126"/>
          <w:jc w:val="center"/>
        </w:trPr>
        <w:tc>
          <w:tcPr>
            <w:cnfStyle w:val="000010000000" w:firstRow="0" w:lastRow="0" w:firstColumn="0" w:lastColumn="0" w:oddVBand="1" w:evenVBand="0" w:oddHBand="0" w:evenHBand="0" w:firstRowFirstColumn="0" w:firstRowLastColumn="0" w:lastRowFirstColumn="0" w:lastRowLastColumn="0"/>
            <w:tcW w:w="1208" w:type="pct"/>
            <w:vMerge/>
            <w:tcBorders>
              <w:bottom w:val="single" w:sz="2" w:space="0" w:color="auto"/>
            </w:tcBorders>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tcBorders>
              <w:bottom w:val="single" w:sz="2" w:space="0" w:color="auto"/>
            </w:tcBorders>
            <w:shd w:val="clear" w:color="auto" w:fill="auto"/>
          </w:tcPr>
          <w:p w:rsidR="00BC0913" w:rsidRPr="003F62FB" w:rsidRDefault="00BC0913" w:rsidP="00FE4408">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699" w:type="pct"/>
            <w:tcBorders>
              <w:bottom w:val="single" w:sz="2"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118</w:t>
            </w:r>
          </w:p>
        </w:tc>
        <w:tc>
          <w:tcPr>
            <w:tcW w:w="556" w:type="pct"/>
            <w:tcBorders>
              <w:bottom w:val="single" w:sz="2" w:space="0" w:color="auto"/>
            </w:tcBorders>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412" w:type="pct"/>
            <w:tcBorders>
              <w:bottom w:val="single" w:sz="2"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Arial" w:hAnsi="Arial" w:cs="Arial"/>
                <w:color w:val="auto"/>
                <w:sz w:val="18"/>
                <w:szCs w:val="18"/>
              </w:rPr>
              <w:t>4.08</w:t>
            </w:r>
          </w:p>
        </w:tc>
        <w:tc>
          <w:tcPr>
            <w:tcW w:w="658" w:type="pct"/>
            <w:tcBorders>
              <w:bottom w:val="single" w:sz="2" w:space="0" w:color="auto"/>
            </w:tcBorders>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Arial" w:hAnsi="Arial" w:cs="Arial"/>
                <w:color w:val="auto"/>
                <w:sz w:val="18"/>
                <w:szCs w:val="18"/>
              </w:rPr>
              <w:t>1.913</w:t>
            </w: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05"/>
          <w:jc w:val="center"/>
        </w:trPr>
        <w:tc>
          <w:tcPr>
            <w:cnfStyle w:val="000010000000" w:firstRow="0" w:lastRow="0" w:firstColumn="0" w:lastColumn="0" w:oddVBand="1" w:evenVBand="0" w:oddHBand="0" w:evenHBand="0" w:firstRowFirstColumn="0" w:firstRowLastColumn="0" w:lastRowFirstColumn="0" w:lastRowLastColumn="0"/>
            <w:tcW w:w="1208" w:type="pct"/>
            <w:vMerge w:val="restart"/>
            <w:tcBorders>
              <w:top w:val="single" w:sz="2" w:space="0" w:color="auto"/>
            </w:tcBorders>
            <w:shd w:val="clear" w:color="auto" w:fill="auto"/>
          </w:tcPr>
          <w:p w:rsidR="00BC0913" w:rsidRPr="003F62FB" w:rsidRDefault="00BC0913" w:rsidP="00FE4408">
            <w:pPr>
              <w:autoSpaceDE w:val="0"/>
              <w:autoSpaceDN w:val="0"/>
              <w:adjustRightInd w:val="0"/>
              <w:spacing w:after="0"/>
              <w:rPr>
                <w:rFonts w:ascii="Times New Roman" w:hAnsi="Times New Roman" w:cs="Times New Roman"/>
                <w:b/>
                <w:bCs/>
                <w:color w:val="auto"/>
                <w:sz w:val="20"/>
                <w:szCs w:val="20"/>
              </w:rPr>
            </w:pPr>
            <w:r w:rsidRPr="003F62FB">
              <w:rPr>
                <w:rFonts w:ascii="Times New Roman" w:hAnsi="Times New Roman" w:cs="Times New Roman"/>
                <w:b/>
                <w:bCs/>
                <w:color w:val="auto"/>
                <w:sz w:val="20"/>
                <w:szCs w:val="20"/>
              </w:rPr>
              <w:t xml:space="preserve">Consequence of soil </w:t>
            </w:r>
          </w:p>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r w:rsidRPr="003F62FB">
              <w:rPr>
                <w:rFonts w:ascii="Times New Roman" w:hAnsi="Times New Roman" w:cs="Times New Roman"/>
                <w:b/>
                <w:bCs/>
                <w:color w:val="auto"/>
                <w:sz w:val="20"/>
                <w:szCs w:val="20"/>
              </w:rPr>
              <w:t xml:space="preserve">Erosion </w:t>
            </w:r>
          </w:p>
        </w:tc>
        <w:tc>
          <w:tcPr>
            <w:tcW w:w="1467" w:type="pct"/>
            <w:tcBorders>
              <w:top w:val="single" w:sz="2" w:space="0" w:color="auto"/>
            </w:tcBorders>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Loss of water resource</w:t>
            </w:r>
          </w:p>
        </w:tc>
        <w:tc>
          <w:tcPr>
            <w:cnfStyle w:val="000010000000" w:firstRow="0" w:lastRow="0" w:firstColumn="0" w:lastColumn="0" w:oddVBand="1" w:evenVBand="0" w:oddHBand="0" w:evenHBand="0" w:firstRowFirstColumn="0" w:firstRowLastColumn="0" w:lastRowFirstColumn="0" w:lastRowLastColumn="0"/>
            <w:tcW w:w="699" w:type="pct"/>
            <w:tcBorders>
              <w:top w:val="single" w:sz="2"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15</w:t>
            </w:r>
          </w:p>
        </w:tc>
        <w:tc>
          <w:tcPr>
            <w:tcW w:w="556" w:type="pct"/>
            <w:tcBorders>
              <w:top w:val="single" w:sz="2" w:space="0" w:color="auto"/>
            </w:tcBorders>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12.7</w:t>
            </w:r>
          </w:p>
        </w:tc>
        <w:tc>
          <w:tcPr>
            <w:cnfStyle w:val="000010000000" w:firstRow="0" w:lastRow="0" w:firstColumn="0" w:lastColumn="0" w:oddVBand="1" w:evenVBand="0" w:oddHBand="0" w:evenHBand="0" w:firstRowFirstColumn="0" w:firstRowLastColumn="0" w:lastRowFirstColumn="0" w:lastRowLastColumn="0"/>
            <w:tcW w:w="412" w:type="pct"/>
            <w:tcBorders>
              <w:top w:val="single" w:sz="2"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tcBorders>
              <w:top w:val="single" w:sz="2" w:space="0" w:color="auto"/>
            </w:tcBorders>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trHeight w:val="252"/>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Food insecurity and food malnutrition</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8</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6.8</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37"/>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216" w:hanging="125"/>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216" w:hanging="1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 xml:space="preserve">  Decrease of yield ultimately</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42</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35.6</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trHeight w:val="237"/>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Reproduction of gullies</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30</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25.4</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37"/>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Damage of vegetation</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15</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12.7</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trHeight w:val="225"/>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Deficiency of arable land and grazing</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6</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5.1</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00000100000" w:firstRow="0" w:lastRow="0" w:firstColumn="0" w:lastColumn="0" w:oddVBand="0" w:evenVBand="0" w:oddHBand="1" w:evenHBand="0" w:firstRowFirstColumn="0" w:firstRowLastColumn="0" w:lastRowFirstColumn="0" w:lastRowLastColumn="0"/>
          <w:trHeight w:val="252"/>
          <w:jc w:val="center"/>
        </w:trPr>
        <w:tc>
          <w:tcPr>
            <w:cnfStyle w:val="000010000000" w:firstRow="0" w:lastRow="0" w:firstColumn="0" w:lastColumn="0" w:oddVBand="1" w:evenVBand="0" w:oddHBand="0" w:evenHBand="0" w:firstRowFirstColumn="0" w:firstRowLastColumn="0" w:lastRowFirstColumn="0" w:lastRowLastColumn="0"/>
            <w:tcW w:w="1208" w:type="pct"/>
            <w:vMerge/>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color w:val="auto"/>
                <w:sz w:val="20"/>
                <w:szCs w:val="20"/>
              </w:rPr>
            </w:pPr>
          </w:p>
        </w:tc>
        <w:tc>
          <w:tcPr>
            <w:tcW w:w="1467" w:type="pct"/>
            <w:shd w:val="clear" w:color="auto" w:fill="auto"/>
          </w:tcPr>
          <w:p w:rsidR="00BC0913" w:rsidRPr="003F62FB" w:rsidRDefault="00BC0913" w:rsidP="00FE4408">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rural-urban migration</w:t>
            </w:r>
          </w:p>
        </w:tc>
        <w:tc>
          <w:tcPr>
            <w:cnfStyle w:val="000010000000" w:firstRow="0" w:lastRow="0" w:firstColumn="0" w:lastColumn="0" w:oddVBand="1" w:evenVBand="0" w:oddHBand="0" w:evenHBand="0" w:firstRowFirstColumn="0" w:firstRowLastColumn="0" w:lastRowFirstColumn="0" w:lastRowLastColumn="0"/>
            <w:tcW w:w="699"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r w:rsidRPr="003F62FB">
              <w:rPr>
                <w:rFonts w:ascii="Times New Roman" w:hAnsi="Times New Roman" w:cs="Times New Roman"/>
                <w:color w:val="auto"/>
                <w:sz w:val="20"/>
                <w:szCs w:val="20"/>
              </w:rPr>
              <w:t>2</w:t>
            </w:r>
          </w:p>
        </w:tc>
        <w:tc>
          <w:tcPr>
            <w:tcW w:w="556"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62FB">
              <w:rPr>
                <w:rFonts w:ascii="Times New Roman" w:hAnsi="Times New Roman" w:cs="Times New Roman"/>
                <w:color w:val="auto"/>
                <w:sz w:val="20"/>
                <w:szCs w:val="20"/>
              </w:rPr>
              <w:t>1.7</w:t>
            </w:r>
          </w:p>
        </w:tc>
        <w:tc>
          <w:tcPr>
            <w:cnfStyle w:val="000010000000" w:firstRow="0" w:lastRow="0" w:firstColumn="0" w:lastColumn="0" w:oddVBand="1" w:evenVBand="0" w:oddHBand="0" w:evenHBand="0" w:firstRowFirstColumn="0" w:firstRowLastColumn="0" w:lastRowFirstColumn="0" w:lastRowLastColumn="0"/>
            <w:tcW w:w="412" w:type="pct"/>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cs="Times New Roman"/>
                <w:color w:val="auto"/>
                <w:sz w:val="20"/>
                <w:szCs w:val="20"/>
              </w:rPr>
            </w:pPr>
          </w:p>
        </w:tc>
        <w:tc>
          <w:tcPr>
            <w:tcW w:w="658" w:type="pct"/>
            <w:shd w:val="clear" w:color="auto" w:fill="auto"/>
          </w:tcPr>
          <w:p w:rsidR="00BC0913" w:rsidRPr="003F62FB" w:rsidRDefault="00BC0913" w:rsidP="00FE4408">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BC0913" w:rsidRPr="003F62FB" w:rsidTr="00FE4408">
        <w:trPr>
          <w:cnfStyle w:val="010000000000" w:firstRow="0" w:lastRow="1" w:firstColumn="0" w:lastColumn="0" w:oddVBand="0" w:evenVBand="0" w:oddHBand="0" w:evenHBand="0" w:firstRowFirstColumn="0" w:firstRowLastColumn="0" w:lastRowFirstColumn="0" w:lastRowLastColumn="0"/>
          <w:trHeight w:val="24"/>
          <w:jc w:val="center"/>
        </w:trPr>
        <w:tc>
          <w:tcPr>
            <w:cnfStyle w:val="000010000000" w:firstRow="0" w:lastRow="0" w:firstColumn="0" w:lastColumn="0" w:oddVBand="1" w:evenVBand="0" w:oddHBand="0" w:evenHBand="0" w:firstRowFirstColumn="0" w:firstRowLastColumn="0" w:lastRowFirstColumn="0" w:lastRowLastColumn="0"/>
            <w:tcW w:w="1208" w:type="pct"/>
            <w:tcBorders>
              <w:bottom w:val="double" w:sz="4" w:space="0" w:color="auto"/>
            </w:tcBorders>
            <w:shd w:val="clear" w:color="auto" w:fill="auto"/>
          </w:tcPr>
          <w:p w:rsidR="00BC0913" w:rsidRPr="003F62FB" w:rsidRDefault="00BC0913" w:rsidP="00FE4408">
            <w:pPr>
              <w:autoSpaceDE w:val="0"/>
              <w:autoSpaceDN w:val="0"/>
              <w:adjustRightInd w:val="0"/>
              <w:spacing w:after="0"/>
              <w:ind w:right="60"/>
              <w:rPr>
                <w:rFonts w:ascii="Times New Roman" w:hAnsi="Times New Roman" w:cs="Times New Roman"/>
                <w:b w:val="0"/>
                <w:bCs w:val="0"/>
                <w:color w:val="auto"/>
                <w:sz w:val="20"/>
                <w:szCs w:val="20"/>
              </w:rPr>
            </w:pPr>
          </w:p>
        </w:tc>
        <w:tc>
          <w:tcPr>
            <w:tcW w:w="1467" w:type="pct"/>
            <w:tcBorders>
              <w:bottom w:val="double" w:sz="4" w:space="0" w:color="auto"/>
            </w:tcBorders>
            <w:shd w:val="clear" w:color="auto" w:fill="auto"/>
          </w:tcPr>
          <w:p w:rsidR="00BC0913" w:rsidRPr="003F62FB" w:rsidRDefault="00BC0913" w:rsidP="00FE4408">
            <w:pPr>
              <w:autoSpaceDE w:val="0"/>
              <w:autoSpaceDN w:val="0"/>
              <w:adjustRightInd w:val="0"/>
              <w:spacing w:after="0"/>
              <w:ind w:right="60"/>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auto"/>
                <w:sz w:val="20"/>
              </w:rPr>
            </w:pPr>
            <w:r w:rsidRPr="003F62FB">
              <w:rPr>
                <w:rFonts w:ascii="Times New Roman" w:hAnsi="Times New Roman" w:cs="Times New Roman"/>
                <w:b w:val="0"/>
                <w:bCs w:val="0"/>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699" w:type="pct"/>
            <w:tcBorders>
              <w:bottom w:val="doub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b w:val="0"/>
                <w:bCs w:val="0"/>
                <w:color w:val="auto"/>
                <w:sz w:val="20"/>
              </w:rPr>
            </w:pPr>
            <w:r w:rsidRPr="003F62FB">
              <w:rPr>
                <w:rFonts w:ascii="Times New Roman" w:hAnsi="Times New Roman"/>
                <w:b w:val="0"/>
                <w:bCs w:val="0"/>
                <w:color w:val="auto"/>
                <w:sz w:val="20"/>
              </w:rPr>
              <w:t>118</w:t>
            </w:r>
          </w:p>
        </w:tc>
        <w:tc>
          <w:tcPr>
            <w:tcW w:w="556" w:type="pct"/>
            <w:tcBorders>
              <w:bottom w:val="double" w:sz="4" w:space="0" w:color="auto"/>
            </w:tcBorders>
            <w:shd w:val="clear" w:color="auto" w:fill="auto"/>
          </w:tcPr>
          <w:p w:rsidR="00BC0913" w:rsidRPr="003F62FB" w:rsidRDefault="00BC0913" w:rsidP="00FE4408">
            <w:pPr>
              <w:autoSpaceDE w:val="0"/>
              <w:autoSpaceDN w:val="0"/>
              <w:adjustRightInd w:val="0"/>
              <w:spacing w:after="0"/>
              <w:ind w:right="6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auto"/>
                <w:sz w:val="20"/>
              </w:rPr>
            </w:pPr>
            <w:r w:rsidRPr="003F62FB">
              <w:rPr>
                <w:rFonts w:ascii="Times New Roman" w:hAnsi="Times New Roman"/>
                <w:b w:val="0"/>
                <w:bCs w:val="0"/>
                <w:color w:val="auto"/>
                <w:sz w:val="20"/>
              </w:rPr>
              <w:t>100.0</w:t>
            </w:r>
          </w:p>
        </w:tc>
        <w:tc>
          <w:tcPr>
            <w:cnfStyle w:val="000010000000" w:firstRow="0" w:lastRow="0" w:firstColumn="0" w:lastColumn="0" w:oddVBand="1" w:evenVBand="0" w:oddHBand="0" w:evenHBand="0" w:firstRowFirstColumn="0" w:firstRowLastColumn="0" w:lastRowFirstColumn="0" w:lastRowLastColumn="0"/>
            <w:tcW w:w="412" w:type="pct"/>
            <w:tcBorders>
              <w:bottom w:val="double" w:sz="4" w:space="0" w:color="auto"/>
            </w:tcBorders>
            <w:shd w:val="clear" w:color="auto" w:fill="auto"/>
          </w:tcPr>
          <w:p w:rsidR="00BC0913" w:rsidRPr="003F62FB" w:rsidRDefault="00BC0913" w:rsidP="00FE4408">
            <w:pPr>
              <w:autoSpaceDE w:val="0"/>
              <w:autoSpaceDN w:val="0"/>
              <w:adjustRightInd w:val="0"/>
              <w:spacing w:after="0"/>
              <w:ind w:right="60"/>
              <w:jc w:val="center"/>
              <w:rPr>
                <w:rFonts w:ascii="Times New Roman" w:hAnsi="Times New Roman"/>
                <w:b w:val="0"/>
                <w:bCs w:val="0"/>
                <w:color w:val="auto"/>
                <w:sz w:val="20"/>
              </w:rPr>
            </w:pPr>
            <w:r w:rsidRPr="003F62FB">
              <w:rPr>
                <w:rFonts w:ascii="Times New Roman" w:hAnsi="Times New Roman"/>
                <w:b w:val="0"/>
                <w:bCs w:val="0"/>
                <w:color w:val="auto"/>
                <w:sz w:val="20"/>
              </w:rPr>
              <w:t>3.4.1</w:t>
            </w:r>
          </w:p>
        </w:tc>
        <w:tc>
          <w:tcPr>
            <w:tcW w:w="658" w:type="pct"/>
            <w:tcBorders>
              <w:bottom w:val="double" w:sz="4" w:space="0" w:color="auto"/>
            </w:tcBorders>
            <w:shd w:val="clear" w:color="auto" w:fill="auto"/>
          </w:tcPr>
          <w:p w:rsidR="00BC0913" w:rsidRPr="003F62FB" w:rsidRDefault="00BC0913" w:rsidP="00FE4408">
            <w:pPr>
              <w:autoSpaceDE w:val="0"/>
              <w:autoSpaceDN w:val="0"/>
              <w:adjustRightInd w:val="0"/>
              <w:spacing w:after="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auto"/>
                <w:sz w:val="20"/>
              </w:rPr>
            </w:pPr>
            <w:r w:rsidRPr="003F62FB">
              <w:rPr>
                <w:rFonts w:ascii="Times New Roman" w:hAnsi="Times New Roman"/>
                <w:b w:val="0"/>
                <w:bCs w:val="0"/>
                <w:color w:val="auto"/>
                <w:sz w:val="20"/>
              </w:rPr>
              <w:t>1.385</w:t>
            </w:r>
          </w:p>
        </w:tc>
      </w:tr>
    </w:tbl>
    <w:p w:rsidR="00BC0913" w:rsidRPr="003F62FB" w:rsidRDefault="00BC0913" w:rsidP="00BC0913">
      <w:pPr>
        <w:spacing w:before="240" w:after="240" w:line="360" w:lineRule="auto"/>
        <w:jc w:val="both"/>
        <w:rPr>
          <w:rFonts w:ascii="Times New Roman" w:eastAsia="Times New Roman" w:hAnsi="Times New Roman" w:cs="Times New Roman"/>
          <w:sz w:val="24"/>
          <w:szCs w:val="24"/>
        </w:rPr>
      </w:pPr>
      <w:r w:rsidRPr="003F62FB">
        <w:rPr>
          <w:rFonts w:ascii="Times New Roman" w:hAnsi="Times New Roman"/>
          <w:b/>
          <w:sz w:val="24"/>
        </w:rPr>
        <w:t>Source: field survey, 2022</w:t>
      </w:r>
    </w:p>
    <w:p w:rsidR="00097AA4" w:rsidRPr="003F62FB" w:rsidRDefault="00F8243A" w:rsidP="00D70E2B">
      <w:pPr>
        <w:keepNext/>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 main causes of soil erosion in the study area mentioned by respondents were unsustainable population growth, deforestation for fuel and crop production, high rainfall, farming on steep slopes, over cultivation, and over</w:t>
      </w:r>
      <w:r w:rsidR="00D372CA"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grazing, accounting for 33.1%, 22.9%, 14.4%, 11.9%, 10.2%, and 7.6% of the respondents, respectively (Table 4). When the population continues to increase, they need more food. For this and other reasons, increasing agricultural products has led to the use of forest and </w:t>
      </w:r>
      <w:r w:rsidR="00D372CA" w:rsidRPr="003F62FB">
        <w:rPr>
          <w:rFonts w:ascii="Times New Roman" w:eastAsia="Times New Roman" w:hAnsi="Times New Roman" w:cs="Times New Roman"/>
          <w:sz w:val="24"/>
          <w:szCs w:val="24"/>
        </w:rPr>
        <w:t>pastures</w:t>
      </w:r>
      <w:r w:rsidRPr="003F62FB">
        <w:rPr>
          <w:rFonts w:ascii="Times New Roman" w:eastAsia="Times New Roman" w:hAnsi="Times New Roman" w:cs="Times New Roman"/>
          <w:sz w:val="24"/>
          <w:szCs w:val="24"/>
        </w:rPr>
        <w:t xml:space="preserve"> land for farmland and a series of soil loss continuously by runoff and soil fertility is also degraded. The study is consistent with Osman and Sauer Born (2001) determined that erratic and erosive precipitation, steep environment, deforestation, incorrect land usage, land division (fragmentation), and overgrazing are the main causes of soil destruction in Ethiopia. The study is also in agreement with Zenebe Adimassu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(2014) that farming of marginal lands, forest removal, and overgrazing are the main reasons for the increasing vulnerability of arable land </w:t>
      </w:r>
      <w:r w:rsidRPr="003F62FB">
        <w:rPr>
          <w:rFonts w:ascii="Times New Roman" w:eastAsia="Times New Roman" w:hAnsi="Times New Roman" w:cs="Times New Roman"/>
          <w:sz w:val="24"/>
          <w:szCs w:val="24"/>
        </w:rPr>
        <w:lastRenderedPageBreak/>
        <w:t xml:space="preserve">to soil erosion in Ethiopia. The study, also supported by Nyssen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(2004), recognized that the steep slopes, inappropriate land use, and overgrazing generate soil erosion more severely in Ethiopia.</w:t>
      </w:r>
    </w:p>
    <w:p w:rsidR="00457514" w:rsidRPr="003F62FB" w:rsidRDefault="00457514" w:rsidP="00457514">
      <w:pPr>
        <w:spacing w:after="12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As acknowledged by focus group discussions and key informants, the main causes of soil erosion and land degradation in the study area were unsustainable population growth, land fragmentation, deforestation, overgrazing, use of steep slopes for agriculture, </w:t>
      </w:r>
      <w:r w:rsidR="00B54211" w:rsidRPr="003F62FB">
        <w:rPr>
          <w:rFonts w:ascii="Times New Roman" w:hAnsi="Times New Roman" w:cs="Times New Roman"/>
          <w:sz w:val="24"/>
          <w:szCs w:val="24"/>
        </w:rPr>
        <w:t>inappropriate</w:t>
      </w:r>
      <w:r w:rsidRPr="003F62FB">
        <w:rPr>
          <w:rFonts w:ascii="Times New Roman" w:hAnsi="Times New Roman" w:cs="Times New Roman"/>
          <w:sz w:val="24"/>
          <w:szCs w:val="24"/>
        </w:rPr>
        <w:t xml:space="preserve"> application of </w:t>
      </w:r>
      <w:smartTag w:uri="urn:schemas-microsoft-com:office:smarttags" w:element="stockticker">
        <w:r w:rsidRPr="003F62FB">
          <w:rPr>
            <w:rFonts w:ascii="Times New Roman" w:hAnsi="Times New Roman" w:cs="Times New Roman"/>
            <w:sz w:val="24"/>
            <w:szCs w:val="24"/>
          </w:rPr>
          <w:t>SWC</w:t>
        </w:r>
      </w:smartTag>
      <w:r w:rsidRPr="003F62FB">
        <w:rPr>
          <w:rFonts w:ascii="Times New Roman" w:hAnsi="Times New Roman" w:cs="Times New Roman"/>
          <w:sz w:val="24"/>
          <w:szCs w:val="24"/>
        </w:rPr>
        <w:t xml:space="preserve"> measures, and poor management. The secondary data obtained </w:t>
      </w:r>
      <w:r w:rsidR="00342402" w:rsidRPr="003F62FB">
        <w:rPr>
          <w:rFonts w:ascii="Times New Roman" w:hAnsi="Times New Roman" w:cs="Times New Roman"/>
          <w:sz w:val="24"/>
          <w:szCs w:val="24"/>
        </w:rPr>
        <w:t>from</w:t>
      </w:r>
      <w:r w:rsidR="009E7C2A">
        <w:rPr>
          <w:rFonts w:ascii="Times New Roman" w:hAnsi="Times New Roman" w:cs="Times New Roman"/>
          <w:sz w:val="24"/>
          <w:szCs w:val="24"/>
        </w:rPr>
        <w:t xml:space="preserve"> </w:t>
      </w:r>
      <w:r w:rsidR="00342402" w:rsidRPr="003F62FB">
        <w:rPr>
          <w:rFonts w:ascii="Times New Roman" w:hAnsi="Times New Roman" w:cs="Times New Roman"/>
          <w:sz w:val="24"/>
          <w:szCs w:val="24"/>
        </w:rPr>
        <w:t>the</w:t>
      </w:r>
      <w:r w:rsidR="009E7C2A">
        <w:rPr>
          <w:rFonts w:ascii="Times New Roman" w:hAnsi="Times New Roman" w:cs="Times New Roman"/>
          <w:sz w:val="24"/>
          <w:szCs w:val="24"/>
        </w:rPr>
        <w:t xml:space="preserve"> </w:t>
      </w:r>
      <w:r w:rsidR="00342402" w:rsidRPr="003F62FB">
        <w:rPr>
          <w:rFonts w:ascii="Times New Roman" w:hAnsi="Times New Roman" w:cs="Times New Roman"/>
          <w:sz w:val="24"/>
          <w:szCs w:val="24"/>
        </w:rPr>
        <w:t>Ejere</w:t>
      </w:r>
      <w:r w:rsidR="009E7C2A">
        <w:rPr>
          <w:rFonts w:ascii="Times New Roman" w:hAnsi="Times New Roman" w:cs="Times New Roman"/>
          <w:sz w:val="24"/>
          <w:szCs w:val="24"/>
        </w:rPr>
        <w:t xml:space="preserve"> </w:t>
      </w:r>
      <w:r w:rsidR="00342402" w:rsidRPr="003F62FB">
        <w:rPr>
          <w:rFonts w:ascii="Times New Roman" w:hAnsi="Times New Roman" w:cs="Times New Roman"/>
          <w:sz w:val="24"/>
          <w:szCs w:val="24"/>
        </w:rPr>
        <w:t>Office</w:t>
      </w:r>
      <w:r w:rsidR="009E7C2A">
        <w:rPr>
          <w:rFonts w:ascii="Times New Roman" w:hAnsi="Times New Roman" w:cs="Times New Roman"/>
          <w:sz w:val="24"/>
          <w:szCs w:val="24"/>
        </w:rPr>
        <w:t xml:space="preserve"> </w:t>
      </w:r>
      <w:r w:rsidR="00342402" w:rsidRPr="003F62FB">
        <w:rPr>
          <w:rFonts w:ascii="Times New Roman" w:hAnsi="Times New Roman" w:cs="Times New Roman"/>
          <w:sz w:val="24"/>
          <w:szCs w:val="24"/>
        </w:rPr>
        <w:t>of</w:t>
      </w:r>
      <w:r w:rsidR="009E7C2A">
        <w:rPr>
          <w:rFonts w:ascii="Times New Roman" w:hAnsi="Times New Roman" w:cs="Times New Roman"/>
          <w:sz w:val="24"/>
          <w:szCs w:val="24"/>
        </w:rPr>
        <w:t xml:space="preserve"> </w:t>
      </w:r>
      <w:r w:rsidR="00342402" w:rsidRPr="003F62FB">
        <w:rPr>
          <w:rFonts w:ascii="Times New Roman" w:hAnsi="Times New Roman" w:cs="Times New Roman"/>
          <w:sz w:val="24"/>
          <w:szCs w:val="24"/>
        </w:rPr>
        <w:t>Agricul</w:t>
      </w:r>
      <w:r w:rsidR="009310E8" w:rsidRPr="003F62FB">
        <w:rPr>
          <w:rFonts w:ascii="Times New Roman" w:hAnsi="Times New Roman" w:cs="Times New Roman"/>
          <w:sz w:val="24"/>
          <w:szCs w:val="24"/>
        </w:rPr>
        <w:t>ture</w:t>
      </w:r>
      <w:r w:rsidR="009E7C2A">
        <w:rPr>
          <w:rFonts w:ascii="Times New Roman" w:hAnsi="Times New Roman" w:cs="Times New Roman"/>
          <w:sz w:val="24"/>
          <w:szCs w:val="24"/>
        </w:rPr>
        <w:t xml:space="preserve"> </w:t>
      </w:r>
      <w:r w:rsidR="009310E8" w:rsidRPr="003F62FB">
        <w:rPr>
          <w:rFonts w:ascii="Times New Roman" w:hAnsi="Times New Roman" w:cs="Times New Roman"/>
          <w:sz w:val="24"/>
          <w:szCs w:val="24"/>
        </w:rPr>
        <w:t>and</w:t>
      </w:r>
      <w:r w:rsidR="009E7C2A">
        <w:rPr>
          <w:rFonts w:ascii="Times New Roman" w:hAnsi="Times New Roman" w:cs="Times New Roman"/>
          <w:sz w:val="24"/>
          <w:szCs w:val="24"/>
        </w:rPr>
        <w:t xml:space="preserve"> </w:t>
      </w:r>
      <w:r w:rsidR="009310E8" w:rsidRPr="003F62FB">
        <w:rPr>
          <w:rFonts w:ascii="Times New Roman" w:hAnsi="Times New Roman" w:cs="Times New Roman"/>
          <w:sz w:val="24"/>
          <w:szCs w:val="24"/>
        </w:rPr>
        <w:t>Natural</w:t>
      </w:r>
      <w:r w:rsidRPr="003F62FB">
        <w:rPr>
          <w:rFonts w:ascii="Times New Roman" w:hAnsi="Times New Roman" w:cs="Times New Roman"/>
          <w:sz w:val="24"/>
          <w:szCs w:val="24"/>
        </w:rPr>
        <w:t xml:space="preserve"> Resources (2020) supports the above view that the </w:t>
      </w:r>
      <w:r w:rsidR="00E26945" w:rsidRPr="003F62FB">
        <w:rPr>
          <w:rFonts w:ascii="Times New Roman" w:hAnsi="Times New Roman" w:cs="Times New Roman"/>
          <w:sz w:val="24"/>
          <w:szCs w:val="24"/>
        </w:rPr>
        <w:t>reasons</w:t>
      </w:r>
      <w:r w:rsidRPr="003F62FB">
        <w:rPr>
          <w:rFonts w:ascii="Times New Roman" w:hAnsi="Times New Roman" w:cs="Times New Roman"/>
          <w:sz w:val="24"/>
          <w:szCs w:val="24"/>
        </w:rPr>
        <w:t xml:space="preserve"> of soil erosion vary from very severe to moderate in terms of population growth, destruction of </w:t>
      </w:r>
      <w:r w:rsidR="00E26945" w:rsidRPr="003F62FB">
        <w:rPr>
          <w:rFonts w:ascii="Times New Roman" w:hAnsi="Times New Roman" w:cs="Times New Roman"/>
          <w:sz w:val="24"/>
          <w:szCs w:val="24"/>
        </w:rPr>
        <w:t>plants</w:t>
      </w:r>
      <w:r w:rsidRPr="003F62FB">
        <w:rPr>
          <w:rFonts w:ascii="Times New Roman" w:hAnsi="Times New Roman" w:cs="Times New Roman"/>
          <w:sz w:val="24"/>
          <w:szCs w:val="24"/>
        </w:rPr>
        <w:t xml:space="preserve">, </w:t>
      </w:r>
      <w:r w:rsidR="00E26945" w:rsidRPr="003F62FB">
        <w:rPr>
          <w:rFonts w:ascii="Times New Roman" w:hAnsi="Times New Roman" w:cs="Times New Roman"/>
          <w:sz w:val="24"/>
          <w:szCs w:val="24"/>
        </w:rPr>
        <w:t>incorrect</w:t>
      </w:r>
      <w:r w:rsidRPr="003F62FB">
        <w:rPr>
          <w:rFonts w:ascii="Times New Roman" w:hAnsi="Times New Roman" w:cs="Times New Roman"/>
          <w:sz w:val="24"/>
          <w:szCs w:val="24"/>
        </w:rPr>
        <w:t xml:space="preserve"> agricultural practices, inappropriate </w:t>
      </w:r>
      <w:smartTag w:uri="urn:schemas-microsoft-com:office:smarttags" w:element="stockticker">
        <w:r w:rsidRPr="003F62FB">
          <w:rPr>
            <w:rFonts w:ascii="Times New Roman" w:hAnsi="Times New Roman" w:cs="Times New Roman"/>
            <w:sz w:val="24"/>
            <w:szCs w:val="24"/>
          </w:rPr>
          <w:t>SWC</w:t>
        </w:r>
      </w:smartTag>
      <w:r w:rsidRPr="003F62FB">
        <w:rPr>
          <w:rFonts w:ascii="Times New Roman" w:hAnsi="Times New Roman" w:cs="Times New Roman"/>
          <w:sz w:val="24"/>
          <w:szCs w:val="24"/>
        </w:rPr>
        <w:t xml:space="preserve"> applications, </w:t>
      </w:r>
      <w:r w:rsidR="00E26945" w:rsidRPr="003F62FB">
        <w:rPr>
          <w:rFonts w:ascii="Times New Roman" w:hAnsi="Times New Roman" w:cs="Times New Roman"/>
          <w:sz w:val="24"/>
          <w:szCs w:val="24"/>
        </w:rPr>
        <w:t>farming steep</w:t>
      </w:r>
      <w:r w:rsidRPr="003F62FB">
        <w:rPr>
          <w:rFonts w:ascii="Times New Roman" w:hAnsi="Times New Roman" w:cs="Times New Roman"/>
          <w:sz w:val="24"/>
          <w:szCs w:val="24"/>
        </w:rPr>
        <w:t xml:space="preserve"> slopes, and high precipitation, respectively.</w:t>
      </w:r>
    </w:p>
    <w:p w:rsidR="002E49C8" w:rsidRPr="003F62FB" w:rsidRDefault="00457514" w:rsidP="00457514">
      <w:pPr>
        <w:spacing w:after="120" w:line="360" w:lineRule="auto"/>
        <w:jc w:val="both"/>
        <w:rPr>
          <w:rFonts w:ascii="Times New Roman" w:hAnsi="Times New Roman" w:cs="Times New Roman"/>
          <w:sz w:val="24"/>
          <w:szCs w:val="24"/>
        </w:rPr>
      </w:pPr>
      <w:r w:rsidRPr="003F62FB">
        <w:rPr>
          <w:rFonts w:ascii="Times New Roman" w:hAnsi="Times New Roman" w:cs="Times New Roman"/>
          <w:sz w:val="24"/>
          <w:szCs w:val="24"/>
        </w:rPr>
        <w:t xml:space="preserve">Soil erosion changes the fertility </w:t>
      </w:r>
      <w:r w:rsidR="00E40C13" w:rsidRPr="003F62FB">
        <w:rPr>
          <w:rFonts w:ascii="Times New Roman" w:hAnsi="Times New Roman" w:cs="Times New Roman"/>
          <w:sz w:val="24"/>
          <w:szCs w:val="24"/>
        </w:rPr>
        <w:t>status</w:t>
      </w:r>
      <w:r w:rsidRPr="003F62FB">
        <w:rPr>
          <w:rFonts w:ascii="Times New Roman" w:hAnsi="Times New Roman" w:cs="Times New Roman"/>
          <w:sz w:val="24"/>
          <w:szCs w:val="24"/>
        </w:rPr>
        <w:t xml:space="preserve"> of soil by removing topsoil rich in soil nutrients. About 35.6% of respondents believed that the main consequence of soil erosion in the study area was a decrease in production ultimately. About 12.7% of household respondents mentioned the damage of vegetation. About 12.7% of the respondents mentioned loss of water resources. 6.8% of the respondents mentioned food insecurity and food malnutrition. About 5.1% of the household respondents mentioned the deficiency of arable land and grazing. About 1.7% of the respondents mentioned that rural-urban </w:t>
      </w:r>
      <w:r w:rsidR="00B9577A" w:rsidRPr="003F62FB">
        <w:rPr>
          <w:rFonts w:ascii="Times New Roman" w:hAnsi="Times New Roman" w:cs="Times New Roman"/>
          <w:sz w:val="24"/>
          <w:szCs w:val="24"/>
        </w:rPr>
        <w:t>migration</w:t>
      </w:r>
      <w:r w:rsidR="00EC6915" w:rsidRPr="003F62FB">
        <w:rPr>
          <w:rFonts w:ascii="Times New Roman" w:hAnsi="Times New Roman" w:cs="Times New Roman"/>
          <w:sz w:val="24"/>
          <w:szCs w:val="24"/>
        </w:rPr>
        <w:t xml:space="preserve"> (Table 4)</w:t>
      </w:r>
      <w:r w:rsidRPr="003F62FB">
        <w:rPr>
          <w:rFonts w:ascii="Times New Roman" w:hAnsi="Times New Roman" w:cs="Times New Roman"/>
          <w:sz w:val="24"/>
          <w:szCs w:val="24"/>
        </w:rPr>
        <w:t xml:space="preserve">. According to Yusuf Mohammed (2017), the effects of soil erosion frequently translate into low yield, reduced </w:t>
      </w:r>
      <w:r w:rsidR="00EC6915" w:rsidRPr="003F62FB">
        <w:rPr>
          <w:rFonts w:ascii="Times New Roman" w:hAnsi="Times New Roman" w:cs="Times New Roman"/>
          <w:sz w:val="24"/>
          <w:szCs w:val="24"/>
        </w:rPr>
        <w:t>pasture</w:t>
      </w:r>
      <w:r w:rsidRPr="003F62FB">
        <w:rPr>
          <w:rFonts w:ascii="Times New Roman" w:hAnsi="Times New Roman" w:cs="Times New Roman"/>
          <w:sz w:val="24"/>
          <w:szCs w:val="24"/>
        </w:rPr>
        <w:t xml:space="preserve"> land, famine, low standard of living, outmigration, food insecurity, and poverty. </w:t>
      </w:r>
    </w:p>
    <w:p w:rsidR="00102665" w:rsidRPr="003F62FB" w:rsidRDefault="00EC6CD2" w:rsidP="00FC2E83">
      <w:pPr>
        <w:pStyle w:val="Heading3"/>
        <w:numPr>
          <w:ilvl w:val="2"/>
          <w:numId w:val="2"/>
        </w:numPr>
        <w:spacing w:before="120" w:after="120" w:line="360" w:lineRule="auto"/>
        <w:ind w:left="1296"/>
        <w:rPr>
          <w:rFonts w:ascii="Times New Roman" w:eastAsia="Times New Roman" w:hAnsi="Times New Roman" w:cs="Times New Roman"/>
          <w:color w:val="auto"/>
          <w:sz w:val="24"/>
        </w:rPr>
      </w:pPr>
      <w:bookmarkStart w:id="427" w:name="_Toc7902330"/>
      <w:bookmarkStart w:id="428" w:name="_Toc7957243"/>
      <w:bookmarkStart w:id="429" w:name="_Toc7957797"/>
      <w:bookmarkStart w:id="430" w:name="_Toc8329497"/>
      <w:bookmarkStart w:id="431" w:name="_Toc9198436"/>
      <w:bookmarkStart w:id="432" w:name="_Toc9199579"/>
      <w:bookmarkStart w:id="433" w:name="_Toc9201216"/>
      <w:bookmarkStart w:id="434" w:name="_Toc9202662"/>
      <w:bookmarkStart w:id="435" w:name="_Toc9229679"/>
      <w:bookmarkStart w:id="436" w:name="_Toc126369726"/>
      <w:r w:rsidRPr="003F62FB">
        <w:rPr>
          <w:rFonts w:ascii="Times New Roman" w:eastAsia="Calibri" w:hAnsi="Times New Roman" w:cs="Times New Roman"/>
          <w:color w:val="auto"/>
          <w:sz w:val="24"/>
        </w:rPr>
        <w:t xml:space="preserve">Farmers’ </w:t>
      </w:r>
      <w:r w:rsidR="003360D3">
        <w:rPr>
          <w:rFonts w:ascii="Times New Roman" w:eastAsia="Calibri" w:hAnsi="Times New Roman" w:cs="Times New Roman"/>
          <w:color w:val="auto"/>
          <w:sz w:val="24"/>
        </w:rPr>
        <w:t>P</w:t>
      </w:r>
      <w:r w:rsidRPr="003F62FB">
        <w:rPr>
          <w:rFonts w:ascii="Times New Roman" w:eastAsia="Calibri" w:hAnsi="Times New Roman" w:cs="Times New Roman"/>
          <w:color w:val="auto"/>
          <w:sz w:val="24"/>
        </w:rPr>
        <w:t>erception on</w:t>
      </w:r>
      <w:r w:rsidR="00102665" w:rsidRPr="003F62FB">
        <w:rPr>
          <w:rFonts w:ascii="Times New Roman" w:eastAsia="Times New Roman" w:hAnsi="Times New Roman" w:cs="Times New Roman"/>
          <w:color w:val="auto"/>
          <w:sz w:val="24"/>
        </w:rPr>
        <w:t xml:space="preserve"> Soil Fertility</w:t>
      </w:r>
      <w:bookmarkEnd w:id="436"/>
    </w:p>
    <w:bookmarkEnd w:id="427"/>
    <w:bookmarkEnd w:id="428"/>
    <w:bookmarkEnd w:id="429"/>
    <w:bookmarkEnd w:id="430"/>
    <w:bookmarkEnd w:id="431"/>
    <w:bookmarkEnd w:id="432"/>
    <w:bookmarkEnd w:id="433"/>
    <w:bookmarkEnd w:id="434"/>
    <w:bookmarkEnd w:id="435"/>
    <w:p w:rsidR="00D127C3" w:rsidRPr="003F62FB" w:rsidRDefault="00D127C3" w:rsidP="00D127C3">
      <w:pPr>
        <w:spacing w:before="120"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Among all respondents, 67.8% indicated that the degree of soil erosion </w:t>
      </w:r>
      <w:r w:rsidR="00690D82" w:rsidRPr="00BA0FD7">
        <w:rPr>
          <w:rFonts w:ascii="Times New Roman" w:eastAsia="Times New Roman" w:hAnsi="Times New Roman" w:cs="Times New Roman"/>
          <w:sz w:val="24"/>
          <w:szCs w:val="24"/>
        </w:rPr>
        <w:t>before SWC</w:t>
      </w:r>
      <w:r w:rsidR="00D837CC">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was too high. Soil erosion levels in the Ejere area are 19.5% moderate, 8.5% very high, and 4.2% low, as stated by respondents. It can be understood that the flat of soil fertility is very high and the severity of soil erosion is low on low land slopes as compared to the other slope gradients (Tables 1</w:t>
      </w:r>
      <w:r w:rsidR="008C1D8E" w:rsidRPr="003F62FB">
        <w:rPr>
          <w:rFonts w:ascii="Times New Roman" w:eastAsia="Times New Roman" w:hAnsi="Times New Roman" w:cs="Times New Roman"/>
          <w:sz w:val="24"/>
          <w:szCs w:val="24"/>
        </w:rPr>
        <w:t>4</w:t>
      </w:r>
      <w:r w:rsidRPr="003F62FB">
        <w:rPr>
          <w:rFonts w:ascii="Times New Roman" w:eastAsia="Times New Roman" w:hAnsi="Times New Roman" w:cs="Times New Roman"/>
          <w:sz w:val="24"/>
          <w:szCs w:val="24"/>
        </w:rPr>
        <w:t>, 1</w:t>
      </w:r>
      <w:r w:rsidR="008C1D8E" w:rsidRPr="003F62FB">
        <w:rPr>
          <w:rFonts w:ascii="Times New Roman" w:eastAsia="Times New Roman" w:hAnsi="Times New Roman" w:cs="Times New Roman"/>
          <w:sz w:val="24"/>
          <w:szCs w:val="24"/>
        </w:rPr>
        <w:t>5</w:t>
      </w:r>
      <w:r w:rsidRPr="003F62FB">
        <w:rPr>
          <w:rFonts w:ascii="Times New Roman" w:eastAsia="Times New Roman" w:hAnsi="Times New Roman" w:cs="Times New Roman"/>
          <w:sz w:val="24"/>
          <w:szCs w:val="24"/>
        </w:rPr>
        <w:t xml:space="preserve">, and </w:t>
      </w:r>
      <w:r w:rsidR="008C1D8E" w:rsidRPr="003F62FB">
        <w:rPr>
          <w:rFonts w:ascii="Times New Roman" w:eastAsia="Times New Roman" w:hAnsi="Times New Roman" w:cs="Times New Roman"/>
          <w:sz w:val="24"/>
          <w:szCs w:val="24"/>
        </w:rPr>
        <w:t>16</w:t>
      </w:r>
      <w:r w:rsidRPr="003F62FB">
        <w:rPr>
          <w:rFonts w:ascii="Times New Roman" w:eastAsia="Times New Roman" w:hAnsi="Times New Roman" w:cs="Times New Roman"/>
          <w:sz w:val="24"/>
          <w:szCs w:val="24"/>
        </w:rPr>
        <w:t>).</w:t>
      </w:r>
    </w:p>
    <w:p w:rsidR="00D127C3" w:rsidRDefault="00D127C3" w:rsidP="00D127C3">
      <w:pPr>
        <w:spacing w:before="120"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Out of the total household respondents, 44.1% of respondents stated soil erosion as the issue cause of soil fertility decline, followed by land shortage at 24.6%, erratic rainfall at 11%, drought at 11%, and lack of input at 9.3% of respondents (Table 3). Laboratory</w:t>
      </w:r>
      <w:r w:rsidR="00097AA4" w:rsidRPr="003F62FB">
        <w:rPr>
          <w:rFonts w:ascii="Times New Roman" w:eastAsia="Times New Roman" w:hAnsi="Times New Roman" w:cs="Times New Roman"/>
          <w:sz w:val="24"/>
          <w:szCs w:val="24"/>
        </w:rPr>
        <w:t xml:space="preserve"> results are shown (Table </w:t>
      </w:r>
      <w:r w:rsidR="008C1D8E" w:rsidRPr="003F62FB">
        <w:rPr>
          <w:rFonts w:ascii="Times New Roman" w:eastAsia="Times New Roman" w:hAnsi="Times New Roman" w:cs="Times New Roman"/>
          <w:sz w:val="24"/>
          <w:szCs w:val="24"/>
        </w:rPr>
        <w:t>14, 15</w:t>
      </w:r>
      <w:r w:rsidR="00097AA4" w:rsidRPr="003F62FB">
        <w:rPr>
          <w:rFonts w:ascii="Times New Roman" w:eastAsia="Times New Roman" w:hAnsi="Times New Roman" w:cs="Times New Roman"/>
          <w:sz w:val="24"/>
          <w:szCs w:val="24"/>
        </w:rPr>
        <w:t xml:space="preserve"> and </w:t>
      </w:r>
      <w:r w:rsidR="008C1D8E" w:rsidRPr="003F62FB">
        <w:rPr>
          <w:rFonts w:ascii="Times New Roman" w:eastAsia="Times New Roman" w:hAnsi="Times New Roman" w:cs="Times New Roman"/>
          <w:sz w:val="24"/>
          <w:szCs w:val="24"/>
        </w:rPr>
        <w:t>16</w:t>
      </w:r>
      <w:r w:rsidRPr="003F62FB">
        <w:rPr>
          <w:rFonts w:ascii="Times New Roman" w:eastAsia="Times New Roman" w:hAnsi="Times New Roman" w:cs="Times New Roman"/>
          <w:sz w:val="24"/>
          <w:szCs w:val="24"/>
        </w:rPr>
        <w:t xml:space="preserve">) </w:t>
      </w:r>
      <w:r w:rsidR="00EE234A">
        <w:rPr>
          <w:rFonts w:ascii="Times New Roman" w:eastAsia="Times New Roman" w:hAnsi="Times New Roman" w:cs="Times New Roman"/>
          <w:sz w:val="24"/>
          <w:szCs w:val="24"/>
        </w:rPr>
        <w:t>s</w:t>
      </w:r>
      <w:r w:rsidRPr="003F62FB">
        <w:rPr>
          <w:rFonts w:ascii="Times New Roman" w:eastAsia="Times New Roman" w:hAnsi="Times New Roman" w:cs="Times New Roman"/>
          <w:sz w:val="24"/>
          <w:szCs w:val="24"/>
        </w:rPr>
        <w:t xml:space="preserve">oil erosion in the study area alters soil fertility by removing top soils rich in soil nutrients; soil organic matter decreased more on non-conserved farm land </w:t>
      </w:r>
      <w:r w:rsidRPr="003F62FB">
        <w:rPr>
          <w:rFonts w:ascii="Times New Roman" w:eastAsia="Times New Roman" w:hAnsi="Times New Roman" w:cs="Times New Roman"/>
          <w:sz w:val="24"/>
          <w:szCs w:val="24"/>
        </w:rPr>
        <w:lastRenderedPageBreak/>
        <w:t xml:space="preserve">than on conserved farm land and on lower slopes than on upper slopes. The topography of the Ejere district, coupled with erratic rainfall from soil erosion and the elimination of topsoil in the study area, further reduces soil nutrient richness. The results agree with Nyssen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(2004) given higher rainfall conditions, cultivation on steep slopes, increased soil erosion potential, and decreased soil fertility. The results are also consistent with Hurni (1993) that Ethiopia's core environmental problem is land degradation in the form of soil erosion, gully formation, destruction of soil fertility, and the severity of soil erosion.</w:t>
      </w:r>
    </w:p>
    <w:p w:rsidR="007B0EA4" w:rsidRPr="003F62FB" w:rsidRDefault="007B0EA4" w:rsidP="007B0EA4">
      <w:pPr>
        <w:pStyle w:val="Heading1"/>
        <w:spacing w:before="120" w:after="120"/>
        <w:rPr>
          <w:rFonts w:ascii="Times New Roman" w:hAnsi="Times New Roman" w:cs="Times New Roman"/>
          <w:b w:val="0"/>
          <w:color w:val="auto"/>
          <w:sz w:val="24"/>
        </w:rPr>
      </w:pPr>
      <w:bookmarkStart w:id="437" w:name="_Toc118173205"/>
      <w:bookmarkStart w:id="438" w:name="_Toc126369727"/>
      <w:r w:rsidRPr="003F62FB">
        <w:rPr>
          <w:rFonts w:ascii="Times New Roman" w:hAnsi="Times New Roman" w:cs="Times New Roman"/>
          <w:b w:val="0"/>
          <w:color w:val="auto"/>
          <w:sz w:val="24"/>
        </w:rPr>
        <w:t xml:space="preserve">Table </w:t>
      </w:r>
      <w:r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Pr="003F62FB">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5</w:t>
      </w:r>
      <w:r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w:t>
      </w:r>
      <w:r w:rsidRPr="003F62FB">
        <w:rPr>
          <w:rFonts w:ascii="Times New Roman" w:eastAsia="Times New Roman" w:hAnsi="Times New Roman" w:cs="Times New Roman"/>
          <w:b w:val="0"/>
          <w:color w:val="auto"/>
          <w:sz w:val="24"/>
        </w:rPr>
        <w:t xml:space="preserve">  Farmer’s perceptions on causes, indicators and measures soil fertility</w:t>
      </w:r>
      <w:bookmarkEnd w:id="437"/>
      <w:bookmarkEnd w:id="438"/>
    </w:p>
    <w:tbl>
      <w:tblPr>
        <w:tblStyle w:val="LightShading-Accent4"/>
        <w:tblW w:w="8767" w:type="dxa"/>
        <w:tblInd w:w="288" w:type="dxa"/>
        <w:tblBorders>
          <w:bottom w:val="single" w:sz="4" w:space="0" w:color="auto"/>
        </w:tblBorders>
        <w:tblLayout w:type="fixed"/>
        <w:tblLook w:val="0000" w:firstRow="0" w:lastRow="0" w:firstColumn="0" w:lastColumn="0" w:noHBand="0" w:noVBand="0"/>
      </w:tblPr>
      <w:tblGrid>
        <w:gridCol w:w="2160"/>
        <w:gridCol w:w="2340"/>
        <w:gridCol w:w="1145"/>
        <w:gridCol w:w="990"/>
        <w:gridCol w:w="872"/>
        <w:gridCol w:w="1260"/>
      </w:tblGrid>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0" w:type="dxa"/>
            <w:gridSpan w:val="2"/>
            <w:tcBorders>
              <w:top w:val="doub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
                <w:color w:val="auto"/>
              </w:rPr>
            </w:pPr>
            <w:r w:rsidRPr="003F62FB">
              <w:rPr>
                <w:rFonts w:ascii="Times New Roman" w:eastAsia="Calibri" w:hAnsi="Times New Roman" w:cs="Times New Roman"/>
                <w:b/>
                <w:color w:val="auto"/>
              </w:rPr>
              <w:t>Variables</w:t>
            </w:r>
          </w:p>
        </w:tc>
        <w:tc>
          <w:tcPr>
            <w:tcW w:w="1145" w:type="dxa"/>
            <w:tcBorders>
              <w:top w:val="double" w:sz="4" w:space="0" w:color="auto"/>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Frequency</w:t>
            </w:r>
          </w:p>
        </w:tc>
        <w:tc>
          <w:tcPr>
            <w:cnfStyle w:val="000010000000" w:firstRow="0" w:lastRow="0" w:firstColumn="0" w:lastColumn="0" w:oddVBand="1" w:evenVBand="0" w:oddHBand="0" w:evenHBand="0" w:firstRowFirstColumn="0" w:firstRowLastColumn="0" w:lastRowFirstColumn="0" w:lastRowLastColumn="0"/>
            <w:tcW w:w="990" w:type="dxa"/>
            <w:tcBorders>
              <w:top w:val="doub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Percent</w:t>
            </w:r>
          </w:p>
        </w:tc>
        <w:tc>
          <w:tcPr>
            <w:tcW w:w="872" w:type="dxa"/>
            <w:tcBorders>
              <w:top w:val="double" w:sz="4" w:space="0" w:color="auto"/>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5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Mean</w:t>
            </w:r>
          </w:p>
        </w:tc>
        <w:tc>
          <w:tcPr>
            <w:cnfStyle w:val="000010000000" w:firstRow="0" w:lastRow="0" w:firstColumn="0" w:lastColumn="0" w:oddVBand="1" w:evenVBand="0" w:oddHBand="0" w:evenHBand="0" w:firstRowFirstColumn="0" w:firstRowLastColumn="0" w:lastRowFirstColumn="0" w:lastRowLastColumn="0"/>
            <w:tcW w:w="1260" w:type="dxa"/>
            <w:tcBorders>
              <w:top w:val="doub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83"/>
              <w:jc w:val="center"/>
              <w:rPr>
                <w:rFonts w:ascii="Times New Roman" w:eastAsia="Calibri" w:hAnsi="Times New Roman" w:cs="Times New Roman"/>
                <w:color w:val="auto"/>
              </w:rPr>
            </w:pPr>
            <w:r w:rsidRPr="003F62FB">
              <w:rPr>
                <w:rFonts w:ascii="Times New Roman" w:eastAsia="Calibri" w:hAnsi="Times New Roman" w:cs="Times New Roman"/>
                <w:color w:val="auto"/>
              </w:rPr>
              <w:t>Std. Deviation</w:t>
            </w:r>
          </w:p>
        </w:tc>
      </w:tr>
      <w:tr w:rsidR="007B0EA4" w:rsidRPr="003F62FB" w:rsidTr="00F64687">
        <w:trPr>
          <w:trHeight w:val="210"/>
        </w:trPr>
        <w:tc>
          <w:tcPr>
            <w:cnfStyle w:val="000010000000" w:firstRow="0" w:lastRow="0" w:firstColumn="0" w:lastColumn="0" w:oddVBand="1" w:evenVBand="0" w:oddHBand="0" w:evenHBand="0" w:firstRowFirstColumn="0" w:firstRowLastColumn="0" w:lastRowFirstColumn="0" w:lastRowLastColumn="0"/>
            <w:tcW w:w="2160" w:type="dxa"/>
            <w:vMerge w:val="restart"/>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color w:val="auto"/>
              </w:rPr>
            </w:pPr>
            <w:r w:rsidRPr="003F62FB">
              <w:rPr>
                <w:rFonts w:ascii="Times New Roman" w:eastAsia="Calibri" w:hAnsi="Times New Roman" w:cs="Times New Roman"/>
                <w:color w:val="auto"/>
              </w:rPr>
              <w:t>Do you practice SWC measures in your farmland?</w:t>
            </w:r>
          </w:p>
        </w:tc>
        <w:tc>
          <w:tcPr>
            <w:tcW w:w="2340"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 xml:space="preserve">Yes </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83"/>
              <w:jc w:val="center"/>
              <w:rPr>
                <w:rFonts w:ascii="Times New Roman" w:eastAsia="Calibri" w:hAnsi="Times New Roman" w:cs="Times New Roman"/>
                <w:color w:val="auto"/>
              </w:rPr>
            </w:pPr>
            <w:r w:rsidRPr="003F62FB">
              <w:rPr>
                <w:rFonts w:ascii="Times New Roman" w:eastAsia="Calibri" w:hAnsi="Times New Roman" w:cs="Times New Roman"/>
                <w:color w:val="auto"/>
              </w:rPr>
              <w:t>95</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80.5</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53"/>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ind w:hanging="8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 xml:space="preserve">No </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83"/>
              <w:jc w:val="center"/>
              <w:rPr>
                <w:rFonts w:ascii="Times New Roman" w:eastAsia="Calibri" w:hAnsi="Times New Roman" w:cs="Times New Roman"/>
                <w:color w:val="auto"/>
              </w:rPr>
            </w:pPr>
            <w:r w:rsidRPr="003F62FB">
              <w:rPr>
                <w:rFonts w:ascii="Times New Roman" w:eastAsia="Calibri" w:hAnsi="Times New Roman" w:cs="Times New Roman"/>
                <w:color w:val="auto"/>
              </w:rPr>
              <w:t>23</w:t>
            </w:r>
          </w:p>
        </w:tc>
        <w:tc>
          <w:tcPr>
            <w:tcW w:w="99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19.5</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53"/>
              <w:jc w:val="center"/>
              <w:rPr>
                <w:rFonts w:ascii="Times New Roman" w:eastAsia="Calibri" w:hAnsi="Times New Roman" w:cs="Times New Roman"/>
                <w:color w:val="auto"/>
              </w:rPr>
            </w:pPr>
          </w:p>
        </w:tc>
        <w:tc>
          <w:tcPr>
            <w:tcW w:w="126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83"/>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trHeight w:val="21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bottom w:val="single" w:sz="4" w:space="0" w:color="auto"/>
            </w:tcBorders>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83"/>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99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ind w:hanging="53"/>
              <w:jc w:val="center"/>
              <w:rPr>
                <w:rFonts w:ascii="Times New Roman" w:eastAsia="Calibri" w:hAnsi="Times New Roman" w:cs="Times New Roman"/>
                <w:color w:val="auto"/>
              </w:rPr>
            </w:pPr>
            <w:r w:rsidRPr="003F62FB">
              <w:rPr>
                <w:rFonts w:ascii="Times New Roman" w:eastAsia="Calibri" w:hAnsi="Times New Roman" w:cs="Times New Roman"/>
                <w:color w:val="auto"/>
              </w:rPr>
              <w:t>2.13</w:t>
            </w:r>
          </w:p>
        </w:tc>
        <w:tc>
          <w:tcPr>
            <w:tcW w:w="1260" w:type="dxa"/>
            <w:tcBorders>
              <w:bottom w:val="single" w:sz="4" w:space="0" w:color="auto"/>
            </w:tcBorders>
            <w:shd w:val="clear" w:color="auto" w:fill="auto"/>
          </w:tcPr>
          <w:p w:rsidR="007B0EA4" w:rsidRPr="003F62FB" w:rsidRDefault="007B0EA4" w:rsidP="00F64687">
            <w:pPr>
              <w:autoSpaceDE w:val="0"/>
              <w:autoSpaceDN w:val="0"/>
              <w:adjustRightInd w:val="0"/>
              <w:spacing w:after="0"/>
              <w:ind w:hanging="8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.814</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160" w:type="dxa"/>
            <w:vMerge w:val="restart"/>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Cs/>
                <w:color w:val="auto"/>
              </w:rPr>
            </w:pPr>
          </w:p>
          <w:p w:rsidR="007B0EA4" w:rsidRPr="003F62FB" w:rsidRDefault="007B0EA4" w:rsidP="00F64687">
            <w:pPr>
              <w:autoSpaceDE w:val="0"/>
              <w:autoSpaceDN w:val="0"/>
              <w:adjustRightInd w:val="0"/>
              <w:spacing w:after="0"/>
              <w:rPr>
                <w:rFonts w:ascii="Times New Roman" w:eastAsia="Calibri" w:hAnsi="Times New Roman" w:cs="Times New Roman"/>
                <w:bCs/>
                <w:color w:val="auto"/>
              </w:rPr>
            </w:pPr>
            <w:r w:rsidRPr="003F62FB">
              <w:rPr>
                <w:rFonts w:ascii="Times New Roman" w:eastAsia="Calibri" w:hAnsi="Times New Roman" w:cs="Times New Roman"/>
                <w:bCs/>
                <w:color w:val="auto"/>
              </w:rPr>
              <w:t>Degree of severity of erosion before SWC measured</w:t>
            </w:r>
          </w:p>
        </w:tc>
        <w:tc>
          <w:tcPr>
            <w:tcW w:w="2340" w:type="dxa"/>
            <w:tcBorders>
              <w:top w:val="single" w:sz="4" w:space="0" w:color="auto"/>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Very high</w:t>
            </w:r>
          </w:p>
        </w:tc>
        <w:tc>
          <w:tcPr>
            <w:cnfStyle w:val="000010000000" w:firstRow="0" w:lastRow="0" w:firstColumn="0" w:lastColumn="0" w:oddVBand="1" w:evenVBand="0" w:oddHBand="0" w:evenHBand="0" w:firstRowFirstColumn="0" w:firstRowLastColumn="0" w:lastRowFirstColumn="0" w:lastRowLastColumn="0"/>
            <w:tcW w:w="1145" w:type="dxa"/>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10</w:t>
            </w:r>
          </w:p>
        </w:tc>
        <w:tc>
          <w:tcPr>
            <w:tcW w:w="990" w:type="dxa"/>
            <w:tcBorders>
              <w:top w:val="single" w:sz="4" w:space="0" w:color="auto"/>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8.5</w:t>
            </w:r>
          </w:p>
        </w:tc>
        <w:tc>
          <w:tcPr>
            <w:cnfStyle w:val="000010000000" w:firstRow="0" w:lastRow="0" w:firstColumn="0" w:lastColumn="0" w:oddVBand="1" w:evenVBand="0" w:oddHBand="0" w:evenHBand="0" w:firstRowFirstColumn="0" w:firstRowLastColumn="0" w:lastRowFirstColumn="0" w:lastRowLastColumn="0"/>
            <w:tcW w:w="872" w:type="dxa"/>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top w:val="single" w:sz="4" w:space="0" w:color="auto"/>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trHeight w:val="225"/>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High</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80</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67.8</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152"/>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Moderate</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23</w:t>
            </w:r>
          </w:p>
        </w:tc>
        <w:tc>
          <w:tcPr>
            <w:tcW w:w="99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19.5</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trHeight w:val="225"/>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Low</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5</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4.2</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990"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2.19</w:t>
            </w:r>
          </w:p>
        </w:tc>
        <w:tc>
          <w:tcPr>
            <w:tcW w:w="1260"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.644</w:t>
            </w:r>
          </w:p>
        </w:tc>
      </w:tr>
      <w:tr w:rsidR="007B0EA4" w:rsidRPr="003F62FB" w:rsidTr="00F64687">
        <w:trPr>
          <w:trHeight w:val="232"/>
        </w:trPr>
        <w:tc>
          <w:tcPr>
            <w:cnfStyle w:val="000010000000" w:firstRow="0" w:lastRow="0" w:firstColumn="0" w:lastColumn="0" w:oddVBand="1" w:evenVBand="0" w:oddHBand="0" w:evenHBand="0" w:firstRowFirstColumn="0" w:firstRowLastColumn="0" w:lastRowFirstColumn="0" w:lastRowLastColumn="0"/>
            <w:tcW w:w="2160" w:type="dxa"/>
            <w:vMerge w:val="restart"/>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Cs/>
                <w:color w:val="auto"/>
              </w:rPr>
            </w:pPr>
          </w:p>
          <w:p w:rsidR="007B0EA4" w:rsidRPr="003F62FB" w:rsidRDefault="007B0EA4" w:rsidP="00F64687">
            <w:pPr>
              <w:autoSpaceDE w:val="0"/>
              <w:autoSpaceDN w:val="0"/>
              <w:adjustRightInd w:val="0"/>
              <w:spacing w:after="0"/>
              <w:rPr>
                <w:rFonts w:ascii="Times New Roman" w:eastAsia="Calibri" w:hAnsi="Times New Roman" w:cs="Times New Roman"/>
                <w:bCs/>
                <w:color w:val="auto"/>
              </w:rPr>
            </w:pPr>
          </w:p>
          <w:p w:rsidR="007B0EA4" w:rsidRPr="003F62FB" w:rsidRDefault="007B0EA4" w:rsidP="00F64687">
            <w:pPr>
              <w:autoSpaceDE w:val="0"/>
              <w:autoSpaceDN w:val="0"/>
              <w:adjustRightInd w:val="0"/>
              <w:spacing w:after="0"/>
              <w:rPr>
                <w:rFonts w:ascii="Times New Roman" w:eastAsia="Calibri" w:hAnsi="Times New Roman" w:cs="Times New Roman"/>
                <w:color w:val="auto"/>
              </w:rPr>
            </w:pPr>
            <w:r w:rsidRPr="003F62FB">
              <w:rPr>
                <w:rFonts w:ascii="Times New Roman" w:eastAsia="Calibri" w:hAnsi="Times New Roman" w:cs="Times New Roman"/>
                <w:bCs/>
                <w:color w:val="auto"/>
              </w:rPr>
              <w:t>Causes of soil fertility decline</w:t>
            </w:r>
          </w:p>
          <w:p w:rsidR="007B0EA4" w:rsidRPr="003F62FB" w:rsidRDefault="007B0EA4" w:rsidP="00F64687">
            <w:pPr>
              <w:autoSpaceDE w:val="0"/>
              <w:autoSpaceDN w:val="0"/>
              <w:adjustRightInd w:val="0"/>
              <w:spacing w:after="0"/>
              <w:rPr>
                <w:rFonts w:ascii="Times New Roman" w:eastAsia="Calibri" w:hAnsi="Times New Roman" w:cs="Times New Roman"/>
                <w:color w:val="auto"/>
              </w:rPr>
            </w:pPr>
          </w:p>
        </w:tc>
        <w:tc>
          <w:tcPr>
            <w:tcW w:w="2340" w:type="dxa"/>
            <w:tcBorders>
              <w:top w:val="single" w:sz="4" w:space="0" w:color="auto"/>
            </w:tcBorders>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Soil erosion</w:t>
            </w:r>
          </w:p>
        </w:tc>
        <w:tc>
          <w:tcPr>
            <w:cnfStyle w:val="000010000000" w:firstRow="0" w:lastRow="0" w:firstColumn="0" w:lastColumn="0" w:oddVBand="1" w:evenVBand="0" w:oddHBand="0" w:evenHBand="0" w:firstRowFirstColumn="0" w:firstRowLastColumn="0" w:lastRowFirstColumn="0" w:lastRowLastColumn="0"/>
            <w:tcW w:w="1145" w:type="dxa"/>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52</w:t>
            </w:r>
          </w:p>
        </w:tc>
        <w:tc>
          <w:tcPr>
            <w:tcW w:w="99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44.1</w:t>
            </w:r>
          </w:p>
        </w:tc>
        <w:tc>
          <w:tcPr>
            <w:cnfStyle w:val="000010000000" w:firstRow="0" w:lastRow="0" w:firstColumn="0" w:lastColumn="0" w:oddVBand="1" w:evenVBand="0" w:oddHBand="0" w:evenHBand="0" w:firstRowFirstColumn="0" w:firstRowLastColumn="0" w:lastRowFirstColumn="0" w:lastRowLastColumn="0"/>
            <w:tcW w:w="872" w:type="dxa"/>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Drought</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13</w:t>
            </w:r>
          </w:p>
        </w:tc>
        <w:tc>
          <w:tcPr>
            <w:tcW w:w="99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Erratic rainfall</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13</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Land shortage</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29</w:t>
            </w:r>
          </w:p>
        </w:tc>
        <w:tc>
          <w:tcPr>
            <w:tcW w:w="99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24.6</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Lack of input</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11</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9.3</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990"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2.44</w:t>
            </w:r>
          </w:p>
        </w:tc>
        <w:tc>
          <w:tcPr>
            <w:tcW w:w="1260"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1.482</w:t>
            </w: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val="restart"/>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color w:val="auto"/>
              </w:rPr>
            </w:pPr>
          </w:p>
          <w:p w:rsidR="007B0EA4" w:rsidRPr="003F62FB" w:rsidRDefault="007B0EA4" w:rsidP="00F64687">
            <w:pPr>
              <w:autoSpaceDE w:val="0"/>
              <w:autoSpaceDN w:val="0"/>
              <w:adjustRightInd w:val="0"/>
              <w:spacing w:after="0"/>
              <w:rPr>
                <w:rFonts w:ascii="Times New Roman" w:eastAsia="Calibri" w:hAnsi="Times New Roman" w:cs="Times New Roman"/>
                <w:color w:val="auto"/>
              </w:rPr>
            </w:pPr>
            <w:r w:rsidRPr="003F62FB">
              <w:rPr>
                <w:rFonts w:ascii="Times New Roman" w:eastAsia="Calibri" w:hAnsi="Times New Roman" w:cs="Times New Roman"/>
                <w:color w:val="auto"/>
              </w:rPr>
              <w:t>Indicator of soil fertility decline</w:t>
            </w:r>
          </w:p>
          <w:p w:rsidR="007B0EA4" w:rsidRPr="003F62FB" w:rsidRDefault="007B0EA4" w:rsidP="00F64687">
            <w:pPr>
              <w:autoSpaceDE w:val="0"/>
              <w:autoSpaceDN w:val="0"/>
              <w:adjustRightInd w:val="0"/>
              <w:spacing w:after="0"/>
              <w:rPr>
                <w:rFonts w:ascii="Times New Roman" w:eastAsia="Calibri" w:hAnsi="Times New Roman" w:cs="Times New Roman"/>
                <w:color w:val="auto"/>
              </w:rPr>
            </w:pPr>
          </w:p>
        </w:tc>
        <w:tc>
          <w:tcPr>
            <w:tcW w:w="2340" w:type="dxa"/>
            <w:tcBorders>
              <w:top w:val="single" w:sz="4" w:space="0" w:color="auto"/>
            </w:tcBorders>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Elimination of top soil</w:t>
            </w:r>
          </w:p>
        </w:tc>
        <w:tc>
          <w:tcPr>
            <w:cnfStyle w:val="000010000000" w:firstRow="0" w:lastRow="0" w:firstColumn="0" w:lastColumn="0" w:oddVBand="1" w:evenVBand="0" w:oddHBand="0" w:evenHBand="0" w:firstRowFirstColumn="0" w:firstRowLastColumn="0" w:lastRowFirstColumn="0" w:lastRowLastColumn="0"/>
            <w:tcW w:w="1145" w:type="dxa"/>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21</w:t>
            </w:r>
          </w:p>
        </w:tc>
        <w:tc>
          <w:tcPr>
            <w:tcW w:w="99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25.4</w:t>
            </w:r>
          </w:p>
        </w:tc>
        <w:tc>
          <w:tcPr>
            <w:cnfStyle w:val="000010000000" w:firstRow="0" w:lastRow="0" w:firstColumn="0" w:lastColumn="0" w:oddVBand="1" w:evenVBand="0" w:oddHBand="0" w:evenHBand="0" w:firstRowFirstColumn="0" w:firstRowLastColumn="0" w:lastRowFirstColumn="0" w:lastRowLastColumn="0"/>
            <w:tcW w:w="872" w:type="dxa"/>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production reduction</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64</w:t>
            </w:r>
          </w:p>
        </w:tc>
        <w:tc>
          <w:tcPr>
            <w:tcW w:w="99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54.2</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Plant growth decrease</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30</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17.8</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Reduction Soil depth</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3</w:t>
            </w:r>
          </w:p>
        </w:tc>
        <w:tc>
          <w:tcPr>
            <w:tcW w:w="99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2.5</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color w:val="auto"/>
              </w:rPr>
            </w:pPr>
          </w:p>
        </w:tc>
        <w:tc>
          <w:tcPr>
            <w:tcW w:w="234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99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1.76</w:t>
            </w:r>
          </w:p>
        </w:tc>
        <w:tc>
          <w:tcPr>
            <w:tcW w:w="126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.922</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vMerge w:val="restart"/>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color w:val="auto"/>
              </w:rPr>
            </w:pPr>
          </w:p>
          <w:p w:rsidR="007B0EA4" w:rsidRPr="003F62FB" w:rsidRDefault="007B0EA4" w:rsidP="00F64687">
            <w:pPr>
              <w:autoSpaceDE w:val="0"/>
              <w:autoSpaceDN w:val="0"/>
              <w:adjustRightInd w:val="0"/>
              <w:spacing w:after="0"/>
              <w:rPr>
                <w:rFonts w:ascii="Times New Roman" w:eastAsia="Calibri" w:hAnsi="Times New Roman" w:cs="Times New Roman"/>
                <w:bCs/>
                <w:color w:val="auto"/>
              </w:rPr>
            </w:pPr>
            <w:r w:rsidRPr="003F62FB">
              <w:rPr>
                <w:rFonts w:ascii="Times New Roman" w:eastAsia="Calibri" w:hAnsi="Times New Roman" w:cs="Times New Roman"/>
                <w:color w:val="auto"/>
              </w:rPr>
              <w:t>Trends of soil fertility after SWC measured</w:t>
            </w:r>
          </w:p>
        </w:tc>
        <w:tc>
          <w:tcPr>
            <w:tcW w:w="2340" w:type="dxa"/>
            <w:tcBorders>
              <w:top w:val="single" w:sz="4" w:space="0" w:color="auto"/>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Improving</w:t>
            </w:r>
          </w:p>
        </w:tc>
        <w:tc>
          <w:tcPr>
            <w:cnfStyle w:val="000010000000" w:firstRow="0" w:lastRow="0" w:firstColumn="0" w:lastColumn="0" w:oddVBand="1" w:evenVBand="0" w:oddHBand="0" w:evenHBand="0" w:firstRowFirstColumn="0" w:firstRowLastColumn="0" w:lastRowFirstColumn="0" w:lastRowLastColumn="0"/>
            <w:tcW w:w="1145" w:type="dxa"/>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86</w:t>
            </w:r>
          </w:p>
        </w:tc>
        <w:tc>
          <w:tcPr>
            <w:tcW w:w="990" w:type="dxa"/>
            <w:tcBorders>
              <w:top w:val="single" w:sz="4" w:space="0" w:color="auto"/>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72.9</w:t>
            </w:r>
          </w:p>
        </w:tc>
        <w:tc>
          <w:tcPr>
            <w:cnfStyle w:val="000010000000" w:firstRow="0" w:lastRow="0" w:firstColumn="0" w:lastColumn="0" w:oddVBand="1" w:evenVBand="0" w:oddHBand="0" w:evenHBand="0" w:firstRowFirstColumn="0" w:firstRowLastColumn="0" w:lastRowFirstColumn="0" w:lastRowLastColumn="0"/>
            <w:tcW w:w="872" w:type="dxa"/>
            <w:tcBorders>
              <w:top w:val="single" w:sz="4" w:space="0" w:color="auto"/>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top w:val="single" w:sz="4" w:space="0" w:color="auto"/>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No change</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6</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5.1</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Declining</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26</w:t>
            </w:r>
          </w:p>
        </w:tc>
        <w:tc>
          <w:tcPr>
            <w:tcW w:w="99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22.0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left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trHeight w:val="61"/>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Total</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118</w:t>
            </w:r>
          </w:p>
        </w:tc>
        <w:tc>
          <w:tcPr>
            <w:tcW w:w="99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100.0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sing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1.49</w:t>
            </w:r>
          </w:p>
        </w:tc>
        <w:tc>
          <w:tcPr>
            <w:tcW w:w="126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.835</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160" w:type="dxa"/>
            <w:vMerge w:val="restart"/>
            <w:tcBorders>
              <w:top w:val="single" w:sz="4"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color w:val="auto"/>
              </w:rPr>
            </w:pPr>
            <w:r w:rsidRPr="003F62FB">
              <w:rPr>
                <w:rFonts w:ascii="Times New Roman" w:eastAsia="Calibri" w:hAnsi="Times New Roman" w:cs="Times New Roman"/>
                <w:bCs/>
                <w:color w:val="auto"/>
              </w:rPr>
              <w:t xml:space="preserve">Measures taken to enhance the declining fertility of the farm land  </w:t>
            </w:r>
          </w:p>
        </w:tc>
        <w:tc>
          <w:tcPr>
            <w:tcW w:w="2340" w:type="dxa"/>
            <w:tcBorders>
              <w:top w:val="single" w:sz="4" w:space="0" w:color="auto"/>
            </w:tcBorders>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Contour farming practices</w:t>
            </w:r>
          </w:p>
        </w:tc>
        <w:tc>
          <w:tcPr>
            <w:cnfStyle w:val="000010000000" w:firstRow="0" w:lastRow="0" w:firstColumn="0" w:lastColumn="0" w:oddVBand="1" w:evenVBand="0" w:oddHBand="0" w:evenHBand="0" w:firstRowFirstColumn="0" w:firstRowLastColumn="0" w:lastRowFirstColumn="0" w:lastRowLastColumn="0"/>
            <w:tcW w:w="1145"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12</w:t>
            </w:r>
          </w:p>
        </w:tc>
        <w:tc>
          <w:tcPr>
            <w:tcW w:w="99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10.17</w:t>
            </w:r>
          </w:p>
        </w:tc>
        <w:tc>
          <w:tcPr>
            <w:cnfStyle w:val="000010000000" w:firstRow="0" w:lastRow="0" w:firstColumn="0" w:lastColumn="0" w:oddVBand="1" w:evenVBand="0" w:oddHBand="0" w:evenHBand="0" w:firstRowFirstColumn="0" w:firstRowLastColumn="0" w:lastRowFirstColumn="0" w:lastRowLastColumn="0"/>
            <w:tcW w:w="872"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Applying organic manures</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20</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16.9</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vMerge/>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crop rotation</w:t>
            </w:r>
          </w:p>
        </w:tc>
        <w:tc>
          <w:tcPr>
            <w:cnfStyle w:val="000010000000" w:firstRow="0" w:lastRow="0" w:firstColumn="0" w:lastColumn="0" w:oddVBand="1" w:evenVBand="0" w:oddHBand="0" w:evenHBand="0" w:firstRowFirstColumn="0" w:firstRowLastColumn="0" w:lastRowFirstColumn="0" w:lastRowLastColumn="0"/>
            <w:tcW w:w="1145"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17</w:t>
            </w:r>
          </w:p>
        </w:tc>
        <w:tc>
          <w:tcPr>
            <w:tcW w:w="990"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14.4</w:t>
            </w:r>
          </w:p>
        </w:tc>
        <w:tc>
          <w:tcPr>
            <w:cnfStyle w:val="000010000000" w:firstRow="0" w:lastRow="0" w:firstColumn="0" w:lastColumn="0" w:oddVBand="1" w:evenVBand="0" w:oddHBand="0" w:evenHBand="0" w:firstRowFirstColumn="0" w:firstRowLastColumn="0" w:lastRowFirstColumn="0" w:lastRowLastColumn="0"/>
            <w:tcW w:w="872"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Use appropriate tillage practices</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44</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37.3</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Mulching and the use of crop residues</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5</w:t>
            </w:r>
          </w:p>
        </w:tc>
        <w:tc>
          <w:tcPr>
            <w:tcW w:w="990"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4.2</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shd w:val="clear" w:color="auto" w:fill="auto"/>
          </w:tcPr>
          <w:p w:rsidR="007B0EA4" w:rsidRPr="003F62FB" w:rsidRDefault="007B0EA4" w:rsidP="00F64687">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use fertilizers</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20</w:t>
            </w:r>
          </w:p>
        </w:tc>
        <w:tc>
          <w:tcPr>
            <w:tcW w:w="99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16.9</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none" w:sz="0"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6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vMerge/>
            <w:tcBorders>
              <w:left w:val="none" w:sz="0" w:space="0" w:color="auto"/>
              <w:bottom w:val="doub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both"/>
              <w:rPr>
                <w:rFonts w:ascii="Times New Roman" w:eastAsia="Calibri" w:hAnsi="Times New Roman" w:cs="Times New Roman"/>
                <w:bCs/>
                <w:color w:val="auto"/>
              </w:rPr>
            </w:pPr>
          </w:p>
        </w:tc>
        <w:tc>
          <w:tcPr>
            <w:tcW w:w="2340" w:type="dxa"/>
            <w:tcBorders>
              <w:bottom w:val="double" w:sz="4" w:space="0" w:color="auto"/>
            </w:tcBorders>
            <w:shd w:val="clear" w:color="auto" w:fill="auto"/>
          </w:tcPr>
          <w:p w:rsidR="007B0EA4" w:rsidRPr="003F62FB" w:rsidRDefault="007B0EA4" w:rsidP="00F64687">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Total</w:t>
            </w:r>
          </w:p>
        </w:tc>
        <w:tc>
          <w:tcPr>
            <w:cnfStyle w:val="000010000000" w:firstRow="0" w:lastRow="0" w:firstColumn="0" w:lastColumn="0" w:oddVBand="1" w:evenVBand="0" w:oddHBand="0" w:evenHBand="0" w:firstRowFirstColumn="0" w:firstRowLastColumn="0" w:lastRowFirstColumn="0" w:lastRowLastColumn="0"/>
            <w:tcW w:w="1145" w:type="dxa"/>
            <w:tcBorders>
              <w:left w:val="none" w:sz="0" w:space="0" w:color="auto"/>
              <w:bottom w:val="doub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bCs/>
                <w:color w:val="auto"/>
              </w:rPr>
            </w:pPr>
            <w:r w:rsidRPr="003F62FB">
              <w:rPr>
                <w:rFonts w:ascii="Times New Roman" w:eastAsia="Calibri" w:hAnsi="Times New Roman" w:cs="Times New Roman"/>
                <w:bCs/>
                <w:color w:val="auto"/>
              </w:rPr>
              <w:t>118</w:t>
            </w:r>
          </w:p>
        </w:tc>
        <w:tc>
          <w:tcPr>
            <w:tcW w:w="990" w:type="dxa"/>
            <w:tcBorders>
              <w:bottom w:val="doub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rPr>
            </w:pPr>
            <w:r w:rsidRPr="003F62FB">
              <w:rPr>
                <w:rFonts w:ascii="Times New Roman" w:eastAsia="Calibri" w:hAnsi="Times New Roman" w:cs="Times New Roman"/>
                <w:bCs/>
                <w:color w:val="auto"/>
              </w:rPr>
              <w:t>100.0</w:t>
            </w:r>
          </w:p>
        </w:tc>
        <w:tc>
          <w:tcPr>
            <w:cnfStyle w:val="000010000000" w:firstRow="0" w:lastRow="0" w:firstColumn="0" w:lastColumn="0" w:oddVBand="1" w:evenVBand="0" w:oddHBand="0" w:evenHBand="0" w:firstRowFirstColumn="0" w:firstRowLastColumn="0" w:lastRowFirstColumn="0" w:lastRowLastColumn="0"/>
            <w:tcW w:w="872" w:type="dxa"/>
            <w:tcBorders>
              <w:left w:val="none" w:sz="0" w:space="0" w:color="auto"/>
              <w:bottom w:val="double" w:sz="4" w:space="0" w:color="auto"/>
              <w:right w:val="none" w:sz="0"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2.69</w:t>
            </w:r>
          </w:p>
        </w:tc>
        <w:tc>
          <w:tcPr>
            <w:tcW w:w="1260" w:type="dxa"/>
            <w:tcBorders>
              <w:bottom w:val="doub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1.368</w:t>
            </w:r>
          </w:p>
        </w:tc>
      </w:tr>
    </w:tbl>
    <w:p w:rsidR="00457514" w:rsidRPr="003F62FB" w:rsidRDefault="00D127C3" w:rsidP="00BC0913">
      <w:pPr>
        <w:spacing w:before="120"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lastRenderedPageBreak/>
        <w:t>Out of total respondents, 54.2% described the main indicator of soil fertility decline as crop productivity reduction; they distinguished one percent in the study area based on their yield per hectare obtained over the past seven years. About 25.4% of respondents described how removing the top soil that is rich in organic matter and nutrients was the next indicator of soil productivity decline. About 17.8% and 2.5% of respondents, respectively, mentioned plant growth decreases due to a lack of soil macronutrients and a reduction in the depth of soil that is available for water storage for crop growth and for rooting as other indicators of decreased soil fertility. The findings agree with Shibru Tefera (2010) that crop yield decline is the most frequently cited indicator of soil fertility decline in the SNNPR.</w:t>
      </w:r>
      <w:r w:rsidR="00D837CC">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The finding is also supported by Waga and Mowo (2013), who describe that there was an improvement in soil fertility after soil and water conservation, which in turn resulted in increased crop yield. T</w:t>
      </w:r>
      <w:r w:rsidR="00A140F8">
        <w:rPr>
          <w:rFonts w:ascii="Times New Roman" w:eastAsia="Times New Roman" w:hAnsi="Times New Roman" w:cs="Times New Roman"/>
          <w:sz w:val="24"/>
          <w:szCs w:val="24"/>
        </w:rPr>
        <w:t xml:space="preserve">he research area's structure included SWC measures to prevent runoff, which resulted in the removal of the top layer of fertile soil, </w:t>
      </w:r>
      <w:r w:rsidR="00097AA4" w:rsidRPr="003F62FB">
        <w:rPr>
          <w:rFonts w:ascii="Times New Roman" w:eastAsia="Times New Roman" w:hAnsi="Times New Roman" w:cs="Times New Roman"/>
          <w:sz w:val="24"/>
          <w:szCs w:val="24"/>
        </w:rPr>
        <w:t>a</w:t>
      </w:r>
      <w:r w:rsidR="00A140F8">
        <w:rPr>
          <w:rFonts w:ascii="Times New Roman" w:eastAsia="Times New Roman" w:hAnsi="Times New Roman" w:cs="Times New Roman"/>
          <w:sz w:val="24"/>
          <w:szCs w:val="24"/>
        </w:rPr>
        <w:t xml:space="preserve">s shown by the data </w:t>
      </w:r>
      <w:r w:rsidR="00EA2664" w:rsidRPr="003F62FB">
        <w:rPr>
          <w:rFonts w:ascii="Times New Roman" w:eastAsia="Times New Roman" w:hAnsi="Times New Roman" w:cs="Times New Roman"/>
          <w:sz w:val="24"/>
          <w:szCs w:val="24"/>
        </w:rPr>
        <w:t xml:space="preserve">collected. </w:t>
      </w:r>
      <w:r w:rsidR="008232CC" w:rsidRPr="003F62FB">
        <w:rPr>
          <w:rFonts w:ascii="Times New Roman" w:eastAsia="Times New Roman" w:hAnsi="Times New Roman" w:cs="Times New Roman"/>
          <w:sz w:val="24"/>
          <w:szCs w:val="24"/>
        </w:rPr>
        <w:t xml:space="preserve">Out </w:t>
      </w:r>
      <w:r w:rsidRPr="003F62FB">
        <w:rPr>
          <w:rFonts w:ascii="Times New Roman" w:eastAsia="Times New Roman" w:hAnsi="Times New Roman" w:cs="Times New Roman"/>
          <w:sz w:val="24"/>
          <w:szCs w:val="24"/>
        </w:rPr>
        <w:t xml:space="preserve">of total respondents, 75.42% believed that soil fertility in the study area improved after SWC was measured, while the remaining 5.1% and 19.5% believed there </w:t>
      </w:r>
      <w:r w:rsidR="00097AA4" w:rsidRPr="003F62FB">
        <w:rPr>
          <w:rFonts w:ascii="Times New Roman" w:eastAsia="Times New Roman" w:hAnsi="Times New Roman" w:cs="Times New Roman"/>
          <w:sz w:val="24"/>
          <w:szCs w:val="24"/>
        </w:rPr>
        <w:t>were</w:t>
      </w:r>
      <w:r w:rsidRPr="003F62FB">
        <w:rPr>
          <w:rFonts w:ascii="Times New Roman" w:eastAsia="Times New Roman" w:hAnsi="Times New Roman" w:cs="Times New Roman"/>
          <w:sz w:val="24"/>
          <w:szCs w:val="24"/>
        </w:rPr>
        <w:t xml:space="preserve"> a decrease and no change, respectively. Most farmers in the study area have an attitude that SWC measures increase soil fertility and consequently improve crop yield production. T</w:t>
      </w:r>
      <w:r w:rsidR="00D01EF6">
        <w:rPr>
          <w:rFonts w:ascii="Times New Roman" w:eastAsia="Times New Roman" w:hAnsi="Times New Roman" w:cs="Times New Roman"/>
          <w:sz w:val="24"/>
          <w:szCs w:val="24"/>
        </w:rPr>
        <w:t>his</w:t>
      </w:r>
      <w:r w:rsidR="00EA2664" w:rsidRPr="003F62FB">
        <w:rPr>
          <w:rFonts w:ascii="Times New Roman" w:eastAsia="Times New Roman" w:hAnsi="Times New Roman" w:cs="Times New Roman"/>
          <w:sz w:val="24"/>
          <w:szCs w:val="24"/>
        </w:rPr>
        <w:t xml:space="preserve"> study similar </w:t>
      </w:r>
      <w:r w:rsidR="00D01EF6">
        <w:rPr>
          <w:rFonts w:ascii="Times New Roman" w:eastAsia="Times New Roman" w:hAnsi="Times New Roman" w:cs="Times New Roman"/>
          <w:sz w:val="24"/>
          <w:szCs w:val="24"/>
        </w:rPr>
        <w:t>with Abay Ayalew (2011), who found that soil fertility on cultivated land, was increased due to the use of soil conservation measures</w:t>
      </w:r>
      <w:r w:rsidRPr="003F62FB">
        <w:rPr>
          <w:rFonts w:ascii="Times New Roman" w:eastAsia="Times New Roman" w:hAnsi="Times New Roman" w:cs="Times New Roman"/>
          <w:sz w:val="24"/>
          <w:szCs w:val="24"/>
        </w:rPr>
        <w:t>.</w:t>
      </w:r>
    </w:p>
    <w:p w:rsidR="005E1F50" w:rsidRPr="003F62FB" w:rsidRDefault="005E1F50" w:rsidP="00EA2664">
      <w:pPr>
        <w:spacing w:before="240"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Farmers in the Ejere district have accepted a succession of practices to preserve soil fertility: by crop rotation, application of organic matter (animal manure, household waste, and crop residues), and use of different chemical fertilizers. Crop rotation and erosion control are common practices in the district, and spatial differences in the intensity of organic matter and fertilizer use were observed. Respondents' responses indicated that 37.3% of respondents believed that soil conservation tillage using different structures was the main technique for maintaining soil fertility, followed by 16.9 %, 16.9 %, 14.4%, 10.17, and 4.2% of respondents, taken measures mainly as the application of commercial fertilizers, crop rotation, contour farming practices, mulching, and the use of crop residues system measures soil fertility, respectively. Compared to plant residues and manure, compost releases nutrients more slowly and has a longer-lasting effect, and slow decomposition increases the soil organic matter content of the soil more efficiently, which plays a key role in soil fertility by retaining nutrients and retaining water (Getinet Adugna, 2018).</w:t>
      </w:r>
    </w:p>
    <w:p w:rsidR="005E1F50" w:rsidRPr="003F62FB" w:rsidRDefault="005E1F50" w:rsidP="005E1F50">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lastRenderedPageBreak/>
        <w:t>FGD and key informant information strengthened respondents' view that soil fertility weakening is mainly due to soil erosion, extra tilling, weak management of SWC conservation, land fragmentation, limited use of compost, and leaving no residue on their farm.</w:t>
      </w:r>
    </w:p>
    <w:p w:rsidR="0017675F" w:rsidRPr="003F62FB" w:rsidRDefault="006C775A" w:rsidP="00FC2E83">
      <w:pPr>
        <w:pStyle w:val="Heading2"/>
        <w:numPr>
          <w:ilvl w:val="1"/>
          <w:numId w:val="2"/>
        </w:numPr>
        <w:spacing w:before="120" w:after="120" w:line="360" w:lineRule="auto"/>
        <w:ind w:hanging="432"/>
        <w:jc w:val="both"/>
        <w:rPr>
          <w:rFonts w:ascii="Times New Roman" w:eastAsia="Calibri" w:hAnsi="Times New Roman" w:cs="Times New Roman"/>
          <w:color w:val="auto"/>
          <w:sz w:val="24"/>
        </w:rPr>
      </w:pPr>
      <w:bookmarkStart w:id="439" w:name="_Toc126369728"/>
      <w:r w:rsidRPr="003F62FB">
        <w:rPr>
          <w:rFonts w:ascii="Times New Roman" w:eastAsia="Calibri" w:hAnsi="Times New Roman" w:cs="Times New Roman"/>
          <w:color w:val="auto"/>
          <w:sz w:val="28"/>
        </w:rPr>
        <w:t xml:space="preserve">Farmers’ </w:t>
      </w:r>
      <w:r w:rsidR="007913A7" w:rsidRPr="003F62FB">
        <w:rPr>
          <w:rFonts w:ascii="Times New Roman" w:eastAsia="Calibri" w:hAnsi="Times New Roman" w:cs="Times New Roman"/>
          <w:color w:val="auto"/>
          <w:sz w:val="28"/>
        </w:rPr>
        <w:t xml:space="preserve">Perception </w:t>
      </w:r>
      <w:r w:rsidRPr="003F62FB">
        <w:rPr>
          <w:rFonts w:ascii="Times New Roman" w:eastAsia="Calibri" w:hAnsi="Times New Roman" w:cs="Times New Roman"/>
          <w:color w:val="auto"/>
          <w:sz w:val="28"/>
        </w:rPr>
        <w:t xml:space="preserve">on SWC Measure Practiced </w:t>
      </w:r>
      <w:r w:rsidR="008A04E7" w:rsidRPr="003F62FB">
        <w:rPr>
          <w:rFonts w:ascii="Times New Roman" w:eastAsia="Calibri" w:hAnsi="Times New Roman" w:cs="Times New Roman"/>
          <w:color w:val="auto"/>
          <w:sz w:val="28"/>
        </w:rPr>
        <w:t xml:space="preserve">and </w:t>
      </w:r>
      <w:r w:rsidR="0039120C" w:rsidRPr="003F62FB">
        <w:rPr>
          <w:rFonts w:ascii="Times New Roman" w:eastAsia="Calibri" w:hAnsi="Times New Roman" w:cs="Times New Roman"/>
          <w:color w:val="auto"/>
          <w:sz w:val="28"/>
        </w:rPr>
        <w:t xml:space="preserve">Its </w:t>
      </w:r>
      <w:r w:rsidR="008A04E7" w:rsidRPr="003F62FB">
        <w:rPr>
          <w:rFonts w:ascii="Times New Roman" w:eastAsia="Calibri" w:hAnsi="Times New Roman" w:cs="Times New Roman"/>
          <w:color w:val="auto"/>
          <w:sz w:val="28"/>
        </w:rPr>
        <w:t>Advantages</w:t>
      </w:r>
      <w:bookmarkEnd w:id="439"/>
    </w:p>
    <w:p w:rsidR="00087367" w:rsidRPr="003F62FB" w:rsidRDefault="00087367" w:rsidP="00087367">
      <w:pPr>
        <w:spacing w:after="120" w:line="360" w:lineRule="auto"/>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 xml:space="preserve">The characteristics of soil and water conservation (SWC) are measured in decreased soil erosion and improved soil fertility, hence increasing farming productivity. Most of the respondents’ imagine the positive effect of the SWC structure on their farmland. Among the selected household respondents, 55.1% mentioned the high contribution of SWC technology to soil fertility improvement. The remaining 24.6%, </w:t>
      </w:r>
      <w:r w:rsidRPr="00BA0FD7">
        <w:rPr>
          <w:rFonts w:ascii="Times New Roman" w:eastAsia="Calibri" w:hAnsi="Times New Roman" w:cs="Times New Roman"/>
          <w:bCs/>
          <w:sz w:val="24"/>
          <w:szCs w:val="24"/>
        </w:rPr>
        <w:t xml:space="preserve">8.5%, </w:t>
      </w:r>
      <w:r w:rsidR="0089421D" w:rsidRPr="00BA0FD7">
        <w:rPr>
          <w:rFonts w:ascii="Times New Roman" w:eastAsia="Calibri" w:hAnsi="Times New Roman" w:cs="Times New Roman"/>
          <w:bCs/>
          <w:sz w:val="24"/>
          <w:szCs w:val="24"/>
        </w:rPr>
        <w:t>6.8%,</w:t>
      </w:r>
      <w:r w:rsidR="00BA0FD7">
        <w:rPr>
          <w:rFonts w:ascii="Times New Roman" w:eastAsia="Calibri" w:hAnsi="Times New Roman" w:cs="Times New Roman"/>
          <w:bCs/>
          <w:color w:val="FF0000"/>
          <w:sz w:val="24"/>
          <w:szCs w:val="24"/>
        </w:rPr>
        <w:t xml:space="preserve"> </w:t>
      </w:r>
      <w:r w:rsidRPr="003F62FB">
        <w:rPr>
          <w:rFonts w:ascii="Times New Roman" w:eastAsia="Calibri" w:hAnsi="Times New Roman" w:cs="Times New Roman"/>
          <w:bCs/>
          <w:sz w:val="24"/>
          <w:szCs w:val="24"/>
        </w:rPr>
        <w:t>and 5.1% of respondents’ responses indicated that the contribution of SWC technology to soil fertility was moderate, very high, low, and no change, respectively. Only 6.8% of the respondents admitted that the development of SWC structures had a negative impact on the improvement of soil fertility. The problem could be a situation where farms are down</w:t>
      </w:r>
      <w:r w:rsidR="00EA2664" w:rsidRPr="003F62FB">
        <w:rPr>
          <w:rFonts w:ascii="Times New Roman" w:eastAsia="Calibri" w:hAnsi="Times New Roman" w:cs="Times New Roman"/>
          <w:bCs/>
          <w:sz w:val="24"/>
          <w:szCs w:val="24"/>
        </w:rPr>
        <w:t>sized and farming is difficult.</w:t>
      </w:r>
    </w:p>
    <w:p w:rsidR="00087367" w:rsidRPr="003F62FB" w:rsidRDefault="00087367" w:rsidP="00087367">
      <w:pPr>
        <w:spacing w:after="120" w:line="360" w:lineRule="auto"/>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 xml:space="preserve">The results of the assessment showed that different conservation structures were built on farmers' fields. Out of total respondents, 11.00% mentioned the type of SWC practiced on their farmland as traditional soil and water conservation, 69.5% mentioned modern SWC, and 19.5% answered a combination of traditional (old-fashioned) and modern SWC measures. Modern conservation practices mainly recommend building on degraded land rather than on cultivated land. Out of the total respondents, 56.80% and 41.50% of respondents mentioned SWC constructed on their farmland by community participation and NGOs, such as sustainable land management programmes and agricultural growth production, respectively. The remaining 1.7% mentioned </w:t>
      </w:r>
      <w:r w:rsidR="00BC0913" w:rsidRPr="003F62FB">
        <w:rPr>
          <w:rFonts w:ascii="Times New Roman" w:eastAsia="Calibri" w:hAnsi="Times New Roman" w:cs="Times New Roman"/>
          <w:bCs/>
          <w:sz w:val="24"/>
          <w:szCs w:val="24"/>
        </w:rPr>
        <w:t>SWC, constructed by one family.</w:t>
      </w:r>
    </w:p>
    <w:p w:rsidR="00087367" w:rsidRPr="003F62FB" w:rsidRDefault="00087367" w:rsidP="00087367">
      <w:pPr>
        <w:spacing w:after="120" w:line="360" w:lineRule="auto"/>
        <w:jc w:val="both"/>
        <w:rPr>
          <w:rFonts w:ascii="Times New Roman" w:eastAsia="Times New Roman" w:hAnsi="Times New Roman" w:cs="Times New Roman"/>
          <w:bCs/>
          <w:sz w:val="24"/>
          <w:szCs w:val="24"/>
        </w:rPr>
      </w:pPr>
      <w:r w:rsidRPr="003F62FB">
        <w:rPr>
          <w:rFonts w:ascii="Times New Roman" w:eastAsia="Calibri" w:hAnsi="Times New Roman" w:cs="Times New Roman"/>
          <w:bCs/>
          <w:sz w:val="24"/>
          <w:szCs w:val="24"/>
        </w:rPr>
        <w:t xml:space="preserve">Of all the selected respondents, 92.5% mentioned that SWC measures are important to control soil erosion and improve soil fertility, thereby increasing crop yields, increasing soil infiltration and water holding capacity, thereby enhancing the development of groundwater and downstream rivers in the study area (Table 6). Household respondents stated the benefits of soil and water conservation. 40.70% of the respondents understood that improved topsoil fertility, 38.13% of the respondents said that reduced soil erosion through runoff control, and 11.9% and 9.3% of the respondents said they improved the water table by improving streams and improving livestock fodder, respectively. Soil and water conservation measures in the study area decrease soil erosion and increase topsoil nutrients and hence increase agricultural productivity. This might be due to the conserved area having relatively higher SOM and pH </w:t>
      </w:r>
      <w:r w:rsidRPr="003F62FB">
        <w:rPr>
          <w:rFonts w:ascii="Times New Roman" w:eastAsia="Calibri" w:hAnsi="Times New Roman" w:cs="Times New Roman"/>
          <w:bCs/>
          <w:sz w:val="24"/>
          <w:szCs w:val="24"/>
        </w:rPr>
        <w:lastRenderedPageBreak/>
        <w:t xml:space="preserve">for the case of minor effects of soil erosion and other physical and chemical properties of soil that delay the growth of crops (Table </w:t>
      </w:r>
      <w:r w:rsidR="008C1D8E" w:rsidRPr="003F62FB">
        <w:rPr>
          <w:rFonts w:ascii="Times New Roman" w:eastAsia="Calibri" w:hAnsi="Times New Roman" w:cs="Times New Roman"/>
          <w:bCs/>
          <w:sz w:val="24"/>
          <w:szCs w:val="24"/>
        </w:rPr>
        <w:t>14</w:t>
      </w:r>
      <w:r w:rsidRPr="003F62FB">
        <w:rPr>
          <w:rFonts w:ascii="Times New Roman" w:eastAsia="Calibri" w:hAnsi="Times New Roman" w:cs="Times New Roman"/>
          <w:bCs/>
          <w:sz w:val="24"/>
          <w:szCs w:val="24"/>
        </w:rPr>
        <w:t>, 1</w:t>
      </w:r>
      <w:r w:rsidR="008C1D8E" w:rsidRPr="003F62FB">
        <w:rPr>
          <w:rFonts w:ascii="Times New Roman" w:eastAsia="Calibri" w:hAnsi="Times New Roman" w:cs="Times New Roman"/>
          <w:bCs/>
          <w:sz w:val="24"/>
          <w:szCs w:val="24"/>
        </w:rPr>
        <w:t>5</w:t>
      </w:r>
      <w:r w:rsidRPr="003F62FB">
        <w:rPr>
          <w:rFonts w:ascii="Times New Roman" w:eastAsia="Calibri" w:hAnsi="Times New Roman" w:cs="Times New Roman"/>
          <w:bCs/>
          <w:sz w:val="24"/>
          <w:szCs w:val="24"/>
        </w:rPr>
        <w:t xml:space="preserve"> and </w:t>
      </w:r>
      <w:r w:rsidR="008C1D8E" w:rsidRPr="003F62FB">
        <w:rPr>
          <w:rFonts w:ascii="Times New Roman" w:eastAsia="Calibri" w:hAnsi="Times New Roman" w:cs="Times New Roman"/>
          <w:bCs/>
          <w:sz w:val="24"/>
          <w:szCs w:val="24"/>
        </w:rPr>
        <w:t>16</w:t>
      </w:r>
      <w:r w:rsidRPr="003F62FB">
        <w:rPr>
          <w:rFonts w:ascii="Times New Roman" w:eastAsia="Calibri" w:hAnsi="Times New Roman" w:cs="Times New Roman"/>
          <w:bCs/>
          <w:sz w:val="24"/>
          <w:szCs w:val="24"/>
        </w:rPr>
        <w:t xml:space="preserve">). The study is in agreement with Hailu Tullu </w:t>
      </w:r>
      <w:r w:rsidRPr="003F62FB">
        <w:rPr>
          <w:rFonts w:ascii="Times New Roman" w:eastAsia="Calibri" w:hAnsi="Times New Roman" w:cs="Times New Roman"/>
          <w:bCs/>
          <w:i/>
          <w:sz w:val="24"/>
          <w:szCs w:val="24"/>
        </w:rPr>
        <w:t>et al</w:t>
      </w:r>
      <w:r w:rsidRPr="003F62FB">
        <w:rPr>
          <w:rFonts w:ascii="Times New Roman" w:eastAsia="Calibri" w:hAnsi="Times New Roman" w:cs="Times New Roman"/>
          <w:bCs/>
          <w:sz w:val="24"/>
          <w:szCs w:val="24"/>
        </w:rPr>
        <w:t>. (2011), who revealed that SWC increases soil fertility, which in turn increases harvest yields. In order to reduce surface overflow and safeguard soils from erosion, physical SWCs are built on farms and other deteriorated regions (MoARD, 2010).</w:t>
      </w:r>
    </w:p>
    <w:p w:rsidR="009251F4" w:rsidRPr="003F62FB" w:rsidRDefault="009251F4" w:rsidP="007F5BA7">
      <w:pPr>
        <w:pStyle w:val="Heading1"/>
        <w:spacing w:before="120" w:after="120"/>
        <w:rPr>
          <w:rFonts w:ascii="Times New Roman" w:hAnsi="Times New Roman" w:cs="Times New Roman"/>
          <w:b w:val="0"/>
          <w:color w:val="auto"/>
          <w:sz w:val="24"/>
          <w:szCs w:val="24"/>
        </w:rPr>
      </w:pPr>
      <w:bookmarkStart w:id="440" w:name="_Toc118173207"/>
      <w:bookmarkStart w:id="441" w:name="_Toc126369729"/>
      <w:r w:rsidRPr="003F62FB">
        <w:rPr>
          <w:rFonts w:ascii="Times New Roman" w:hAnsi="Times New Roman" w:cs="Times New Roman"/>
          <w:b w:val="0"/>
          <w:color w:val="auto"/>
          <w:sz w:val="24"/>
          <w:szCs w:val="24"/>
        </w:rPr>
        <w:t xml:space="preserve">Table </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Table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6</w:t>
      </w:r>
      <w:r w:rsidR="00BE6949" w:rsidRPr="003F62FB">
        <w:rPr>
          <w:rFonts w:ascii="Times New Roman" w:hAnsi="Times New Roman" w:cs="Times New Roman"/>
          <w:b w:val="0"/>
          <w:color w:val="auto"/>
          <w:sz w:val="24"/>
          <w:szCs w:val="24"/>
        </w:rPr>
        <w:fldChar w:fldCharType="end"/>
      </w:r>
      <w:r w:rsidRPr="003F62FB">
        <w:rPr>
          <w:rFonts w:ascii="Times New Roman" w:eastAsia="Times New Roman" w:hAnsi="Times New Roman" w:cs="Times New Roman"/>
          <w:b w:val="0"/>
          <w:color w:val="auto"/>
          <w:sz w:val="24"/>
          <w:szCs w:val="24"/>
        </w:rPr>
        <w:t>. Perceptions of farmers on SWC</w:t>
      </w:r>
      <w:bookmarkEnd w:id="440"/>
      <w:bookmarkEnd w:id="441"/>
    </w:p>
    <w:tbl>
      <w:tblPr>
        <w:tblStyle w:val="LightShading"/>
        <w:tblW w:w="9429" w:type="dxa"/>
        <w:jc w:val="center"/>
        <w:tblLayout w:type="fixed"/>
        <w:tblLook w:val="0000" w:firstRow="0" w:lastRow="0" w:firstColumn="0" w:lastColumn="0" w:noHBand="0" w:noVBand="0"/>
      </w:tblPr>
      <w:tblGrid>
        <w:gridCol w:w="2823"/>
        <w:gridCol w:w="2823"/>
        <w:gridCol w:w="1041"/>
        <w:gridCol w:w="899"/>
        <w:gridCol w:w="802"/>
        <w:gridCol w:w="1041"/>
      </w:tblGrid>
      <w:tr w:rsidR="009251F4" w:rsidRPr="003F62FB" w:rsidTr="00FF72F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646" w:type="dxa"/>
            <w:gridSpan w:val="2"/>
            <w:tcBorders>
              <w:top w:val="double" w:sz="4" w:space="0" w:color="auto"/>
              <w:bottom w:val="single" w:sz="4" w:space="0" w:color="auto"/>
            </w:tcBorders>
            <w:shd w:val="clear" w:color="auto" w:fill="auto"/>
          </w:tcPr>
          <w:p w:rsidR="009251F4" w:rsidRPr="003F62FB" w:rsidRDefault="009251F4" w:rsidP="00D01EF6">
            <w:pPr>
              <w:autoSpaceDE w:val="0"/>
              <w:autoSpaceDN w:val="0"/>
              <w:adjustRightInd w:val="0"/>
              <w:spacing w:after="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Variables</w:t>
            </w:r>
          </w:p>
        </w:tc>
        <w:tc>
          <w:tcPr>
            <w:tcW w:w="1041" w:type="dxa"/>
            <w:tcBorders>
              <w:top w:val="double" w:sz="4" w:space="0" w:color="auto"/>
              <w:bottom w:val="single" w:sz="4" w:space="0" w:color="auto"/>
            </w:tcBorders>
            <w:shd w:val="clear" w:color="auto" w:fill="auto"/>
          </w:tcPr>
          <w:p w:rsidR="009251F4" w:rsidRPr="003F62FB" w:rsidRDefault="009251F4" w:rsidP="00D01EF6">
            <w:pPr>
              <w:autoSpaceDE w:val="0"/>
              <w:autoSpaceDN w:val="0"/>
              <w:adjustRightInd w:val="0"/>
              <w:spacing w:after="0"/>
              <w:ind w:right="60" w:hanging="24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Frequency</w:t>
            </w:r>
          </w:p>
        </w:tc>
        <w:tc>
          <w:tcPr>
            <w:cnfStyle w:val="000010000000" w:firstRow="0" w:lastRow="0" w:firstColumn="0" w:lastColumn="0" w:oddVBand="1" w:evenVBand="0" w:oddHBand="0" w:evenHBand="0" w:firstRowFirstColumn="0" w:firstRowLastColumn="0" w:lastRowFirstColumn="0" w:lastRowLastColumn="0"/>
            <w:tcW w:w="899" w:type="dxa"/>
            <w:tcBorders>
              <w:top w:val="double" w:sz="4" w:space="0" w:color="auto"/>
              <w:bottom w:val="single" w:sz="4" w:space="0" w:color="auto"/>
            </w:tcBorders>
            <w:shd w:val="clear" w:color="auto" w:fill="auto"/>
          </w:tcPr>
          <w:p w:rsidR="009251F4" w:rsidRPr="003F62FB" w:rsidRDefault="009251F4" w:rsidP="00D01EF6">
            <w:pPr>
              <w:autoSpaceDE w:val="0"/>
              <w:autoSpaceDN w:val="0"/>
              <w:adjustRightInd w:val="0"/>
              <w:spacing w:after="0"/>
              <w:ind w:right="60" w:hanging="168"/>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Percent</w:t>
            </w:r>
          </w:p>
        </w:tc>
        <w:tc>
          <w:tcPr>
            <w:tcW w:w="802" w:type="dxa"/>
            <w:tcBorders>
              <w:top w:val="double" w:sz="4" w:space="0" w:color="auto"/>
              <w:bottom w:val="single" w:sz="4" w:space="0" w:color="auto"/>
            </w:tcBorders>
            <w:shd w:val="clear" w:color="auto" w:fill="auto"/>
          </w:tcPr>
          <w:p w:rsidR="009251F4" w:rsidRPr="003F62FB" w:rsidRDefault="009251F4" w:rsidP="00D01EF6">
            <w:pPr>
              <w:autoSpaceDE w:val="0"/>
              <w:autoSpaceDN w:val="0"/>
              <w:adjustRightInd w:val="0"/>
              <w:spacing w:after="0"/>
              <w:ind w:right="60" w:hanging="16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Mean</w:t>
            </w:r>
          </w:p>
        </w:tc>
        <w:tc>
          <w:tcPr>
            <w:cnfStyle w:val="000010000000" w:firstRow="0" w:lastRow="0" w:firstColumn="0" w:lastColumn="0" w:oddVBand="1" w:evenVBand="0" w:oddHBand="0" w:evenHBand="0" w:firstRowFirstColumn="0" w:firstRowLastColumn="0" w:lastRowFirstColumn="0" w:lastRowLastColumn="0"/>
            <w:tcW w:w="1041" w:type="dxa"/>
            <w:tcBorders>
              <w:top w:val="double" w:sz="4" w:space="0" w:color="auto"/>
              <w:bottom w:val="single" w:sz="4" w:space="0" w:color="auto"/>
            </w:tcBorders>
            <w:shd w:val="clear" w:color="auto" w:fill="auto"/>
          </w:tcPr>
          <w:p w:rsidR="009251F4" w:rsidRPr="003F62FB" w:rsidRDefault="009251F4" w:rsidP="00D01EF6">
            <w:pPr>
              <w:autoSpaceDE w:val="0"/>
              <w:autoSpaceDN w:val="0"/>
              <w:adjustRightInd w:val="0"/>
              <w:spacing w:after="0"/>
              <w:ind w:right="-108" w:hanging="168"/>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Std. Dev.</w:t>
            </w: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val="restart"/>
            <w:tcBorders>
              <w:top w:val="single" w:sz="4" w:space="0" w:color="auto"/>
            </w:tcBorders>
            <w:shd w:val="clear" w:color="auto" w:fill="auto"/>
          </w:tcPr>
          <w:p w:rsidR="009251F4" w:rsidRPr="003F62FB" w:rsidRDefault="009251F4" w:rsidP="00D01EF6">
            <w:pPr>
              <w:autoSpaceDE w:val="0"/>
              <w:autoSpaceDN w:val="0"/>
              <w:adjustRightInd w:val="0"/>
              <w:spacing w:after="0"/>
              <w:ind w:right="60"/>
              <w:rPr>
                <w:rFonts w:ascii="Times New Roman" w:hAnsi="Times New Roman" w:cs="Times New Roman"/>
                <w:color w:val="auto"/>
                <w:sz w:val="20"/>
                <w:szCs w:val="20"/>
              </w:rPr>
            </w:pPr>
            <w:r w:rsidRPr="003F62FB">
              <w:rPr>
                <w:rFonts w:ascii="Times New Roman" w:hAnsi="Times New Roman" w:cs="Times New Roman"/>
                <w:bCs/>
                <w:color w:val="auto"/>
                <w:sz w:val="20"/>
                <w:szCs w:val="20"/>
              </w:rPr>
              <w:t>Contribution of SWC in soil fertility</w:t>
            </w:r>
          </w:p>
        </w:tc>
        <w:tc>
          <w:tcPr>
            <w:tcW w:w="2823"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None </w:t>
            </w:r>
          </w:p>
        </w:tc>
        <w:tc>
          <w:tcPr>
            <w:cnfStyle w:val="000010000000" w:firstRow="0" w:lastRow="0" w:firstColumn="0" w:lastColumn="0" w:oddVBand="1" w:evenVBand="0" w:oddHBand="0" w:evenHBand="0" w:firstRowFirstColumn="0" w:firstRowLastColumn="0" w:lastRowFirstColumn="0" w:lastRowLastColumn="0"/>
            <w:tcW w:w="1041"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w:t>
            </w:r>
          </w:p>
        </w:tc>
        <w:tc>
          <w:tcPr>
            <w:tcW w:w="899"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5.1</w:t>
            </w:r>
          </w:p>
        </w:tc>
        <w:tc>
          <w:tcPr>
            <w:cnfStyle w:val="000010000000" w:firstRow="0" w:lastRow="0" w:firstColumn="0" w:lastColumn="0" w:oddVBand="1" w:evenVBand="0" w:oddHBand="0" w:evenHBand="0" w:firstRowFirstColumn="0" w:firstRowLastColumn="0" w:lastRowFirstColumn="0" w:lastRowLastColumn="0"/>
            <w:tcW w:w="802"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Low</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8</w:t>
            </w:r>
          </w:p>
        </w:tc>
        <w:tc>
          <w:tcPr>
            <w:tcW w:w="899" w:type="dxa"/>
            <w:shd w:val="clear" w:color="auto" w:fill="auto"/>
          </w:tcPr>
          <w:p w:rsidR="009251F4" w:rsidRPr="003F62FB" w:rsidRDefault="009251F4" w:rsidP="00D01EF6">
            <w:pPr>
              <w:autoSpaceDE w:val="0"/>
              <w:autoSpaceDN w:val="0"/>
              <w:adjustRightInd w:val="0"/>
              <w:spacing w:after="0"/>
              <w:ind w:right="60" w:hanging="34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    6.8</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Moderate</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29</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24.6</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High</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65</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55.1</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very high</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8.5</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tcBorders>
              <w:bottom w:val="single" w:sz="4" w:space="0" w:color="auto"/>
            </w:tcBorders>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041"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899"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802"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3.55</w:t>
            </w:r>
          </w:p>
        </w:tc>
        <w:tc>
          <w:tcPr>
            <w:tcW w:w="1041"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.930</w:t>
            </w: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val="restart"/>
            <w:tcBorders>
              <w:top w:val="single" w:sz="4" w:space="0" w:color="auto"/>
            </w:tcBorders>
            <w:shd w:val="clear" w:color="auto" w:fill="auto"/>
          </w:tcPr>
          <w:p w:rsidR="009251F4" w:rsidRPr="003F62FB" w:rsidRDefault="009251F4" w:rsidP="00D01EF6">
            <w:pPr>
              <w:autoSpaceDE w:val="0"/>
              <w:autoSpaceDN w:val="0"/>
              <w:adjustRightInd w:val="0"/>
              <w:spacing w:after="0"/>
              <w:ind w:right="60"/>
              <w:rPr>
                <w:rFonts w:ascii="Times New Roman" w:hAnsi="Times New Roman" w:cs="Times New Roman"/>
                <w:bCs/>
                <w:color w:val="auto"/>
                <w:sz w:val="20"/>
                <w:szCs w:val="20"/>
              </w:rPr>
            </w:pPr>
            <w:r w:rsidRPr="003F62FB">
              <w:rPr>
                <w:rFonts w:ascii="Times New Roman" w:hAnsi="Times New Roman" w:cs="Times New Roman"/>
                <w:bCs/>
                <w:color w:val="auto"/>
                <w:sz w:val="20"/>
                <w:szCs w:val="20"/>
              </w:rPr>
              <w:t xml:space="preserve">Most technologies </w:t>
            </w:r>
          </w:p>
          <w:p w:rsidR="009251F4" w:rsidRPr="003F62FB" w:rsidRDefault="009251F4" w:rsidP="00D01EF6">
            <w:pPr>
              <w:autoSpaceDE w:val="0"/>
              <w:autoSpaceDN w:val="0"/>
              <w:adjustRightInd w:val="0"/>
              <w:spacing w:after="0"/>
              <w:ind w:right="60"/>
              <w:rPr>
                <w:rFonts w:ascii="Times New Roman" w:hAnsi="Times New Roman" w:cs="Times New Roman"/>
                <w:color w:val="auto"/>
                <w:sz w:val="20"/>
                <w:szCs w:val="20"/>
              </w:rPr>
            </w:pPr>
            <w:r w:rsidRPr="003F62FB">
              <w:rPr>
                <w:rFonts w:ascii="Times New Roman" w:hAnsi="Times New Roman" w:cs="Times New Roman"/>
                <w:bCs/>
                <w:color w:val="auto"/>
                <w:sz w:val="20"/>
                <w:szCs w:val="20"/>
              </w:rPr>
              <w:t xml:space="preserve">practiced for SWC </w:t>
            </w:r>
          </w:p>
        </w:tc>
        <w:tc>
          <w:tcPr>
            <w:tcW w:w="2823"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Traditional SWC Technologies</w:t>
            </w:r>
          </w:p>
        </w:tc>
        <w:tc>
          <w:tcPr>
            <w:cnfStyle w:val="000010000000" w:firstRow="0" w:lastRow="0" w:firstColumn="0" w:lastColumn="0" w:oddVBand="1" w:evenVBand="0" w:oddHBand="0" w:evenHBand="0" w:firstRowFirstColumn="0" w:firstRowLastColumn="0" w:lastRowFirstColumn="0" w:lastRowLastColumn="0"/>
            <w:tcW w:w="1041"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13</w:t>
            </w:r>
          </w:p>
        </w:tc>
        <w:tc>
          <w:tcPr>
            <w:tcW w:w="899"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11.0</w:t>
            </w:r>
          </w:p>
        </w:tc>
        <w:tc>
          <w:tcPr>
            <w:cnfStyle w:val="000010000000" w:firstRow="0" w:lastRow="0" w:firstColumn="0" w:lastColumn="0" w:oddVBand="1" w:evenVBand="0" w:oddHBand="0" w:evenHBand="0" w:firstRowFirstColumn="0" w:firstRowLastColumn="0" w:lastRowFirstColumn="0" w:lastRowLastColumn="0"/>
            <w:tcW w:w="802"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Modern SWC Technologies</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82</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69.5</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Combination of the two</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23</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19.5</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tcBorders>
              <w:bottom w:val="single" w:sz="4" w:space="0" w:color="auto"/>
            </w:tcBorders>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041"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899"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802"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2.23</w:t>
            </w:r>
          </w:p>
        </w:tc>
        <w:tc>
          <w:tcPr>
            <w:tcW w:w="1041" w:type="dxa"/>
            <w:tcBorders>
              <w:bottom w:val="single" w:sz="4" w:space="0" w:color="auto"/>
            </w:tcBorders>
            <w:shd w:val="clear" w:color="auto" w:fill="auto"/>
          </w:tcPr>
          <w:p w:rsidR="009251F4" w:rsidRPr="003F62FB" w:rsidRDefault="009251F4" w:rsidP="00D01EF6">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1.566</w:t>
            </w: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val="restart"/>
            <w:tcBorders>
              <w:top w:val="single" w:sz="4" w:space="0" w:color="auto"/>
            </w:tcBorders>
            <w:shd w:val="clear" w:color="auto" w:fill="auto"/>
          </w:tcPr>
          <w:p w:rsidR="009251F4" w:rsidRPr="003F62FB" w:rsidRDefault="009251F4" w:rsidP="00D01EF6">
            <w:pPr>
              <w:autoSpaceDE w:val="0"/>
              <w:autoSpaceDN w:val="0"/>
              <w:adjustRightInd w:val="0"/>
              <w:spacing w:after="0"/>
              <w:ind w:right="60"/>
              <w:rPr>
                <w:rFonts w:ascii="Times New Roman" w:hAnsi="Times New Roman" w:cs="Times New Roman"/>
                <w:color w:val="auto"/>
                <w:sz w:val="20"/>
                <w:szCs w:val="20"/>
              </w:rPr>
            </w:pPr>
            <w:r w:rsidRPr="003F62FB">
              <w:rPr>
                <w:rFonts w:ascii="Times New Roman" w:hAnsi="Times New Roman" w:cs="Times New Roman"/>
                <w:bCs/>
                <w:color w:val="auto"/>
                <w:sz w:val="20"/>
                <w:szCs w:val="20"/>
              </w:rPr>
              <w:t xml:space="preserve">SWC constructed </w:t>
            </w:r>
          </w:p>
        </w:tc>
        <w:tc>
          <w:tcPr>
            <w:tcW w:w="2823"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Community Participation</w:t>
            </w:r>
          </w:p>
        </w:tc>
        <w:tc>
          <w:tcPr>
            <w:cnfStyle w:val="000010000000" w:firstRow="0" w:lastRow="0" w:firstColumn="0" w:lastColumn="0" w:oddVBand="1" w:evenVBand="0" w:oddHBand="0" w:evenHBand="0" w:firstRowFirstColumn="0" w:firstRowLastColumn="0" w:lastRowFirstColumn="0" w:lastRowLastColumn="0"/>
            <w:tcW w:w="1041"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67</w:t>
            </w:r>
          </w:p>
        </w:tc>
        <w:tc>
          <w:tcPr>
            <w:tcW w:w="899"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56.8</w:t>
            </w:r>
          </w:p>
        </w:tc>
        <w:tc>
          <w:tcPr>
            <w:cnfStyle w:val="000010000000" w:firstRow="0" w:lastRow="0" w:firstColumn="0" w:lastColumn="0" w:oddVBand="1" w:evenVBand="0" w:oddHBand="0" w:evenHBand="0" w:firstRowFirstColumn="0" w:firstRowLastColumn="0" w:lastRowFirstColumn="0" w:lastRowLastColumn="0"/>
            <w:tcW w:w="802"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By one Family members</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1.7</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By NGOs</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49</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41.5</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tcBorders>
              <w:bottom w:val="single" w:sz="4" w:space="0" w:color="auto"/>
            </w:tcBorders>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041"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899"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802" w:type="dxa"/>
            <w:tcBorders>
              <w:bottom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1.85</w:t>
            </w:r>
          </w:p>
        </w:tc>
        <w:tc>
          <w:tcPr>
            <w:tcW w:w="1041" w:type="dxa"/>
            <w:tcBorders>
              <w:bottom w:val="single" w:sz="4" w:space="0" w:color="auto"/>
            </w:tcBorders>
            <w:shd w:val="clear" w:color="auto" w:fill="auto"/>
          </w:tcPr>
          <w:p w:rsidR="009251F4" w:rsidRPr="003F62FB" w:rsidRDefault="009251F4" w:rsidP="00D01EF6">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.984</w:t>
            </w: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val="restart"/>
            <w:tcBorders>
              <w:top w:val="single" w:sz="4" w:space="0" w:color="auto"/>
            </w:tcBorders>
            <w:shd w:val="clear" w:color="auto" w:fill="auto"/>
          </w:tcPr>
          <w:p w:rsidR="009251F4" w:rsidRPr="003F62FB" w:rsidRDefault="009251F4" w:rsidP="00D01EF6">
            <w:pPr>
              <w:autoSpaceDE w:val="0"/>
              <w:autoSpaceDN w:val="0"/>
              <w:adjustRightInd w:val="0"/>
              <w:spacing w:after="0"/>
              <w:rPr>
                <w:rFonts w:ascii="Times New Roman" w:hAnsi="Times New Roman" w:cs="Times New Roman"/>
                <w:color w:val="auto"/>
                <w:sz w:val="20"/>
                <w:szCs w:val="20"/>
              </w:rPr>
            </w:pPr>
            <w:r w:rsidRPr="003F62FB">
              <w:rPr>
                <w:rFonts w:ascii="Times New Roman" w:hAnsi="Times New Roman" w:cs="Times New Roman"/>
                <w:color w:val="auto"/>
                <w:sz w:val="20"/>
                <w:szCs w:val="20"/>
              </w:rPr>
              <w:t>Advantages of SWC technologies</w:t>
            </w:r>
          </w:p>
        </w:tc>
        <w:tc>
          <w:tcPr>
            <w:tcW w:w="2823"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Increase level of water table by improve stream</w:t>
            </w:r>
          </w:p>
        </w:tc>
        <w:tc>
          <w:tcPr>
            <w:cnfStyle w:val="000010000000" w:firstRow="0" w:lastRow="0" w:firstColumn="0" w:lastColumn="0" w:oddVBand="1" w:evenVBand="0" w:oddHBand="0" w:evenHBand="0" w:firstRowFirstColumn="0" w:firstRowLastColumn="0" w:lastRowFirstColumn="0" w:lastRowLastColumn="0"/>
            <w:tcW w:w="1041"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14</w:t>
            </w:r>
          </w:p>
        </w:tc>
        <w:tc>
          <w:tcPr>
            <w:tcW w:w="899"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11.9</w:t>
            </w:r>
          </w:p>
        </w:tc>
        <w:tc>
          <w:tcPr>
            <w:cnfStyle w:val="000010000000" w:firstRow="0" w:lastRow="0" w:firstColumn="0" w:lastColumn="0" w:oddVBand="1" w:evenVBand="0" w:oddHBand="0" w:evenHBand="0" w:firstRowFirstColumn="0" w:firstRowLastColumn="0" w:lastRowFirstColumn="0" w:lastRowLastColumn="0"/>
            <w:tcW w:w="802" w:type="dxa"/>
            <w:tcBorders>
              <w:top w:val="sing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tcBorders>
              <w:top w:val="single" w:sz="4" w:space="0" w:color="auto"/>
            </w:tcBorders>
            <w:shd w:val="clear" w:color="auto" w:fill="auto"/>
          </w:tcPr>
          <w:p w:rsidR="009251F4" w:rsidRPr="003F62FB" w:rsidRDefault="009251F4" w:rsidP="00D01EF6">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Reducing soil erosion by runoff control</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45</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38.13</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Increased soil fertility</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48</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40.7</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Improve fodder for livestock</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9.3</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097AA4">
        <w:trPr>
          <w:jc w:val="center"/>
        </w:trPr>
        <w:tc>
          <w:tcPr>
            <w:cnfStyle w:val="000010000000" w:firstRow="0" w:lastRow="0" w:firstColumn="0" w:lastColumn="0" w:oddVBand="1" w:evenVBand="0" w:oddHBand="0" w:evenHBand="0" w:firstRowFirstColumn="0" w:firstRowLastColumn="0" w:lastRowFirstColumn="0" w:lastRowLastColumn="0"/>
            <w:tcW w:w="2823" w:type="dxa"/>
            <w:vMerge/>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shd w:val="clear" w:color="auto" w:fill="auto"/>
          </w:tcPr>
          <w:p w:rsidR="009251F4" w:rsidRPr="003F62FB" w:rsidRDefault="009251F4" w:rsidP="00D01EF6">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 No advantage  </w:t>
            </w:r>
          </w:p>
        </w:tc>
        <w:tc>
          <w:tcPr>
            <w:cnfStyle w:val="000010000000" w:firstRow="0" w:lastRow="0" w:firstColumn="0" w:lastColumn="0" w:oddVBand="1" w:evenVBand="0" w:oddHBand="0" w:evenHBand="0" w:firstRowFirstColumn="0" w:firstRowLastColumn="0" w:lastRowFirstColumn="0" w:lastRowLastColumn="0"/>
            <w:tcW w:w="1041"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w:t>
            </w:r>
          </w:p>
        </w:tc>
        <w:tc>
          <w:tcPr>
            <w:tcW w:w="899" w:type="dxa"/>
            <w:shd w:val="clear" w:color="auto" w:fill="auto"/>
          </w:tcPr>
          <w:p w:rsidR="009251F4" w:rsidRPr="003F62FB" w:rsidRDefault="009251F4" w:rsidP="00D01EF6">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2.54</w:t>
            </w:r>
          </w:p>
        </w:tc>
        <w:tc>
          <w:tcPr>
            <w:cnfStyle w:val="000010000000" w:firstRow="0" w:lastRow="0" w:firstColumn="0" w:lastColumn="0" w:oddVBand="1" w:evenVBand="0" w:oddHBand="0" w:evenHBand="0" w:firstRowFirstColumn="0" w:firstRowLastColumn="0" w:lastRowFirstColumn="0" w:lastRowLastColumn="0"/>
            <w:tcW w:w="802" w:type="dxa"/>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p>
        </w:tc>
        <w:tc>
          <w:tcPr>
            <w:tcW w:w="1041" w:type="dxa"/>
            <w:shd w:val="clear" w:color="auto" w:fill="auto"/>
          </w:tcPr>
          <w:p w:rsidR="009251F4" w:rsidRPr="003F62FB" w:rsidRDefault="009251F4" w:rsidP="00D01EF6">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9251F4" w:rsidRPr="003F62FB" w:rsidTr="00FF72F5">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823" w:type="dxa"/>
            <w:vMerge/>
            <w:tcBorders>
              <w:bottom w:val="double" w:sz="4" w:space="0" w:color="auto"/>
            </w:tcBorders>
            <w:shd w:val="clear" w:color="auto" w:fill="auto"/>
          </w:tcPr>
          <w:p w:rsidR="009251F4" w:rsidRPr="003F62FB" w:rsidRDefault="009251F4" w:rsidP="00D01EF6">
            <w:pPr>
              <w:autoSpaceDE w:val="0"/>
              <w:autoSpaceDN w:val="0"/>
              <w:adjustRightInd w:val="0"/>
              <w:spacing w:after="0"/>
              <w:ind w:right="60"/>
              <w:rPr>
                <w:rFonts w:ascii="Times New Roman" w:eastAsia="Calibri" w:hAnsi="Times New Roman" w:cs="Times New Roman"/>
                <w:color w:val="auto"/>
                <w:sz w:val="20"/>
                <w:szCs w:val="20"/>
              </w:rPr>
            </w:pPr>
          </w:p>
        </w:tc>
        <w:tc>
          <w:tcPr>
            <w:tcW w:w="2823" w:type="dxa"/>
            <w:tcBorders>
              <w:bottom w:val="double" w:sz="4" w:space="0" w:color="auto"/>
            </w:tcBorders>
            <w:shd w:val="clear" w:color="auto" w:fill="auto"/>
          </w:tcPr>
          <w:p w:rsidR="009251F4" w:rsidRPr="003F62FB" w:rsidRDefault="009251F4" w:rsidP="00D01EF6">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041" w:type="dxa"/>
            <w:tcBorders>
              <w:bottom w:val="doub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899" w:type="dxa"/>
            <w:tcBorders>
              <w:bottom w:val="double" w:sz="4" w:space="0" w:color="auto"/>
            </w:tcBorders>
            <w:shd w:val="clear" w:color="auto" w:fill="auto"/>
          </w:tcPr>
          <w:p w:rsidR="009251F4" w:rsidRPr="003F62FB" w:rsidRDefault="009251F4" w:rsidP="00D01EF6">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802" w:type="dxa"/>
            <w:tcBorders>
              <w:bottom w:val="double" w:sz="4" w:space="0" w:color="auto"/>
            </w:tcBorders>
            <w:shd w:val="clear" w:color="auto" w:fill="auto"/>
          </w:tcPr>
          <w:p w:rsidR="009251F4" w:rsidRPr="003F62FB" w:rsidRDefault="009251F4" w:rsidP="00D01EF6">
            <w:pPr>
              <w:autoSpaceDE w:val="0"/>
              <w:autoSpaceDN w:val="0"/>
              <w:adjustRightInd w:val="0"/>
              <w:spacing w:after="0"/>
              <w:ind w:right="6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2.47</w:t>
            </w:r>
          </w:p>
        </w:tc>
        <w:tc>
          <w:tcPr>
            <w:tcW w:w="1041" w:type="dxa"/>
            <w:tcBorders>
              <w:bottom w:val="double" w:sz="4" w:space="0" w:color="auto"/>
            </w:tcBorders>
            <w:shd w:val="clear" w:color="auto" w:fill="auto"/>
          </w:tcPr>
          <w:p w:rsidR="009251F4" w:rsidRPr="003F62FB" w:rsidRDefault="009251F4" w:rsidP="00D01EF6">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.824</w:t>
            </w:r>
          </w:p>
        </w:tc>
      </w:tr>
    </w:tbl>
    <w:p w:rsidR="009251F4" w:rsidRPr="003F62FB" w:rsidRDefault="009251F4" w:rsidP="009251F4">
      <w:pPr>
        <w:spacing w:line="240" w:lineRule="auto"/>
        <w:rPr>
          <w:rFonts w:ascii="Times New Roman" w:eastAsia="Calibri" w:hAnsi="Times New Roman" w:cs="Times New Roman"/>
          <w:b/>
        </w:rPr>
      </w:pPr>
      <w:r w:rsidRPr="003F62FB">
        <w:rPr>
          <w:rFonts w:ascii="Times New Roman" w:eastAsia="Calibri" w:hAnsi="Times New Roman" w:cs="Times New Roman"/>
          <w:b/>
        </w:rPr>
        <w:t>Source: Field Survey, 2022</w:t>
      </w:r>
    </w:p>
    <w:p w:rsidR="00087367" w:rsidRPr="003F62FB" w:rsidRDefault="00087367" w:rsidP="00FF72F5">
      <w:pPr>
        <w:tabs>
          <w:tab w:val="left" w:pos="-720"/>
          <w:tab w:val="left" w:pos="2340"/>
        </w:tabs>
        <w:suppressAutoHyphens/>
        <w:spacing w:before="120" w:after="120" w:line="360" w:lineRule="auto"/>
        <w:jc w:val="both"/>
        <w:rPr>
          <w:rFonts w:ascii="Times New Roman" w:hAnsi="Times New Roman" w:cs="Times New Roman"/>
          <w:bCs/>
          <w:sz w:val="24"/>
          <w:szCs w:val="24"/>
        </w:rPr>
      </w:pPr>
      <w:r w:rsidRPr="003F62FB">
        <w:rPr>
          <w:rFonts w:ascii="Times New Roman" w:hAnsi="Times New Roman" w:cs="Times New Roman"/>
          <w:bCs/>
          <w:sz w:val="24"/>
          <w:szCs w:val="24"/>
        </w:rPr>
        <w:t>FGD participant and key informant interviews also identified the ecological, social, and economic contributions of the SWC structure. They report that due to the use of physical SWC structures (stone bunds, soil bunds, ditches, and cut-off drains), they bring important benefits, such as concentrated soil erosion rates, enhanced soil fertility, and thus increased agricultural production.</w:t>
      </w:r>
    </w:p>
    <w:p w:rsidR="007B26D8" w:rsidRPr="003F62FB" w:rsidRDefault="00DF264E" w:rsidP="00FC2E83">
      <w:pPr>
        <w:pStyle w:val="Heading3"/>
        <w:numPr>
          <w:ilvl w:val="2"/>
          <w:numId w:val="2"/>
        </w:numPr>
        <w:spacing w:before="0" w:after="120" w:line="360" w:lineRule="auto"/>
        <w:ind w:left="1296"/>
        <w:rPr>
          <w:rFonts w:ascii="Times New Roman" w:eastAsia="Times New Roman" w:hAnsi="Times New Roman" w:cs="Times New Roman"/>
          <w:color w:val="auto"/>
          <w:sz w:val="24"/>
        </w:rPr>
      </w:pPr>
      <w:bookmarkStart w:id="442" w:name="_Toc9968532"/>
      <w:bookmarkStart w:id="443" w:name="_Toc126369730"/>
      <w:r w:rsidRPr="003F62FB">
        <w:rPr>
          <w:rFonts w:ascii="Times New Roman" w:hAnsi="Times New Roman" w:cs="Times New Roman"/>
          <w:color w:val="auto"/>
          <w:sz w:val="24"/>
        </w:rPr>
        <w:t>Traditional</w:t>
      </w:r>
      <w:r w:rsidR="00D837CC">
        <w:rPr>
          <w:rFonts w:ascii="Times New Roman" w:hAnsi="Times New Roman" w:cs="Times New Roman"/>
          <w:color w:val="auto"/>
          <w:sz w:val="24"/>
        </w:rPr>
        <w:t xml:space="preserve"> </w:t>
      </w:r>
      <w:r w:rsidR="007B26D8" w:rsidRPr="003F62FB">
        <w:rPr>
          <w:rFonts w:ascii="Times New Roman" w:eastAsia="Times New Roman" w:hAnsi="Times New Roman" w:cs="Times New Roman"/>
          <w:color w:val="auto"/>
          <w:sz w:val="24"/>
        </w:rPr>
        <w:t>Soil and Water conservation practices</w:t>
      </w:r>
      <w:bookmarkEnd w:id="442"/>
      <w:bookmarkEnd w:id="443"/>
    </w:p>
    <w:p w:rsidR="00087367" w:rsidRPr="003F62FB" w:rsidRDefault="00087367" w:rsidP="005F4A9B">
      <w:pPr>
        <w:spacing w:after="120" w:line="360" w:lineRule="auto"/>
        <w:jc w:val="both"/>
        <w:rPr>
          <w:rFonts w:ascii="Times New Roman" w:hAnsi="Times New Roman" w:cs="Times New Roman"/>
          <w:sz w:val="24"/>
        </w:rPr>
      </w:pPr>
      <w:r w:rsidRPr="003F62FB">
        <w:rPr>
          <w:rFonts w:ascii="Times New Roman" w:hAnsi="Times New Roman" w:cs="Times New Roman"/>
          <w:sz w:val="24"/>
          <w:szCs w:val="24"/>
        </w:rPr>
        <w:t xml:space="preserve">Respondents mentioned there were different well-known traditional soil and water conservation measures experienced in the Ejere district. Among selected respondents who described known traditional soil and water conservation (SWC) structures assembled on their farmland, 44.1% of households indicated maintenance as soil (stone) bund construction, 18.64% of which were maintained as contour ploughing land described as avoiding soil </w:t>
      </w:r>
      <w:r w:rsidRPr="003F62FB">
        <w:rPr>
          <w:rFonts w:ascii="Times New Roman" w:hAnsi="Times New Roman" w:cs="Times New Roman"/>
          <w:sz w:val="24"/>
          <w:szCs w:val="24"/>
        </w:rPr>
        <w:lastRenderedPageBreak/>
        <w:t>erosion tillage, and 17.8% of selected households specified that water way (</w:t>
      </w:r>
      <w:r w:rsidRPr="003F62FB">
        <w:rPr>
          <w:rFonts w:ascii="Times New Roman" w:hAnsi="Times New Roman" w:cs="Times New Roman"/>
          <w:i/>
          <w:sz w:val="24"/>
          <w:szCs w:val="24"/>
        </w:rPr>
        <w:t>in local name booyii</w:t>
      </w:r>
      <w:r w:rsidRPr="003F62FB">
        <w:rPr>
          <w:rFonts w:ascii="Times New Roman" w:hAnsi="Times New Roman" w:cs="Times New Roman"/>
          <w:sz w:val="24"/>
          <w:szCs w:val="24"/>
        </w:rPr>
        <w:t>) was mainly taken during farming and their farmland was located at the top corner of the farmland. Of total respondents, 7.6%, 5%, 4.2%, and 3.4%, respectively, reported crop rotation, leaving crop residues, cut-off drains, and application of manure. Results are consistent with indigenous SWC measures (traditional ditches, traditional waterways, mixed cropping, contour tillage, and crop rotations) identified by Birhan</w:t>
      </w:r>
      <w:r w:rsidR="00AA5EFC">
        <w:rPr>
          <w:rFonts w:ascii="Times New Roman" w:hAnsi="Times New Roman" w:cs="Times New Roman"/>
          <w:sz w:val="24"/>
          <w:szCs w:val="24"/>
        </w:rPr>
        <w:t xml:space="preserve"> </w:t>
      </w:r>
      <w:r w:rsidRPr="003F62FB">
        <w:rPr>
          <w:rFonts w:ascii="Times New Roman" w:hAnsi="Times New Roman" w:cs="Times New Roman"/>
          <w:sz w:val="24"/>
          <w:szCs w:val="24"/>
        </w:rPr>
        <w:t>Sisay (2009) in Gidan</w:t>
      </w:r>
      <w:r w:rsidR="00D837CC">
        <w:rPr>
          <w:rFonts w:ascii="Times New Roman" w:hAnsi="Times New Roman" w:cs="Times New Roman"/>
          <w:sz w:val="24"/>
          <w:szCs w:val="24"/>
        </w:rPr>
        <w:t xml:space="preserve"> </w:t>
      </w:r>
      <w:r w:rsidR="009A3AE4">
        <w:rPr>
          <w:rFonts w:ascii="Times New Roman" w:hAnsi="Times New Roman" w:cs="Times New Roman"/>
          <w:sz w:val="24"/>
          <w:szCs w:val="24"/>
        </w:rPr>
        <w:t>District</w:t>
      </w:r>
      <w:r w:rsidRPr="003F62FB">
        <w:rPr>
          <w:rFonts w:ascii="Times New Roman" w:hAnsi="Times New Roman" w:cs="Times New Roman"/>
          <w:sz w:val="24"/>
          <w:szCs w:val="24"/>
        </w:rPr>
        <w:t>, North Wollo to reduce soil erosion.</w:t>
      </w:r>
    </w:p>
    <w:p w:rsidR="009251F4" w:rsidRPr="003F62FB" w:rsidRDefault="009251F4" w:rsidP="007F5BA7">
      <w:pPr>
        <w:pStyle w:val="Heading1"/>
        <w:spacing w:before="120" w:after="120"/>
        <w:rPr>
          <w:rFonts w:ascii="Times New Roman" w:hAnsi="Times New Roman" w:cs="Times New Roman"/>
          <w:b w:val="0"/>
          <w:color w:val="auto"/>
          <w:sz w:val="24"/>
          <w:szCs w:val="24"/>
        </w:rPr>
      </w:pPr>
      <w:bookmarkStart w:id="444" w:name="_Toc118173209"/>
      <w:bookmarkStart w:id="445" w:name="_Toc126369731"/>
      <w:r w:rsidRPr="003F62FB">
        <w:rPr>
          <w:rFonts w:ascii="Times New Roman" w:hAnsi="Times New Roman" w:cs="Times New Roman"/>
          <w:b w:val="0"/>
          <w:color w:val="auto"/>
          <w:sz w:val="24"/>
          <w:szCs w:val="24"/>
        </w:rPr>
        <w:t xml:space="preserve">Table </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Table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7</w:t>
      </w:r>
      <w:r w:rsidR="00BE6949"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 xml:space="preserve">. </w:t>
      </w:r>
      <w:r w:rsidRPr="003F62FB">
        <w:rPr>
          <w:rFonts w:ascii="Times New Roman" w:eastAsia="Times New Roman" w:hAnsi="Times New Roman" w:cs="Times New Roman"/>
          <w:b w:val="0"/>
          <w:color w:val="auto"/>
          <w:sz w:val="24"/>
          <w:szCs w:val="24"/>
        </w:rPr>
        <w:t>The Most Traditional Soil and Water Conservation practiced in study area</w:t>
      </w:r>
      <w:bookmarkEnd w:id="444"/>
      <w:bookmarkEnd w:id="445"/>
    </w:p>
    <w:tbl>
      <w:tblPr>
        <w:tblStyle w:val="LightShading"/>
        <w:tblW w:w="7380" w:type="dxa"/>
        <w:tblInd w:w="648" w:type="dxa"/>
        <w:tblLayout w:type="fixed"/>
        <w:tblLook w:val="0000" w:firstRow="0" w:lastRow="0" w:firstColumn="0" w:lastColumn="0" w:noHBand="0" w:noVBand="0"/>
      </w:tblPr>
      <w:tblGrid>
        <w:gridCol w:w="2575"/>
        <w:gridCol w:w="1027"/>
        <w:gridCol w:w="1176"/>
        <w:gridCol w:w="816"/>
        <w:gridCol w:w="1786"/>
      </w:tblGrid>
      <w:tr w:rsidR="009251F4" w:rsidRPr="003F62FB" w:rsidTr="00FF72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75" w:type="dxa"/>
            <w:tcBorders>
              <w:top w:val="double" w:sz="4" w:space="0" w:color="auto"/>
              <w:bottom w:val="single" w:sz="4" w:space="0" w:color="auto"/>
            </w:tcBorders>
            <w:shd w:val="clear" w:color="auto" w:fill="auto"/>
          </w:tcPr>
          <w:p w:rsidR="009251F4" w:rsidRPr="003F62FB" w:rsidRDefault="009251F4" w:rsidP="00097AA4">
            <w:pPr>
              <w:autoSpaceDE w:val="0"/>
              <w:autoSpaceDN w:val="0"/>
              <w:adjustRightInd w:val="0"/>
              <w:spacing w:after="0"/>
              <w:rPr>
                <w:rFonts w:ascii="Times New Roman" w:eastAsia="Calibri" w:hAnsi="Times New Roman" w:cs="Times New Roman"/>
                <w:b/>
                <w:color w:val="auto"/>
              </w:rPr>
            </w:pPr>
            <w:r w:rsidRPr="003F62FB">
              <w:rPr>
                <w:rFonts w:ascii="Times New Roman" w:eastAsia="Calibri" w:hAnsi="Times New Roman" w:cs="Times New Roman"/>
                <w:b/>
                <w:color w:val="auto"/>
              </w:rPr>
              <w:t>Variables</w:t>
            </w:r>
          </w:p>
        </w:tc>
        <w:tc>
          <w:tcPr>
            <w:tcW w:w="1027" w:type="dxa"/>
            <w:tcBorders>
              <w:top w:val="double" w:sz="4" w:space="0" w:color="auto"/>
              <w:bottom w:val="single" w:sz="4" w:space="0" w:color="auto"/>
            </w:tcBorders>
            <w:shd w:val="clear" w:color="auto" w:fill="auto"/>
          </w:tcPr>
          <w:p w:rsidR="009251F4" w:rsidRPr="003F62FB" w:rsidRDefault="009251F4" w:rsidP="00097AA4">
            <w:pPr>
              <w:autoSpaceDE w:val="0"/>
              <w:autoSpaceDN w:val="0"/>
              <w:adjustRightInd w:val="0"/>
              <w:spacing w:after="0"/>
              <w:ind w:right="-193" w:hanging="18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 xml:space="preserve"> Frequency</w:t>
            </w:r>
          </w:p>
        </w:tc>
        <w:tc>
          <w:tcPr>
            <w:cnfStyle w:val="000010000000" w:firstRow="0" w:lastRow="0" w:firstColumn="0" w:lastColumn="0" w:oddVBand="1" w:evenVBand="0" w:oddHBand="0" w:evenHBand="0" w:firstRowFirstColumn="0" w:firstRowLastColumn="0" w:lastRowFirstColumn="0" w:lastRowLastColumn="0"/>
            <w:tcW w:w="1176" w:type="dxa"/>
            <w:tcBorders>
              <w:top w:val="double" w:sz="4" w:space="0" w:color="auto"/>
              <w:bottom w:val="single" w:sz="4"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Percent</w:t>
            </w:r>
          </w:p>
        </w:tc>
        <w:tc>
          <w:tcPr>
            <w:tcW w:w="816" w:type="dxa"/>
            <w:tcBorders>
              <w:top w:val="double" w:sz="4" w:space="0" w:color="auto"/>
              <w:bottom w:val="single" w:sz="4" w:space="0" w:color="auto"/>
            </w:tcBorders>
            <w:shd w:val="clear" w:color="auto" w:fill="auto"/>
          </w:tcPr>
          <w:p w:rsidR="009251F4" w:rsidRPr="003F62FB" w:rsidRDefault="009251F4" w:rsidP="00097AA4">
            <w:pPr>
              <w:autoSpaceDE w:val="0"/>
              <w:autoSpaceDN w:val="0"/>
              <w:adjustRightInd w:val="0"/>
              <w:spacing w:after="0"/>
              <w:ind w:right="60" w:hanging="207"/>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Mean</w:t>
            </w:r>
          </w:p>
        </w:tc>
        <w:tc>
          <w:tcPr>
            <w:cnfStyle w:val="000010000000" w:firstRow="0" w:lastRow="0" w:firstColumn="0" w:lastColumn="0" w:oddVBand="1" w:evenVBand="0" w:oddHBand="0" w:evenHBand="0" w:firstRowFirstColumn="0" w:firstRowLastColumn="0" w:lastRowFirstColumn="0" w:lastRowLastColumn="0"/>
            <w:tcW w:w="1786" w:type="dxa"/>
            <w:tcBorders>
              <w:top w:val="double" w:sz="4" w:space="0" w:color="auto"/>
              <w:bottom w:val="single" w:sz="4" w:space="0" w:color="auto"/>
            </w:tcBorders>
            <w:shd w:val="clear" w:color="auto" w:fill="auto"/>
          </w:tcPr>
          <w:p w:rsidR="009251F4" w:rsidRPr="003F62FB" w:rsidRDefault="009251F4" w:rsidP="00097AA4">
            <w:pPr>
              <w:autoSpaceDE w:val="0"/>
              <w:autoSpaceDN w:val="0"/>
              <w:adjustRightInd w:val="0"/>
              <w:spacing w:after="0"/>
              <w:ind w:right="-68" w:hanging="375"/>
              <w:jc w:val="center"/>
              <w:rPr>
                <w:rFonts w:ascii="Times New Roman" w:eastAsia="Calibri" w:hAnsi="Times New Roman" w:cs="Times New Roman"/>
                <w:color w:val="auto"/>
              </w:rPr>
            </w:pPr>
            <w:r w:rsidRPr="003F62FB">
              <w:rPr>
                <w:rFonts w:ascii="Times New Roman" w:eastAsia="Calibri" w:hAnsi="Times New Roman" w:cs="Times New Roman"/>
                <w:color w:val="auto"/>
              </w:rPr>
              <w:t>Std. Deviation</w:t>
            </w:r>
          </w:p>
        </w:tc>
      </w:tr>
      <w:tr w:rsidR="009251F4" w:rsidRPr="003F62FB" w:rsidTr="00097AA4">
        <w:tc>
          <w:tcPr>
            <w:cnfStyle w:val="000010000000" w:firstRow="0" w:lastRow="0" w:firstColumn="0" w:lastColumn="0" w:oddVBand="1" w:evenVBand="0" w:oddHBand="0" w:evenHBand="0" w:firstRowFirstColumn="0" w:firstRowLastColumn="0" w:lastRowFirstColumn="0" w:lastRowLastColumn="0"/>
            <w:tcW w:w="2575" w:type="dxa"/>
            <w:tcBorders>
              <w:top w:val="single" w:sz="4" w:space="0" w:color="auto"/>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rPr>
                <w:rFonts w:ascii="Times New Roman" w:eastAsia="Calibri" w:hAnsi="Times New Roman" w:cs="Times New Roman"/>
                <w:color w:val="auto"/>
              </w:rPr>
            </w:pPr>
            <w:r w:rsidRPr="003F62FB">
              <w:rPr>
                <w:rFonts w:ascii="Times New Roman" w:eastAsia="Calibri" w:hAnsi="Times New Roman" w:cs="Times New Roman"/>
                <w:color w:val="auto"/>
              </w:rPr>
              <w:t>Soil (stone) bund</w:t>
            </w:r>
          </w:p>
        </w:tc>
        <w:tc>
          <w:tcPr>
            <w:tcW w:w="1027" w:type="dxa"/>
            <w:tcBorders>
              <w:top w:val="single" w:sz="4" w:space="0" w:color="auto"/>
              <w:left w:val="nil"/>
              <w:bottom w:val="nil"/>
              <w:right w:val="nil"/>
            </w:tcBorders>
            <w:shd w:val="clear" w:color="auto" w:fill="auto"/>
          </w:tcPr>
          <w:p w:rsidR="009251F4" w:rsidRPr="003F62FB" w:rsidRDefault="009251F4"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52</w:t>
            </w:r>
          </w:p>
        </w:tc>
        <w:tc>
          <w:tcPr>
            <w:cnfStyle w:val="000010000000" w:firstRow="0" w:lastRow="0" w:firstColumn="0" w:lastColumn="0" w:oddVBand="1" w:evenVBand="0" w:oddHBand="0" w:evenHBand="0" w:firstRowFirstColumn="0" w:firstRowLastColumn="0" w:lastRowFirstColumn="0" w:lastRowLastColumn="0"/>
            <w:tcW w:w="1176" w:type="dxa"/>
            <w:tcBorders>
              <w:top w:val="single" w:sz="4" w:space="0" w:color="auto"/>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44.1</w:t>
            </w:r>
          </w:p>
        </w:tc>
        <w:tc>
          <w:tcPr>
            <w:tcW w:w="816" w:type="dxa"/>
            <w:tcBorders>
              <w:top w:val="single" w:sz="4" w:space="0" w:color="auto"/>
              <w:left w:val="nil"/>
              <w:bottom w:val="nil"/>
              <w:right w:val="nil"/>
            </w:tcBorders>
            <w:shd w:val="clear" w:color="auto" w:fill="auto"/>
          </w:tcPr>
          <w:p w:rsidR="009251F4" w:rsidRPr="003F62FB" w:rsidRDefault="009251F4"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1786" w:type="dxa"/>
            <w:tcBorders>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75" w:type="dxa"/>
            <w:tcBorders>
              <w:bottom w:val="none" w:sz="0" w:space="0" w:color="auto"/>
            </w:tcBorders>
            <w:shd w:val="clear" w:color="auto" w:fill="auto"/>
          </w:tcPr>
          <w:p w:rsidR="009251F4" w:rsidRPr="003F62FB" w:rsidRDefault="009251F4" w:rsidP="00097AA4">
            <w:pPr>
              <w:autoSpaceDE w:val="0"/>
              <w:autoSpaceDN w:val="0"/>
              <w:adjustRightInd w:val="0"/>
              <w:spacing w:after="0"/>
              <w:ind w:right="60"/>
              <w:rPr>
                <w:rFonts w:ascii="Times New Roman" w:eastAsia="Calibri" w:hAnsi="Times New Roman" w:cs="Times New Roman"/>
                <w:color w:val="auto"/>
              </w:rPr>
            </w:pPr>
            <w:r w:rsidRPr="003F62FB">
              <w:rPr>
                <w:rFonts w:ascii="Times New Roman" w:eastAsia="Calibri" w:hAnsi="Times New Roman" w:cs="Times New Roman"/>
                <w:color w:val="auto"/>
              </w:rPr>
              <w:t>Water way (Booyii)</w:t>
            </w:r>
          </w:p>
        </w:tc>
        <w:tc>
          <w:tcPr>
            <w:tcW w:w="1027" w:type="dxa"/>
            <w:tcBorders>
              <w:bottom w:val="nil"/>
            </w:tcBorders>
            <w:shd w:val="clear" w:color="auto" w:fill="auto"/>
          </w:tcPr>
          <w:p w:rsidR="009251F4" w:rsidRPr="003F62FB" w:rsidRDefault="009251F4"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21</w:t>
            </w:r>
          </w:p>
        </w:tc>
        <w:tc>
          <w:tcPr>
            <w:cnfStyle w:val="000010000000" w:firstRow="0" w:lastRow="0" w:firstColumn="0" w:lastColumn="0" w:oddVBand="1" w:evenVBand="0" w:oddHBand="0" w:evenHBand="0" w:firstRowFirstColumn="0" w:firstRowLastColumn="0" w:lastRowFirstColumn="0" w:lastRowLastColumn="0"/>
            <w:tcW w:w="1176" w:type="dxa"/>
            <w:tcBorders>
              <w:bottom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17.8</w:t>
            </w:r>
          </w:p>
        </w:tc>
        <w:tc>
          <w:tcPr>
            <w:tcW w:w="816" w:type="dxa"/>
            <w:tcBorders>
              <w:bottom w:val="nil"/>
            </w:tcBorders>
            <w:shd w:val="clear" w:color="auto" w:fill="auto"/>
          </w:tcPr>
          <w:p w:rsidR="009251F4" w:rsidRPr="003F62FB" w:rsidRDefault="009251F4"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1786" w:type="dxa"/>
            <w:tcBorders>
              <w:bottom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p>
        </w:tc>
      </w:tr>
      <w:tr w:rsidR="009251F4" w:rsidRPr="003F62FB" w:rsidTr="00097AA4">
        <w:tc>
          <w:tcPr>
            <w:cnfStyle w:val="000010000000" w:firstRow="0" w:lastRow="0" w:firstColumn="0" w:lastColumn="0" w:oddVBand="1" w:evenVBand="0" w:oddHBand="0" w:evenHBand="0" w:firstRowFirstColumn="0" w:firstRowLastColumn="0" w:lastRowFirstColumn="0" w:lastRowLastColumn="0"/>
            <w:tcW w:w="2575" w:type="dxa"/>
            <w:tcBorders>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rPr>
                <w:rFonts w:ascii="Times New Roman" w:eastAsia="Calibri" w:hAnsi="Times New Roman" w:cs="Times New Roman"/>
                <w:color w:val="auto"/>
              </w:rPr>
            </w:pPr>
            <w:r w:rsidRPr="003F62FB">
              <w:rPr>
                <w:rFonts w:ascii="Times New Roman" w:eastAsia="Calibri" w:hAnsi="Times New Roman" w:cs="Times New Roman"/>
                <w:color w:val="auto"/>
              </w:rPr>
              <w:t>contour ploughing land</w:t>
            </w:r>
          </w:p>
        </w:tc>
        <w:tc>
          <w:tcPr>
            <w:tcW w:w="1027" w:type="dxa"/>
            <w:tcBorders>
              <w:left w:val="nil"/>
              <w:bottom w:val="nil"/>
              <w:right w:val="nil"/>
            </w:tcBorders>
            <w:shd w:val="clear" w:color="auto" w:fill="auto"/>
          </w:tcPr>
          <w:p w:rsidR="009251F4" w:rsidRPr="003F62FB" w:rsidRDefault="009251F4"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22</w:t>
            </w:r>
          </w:p>
        </w:tc>
        <w:tc>
          <w:tcPr>
            <w:cnfStyle w:val="000010000000" w:firstRow="0" w:lastRow="0" w:firstColumn="0" w:lastColumn="0" w:oddVBand="1" w:evenVBand="0" w:oddHBand="0" w:evenHBand="0" w:firstRowFirstColumn="0" w:firstRowLastColumn="0" w:lastRowFirstColumn="0" w:lastRowLastColumn="0"/>
            <w:tcW w:w="1176" w:type="dxa"/>
            <w:tcBorders>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18.64</w:t>
            </w:r>
          </w:p>
        </w:tc>
        <w:tc>
          <w:tcPr>
            <w:tcW w:w="816" w:type="dxa"/>
            <w:tcBorders>
              <w:left w:val="nil"/>
              <w:bottom w:val="nil"/>
              <w:right w:val="nil"/>
            </w:tcBorders>
            <w:shd w:val="clear" w:color="auto" w:fill="auto"/>
          </w:tcPr>
          <w:p w:rsidR="009251F4" w:rsidRPr="003F62FB" w:rsidRDefault="009251F4"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1786" w:type="dxa"/>
            <w:tcBorders>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75" w:type="dxa"/>
            <w:tcBorders>
              <w:bottom w:val="none" w:sz="0" w:space="0" w:color="auto"/>
            </w:tcBorders>
            <w:shd w:val="clear" w:color="auto" w:fill="auto"/>
          </w:tcPr>
          <w:p w:rsidR="009251F4" w:rsidRPr="003F62FB" w:rsidRDefault="009251F4" w:rsidP="00097AA4">
            <w:pPr>
              <w:autoSpaceDE w:val="0"/>
              <w:autoSpaceDN w:val="0"/>
              <w:adjustRightInd w:val="0"/>
              <w:spacing w:after="0"/>
              <w:ind w:right="60"/>
              <w:rPr>
                <w:rFonts w:ascii="Times New Roman" w:eastAsia="Calibri" w:hAnsi="Times New Roman" w:cs="Times New Roman"/>
                <w:color w:val="auto"/>
              </w:rPr>
            </w:pPr>
            <w:r w:rsidRPr="003F62FB">
              <w:rPr>
                <w:rFonts w:ascii="Times New Roman" w:eastAsia="Calibri" w:hAnsi="Times New Roman" w:cs="Times New Roman"/>
                <w:color w:val="auto"/>
              </w:rPr>
              <w:t>crop rotation</w:t>
            </w:r>
          </w:p>
        </w:tc>
        <w:tc>
          <w:tcPr>
            <w:tcW w:w="1027" w:type="dxa"/>
            <w:tcBorders>
              <w:bottom w:val="nil"/>
            </w:tcBorders>
            <w:shd w:val="clear" w:color="auto" w:fill="auto"/>
          </w:tcPr>
          <w:p w:rsidR="009251F4" w:rsidRPr="003F62FB" w:rsidRDefault="009251F4"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9</w:t>
            </w:r>
          </w:p>
        </w:tc>
        <w:tc>
          <w:tcPr>
            <w:cnfStyle w:val="000010000000" w:firstRow="0" w:lastRow="0" w:firstColumn="0" w:lastColumn="0" w:oddVBand="1" w:evenVBand="0" w:oddHBand="0" w:evenHBand="0" w:firstRowFirstColumn="0" w:firstRowLastColumn="0" w:lastRowFirstColumn="0" w:lastRowLastColumn="0"/>
            <w:tcW w:w="1176" w:type="dxa"/>
            <w:tcBorders>
              <w:bottom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7.6</w:t>
            </w:r>
          </w:p>
        </w:tc>
        <w:tc>
          <w:tcPr>
            <w:tcW w:w="816" w:type="dxa"/>
            <w:tcBorders>
              <w:bottom w:val="nil"/>
            </w:tcBorders>
            <w:shd w:val="clear" w:color="auto" w:fill="auto"/>
          </w:tcPr>
          <w:p w:rsidR="009251F4" w:rsidRPr="003F62FB" w:rsidRDefault="009251F4"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1786" w:type="dxa"/>
            <w:tcBorders>
              <w:bottom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p>
        </w:tc>
      </w:tr>
      <w:tr w:rsidR="009251F4" w:rsidRPr="003F62FB" w:rsidTr="00097AA4">
        <w:tc>
          <w:tcPr>
            <w:cnfStyle w:val="000010000000" w:firstRow="0" w:lastRow="0" w:firstColumn="0" w:lastColumn="0" w:oddVBand="1" w:evenVBand="0" w:oddHBand="0" w:evenHBand="0" w:firstRowFirstColumn="0" w:firstRowLastColumn="0" w:lastRowFirstColumn="0" w:lastRowLastColumn="0"/>
            <w:tcW w:w="2575" w:type="dxa"/>
            <w:tcBorders>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rPr>
                <w:rFonts w:ascii="Times New Roman" w:eastAsia="Calibri" w:hAnsi="Times New Roman" w:cs="Times New Roman"/>
                <w:color w:val="auto"/>
              </w:rPr>
            </w:pPr>
            <w:r w:rsidRPr="003F62FB">
              <w:rPr>
                <w:rFonts w:ascii="Times New Roman" w:eastAsia="Calibri" w:hAnsi="Times New Roman" w:cs="Times New Roman"/>
                <w:color w:val="auto"/>
              </w:rPr>
              <w:t>Cutoff drain</w:t>
            </w:r>
          </w:p>
        </w:tc>
        <w:tc>
          <w:tcPr>
            <w:tcW w:w="1027" w:type="dxa"/>
            <w:tcBorders>
              <w:left w:val="nil"/>
              <w:bottom w:val="nil"/>
              <w:right w:val="nil"/>
            </w:tcBorders>
            <w:shd w:val="clear" w:color="auto" w:fill="auto"/>
          </w:tcPr>
          <w:p w:rsidR="009251F4" w:rsidRPr="003F62FB" w:rsidRDefault="009251F4"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5</w:t>
            </w:r>
          </w:p>
        </w:tc>
        <w:tc>
          <w:tcPr>
            <w:cnfStyle w:val="000010000000" w:firstRow="0" w:lastRow="0" w:firstColumn="0" w:lastColumn="0" w:oddVBand="1" w:evenVBand="0" w:oddHBand="0" w:evenHBand="0" w:firstRowFirstColumn="0" w:firstRowLastColumn="0" w:lastRowFirstColumn="0" w:lastRowLastColumn="0"/>
            <w:tcW w:w="1176" w:type="dxa"/>
            <w:tcBorders>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4.2</w:t>
            </w:r>
          </w:p>
        </w:tc>
        <w:tc>
          <w:tcPr>
            <w:tcW w:w="816" w:type="dxa"/>
            <w:tcBorders>
              <w:left w:val="nil"/>
              <w:bottom w:val="nil"/>
              <w:right w:val="nil"/>
            </w:tcBorders>
            <w:shd w:val="clear" w:color="auto" w:fill="auto"/>
          </w:tcPr>
          <w:p w:rsidR="009251F4" w:rsidRPr="003F62FB" w:rsidRDefault="009251F4"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1786" w:type="dxa"/>
            <w:tcBorders>
              <w:left w:val="none" w:sz="0" w:space="0" w:color="auto"/>
              <w:bottom w:val="none" w:sz="0" w:space="0" w:color="auto"/>
              <w:right w:val="none" w:sz="0"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p>
        </w:tc>
      </w:tr>
      <w:tr w:rsidR="009251F4" w:rsidRPr="003F62FB" w:rsidTr="00097AA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75" w:type="dxa"/>
            <w:shd w:val="clear" w:color="auto" w:fill="auto"/>
          </w:tcPr>
          <w:p w:rsidR="009251F4" w:rsidRPr="003F62FB" w:rsidRDefault="009251F4" w:rsidP="00097AA4">
            <w:pPr>
              <w:autoSpaceDE w:val="0"/>
              <w:autoSpaceDN w:val="0"/>
              <w:adjustRightInd w:val="0"/>
              <w:spacing w:after="0"/>
              <w:ind w:right="60"/>
              <w:rPr>
                <w:rFonts w:ascii="Times New Roman" w:eastAsia="Calibri" w:hAnsi="Times New Roman" w:cs="Times New Roman"/>
                <w:color w:val="auto"/>
              </w:rPr>
            </w:pPr>
            <w:r w:rsidRPr="003F62FB">
              <w:rPr>
                <w:rFonts w:ascii="Times New Roman" w:eastAsia="Calibri" w:hAnsi="Times New Roman" w:cs="Times New Roman"/>
                <w:color w:val="auto"/>
              </w:rPr>
              <w:t>Leaving crop residues</w:t>
            </w:r>
          </w:p>
        </w:tc>
        <w:tc>
          <w:tcPr>
            <w:tcW w:w="1027" w:type="dxa"/>
            <w:tcBorders>
              <w:bottom w:val="nil"/>
            </w:tcBorders>
            <w:shd w:val="clear" w:color="auto" w:fill="auto"/>
          </w:tcPr>
          <w:p w:rsidR="009251F4" w:rsidRPr="003F62FB" w:rsidRDefault="009251F4"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5</w:t>
            </w:r>
          </w:p>
        </w:tc>
        <w:tc>
          <w:tcPr>
            <w:tcW w:w="816" w:type="dxa"/>
            <w:tcBorders>
              <w:bottom w:val="nil"/>
            </w:tcBorders>
            <w:shd w:val="clear" w:color="auto" w:fill="auto"/>
          </w:tcPr>
          <w:p w:rsidR="009251F4" w:rsidRPr="003F62FB" w:rsidRDefault="009251F4"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1786" w:type="dxa"/>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p>
        </w:tc>
      </w:tr>
      <w:tr w:rsidR="009251F4" w:rsidRPr="003F62FB" w:rsidTr="00097AA4">
        <w:tc>
          <w:tcPr>
            <w:cnfStyle w:val="000010000000" w:firstRow="0" w:lastRow="0" w:firstColumn="0" w:lastColumn="0" w:oddVBand="1" w:evenVBand="0" w:oddHBand="0" w:evenHBand="0" w:firstRowFirstColumn="0" w:firstRowLastColumn="0" w:lastRowFirstColumn="0" w:lastRowLastColumn="0"/>
            <w:tcW w:w="2575" w:type="dxa"/>
            <w:shd w:val="clear" w:color="auto" w:fill="auto"/>
          </w:tcPr>
          <w:p w:rsidR="009251F4" w:rsidRPr="003F62FB" w:rsidRDefault="009251F4" w:rsidP="00097AA4">
            <w:pPr>
              <w:autoSpaceDE w:val="0"/>
              <w:autoSpaceDN w:val="0"/>
              <w:adjustRightInd w:val="0"/>
              <w:spacing w:after="0"/>
              <w:ind w:right="60"/>
              <w:rPr>
                <w:rFonts w:ascii="Times New Roman" w:eastAsia="Calibri" w:hAnsi="Times New Roman" w:cs="Times New Roman"/>
                <w:color w:val="auto"/>
              </w:rPr>
            </w:pPr>
            <w:r w:rsidRPr="003F62FB">
              <w:rPr>
                <w:rFonts w:ascii="Times New Roman" w:eastAsia="Calibri" w:hAnsi="Times New Roman" w:cs="Times New Roman"/>
                <w:color w:val="auto"/>
              </w:rPr>
              <w:t>Application of manure</w:t>
            </w:r>
          </w:p>
        </w:tc>
        <w:tc>
          <w:tcPr>
            <w:tcW w:w="1027" w:type="dxa"/>
            <w:tcBorders>
              <w:left w:val="nil"/>
              <w:bottom w:val="nil"/>
              <w:right w:val="nil"/>
            </w:tcBorders>
            <w:shd w:val="clear" w:color="auto" w:fill="auto"/>
          </w:tcPr>
          <w:p w:rsidR="009251F4" w:rsidRPr="003F62FB" w:rsidRDefault="009251F4"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3.4</w:t>
            </w:r>
          </w:p>
        </w:tc>
        <w:tc>
          <w:tcPr>
            <w:tcW w:w="816" w:type="dxa"/>
            <w:tcBorders>
              <w:left w:val="nil"/>
              <w:bottom w:val="nil"/>
              <w:right w:val="nil"/>
            </w:tcBorders>
            <w:shd w:val="clear" w:color="auto" w:fill="auto"/>
          </w:tcPr>
          <w:p w:rsidR="009251F4" w:rsidRPr="003F62FB" w:rsidRDefault="009251F4" w:rsidP="00097AA4">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cnfStyle w:val="000010000000" w:firstRow="0" w:lastRow="0" w:firstColumn="0" w:lastColumn="0" w:oddVBand="1" w:evenVBand="0" w:oddHBand="0" w:evenHBand="0" w:firstRowFirstColumn="0" w:firstRowLastColumn="0" w:lastRowFirstColumn="0" w:lastRowLastColumn="0"/>
            <w:tcW w:w="1786" w:type="dxa"/>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p>
        </w:tc>
      </w:tr>
      <w:tr w:rsidR="009251F4" w:rsidRPr="003F62FB" w:rsidTr="00FF72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75" w:type="dxa"/>
            <w:tcBorders>
              <w:bottom w:val="double" w:sz="4" w:space="0" w:color="auto"/>
            </w:tcBorders>
            <w:shd w:val="clear" w:color="auto" w:fill="auto"/>
          </w:tcPr>
          <w:p w:rsidR="009251F4" w:rsidRPr="003F62FB" w:rsidRDefault="009251F4" w:rsidP="00097AA4">
            <w:pPr>
              <w:autoSpaceDE w:val="0"/>
              <w:autoSpaceDN w:val="0"/>
              <w:adjustRightInd w:val="0"/>
              <w:spacing w:after="0"/>
              <w:ind w:right="6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027" w:type="dxa"/>
            <w:tcBorders>
              <w:bottom w:val="double" w:sz="4" w:space="0" w:color="auto"/>
            </w:tcBorders>
            <w:shd w:val="clear" w:color="auto" w:fill="auto"/>
          </w:tcPr>
          <w:p w:rsidR="009251F4" w:rsidRPr="003F62FB" w:rsidRDefault="009251F4"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cnfStyle w:val="000010000000" w:firstRow="0" w:lastRow="0" w:firstColumn="0" w:lastColumn="0" w:oddVBand="1" w:evenVBand="0" w:oddHBand="0" w:evenHBand="0" w:firstRowFirstColumn="0" w:firstRowLastColumn="0" w:lastRowFirstColumn="0" w:lastRowLastColumn="0"/>
            <w:tcW w:w="1176" w:type="dxa"/>
            <w:tcBorders>
              <w:bottom w:val="double" w:sz="4" w:space="0" w:color="auto"/>
            </w:tcBorders>
            <w:shd w:val="clear" w:color="auto" w:fill="auto"/>
          </w:tcPr>
          <w:p w:rsidR="009251F4" w:rsidRPr="003F62FB" w:rsidRDefault="009251F4" w:rsidP="00097AA4">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16" w:type="dxa"/>
            <w:tcBorders>
              <w:bottom w:val="double" w:sz="4" w:space="0" w:color="auto"/>
            </w:tcBorders>
            <w:shd w:val="clear" w:color="auto" w:fill="auto"/>
          </w:tcPr>
          <w:p w:rsidR="009251F4" w:rsidRPr="003F62FB" w:rsidRDefault="009251F4" w:rsidP="00097AA4">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2.02</w:t>
            </w:r>
          </w:p>
        </w:tc>
        <w:tc>
          <w:tcPr>
            <w:cnfStyle w:val="000010000000" w:firstRow="0" w:lastRow="0" w:firstColumn="0" w:lastColumn="0" w:oddVBand="1" w:evenVBand="0" w:oddHBand="0" w:evenHBand="0" w:firstRowFirstColumn="0" w:firstRowLastColumn="0" w:lastRowFirstColumn="0" w:lastRowLastColumn="0"/>
            <w:tcW w:w="1786" w:type="dxa"/>
            <w:tcBorders>
              <w:bottom w:val="double" w:sz="4" w:space="0" w:color="auto"/>
            </w:tcBorders>
            <w:shd w:val="clear" w:color="auto" w:fill="auto"/>
          </w:tcPr>
          <w:p w:rsidR="009251F4" w:rsidRPr="003F62FB" w:rsidRDefault="009251F4" w:rsidP="00097AA4">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1.184</w:t>
            </w:r>
          </w:p>
        </w:tc>
      </w:tr>
    </w:tbl>
    <w:p w:rsidR="009251F4" w:rsidRPr="003F62FB" w:rsidRDefault="009251F4" w:rsidP="009251F4">
      <w:pPr>
        <w:spacing w:before="120"/>
        <w:rPr>
          <w:rFonts w:ascii="Times New Roman" w:eastAsia="Calibri" w:hAnsi="Times New Roman" w:cs="Times New Roman"/>
          <w:b/>
          <w:sz w:val="24"/>
        </w:rPr>
      </w:pPr>
      <w:r w:rsidRPr="003F62FB">
        <w:rPr>
          <w:rFonts w:ascii="Times New Roman" w:eastAsia="Calibri" w:hAnsi="Times New Roman" w:cs="Times New Roman"/>
          <w:b/>
          <w:sz w:val="24"/>
        </w:rPr>
        <w:t>Source: Field Survey, 2022</w:t>
      </w:r>
    </w:p>
    <w:p w:rsidR="00087367" w:rsidRPr="003F62FB" w:rsidRDefault="00087367" w:rsidP="00772219">
      <w:pPr>
        <w:spacing w:before="120"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In addition to the indigenous preservation measures described above, other measures applied to increase respondents' FGD responses included departure crop residues in the field, on-farm application of compost, farmyard manure systems, and farmers' having their own farmland.</w:t>
      </w:r>
    </w:p>
    <w:p w:rsidR="008B15A0" w:rsidRPr="003F62FB" w:rsidRDefault="00ED15C9" w:rsidP="00FC2E83">
      <w:pPr>
        <w:pStyle w:val="Heading3"/>
        <w:numPr>
          <w:ilvl w:val="2"/>
          <w:numId w:val="2"/>
        </w:numPr>
        <w:spacing w:before="120" w:after="120" w:line="360" w:lineRule="auto"/>
        <w:ind w:left="1296"/>
        <w:rPr>
          <w:rFonts w:ascii="Times New Roman" w:eastAsia="Times New Roman" w:hAnsi="Times New Roman" w:cs="Times New Roman"/>
          <w:color w:val="auto"/>
          <w:sz w:val="24"/>
        </w:rPr>
      </w:pPr>
      <w:bookmarkStart w:id="446" w:name="_Toc9968533"/>
      <w:bookmarkStart w:id="447" w:name="_Toc126369732"/>
      <w:r w:rsidRPr="003F62FB">
        <w:rPr>
          <w:rFonts w:ascii="Times New Roman" w:eastAsia="Times New Roman" w:hAnsi="Times New Roman" w:cs="Times New Roman"/>
          <w:color w:val="auto"/>
          <w:sz w:val="24"/>
        </w:rPr>
        <w:t>Modern</w:t>
      </w:r>
      <w:r w:rsidR="007B26D8" w:rsidRPr="003F62FB">
        <w:rPr>
          <w:rFonts w:ascii="Times New Roman" w:eastAsia="Times New Roman" w:hAnsi="Times New Roman" w:cs="Times New Roman"/>
          <w:color w:val="auto"/>
          <w:sz w:val="24"/>
        </w:rPr>
        <w:t xml:space="preserve"> Soil and Water Conservation Measures</w:t>
      </w:r>
      <w:bookmarkEnd w:id="446"/>
      <w:bookmarkEnd w:id="447"/>
    </w:p>
    <w:p w:rsidR="007B0EA4" w:rsidRDefault="006630B1" w:rsidP="007B0EA4">
      <w:pPr>
        <w:spacing w:line="360" w:lineRule="auto"/>
        <w:jc w:val="both"/>
        <w:rPr>
          <w:rFonts w:ascii="Times New Roman" w:hAnsi="Times New Roman" w:cs="Times New Roman"/>
          <w:sz w:val="24"/>
        </w:rPr>
      </w:pPr>
      <w:bookmarkStart w:id="448" w:name="_Toc96852046"/>
      <w:bookmarkStart w:id="449" w:name="_Toc96871891"/>
      <w:bookmarkStart w:id="450" w:name="_Toc96959081"/>
      <w:bookmarkStart w:id="451" w:name="_Toc103762634"/>
      <w:bookmarkStart w:id="452" w:name="_Toc97035625"/>
      <w:bookmarkStart w:id="453" w:name="_Toc97241900"/>
      <w:bookmarkStart w:id="454" w:name="_Toc97253528"/>
      <w:bookmarkStart w:id="455" w:name="_Toc97254125"/>
      <w:bookmarkStart w:id="456" w:name="_Toc97294071"/>
      <w:bookmarkStart w:id="457" w:name="_Toc97298484"/>
      <w:bookmarkStart w:id="458" w:name="_Toc97299881"/>
      <w:bookmarkStart w:id="459" w:name="_Toc97320644"/>
      <w:bookmarkStart w:id="460" w:name="_Toc97339704"/>
      <w:bookmarkStart w:id="461" w:name="_Toc97486541"/>
      <w:bookmarkStart w:id="462" w:name="_Toc97554570"/>
      <w:bookmarkStart w:id="463" w:name="_Toc98635245"/>
      <w:bookmarkStart w:id="464" w:name="_Toc98637354"/>
      <w:bookmarkStart w:id="465" w:name="_Toc98639116"/>
      <w:bookmarkStart w:id="466" w:name="_Toc98640667"/>
      <w:bookmarkStart w:id="467" w:name="_Toc98697722"/>
      <w:bookmarkStart w:id="468" w:name="_Toc98718235"/>
      <w:bookmarkStart w:id="469" w:name="_Toc99263696"/>
      <w:bookmarkStart w:id="470" w:name="_Toc99265162"/>
      <w:bookmarkStart w:id="471" w:name="_Toc99860759"/>
      <w:bookmarkStart w:id="472" w:name="_Toc99861710"/>
      <w:bookmarkStart w:id="473" w:name="_Toc99944823"/>
      <w:bookmarkStart w:id="474" w:name="_Toc100557494"/>
      <w:bookmarkStart w:id="475" w:name="_Toc101231198"/>
      <w:bookmarkStart w:id="476" w:name="_Toc102015571"/>
      <w:bookmarkStart w:id="477" w:name="_Toc102107562"/>
      <w:bookmarkStart w:id="478" w:name="_Toc102110051"/>
      <w:bookmarkStart w:id="479" w:name="_Toc102111172"/>
      <w:bookmarkStart w:id="480" w:name="_Toc102128924"/>
      <w:r w:rsidRPr="003F62FB">
        <w:rPr>
          <w:rFonts w:ascii="Times New Roman" w:hAnsi="Times New Roman" w:cs="Times New Roman"/>
          <w:sz w:val="24"/>
        </w:rPr>
        <w:t>Field observation revealed different modern soil and water conservation practices that the farmers used to improve the soil nutrients in the study area. Soil (stone) bunds, stone-faced soil bunds, check dams, cutoff drainage systems, and bench terraces were the most common modern SWC practices used by farmers, primarily in areas with severe soil erosion complications and in need of in-situ living diversity conservation. The modern conservation measures in the study were farmland physical and biological soil conservation actions. The main biological soil and water conservation measures are agronomic soil and water conservation measures.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4225A4" w:rsidRDefault="004225A4" w:rsidP="007B0EA4">
      <w:pPr>
        <w:spacing w:line="360" w:lineRule="auto"/>
        <w:jc w:val="both"/>
        <w:rPr>
          <w:rFonts w:ascii="Times New Roman" w:eastAsia="Calibri" w:hAnsi="Times New Roman" w:cs="Times New Roman"/>
          <w:sz w:val="24"/>
        </w:rPr>
      </w:pPr>
      <w:r w:rsidRPr="003F62FB">
        <w:rPr>
          <w:rFonts w:ascii="Times New Roman" w:eastAsia="Calibri" w:hAnsi="Times New Roman" w:cs="Times New Roman"/>
          <w:sz w:val="24"/>
        </w:rPr>
        <w:t xml:space="preserve">Of the total selected respondents, 45.8% mentioned the physical structure of the soil as the most applicable in the study area. About 19.50 % and 18.60 % of the households recognized that stone-faced soil bund and stone-faced soil bund were the most commonly applied, respectively. The remaining 5.1%, 4.2%, 2.5%, 2.5%, and 1.7% of respondents replied physical structures were cutoff drain, check dam, moisture retention, bench terrace, and </w:t>
      </w:r>
      <w:r w:rsidRPr="003F62FB">
        <w:rPr>
          <w:rFonts w:ascii="Times New Roman" w:eastAsia="Calibri" w:hAnsi="Times New Roman" w:cs="Times New Roman"/>
          <w:sz w:val="24"/>
        </w:rPr>
        <w:lastRenderedPageBreak/>
        <w:t xml:space="preserve">hillside terrace, the most practiced, respectively. The results are </w:t>
      </w:r>
      <w:r w:rsidR="00AA5EFC">
        <w:rPr>
          <w:rFonts w:ascii="Times New Roman" w:eastAsia="Calibri" w:hAnsi="Times New Roman" w:cs="Times New Roman"/>
          <w:sz w:val="24"/>
        </w:rPr>
        <w:t>parallel</w:t>
      </w:r>
      <w:r w:rsidRPr="003F62FB">
        <w:rPr>
          <w:rFonts w:ascii="Times New Roman" w:eastAsia="Calibri" w:hAnsi="Times New Roman" w:cs="Times New Roman"/>
          <w:sz w:val="24"/>
        </w:rPr>
        <w:t xml:space="preserve"> with Belay Asnake and Eyasu Elias (2017) evaluating and classifying the main SWC measures adopted </w:t>
      </w:r>
      <w:r w:rsidR="00EA2664" w:rsidRPr="003F62FB">
        <w:rPr>
          <w:rFonts w:ascii="Times New Roman" w:eastAsia="Calibri" w:hAnsi="Times New Roman" w:cs="Times New Roman"/>
          <w:sz w:val="24"/>
        </w:rPr>
        <w:t>at</w:t>
      </w:r>
      <w:r w:rsidR="00D837CC">
        <w:rPr>
          <w:rFonts w:ascii="Times New Roman" w:eastAsia="Calibri" w:hAnsi="Times New Roman" w:cs="Times New Roman"/>
          <w:sz w:val="24"/>
        </w:rPr>
        <w:t xml:space="preserve"> </w:t>
      </w:r>
      <w:r w:rsidRPr="003F62FB">
        <w:rPr>
          <w:rFonts w:ascii="Times New Roman" w:eastAsia="Calibri" w:hAnsi="Times New Roman" w:cs="Times New Roman"/>
          <w:sz w:val="24"/>
        </w:rPr>
        <w:t xml:space="preserve">Guba-Lafto </w:t>
      </w:r>
      <w:r w:rsidR="009A3AE4">
        <w:rPr>
          <w:rFonts w:ascii="Times New Roman" w:eastAsia="Calibri" w:hAnsi="Times New Roman" w:cs="Times New Roman"/>
          <w:sz w:val="24"/>
        </w:rPr>
        <w:t>District</w:t>
      </w:r>
      <w:r w:rsidRPr="003F62FB">
        <w:rPr>
          <w:rFonts w:ascii="Times New Roman" w:eastAsia="Calibri" w:hAnsi="Times New Roman" w:cs="Times New Roman"/>
          <w:sz w:val="24"/>
        </w:rPr>
        <w:t xml:space="preserve"> in North Wello as physical SWC measures (stone bund, hillside terrace, micro water ponds, stone-faced soil bund, and check dam). Those modern SWC structures are primarily very high in soil erosion control, enhancing soil fertility, increasing productivity, and conserving biodiv</w:t>
      </w:r>
      <w:r w:rsidR="00C6637C">
        <w:rPr>
          <w:rFonts w:ascii="Times New Roman" w:eastAsia="Calibri" w:hAnsi="Times New Roman" w:cs="Times New Roman"/>
          <w:sz w:val="24"/>
        </w:rPr>
        <w:t>ersity in-situ. The study is agree</w:t>
      </w:r>
      <w:r w:rsidRPr="003F62FB">
        <w:rPr>
          <w:rFonts w:ascii="Times New Roman" w:eastAsia="Calibri" w:hAnsi="Times New Roman" w:cs="Times New Roman"/>
          <w:sz w:val="24"/>
        </w:rPr>
        <w:t xml:space="preserve"> with Hailu Tullu </w:t>
      </w:r>
      <w:r w:rsidRPr="003F62FB">
        <w:rPr>
          <w:rFonts w:ascii="Times New Roman" w:eastAsia="Calibri" w:hAnsi="Times New Roman" w:cs="Times New Roman"/>
          <w:i/>
          <w:sz w:val="24"/>
        </w:rPr>
        <w:t>et al</w:t>
      </w:r>
      <w:r w:rsidRPr="003F62FB">
        <w:rPr>
          <w:rFonts w:ascii="Times New Roman" w:eastAsia="Calibri" w:hAnsi="Times New Roman" w:cs="Times New Roman"/>
          <w:sz w:val="24"/>
        </w:rPr>
        <w:t>. (2011), who revealed that SWC increases soil fertility, which in turn increases harvest yields.</w:t>
      </w:r>
    </w:p>
    <w:p w:rsidR="007B0EA4" w:rsidRPr="003F62FB" w:rsidRDefault="007B0EA4" w:rsidP="007B0EA4">
      <w:pPr>
        <w:pStyle w:val="Heading1"/>
        <w:spacing w:before="120" w:after="120"/>
        <w:rPr>
          <w:rFonts w:ascii="Times New Roman" w:hAnsi="Times New Roman" w:cs="Times New Roman"/>
          <w:b w:val="0"/>
          <w:color w:val="auto"/>
          <w:sz w:val="24"/>
        </w:rPr>
      </w:pPr>
      <w:bookmarkStart w:id="481" w:name="_Toc118173211"/>
      <w:bookmarkStart w:id="482" w:name="_Toc126369733"/>
      <w:r w:rsidRPr="003F62FB">
        <w:rPr>
          <w:rFonts w:ascii="Times New Roman" w:hAnsi="Times New Roman" w:cs="Times New Roman"/>
          <w:b w:val="0"/>
          <w:color w:val="auto"/>
          <w:sz w:val="24"/>
        </w:rPr>
        <w:t xml:space="preserve">Table </w:t>
      </w:r>
      <w:r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Pr="003F62FB">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8</w:t>
      </w:r>
      <w:r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w:t>
      </w:r>
      <w:r w:rsidRPr="003F62FB">
        <w:rPr>
          <w:rFonts w:ascii="Times New Roman" w:eastAsia="Times New Roman" w:hAnsi="Times New Roman" w:cs="Times New Roman"/>
          <w:b w:val="0"/>
          <w:color w:val="auto"/>
          <w:sz w:val="24"/>
        </w:rPr>
        <w:t xml:space="preserve"> Modern Soil and Water Conservation practiced in study area</w:t>
      </w:r>
      <w:bookmarkEnd w:id="481"/>
      <w:bookmarkEnd w:id="482"/>
    </w:p>
    <w:tbl>
      <w:tblPr>
        <w:tblStyle w:val="LightShading"/>
        <w:tblW w:w="9048" w:type="dxa"/>
        <w:jc w:val="center"/>
        <w:tblLayout w:type="fixed"/>
        <w:tblLook w:val="0000" w:firstRow="0" w:lastRow="0" w:firstColumn="0" w:lastColumn="0" w:noHBand="0" w:noVBand="0"/>
      </w:tblPr>
      <w:tblGrid>
        <w:gridCol w:w="1593"/>
        <w:gridCol w:w="2424"/>
        <w:gridCol w:w="1620"/>
        <w:gridCol w:w="1080"/>
        <w:gridCol w:w="1080"/>
        <w:gridCol w:w="1251"/>
      </w:tblGrid>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017" w:type="dxa"/>
            <w:gridSpan w:val="2"/>
            <w:tcBorders>
              <w:top w:val="double" w:sz="4" w:space="0" w:color="auto"/>
              <w:bottom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Variables</w:t>
            </w:r>
          </w:p>
        </w:tc>
        <w:tc>
          <w:tcPr>
            <w:tcW w:w="1620" w:type="dxa"/>
            <w:tcBorders>
              <w:top w:val="double" w:sz="4" w:space="0" w:color="auto"/>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Frequency</w:t>
            </w:r>
          </w:p>
        </w:tc>
        <w:tc>
          <w:tcPr>
            <w:cnfStyle w:val="000010000000" w:firstRow="0" w:lastRow="0" w:firstColumn="0" w:lastColumn="0" w:oddVBand="1" w:evenVBand="0" w:oddHBand="0" w:evenHBand="0" w:firstRowFirstColumn="0" w:firstRowLastColumn="0" w:lastRowFirstColumn="0" w:lastRowLastColumn="0"/>
            <w:tcW w:w="1080" w:type="dxa"/>
            <w:tcBorders>
              <w:top w:val="double" w:sz="4" w:space="0" w:color="auto"/>
              <w:bottom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Percent</w:t>
            </w:r>
          </w:p>
        </w:tc>
        <w:tc>
          <w:tcPr>
            <w:tcW w:w="1080" w:type="dxa"/>
            <w:tcBorders>
              <w:top w:val="double" w:sz="4" w:space="0" w:color="auto"/>
              <w:bottom w:val="single" w:sz="4" w:space="0" w:color="auto"/>
            </w:tcBorders>
            <w:shd w:val="clear" w:color="auto" w:fill="auto"/>
          </w:tcPr>
          <w:p w:rsidR="007B0EA4" w:rsidRPr="003F62FB" w:rsidRDefault="007B0EA4" w:rsidP="00F64687">
            <w:pPr>
              <w:autoSpaceDE w:val="0"/>
              <w:autoSpaceDN w:val="0"/>
              <w:adjustRightInd w:val="0"/>
              <w:spacing w:after="0"/>
              <w:ind w:right="60" w:hanging="16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Mean</w:t>
            </w:r>
          </w:p>
        </w:tc>
        <w:tc>
          <w:tcPr>
            <w:cnfStyle w:val="000010000000" w:firstRow="0" w:lastRow="0" w:firstColumn="0" w:lastColumn="0" w:oddVBand="1" w:evenVBand="0" w:oddHBand="0" w:evenHBand="0" w:firstRowFirstColumn="0" w:firstRowLastColumn="0" w:lastRowFirstColumn="0" w:lastRowLastColumn="0"/>
            <w:tcW w:w="1251" w:type="dxa"/>
            <w:tcBorders>
              <w:top w:val="double" w:sz="4" w:space="0" w:color="auto"/>
              <w:bottom w:val="single" w:sz="4" w:space="0" w:color="auto"/>
            </w:tcBorders>
            <w:shd w:val="clear" w:color="auto" w:fill="auto"/>
          </w:tcPr>
          <w:p w:rsidR="007B0EA4" w:rsidRPr="003F62FB" w:rsidRDefault="007B0EA4" w:rsidP="00F64687">
            <w:pPr>
              <w:autoSpaceDE w:val="0"/>
              <w:autoSpaceDN w:val="0"/>
              <w:adjustRightInd w:val="0"/>
              <w:spacing w:after="0"/>
              <w:ind w:right="60" w:hanging="168"/>
              <w:jc w:val="center"/>
              <w:rPr>
                <w:rFonts w:ascii="Times New Roman" w:eastAsia="Calibri" w:hAnsi="Times New Roman" w:cs="Times New Roman"/>
                <w:color w:val="auto"/>
              </w:rPr>
            </w:pPr>
            <w:r w:rsidRPr="003F62FB">
              <w:rPr>
                <w:rFonts w:ascii="Times New Roman" w:eastAsia="Calibri" w:hAnsi="Times New Roman" w:cs="Times New Roman"/>
                <w:color w:val="auto"/>
              </w:rPr>
              <w:t>Std. Dev</w:t>
            </w:r>
          </w:p>
        </w:tc>
      </w:tr>
      <w:tr w:rsidR="007B0EA4" w:rsidRPr="003F62FB" w:rsidTr="00F64687">
        <w:trPr>
          <w:jc w:val="center"/>
        </w:trPr>
        <w:tc>
          <w:tcPr>
            <w:cnfStyle w:val="000010000000" w:firstRow="0" w:lastRow="0" w:firstColumn="0" w:lastColumn="0" w:oddVBand="1" w:evenVBand="0" w:oddHBand="0" w:evenHBand="0" w:firstRowFirstColumn="0" w:firstRowLastColumn="0" w:lastRowFirstColumn="0" w:lastRowLastColumn="0"/>
            <w:tcW w:w="1593" w:type="dxa"/>
            <w:vMerge w:val="restart"/>
            <w:tcBorders>
              <w:top w:val="single" w:sz="4" w:space="0" w:color="auto"/>
            </w:tcBorders>
            <w:shd w:val="clear" w:color="auto" w:fill="auto"/>
          </w:tcPr>
          <w:p w:rsidR="007B0EA4" w:rsidRPr="003F62FB" w:rsidRDefault="007B0EA4" w:rsidP="00F64687">
            <w:pPr>
              <w:jc w:val="center"/>
              <w:rPr>
                <w:rFonts w:ascii="Times New Roman" w:eastAsia="Calibri" w:hAnsi="Times New Roman" w:cs="Times New Roman"/>
                <w:color w:val="auto"/>
              </w:rPr>
            </w:pPr>
          </w:p>
          <w:p w:rsidR="007B0EA4" w:rsidRPr="003F62FB" w:rsidRDefault="007B0EA4" w:rsidP="00F64687">
            <w:pPr>
              <w:jc w:val="center"/>
              <w:rPr>
                <w:rFonts w:ascii="Times New Roman" w:eastAsia="Calibri" w:hAnsi="Times New Roman" w:cs="Times New Roman"/>
                <w:color w:val="auto"/>
              </w:rPr>
            </w:pPr>
          </w:p>
          <w:p w:rsidR="007B0EA4" w:rsidRPr="00D837CC" w:rsidRDefault="007B0EA4" w:rsidP="00F64687">
            <w:pPr>
              <w:autoSpaceDE w:val="0"/>
              <w:autoSpaceDN w:val="0"/>
              <w:adjustRightInd w:val="0"/>
              <w:spacing w:after="0"/>
              <w:jc w:val="center"/>
              <w:rPr>
                <w:rFonts w:ascii="Times New Roman" w:eastAsia="Calibri" w:hAnsi="Times New Roman" w:cs="Times New Roman"/>
                <w:color w:val="auto"/>
              </w:rPr>
            </w:pPr>
            <w:r w:rsidRPr="00D837CC">
              <w:rPr>
                <w:rFonts w:ascii="Times New Roman" w:eastAsia="Calibri" w:hAnsi="Times New Roman" w:cs="Times New Roman"/>
                <w:color w:val="auto"/>
              </w:rPr>
              <w:t xml:space="preserve">Physical </w:t>
            </w:r>
          </w:p>
        </w:tc>
        <w:tc>
          <w:tcPr>
            <w:tcW w:w="2424" w:type="dxa"/>
            <w:tcBorders>
              <w:top w:val="single" w:sz="4" w:space="0" w:color="auto"/>
            </w:tcBorders>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Soil bunds</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54</w:t>
            </w:r>
          </w:p>
        </w:tc>
        <w:tc>
          <w:tcPr>
            <w:tcW w:w="108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45.8</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ind w:hanging="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Stone faced soil bund</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23</w:t>
            </w:r>
          </w:p>
        </w:tc>
        <w:tc>
          <w:tcPr>
            <w:tcW w:w="1080"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19.5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Stone bunds</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22</w:t>
            </w:r>
          </w:p>
        </w:tc>
        <w:tc>
          <w:tcPr>
            <w:tcW w:w="108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18.6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Cutoff drain</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6</w:t>
            </w:r>
          </w:p>
        </w:tc>
        <w:tc>
          <w:tcPr>
            <w:tcW w:w="1080"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5.1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Bench terrace</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3</w:t>
            </w:r>
          </w:p>
        </w:tc>
        <w:tc>
          <w:tcPr>
            <w:tcW w:w="108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Hillside terrace</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w:t>
            </w:r>
          </w:p>
        </w:tc>
        <w:tc>
          <w:tcPr>
            <w:tcW w:w="1080"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1.7</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moisture retention</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3</w:t>
            </w:r>
          </w:p>
        </w:tc>
        <w:tc>
          <w:tcPr>
            <w:tcW w:w="1080"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277"/>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tcBorders>
              <w:bottom w:val="single" w:sz="4" w:space="0" w:color="auto"/>
            </w:tcBorders>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check dam</w:t>
            </w:r>
          </w:p>
        </w:tc>
        <w:tc>
          <w:tcPr>
            <w:cnfStyle w:val="000010000000" w:firstRow="0" w:lastRow="0" w:firstColumn="0" w:lastColumn="0" w:oddVBand="1" w:evenVBand="0" w:oddHBand="0" w:evenHBand="0" w:firstRowFirstColumn="0" w:firstRowLastColumn="0" w:lastRowFirstColumn="0" w:lastRowLastColumn="0"/>
            <w:tcW w:w="162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5</w:t>
            </w:r>
          </w:p>
        </w:tc>
        <w:tc>
          <w:tcPr>
            <w:tcW w:w="108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4.2</w:t>
            </w:r>
          </w:p>
        </w:tc>
        <w:tc>
          <w:tcPr>
            <w:cnfStyle w:val="000010000000" w:firstRow="0" w:lastRow="0" w:firstColumn="0" w:lastColumn="0" w:oddVBand="1" w:evenVBand="0" w:oddHBand="0" w:evenHBand="0" w:firstRowFirstColumn="0" w:firstRowLastColumn="0" w:lastRowFirstColumn="0" w:lastRowLastColumn="0"/>
            <w:tcW w:w="1080"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trHeight w:val="398"/>
          <w:jc w:val="center"/>
        </w:trPr>
        <w:tc>
          <w:tcPr>
            <w:cnfStyle w:val="000010000000" w:firstRow="0" w:lastRow="0" w:firstColumn="0" w:lastColumn="0" w:oddVBand="1" w:evenVBand="0" w:oddHBand="0" w:evenHBand="0" w:firstRowFirstColumn="0" w:firstRowLastColumn="0" w:lastRowFirstColumn="0" w:lastRowLastColumn="0"/>
            <w:tcW w:w="1593" w:type="dxa"/>
            <w:vMerge/>
            <w:tcBorders>
              <w:bottom w:val="single" w:sz="2"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tcBorders>
              <w:top w:val="single" w:sz="4" w:space="0" w:color="auto"/>
              <w:bottom w:val="single" w:sz="4" w:space="0" w:color="auto"/>
            </w:tcBorders>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auto"/>
              <w:bottom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080" w:type="dxa"/>
            <w:tcBorders>
              <w:top w:val="single" w:sz="4" w:space="0" w:color="auto"/>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bottom w:val="sing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r w:rsidRPr="003F62FB">
              <w:rPr>
                <w:rFonts w:ascii="Times New Roman" w:eastAsia="Calibri" w:hAnsi="Times New Roman" w:cs="Times New Roman"/>
                <w:color w:val="auto"/>
              </w:rPr>
              <w:t>2.36</w:t>
            </w:r>
          </w:p>
        </w:tc>
        <w:tc>
          <w:tcPr>
            <w:tcW w:w="1251" w:type="dxa"/>
            <w:tcBorders>
              <w:top w:val="single" w:sz="4" w:space="0" w:color="auto"/>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1.847</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93" w:type="dxa"/>
            <w:vMerge w:val="restart"/>
            <w:tcBorders>
              <w:top w:val="single" w:sz="2" w:space="0" w:color="auto"/>
            </w:tcBorders>
            <w:shd w:val="clear" w:color="auto" w:fill="auto"/>
          </w:tcPr>
          <w:p w:rsidR="007B0EA4" w:rsidRPr="003F62FB" w:rsidRDefault="007B0EA4" w:rsidP="00F64687">
            <w:pPr>
              <w:jc w:val="center"/>
              <w:rPr>
                <w:rFonts w:ascii="Times New Roman" w:eastAsia="Calibri" w:hAnsi="Times New Roman" w:cs="Times New Roman"/>
                <w:color w:val="auto"/>
              </w:rPr>
            </w:pPr>
            <w:r w:rsidRPr="003F62FB">
              <w:rPr>
                <w:rFonts w:ascii="Times New Roman" w:eastAsia="Calibri" w:hAnsi="Times New Roman" w:cs="Times New Roman"/>
                <w:color w:val="auto"/>
              </w:rPr>
              <w:t xml:space="preserve">Agronomical </w:t>
            </w:r>
          </w:p>
          <w:p w:rsidR="007B0EA4" w:rsidRPr="003F62FB" w:rsidRDefault="007B0EA4" w:rsidP="00F64687">
            <w:pPr>
              <w:jc w:val="center"/>
              <w:rPr>
                <w:rFonts w:ascii="Times New Roman" w:eastAsia="Calibri" w:hAnsi="Times New Roman" w:cs="Times New Roman"/>
                <w:color w:val="auto"/>
              </w:rPr>
            </w:pPr>
          </w:p>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Crop rotations</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68</w:t>
            </w:r>
          </w:p>
        </w:tc>
        <w:tc>
          <w:tcPr>
            <w:tcW w:w="1080" w:type="dxa"/>
            <w:shd w:val="clear" w:color="auto" w:fill="auto"/>
          </w:tcPr>
          <w:p w:rsidR="007B0EA4" w:rsidRPr="003F62FB" w:rsidRDefault="007B0EA4" w:rsidP="00F64687">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57.6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Contour cultivation</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14</w:t>
            </w:r>
          </w:p>
        </w:tc>
        <w:tc>
          <w:tcPr>
            <w:tcW w:w="1080" w:type="dxa"/>
            <w:shd w:val="clear" w:color="auto" w:fill="auto"/>
          </w:tcPr>
          <w:p w:rsidR="007B0EA4" w:rsidRPr="003F62FB" w:rsidRDefault="007B0EA4" w:rsidP="00F64687">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Inter-cropping</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7</w:t>
            </w:r>
          </w:p>
        </w:tc>
        <w:tc>
          <w:tcPr>
            <w:tcW w:w="1080" w:type="dxa"/>
            <w:shd w:val="clear" w:color="auto" w:fill="auto"/>
          </w:tcPr>
          <w:p w:rsidR="007B0EA4" w:rsidRPr="003F62FB" w:rsidRDefault="007B0EA4" w:rsidP="00F64687">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5.9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Strip cropping</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4</w:t>
            </w:r>
          </w:p>
        </w:tc>
        <w:tc>
          <w:tcPr>
            <w:tcW w:w="1080" w:type="dxa"/>
            <w:shd w:val="clear" w:color="auto" w:fill="auto"/>
          </w:tcPr>
          <w:p w:rsidR="007B0EA4" w:rsidRPr="003F62FB" w:rsidRDefault="007B0EA4" w:rsidP="00F64687">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3.4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shifting farm land</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4</w:t>
            </w:r>
          </w:p>
        </w:tc>
        <w:tc>
          <w:tcPr>
            <w:tcW w:w="1080" w:type="dxa"/>
            <w:shd w:val="clear" w:color="auto" w:fill="auto"/>
          </w:tcPr>
          <w:p w:rsidR="007B0EA4" w:rsidRPr="003F62FB" w:rsidRDefault="007B0EA4" w:rsidP="00F64687">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3.4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shd w:val="clear" w:color="auto" w:fill="auto"/>
          </w:tcPr>
          <w:p w:rsidR="007B0EA4" w:rsidRPr="003F62FB" w:rsidRDefault="007B0EA4" w:rsidP="00F64687">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Mulching and the use of crop residues</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auto"/>
          </w:tcPr>
          <w:p w:rsidR="007B0EA4" w:rsidRPr="003F62FB" w:rsidRDefault="007B0EA4" w:rsidP="00F64687">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17</w:t>
            </w:r>
          </w:p>
        </w:tc>
        <w:tc>
          <w:tcPr>
            <w:tcW w:w="1080" w:type="dxa"/>
            <w:shd w:val="clear" w:color="auto" w:fill="auto"/>
          </w:tcPr>
          <w:p w:rsidR="007B0EA4" w:rsidRPr="003F62FB" w:rsidRDefault="007B0EA4" w:rsidP="00F64687">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14.4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593" w:type="dxa"/>
            <w:vMerge/>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tcBorders>
              <w:bottom w:val="single" w:sz="2" w:space="0" w:color="auto"/>
            </w:tcBorders>
            <w:shd w:val="clear" w:color="auto" w:fill="auto"/>
          </w:tcPr>
          <w:p w:rsidR="007B0EA4" w:rsidRPr="003F62FB" w:rsidRDefault="007B0EA4" w:rsidP="00F64687">
            <w:pPr>
              <w:autoSpaceDE w:val="0"/>
              <w:autoSpaceDN w:val="0"/>
              <w:adjustRightInd w:val="0"/>
              <w:spacing w:after="0"/>
              <w:ind w:right="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 xml:space="preserve">Applying organic manures fertilizers </w:t>
            </w:r>
          </w:p>
        </w:tc>
        <w:tc>
          <w:tcPr>
            <w:cnfStyle w:val="000010000000" w:firstRow="0" w:lastRow="0" w:firstColumn="0" w:lastColumn="0" w:oddVBand="1" w:evenVBand="0" w:oddHBand="0" w:evenHBand="0" w:firstRowFirstColumn="0" w:firstRowLastColumn="0" w:lastRowFirstColumn="0" w:lastRowLastColumn="0"/>
            <w:tcW w:w="1620" w:type="dxa"/>
            <w:tcBorders>
              <w:bottom w:val="single" w:sz="2" w:space="0" w:color="auto"/>
            </w:tcBorders>
            <w:shd w:val="clear" w:color="auto" w:fill="auto"/>
          </w:tcPr>
          <w:p w:rsidR="007B0EA4" w:rsidRPr="003F62FB" w:rsidRDefault="007B0EA4" w:rsidP="00F64687">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4</w:t>
            </w:r>
          </w:p>
        </w:tc>
        <w:tc>
          <w:tcPr>
            <w:tcW w:w="1080" w:type="dxa"/>
            <w:tcBorders>
              <w:bottom w:val="single" w:sz="2" w:space="0" w:color="auto"/>
            </w:tcBorders>
            <w:shd w:val="clear" w:color="auto" w:fill="auto"/>
          </w:tcPr>
          <w:p w:rsidR="007B0EA4" w:rsidRPr="003F62FB" w:rsidRDefault="007B0EA4" w:rsidP="00F64687">
            <w:pPr>
              <w:autoSpaceDE w:val="0"/>
              <w:autoSpaceDN w:val="0"/>
              <w:adjustRightInd w:val="0"/>
              <w:spacing w:after="0"/>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3.4</w:t>
            </w:r>
          </w:p>
        </w:tc>
        <w:tc>
          <w:tcPr>
            <w:cnfStyle w:val="000010000000" w:firstRow="0" w:lastRow="0" w:firstColumn="0" w:lastColumn="0" w:oddVBand="1" w:evenVBand="0" w:oddHBand="0" w:evenHBand="0" w:firstRowFirstColumn="0" w:firstRowLastColumn="0" w:lastRowFirstColumn="0" w:lastRowLastColumn="0"/>
            <w:tcW w:w="1080" w:type="dxa"/>
            <w:tcBorders>
              <w:bottom w:val="single" w:sz="2"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1251" w:type="dxa"/>
            <w:tcBorders>
              <w:bottom w:val="single" w:sz="2"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trHeight w:val="351"/>
          <w:jc w:val="center"/>
        </w:trPr>
        <w:tc>
          <w:tcPr>
            <w:cnfStyle w:val="000010000000" w:firstRow="0" w:lastRow="0" w:firstColumn="0" w:lastColumn="0" w:oddVBand="1" w:evenVBand="0" w:oddHBand="0" w:evenHBand="0" w:firstRowFirstColumn="0" w:firstRowLastColumn="0" w:lastRowFirstColumn="0" w:lastRowLastColumn="0"/>
            <w:tcW w:w="1593" w:type="dxa"/>
            <w:vMerge/>
            <w:tcBorders>
              <w:bottom w:val="double" w:sz="4" w:space="0" w:color="auto"/>
            </w:tcBorders>
            <w:shd w:val="clear" w:color="auto" w:fill="auto"/>
          </w:tcPr>
          <w:p w:rsidR="007B0EA4" w:rsidRPr="003F62FB" w:rsidRDefault="007B0EA4" w:rsidP="00F64687">
            <w:pPr>
              <w:autoSpaceDE w:val="0"/>
              <w:autoSpaceDN w:val="0"/>
              <w:adjustRightInd w:val="0"/>
              <w:spacing w:after="0"/>
              <w:jc w:val="center"/>
              <w:rPr>
                <w:rFonts w:ascii="Times New Roman" w:eastAsia="Calibri" w:hAnsi="Times New Roman" w:cs="Times New Roman"/>
                <w:color w:val="auto"/>
              </w:rPr>
            </w:pPr>
          </w:p>
        </w:tc>
        <w:tc>
          <w:tcPr>
            <w:tcW w:w="2424" w:type="dxa"/>
            <w:tcBorders>
              <w:top w:val="single" w:sz="2" w:space="0" w:color="auto"/>
              <w:bottom w:val="double" w:sz="4" w:space="0" w:color="auto"/>
            </w:tcBorders>
            <w:shd w:val="clear" w:color="auto" w:fill="auto"/>
          </w:tcPr>
          <w:p w:rsidR="007B0EA4" w:rsidRPr="003F62FB" w:rsidRDefault="007B0EA4" w:rsidP="00F64687">
            <w:pPr>
              <w:autoSpaceDE w:val="0"/>
              <w:autoSpaceDN w:val="0"/>
              <w:adjustRightInd w:val="0"/>
              <w:spacing w:after="0"/>
              <w:ind w:right="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cnfStyle w:val="000010000000" w:firstRow="0" w:lastRow="0" w:firstColumn="0" w:lastColumn="0" w:oddVBand="1" w:evenVBand="0" w:oddHBand="0" w:evenHBand="0" w:firstRowFirstColumn="0" w:firstRowLastColumn="0" w:lastRowFirstColumn="0" w:lastRowLastColumn="0"/>
            <w:tcW w:w="1620" w:type="dxa"/>
            <w:tcBorders>
              <w:top w:val="single" w:sz="2" w:space="0" w:color="auto"/>
              <w:bottom w:val="double" w:sz="4" w:space="0" w:color="auto"/>
            </w:tcBorders>
            <w:shd w:val="clear" w:color="auto" w:fill="auto"/>
          </w:tcPr>
          <w:p w:rsidR="007B0EA4" w:rsidRPr="003F62FB" w:rsidRDefault="007B0EA4" w:rsidP="00F64687">
            <w:pPr>
              <w:autoSpaceDE w:val="0"/>
              <w:autoSpaceDN w:val="0"/>
              <w:adjustRightInd w:val="0"/>
              <w:spacing w:after="0"/>
              <w:ind w:right="60"/>
              <w:jc w:val="center"/>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080" w:type="dxa"/>
            <w:tcBorders>
              <w:top w:val="single" w:sz="2" w:space="0" w:color="auto"/>
              <w:bottom w:val="double" w:sz="4" w:space="0" w:color="auto"/>
            </w:tcBorders>
            <w:shd w:val="clear" w:color="auto" w:fill="auto"/>
          </w:tcPr>
          <w:p w:rsidR="007B0EA4" w:rsidRPr="003F62FB" w:rsidRDefault="007B0EA4" w:rsidP="00F64687">
            <w:pPr>
              <w:autoSpaceDE w:val="0"/>
              <w:autoSpaceDN w:val="0"/>
              <w:adjustRightInd w:val="0"/>
              <w:spacing w:after="0"/>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w:t>
            </w:r>
          </w:p>
        </w:tc>
        <w:tc>
          <w:tcPr>
            <w:cnfStyle w:val="000010000000" w:firstRow="0" w:lastRow="0" w:firstColumn="0" w:lastColumn="0" w:oddVBand="1" w:evenVBand="0" w:oddHBand="0" w:evenHBand="0" w:firstRowFirstColumn="0" w:firstRowLastColumn="0" w:lastRowFirstColumn="0" w:lastRowLastColumn="0"/>
            <w:tcW w:w="1080" w:type="dxa"/>
            <w:tcBorders>
              <w:top w:val="single" w:sz="2" w:space="0" w:color="auto"/>
              <w:bottom w:val="double" w:sz="4"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color w:val="auto"/>
              </w:rPr>
            </w:pPr>
            <w:r w:rsidRPr="003F62FB">
              <w:rPr>
                <w:rFonts w:ascii="Times New Roman" w:eastAsia="Calibri" w:hAnsi="Times New Roman" w:cs="Times New Roman"/>
                <w:color w:val="auto"/>
              </w:rPr>
              <w:t>2.4 0</w:t>
            </w:r>
          </w:p>
        </w:tc>
        <w:tc>
          <w:tcPr>
            <w:tcW w:w="1251" w:type="dxa"/>
            <w:tcBorders>
              <w:top w:val="single" w:sz="2" w:space="0" w:color="auto"/>
              <w:bottom w:val="double" w:sz="4" w:space="0" w:color="auto"/>
            </w:tcBorders>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2.026</w:t>
            </w:r>
          </w:p>
        </w:tc>
      </w:tr>
    </w:tbl>
    <w:p w:rsidR="007B0EA4" w:rsidRPr="007B0EA4" w:rsidRDefault="007B0EA4" w:rsidP="007B0EA4">
      <w:pPr>
        <w:spacing w:line="240" w:lineRule="auto"/>
        <w:jc w:val="both"/>
        <w:rPr>
          <w:rFonts w:ascii="Times New Roman" w:eastAsia="Calibri" w:hAnsi="Times New Roman" w:cs="Times New Roman"/>
          <w:b/>
        </w:rPr>
      </w:pPr>
      <w:r w:rsidRPr="003F62FB">
        <w:rPr>
          <w:rFonts w:ascii="Times New Roman" w:eastAsia="Calibri" w:hAnsi="Times New Roman" w:cs="Times New Roman"/>
          <w:b/>
        </w:rPr>
        <w:t>Source: Field Survey, 2022</w:t>
      </w:r>
    </w:p>
    <w:p w:rsidR="004225A4" w:rsidRPr="003F62FB" w:rsidRDefault="004225A4" w:rsidP="004225A4">
      <w:pPr>
        <w:spacing w:after="120" w:line="360" w:lineRule="auto"/>
        <w:jc w:val="both"/>
        <w:rPr>
          <w:rFonts w:ascii="Times New Roman" w:hAnsi="Times New Roman" w:cs="Times New Roman"/>
          <w:sz w:val="24"/>
          <w:szCs w:val="24"/>
        </w:rPr>
      </w:pPr>
      <w:r w:rsidRPr="003F62FB">
        <w:rPr>
          <w:rFonts w:ascii="Times New Roman" w:eastAsia="Calibri" w:hAnsi="Times New Roman" w:cs="Times New Roman"/>
          <w:sz w:val="24"/>
        </w:rPr>
        <w:t xml:space="preserve">In the study area, a variety of agronomic techniques were available for various agricultural conditions to reduce soil erosion through runoff and improve soil fertility. These include: crop rotations, contour cultivation, strip cropping, inter-cropping, mulching, the use of crop residues, applying organic manure fertilizers and shifting farmland. Among household respondents, 57.6% indicated that crop rotation is the most important agronomic soil and water conservation measure, exchanging crops on the same arable land aimed at soil and water conservation during consecutive rainy seasons, and 14.4% and 11.9% of the respondents declared that mulching and the use of crop residues for cultivation are the next and third agronomic protection measures, respectively. Mulching the soil surface to aid in regulatory soil erosion and moisture conservation, and plant residues are placed along the </w:t>
      </w:r>
      <w:r w:rsidRPr="003F62FB">
        <w:rPr>
          <w:rFonts w:ascii="Times New Roman" w:eastAsia="Calibri" w:hAnsi="Times New Roman" w:cs="Times New Roman"/>
          <w:sz w:val="24"/>
        </w:rPr>
        <w:lastRenderedPageBreak/>
        <w:t xml:space="preserve">contour for trash-line construction. 5.9% of the respondents declared that inter-cropping. 3.4% of respondents mentioned the remaining strip cropping, shifting farm land, and applying organic dung fertilizers as measured in each agronomic measurement practice (Table 8). The study is </w:t>
      </w:r>
      <w:r w:rsidR="006B1C2A">
        <w:rPr>
          <w:rFonts w:ascii="Times New Roman" w:eastAsia="Calibri" w:hAnsi="Times New Roman" w:cs="Times New Roman"/>
          <w:sz w:val="24"/>
        </w:rPr>
        <w:t>agree</w:t>
      </w:r>
      <w:r w:rsidRPr="003F62FB">
        <w:rPr>
          <w:rFonts w:ascii="Times New Roman" w:eastAsia="Calibri" w:hAnsi="Times New Roman" w:cs="Times New Roman"/>
          <w:sz w:val="24"/>
        </w:rPr>
        <w:t xml:space="preserve"> by Samuel Lindi (2018), who identified some of the common biological soil and water conservation practices in East Hararge zone agroforestry practices: -shifting cultivation and grass for structure stabilization and tree plantation.</w:t>
      </w:r>
    </w:p>
    <w:p w:rsidR="0095417F" w:rsidRPr="003F62FB" w:rsidRDefault="00691795" w:rsidP="00FC2E83">
      <w:pPr>
        <w:pStyle w:val="Heading3"/>
        <w:numPr>
          <w:ilvl w:val="2"/>
          <w:numId w:val="2"/>
        </w:numPr>
        <w:spacing w:before="120" w:after="120" w:line="360" w:lineRule="auto"/>
        <w:ind w:left="1296"/>
        <w:rPr>
          <w:rFonts w:ascii="Times New Roman" w:hAnsi="Times New Roman" w:cs="Times New Roman"/>
          <w:color w:val="auto"/>
          <w:sz w:val="24"/>
        </w:rPr>
      </w:pPr>
      <w:bookmarkStart w:id="483" w:name="_Toc126369734"/>
      <w:r w:rsidRPr="003F62FB">
        <w:rPr>
          <w:rFonts w:ascii="Times New Roman" w:hAnsi="Times New Roman" w:cs="Times New Roman"/>
          <w:color w:val="auto"/>
          <w:sz w:val="24"/>
        </w:rPr>
        <w:t xml:space="preserve">Ecological </w:t>
      </w:r>
      <w:r w:rsidR="00442808" w:rsidRPr="003F62FB">
        <w:rPr>
          <w:rFonts w:ascii="Times New Roman" w:hAnsi="Times New Roman" w:cs="Times New Roman"/>
          <w:color w:val="auto"/>
          <w:sz w:val="24"/>
        </w:rPr>
        <w:t>Effects</w:t>
      </w:r>
      <w:r w:rsidRPr="003F62FB">
        <w:rPr>
          <w:rFonts w:ascii="Times New Roman" w:hAnsi="Times New Roman" w:cs="Times New Roman"/>
          <w:color w:val="auto"/>
          <w:sz w:val="24"/>
        </w:rPr>
        <w:t xml:space="preserve"> of SWC</w:t>
      </w:r>
      <w:bookmarkEnd w:id="483"/>
    </w:p>
    <w:p w:rsidR="00BC0913" w:rsidRPr="003F62FB" w:rsidRDefault="000D516F" w:rsidP="000D516F">
      <w:pPr>
        <w:spacing w:line="360" w:lineRule="auto"/>
        <w:jc w:val="both"/>
        <w:rPr>
          <w:rFonts w:ascii="Times New Roman" w:eastAsia="Calibri" w:hAnsi="Times New Roman" w:cs="Times New Roman"/>
          <w:sz w:val="24"/>
        </w:rPr>
      </w:pPr>
      <w:bookmarkStart w:id="484" w:name="_Toc9968525"/>
      <w:bookmarkStart w:id="485" w:name="_Toc9968537"/>
      <w:r w:rsidRPr="003F62FB">
        <w:rPr>
          <w:rFonts w:ascii="Times New Roman" w:eastAsia="Calibri" w:hAnsi="Times New Roman" w:cs="Times New Roman"/>
          <w:sz w:val="24"/>
        </w:rPr>
        <w:t>Approximately 86.44% of the respondents believed that soil bunds might increase soil moisture and soil fertility (Table 9). The other 82.20% and 61.86% of respondents indicated that the stone-faced soil bund and stone bunds improved soil fertility and water conditions, respectively. The remaining 68.44%, 63.56%, and 61% of the respondents said that check dams, bench terraces, and cut-off drains enhanced soil moisture an</w:t>
      </w:r>
      <w:r w:rsidR="00F90E79" w:rsidRPr="003F62FB">
        <w:rPr>
          <w:rFonts w:ascii="Times New Roman" w:eastAsia="Calibri" w:hAnsi="Times New Roman" w:cs="Times New Roman"/>
          <w:sz w:val="24"/>
        </w:rPr>
        <w:t>d soil nutrients, respectively.</w:t>
      </w:r>
    </w:p>
    <w:p w:rsidR="00BC0913" w:rsidRPr="003F62FB" w:rsidRDefault="00BC0913" w:rsidP="007B1CD4">
      <w:pPr>
        <w:pStyle w:val="Heading1"/>
        <w:spacing w:before="240" w:after="240"/>
        <w:rPr>
          <w:rFonts w:ascii="Times New Roman" w:hAnsi="Times New Roman" w:cs="Times New Roman"/>
          <w:b w:val="0"/>
          <w:color w:val="auto"/>
          <w:sz w:val="24"/>
        </w:rPr>
      </w:pPr>
      <w:bookmarkStart w:id="486" w:name="_Toc118173213"/>
      <w:bookmarkStart w:id="487" w:name="_Toc126369735"/>
      <w:r w:rsidRPr="003F62FB">
        <w:rPr>
          <w:rFonts w:ascii="Times New Roman" w:hAnsi="Times New Roman" w:cs="Times New Roman"/>
          <w:b w:val="0"/>
          <w:color w:val="auto"/>
          <w:sz w:val="24"/>
        </w:rPr>
        <w:t xml:space="preserve">Table </w:t>
      </w:r>
      <w:r w:rsidR="00BE6949"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00BE6949" w:rsidRPr="003F62FB">
        <w:rPr>
          <w:rFonts w:ascii="Times New Roman" w:hAnsi="Times New Roman" w:cs="Times New Roman"/>
          <w:b w:val="0"/>
          <w:color w:val="auto"/>
          <w:sz w:val="24"/>
        </w:rPr>
        <w:fldChar w:fldCharType="separate"/>
      </w:r>
      <w:r w:rsidR="00BE7E6E">
        <w:rPr>
          <w:rFonts w:ascii="Times New Roman" w:hAnsi="Times New Roman" w:cs="Times New Roman"/>
          <w:b w:val="0"/>
          <w:noProof/>
          <w:color w:val="auto"/>
          <w:sz w:val="24"/>
        </w:rPr>
        <w:t>9</w:t>
      </w:r>
      <w:r w:rsidR="00BE6949"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 Perceptions of Farmers on Ecological Effects of SWC in the Study Area</w:t>
      </w:r>
      <w:bookmarkEnd w:id="486"/>
      <w:bookmarkEnd w:id="487"/>
    </w:p>
    <w:tbl>
      <w:tblPr>
        <w:tblStyle w:val="LightShading1"/>
        <w:tblW w:w="8388" w:type="dxa"/>
        <w:tblLayout w:type="fixed"/>
        <w:tblLook w:val="04A0" w:firstRow="1" w:lastRow="0" w:firstColumn="1" w:lastColumn="0" w:noHBand="0" w:noVBand="1"/>
      </w:tblPr>
      <w:tblGrid>
        <w:gridCol w:w="2988"/>
        <w:gridCol w:w="1577"/>
        <w:gridCol w:w="1308"/>
        <w:gridCol w:w="1255"/>
        <w:gridCol w:w="1260"/>
      </w:tblGrid>
      <w:tr w:rsidR="00BC0913" w:rsidRPr="003F62FB" w:rsidTr="00FF7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Merge w:val="restart"/>
            <w:tcBorders>
              <w:top w:val="double" w:sz="4" w:space="0" w:color="auto"/>
            </w:tcBorders>
            <w:shd w:val="clear" w:color="auto" w:fill="auto"/>
          </w:tcPr>
          <w:p w:rsidR="00BC0913" w:rsidRPr="003F62FB" w:rsidRDefault="00BC0913" w:rsidP="007118AE">
            <w:pPr>
              <w:spacing w:after="0"/>
              <w:ind w:left="432"/>
              <w:rPr>
                <w:rFonts w:ascii="Times New Roman" w:hAnsi="Times New Roman"/>
                <w:b w:val="0"/>
                <w:color w:val="auto"/>
              </w:rPr>
            </w:pPr>
            <w:r w:rsidRPr="003F62FB">
              <w:rPr>
                <w:rFonts w:ascii="Times New Roman" w:hAnsi="Times New Roman"/>
                <w:b w:val="0"/>
                <w:color w:val="auto"/>
              </w:rPr>
              <w:t>Variables</w:t>
            </w:r>
          </w:p>
        </w:tc>
        <w:tc>
          <w:tcPr>
            <w:tcW w:w="2885" w:type="dxa"/>
            <w:gridSpan w:val="2"/>
            <w:tcBorders>
              <w:top w:val="double" w:sz="4" w:space="0" w:color="auto"/>
            </w:tcBorders>
            <w:shd w:val="clear" w:color="auto" w:fill="auto"/>
          </w:tcPr>
          <w:p w:rsidR="00BC0913" w:rsidRPr="003F62FB" w:rsidRDefault="00BC0913" w:rsidP="007118AE">
            <w:pPr>
              <w:spacing w:after="0"/>
              <w:ind w:left="432"/>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3F62FB">
              <w:rPr>
                <w:rFonts w:ascii="Times New Roman" w:hAnsi="Times New Roman"/>
                <w:b w:val="0"/>
                <w:color w:val="auto"/>
              </w:rPr>
              <w:t xml:space="preserve">Have effect </w:t>
            </w:r>
          </w:p>
        </w:tc>
        <w:tc>
          <w:tcPr>
            <w:tcW w:w="2515" w:type="dxa"/>
            <w:gridSpan w:val="2"/>
            <w:tcBorders>
              <w:top w:val="double" w:sz="4" w:space="0" w:color="auto"/>
            </w:tcBorders>
            <w:shd w:val="clear" w:color="auto" w:fill="auto"/>
          </w:tcPr>
          <w:p w:rsidR="00BC0913" w:rsidRPr="003F62FB" w:rsidRDefault="00BC0913" w:rsidP="007118AE">
            <w:pPr>
              <w:spacing w:after="0"/>
              <w:ind w:left="432"/>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3F62FB">
              <w:rPr>
                <w:rFonts w:ascii="Times New Roman" w:hAnsi="Times New Roman"/>
                <w:b w:val="0"/>
                <w:color w:val="auto"/>
              </w:rPr>
              <w:t xml:space="preserve">Don’t have effect </w:t>
            </w:r>
          </w:p>
        </w:tc>
      </w:tr>
      <w:tr w:rsidR="00BC0913" w:rsidRPr="003F62FB" w:rsidTr="00417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vMerge/>
            <w:shd w:val="clear" w:color="auto" w:fill="auto"/>
          </w:tcPr>
          <w:p w:rsidR="00BC0913" w:rsidRPr="003F62FB" w:rsidRDefault="00BC0913" w:rsidP="007118AE">
            <w:pPr>
              <w:spacing w:after="0"/>
              <w:ind w:left="432"/>
              <w:rPr>
                <w:rFonts w:ascii="Times New Roman" w:hAnsi="Times New Roman"/>
                <w:b w:val="0"/>
                <w:color w:val="auto"/>
              </w:rPr>
            </w:pPr>
          </w:p>
        </w:tc>
        <w:tc>
          <w:tcPr>
            <w:tcW w:w="1577" w:type="dxa"/>
            <w:tcBorders>
              <w:bottom w:val="single" w:sz="4" w:space="0" w:color="auto"/>
            </w:tcBorders>
            <w:shd w:val="clear" w:color="auto" w:fill="auto"/>
          </w:tcPr>
          <w:p w:rsidR="00BC0913" w:rsidRPr="003F62FB" w:rsidRDefault="00BC0913" w:rsidP="007118AE">
            <w:pPr>
              <w:spacing w:after="0"/>
              <w:ind w:left="432" w:hanging="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Frequency</w:t>
            </w:r>
          </w:p>
        </w:tc>
        <w:tc>
          <w:tcPr>
            <w:tcW w:w="1308" w:type="dxa"/>
            <w:tcBorders>
              <w:bottom w:val="single" w:sz="4" w:space="0" w:color="auto"/>
            </w:tcBorders>
            <w:shd w:val="clear" w:color="auto" w:fill="auto"/>
          </w:tcPr>
          <w:p w:rsidR="00BC0913" w:rsidRPr="003F62FB" w:rsidRDefault="00BC0913" w:rsidP="007118AE">
            <w:pPr>
              <w:spacing w:after="0"/>
              <w:ind w:left="432" w:hanging="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Percent</w:t>
            </w:r>
          </w:p>
        </w:tc>
        <w:tc>
          <w:tcPr>
            <w:tcW w:w="1255" w:type="dxa"/>
            <w:tcBorders>
              <w:bottom w:val="single" w:sz="4" w:space="0" w:color="auto"/>
            </w:tcBorders>
            <w:shd w:val="clear" w:color="auto" w:fill="auto"/>
          </w:tcPr>
          <w:p w:rsidR="00BC0913" w:rsidRPr="003F62FB" w:rsidRDefault="00BC0913" w:rsidP="007118AE">
            <w:pPr>
              <w:spacing w:after="0"/>
              <w:ind w:left="432" w:hanging="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Frequency</w:t>
            </w:r>
          </w:p>
        </w:tc>
        <w:tc>
          <w:tcPr>
            <w:tcW w:w="1260" w:type="dxa"/>
            <w:tcBorders>
              <w:bottom w:val="single" w:sz="4" w:space="0" w:color="auto"/>
            </w:tcBorders>
            <w:shd w:val="clear" w:color="auto" w:fill="auto"/>
          </w:tcPr>
          <w:p w:rsidR="00BC0913" w:rsidRPr="003F62FB" w:rsidRDefault="00BC0913" w:rsidP="007118AE">
            <w:pPr>
              <w:spacing w:after="0"/>
              <w:ind w:left="432" w:hanging="3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Percent</w:t>
            </w:r>
          </w:p>
        </w:tc>
      </w:tr>
      <w:tr w:rsidR="00BC0913" w:rsidRPr="003F62FB" w:rsidTr="004173BA">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p w:rsidR="00BC0913" w:rsidRPr="003F62FB" w:rsidRDefault="00BC0913" w:rsidP="007118AE">
            <w:pPr>
              <w:spacing w:after="0"/>
              <w:ind w:left="432"/>
              <w:rPr>
                <w:rFonts w:ascii="Times New Roman" w:hAnsi="Times New Roman"/>
                <w:b w:val="0"/>
                <w:color w:val="auto"/>
              </w:rPr>
            </w:pPr>
            <w:r w:rsidRPr="003F62FB">
              <w:rPr>
                <w:rFonts w:ascii="Times New Roman" w:hAnsi="Times New Roman"/>
                <w:b w:val="0"/>
                <w:color w:val="auto"/>
              </w:rPr>
              <w:t xml:space="preserve">Soil bund </w:t>
            </w:r>
          </w:p>
        </w:tc>
        <w:tc>
          <w:tcPr>
            <w:tcW w:w="1577" w:type="dxa"/>
            <w:tcBorders>
              <w:top w:val="single" w:sz="4" w:space="0" w:color="auto"/>
            </w:tcBorders>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102</w:t>
            </w:r>
          </w:p>
        </w:tc>
        <w:tc>
          <w:tcPr>
            <w:tcW w:w="1308" w:type="dxa"/>
            <w:tcBorders>
              <w:top w:val="single" w:sz="4" w:space="0" w:color="auto"/>
            </w:tcBorders>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86.44</w:t>
            </w:r>
          </w:p>
        </w:tc>
        <w:tc>
          <w:tcPr>
            <w:tcW w:w="1255" w:type="dxa"/>
            <w:tcBorders>
              <w:top w:val="single" w:sz="4" w:space="0" w:color="auto"/>
            </w:tcBorders>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16</w:t>
            </w:r>
          </w:p>
        </w:tc>
        <w:tc>
          <w:tcPr>
            <w:tcW w:w="1260" w:type="dxa"/>
            <w:tcBorders>
              <w:top w:val="single" w:sz="4" w:space="0" w:color="auto"/>
            </w:tcBorders>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13.56</w:t>
            </w:r>
          </w:p>
        </w:tc>
      </w:tr>
      <w:tr w:rsidR="00BC0913" w:rsidRPr="003F62FB" w:rsidTr="00417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p w:rsidR="00BC0913" w:rsidRPr="003F62FB" w:rsidRDefault="00BC0913" w:rsidP="007118AE">
            <w:pPr>
              <w:spacing w:after="0"/>
              <w:ind w:left="432"/>
              <w:rPr>
                <w:rFonts w:ascii="Times New Roman" w:hAnsi="Times New Roman"/>
                <w:b w:val="0"/>
                <w:color w:val="auto"/>
              </w:rPr>
            </w:pPr>
            <w:r w:rsidRPr="003F62FB">
              <w:rPr>
                <w:rFonts w:ascii="Times New Roman" w:hAnsi="Times New Roman"/>
                <w:b w:val="0"/>
                <w:color w:val="auto"/>
              </w:rPr>
              <w:t xml:space="preserve">Stone bund </w:t>
            </w:r>
          </w:p>
        </w:tc>
        <w:tc>
          <w:tcPr>
            <w:tcW w:w="1577" w:type="dxa"/>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73</w:t>
            </w:r>
          </w:p>
        </w:tc>
        <w:tc>
          <w:tcPr>
            <w:tcW w:w="1308" w:type="dxa"/>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61.86</w:t>
            </w:r>
          </w:p>
        </w:tc>
        <w:tc>
          <w:tcPr>
            <w:tcW w:w="1255" w:type="dxa"/>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45</w:t>
            </w:r>
          </w:p>
        </w:tc>
        <w:tc>
          <w:tcPr>
            <w:tcW w:w="1260" w:type="dxa"/>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38.14</w:t>
            </w:r>
          </w:p>
        </w:tc>
      </w:tr>
      <w:tr w:rsidR="00BC0913" w:rsidRPr="003F62FB" w:rsidTr="004173BA">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p w:rsidR="00BC0913" w:rsidRPr="003F62FB" w:rsidRDefault="00BC0913" w:rsidP="007118AE">
            <w:pPr>
              <w:spacing w:after="0"/>
              <w:ind w:left="432"/>
              <w:rPr>
                <w:rFonts w:ascii="Times New Roman" w:hAnsi="Times New Roman"/>
                <w:b w:val="0"/>
                <w:color w:val="auto"/>
              </w:rPr>
            </w:pPr>
            <w:r w:rsidRPr="003F62FB">
              <w:rPr>
                <w:rFonts w:ascii="Times New Roman" w:hAnsi="Times New Roman"/>
                <w:b w:val="0"/>
                <w:color w:val="auto"/>
              </w:rPr>
              <w:t>Stone faced soil bund</w:t>
            </w:r>
          </w:p>
        </w:tc>
        <w:tc>
          <w:tcPr>
            <w:tcW w:w="1577" w:type="dxa"/>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97</w:t>
            </w:r>
          </w:p>
        </w:tc>
        <w:tc>
          <w:tcPr>
            <w:tcW w:w="1308" w:type="dxa"/>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82.2</w:t>
            </w:r>
          </w:p>
        </w:tc>
        <w:tc>
          <w:tcPr>
            <w:tcW w:w="1255" w:type="dxa"/>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21</w:t>
            </w:r>
          </w:p>
        </w:tc>
        <w:tc>
          <w:tcPr>
            <w:tcW w:w="1260" w:type="dxa"/>
            <w:shd w:val="clear" w:color="auto" w:fill="auto"/>
          </w:tcPr>
          <w:p w:rsidR="00BC0913" w:rsidRPr="003F62FB" w:rsidRDefault="00BC0913" w:rsidP="007118AE">
            <w:pPr>
              <w:tabs>
                <w:tab w:val="left" w:pos="837"/>
              </w:tabs>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17.8</w:t>
            </w:r>
          </w:p>
        </w:tc>
      </w:tr>
      <w:tr w:rsidR="00BC0913" w:rsidRPr="003F62FB" w:rsidTr="00417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p w:rsidR="00BC0913" w:rsidRPr="003F62FB" w:rsidRDefault="00BC0913" w:rsidP="007118AE">
            <w:pPr>
              <w:spacing w:after="0"/>
              <w:ind w:left="432"/>
              <w:rPr>
                <w:rFonts w:ascii="Times New Roman" w:hAnsi="Times New Roman"/>
                <w:b w:val="0"/>
                <w:color w:val="auto"/>
              </w:rPr>
            </w:pPr>
            <w:r w:rsidRPr="003F62FB">
              <w:rPr>
                <w:rFonts w:ascii="Times New Roman" w:hAnsi="Times New Roman"/>
                <w:b w:val="0"/>
                <w:color w:val="auto"/>
              </w:rPr>
              <w:t>Bench terraces</w:t>
            </w:r>
          </w:p>
        </w:tc>
        <w:tc>
          <w:tcPr>
            <w:tcW w:w="1577" w:type="dxa"/>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75</w:t>
            </w:r>
          </w:p>
        </w:tc>
        <w:tc>
          <w:tcPr>
            <w:tcW w:w="1308" w:type="dxa"/>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63.56</w:t>
            </w:r>
          </w:p>
        </w:tc>
        <w:tc>
          <w:tcPr>
            <w:tcW w:w="1255" w:type="dxa"/>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43</w:t>
            </w:r>
          </w:p>
        </w:tc>
        <w:tc>
          <w:tcPr>
            <w:tcW w:w="1260" w:type="dxa"/>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36.44</w:t>
            </w:r>
          </w:p>
        </w:tc>
      </w:tr>
      <w:tr w:rsidR="00BC0913" w:rsidRPr="003F62FB" w:rsidTr="004173BA">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p w:rsidR="00BC0913" w:rsidRPr="003F62FB" w:rsidRDefault="00BC0913" w:rsidP="007118AE">
            <w:pPr>
              <w:spacing w:after="0"/>
              <w:ind w:left="432"/>
              <w:rPr>
                <w:rFonts w:ascii="Times New Roman" w:hAnsi="Times New Roman"/>
                <w:b w:val="0"/>
                <w:color w:val="auto"/>
              </w:rPr>
            </w:pPr>
            <w:r w:rsidRPr="003F62FB">
              <w:rPr>
                <w:rFonts w:ascii="Times New Roman" w:hAnsi="Times New Roman"/>
                <w:b w:val="0"/>
                <w:color w:val="auto"/>
              </w:rPr>
              <w:t>Check Dams</w:t>
            </w:r>
          </w:p>
        </w:tc>
        <w:tc>
          <w:tcPr>
            <w:tcW w:w="1577" w:type="dxa"/>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81</w:t>
            </w:r>
          </w:p>
        </w:tc>
        <w:tc>
          <w:tcPr>
            <w:tcW w:w="1308" w:type="dxa"/>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68.44</w:t>
            </w:r>
          </w:p>
        </w:tc>
        <w:tc>
          <w:tcPr>
            <w:tcW w:w="1255" w:type="dxa"/>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37</w:t>
            </w:r>
          </w:p>
        </w:tc>
        <w:tc>
          <w:tcPr>
            <w:tcW w:w="1260" w:type="dxa"/>
            <w:shd w:val="clear" w:color="auto" w:fill="auto"/>
          </w:tcPr>
          <w:p w:rsidR="00BC0913" w:rsidRPr="003F62FB" w:rsidRDefault="00BC0913" w:rsidP="007118AE">
            <w:pPr>
              <w:spacing w:after="0"/>
              <w:ind w:left="4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31.56</w:t>
            </w:r>
          </w:p>
        </w:tc>
      </w:tr>
      <w:tr w:rsidR="00BC0913" w:rsidRPr="003F62FB" w:rsidTr="00FF7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bottom w:val="double" w:sz="4" w:space="0" w:color="auto"/>
            </w:tcBorders>
            <w:shd w:val="clear" w:color="auto" w:fill="auto"/>
          </w:tcPr>
          <w:p w:rsidR="00BC0913" w:rsidRPr="003F62FB" w:rsidRDefault="00BC0913" w:rsidP="007118AE">
            <w:pPr>
              <w:spacing w:after="0"/>
              <w:ind w:left="432"/>
              <w:rPr>
                <w:rFonts w:ascii="Times New Roman" w:hAnsi="Times New Roman"/>
                <w:b w:val="0"/>
                <w:color w:val="auto"/>
              </w:rPr>
            </w:pPr>
            <w:r w:rsidRPr="003F62FB">
              <w:rPr>
                <w:rFonts w:ascii="Times New Roman" w:hAnsi="Times New Roman"/>
                <w:b w:val="0"/>
                <w:color w:val="auto"/>
              </w:rPr>
              <w:t>Cut off Drain</w:t>
            </w:r>
          </w:p>
        </w:tc>
        <w:tc>
          <w:tcPr>
            <w:tcW w:w="1577" w:type="dxa"/>
            <w:tcBorders>
              <w:bottom w:val="double" w:sz="4" w:space="0" w:color="auto"/>
            </w:tcBorders>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72</w:t>
            </w:r>
          </w:p>
        </w:tc>
        <w:tc>
          <w:tcPr>
            <w:tcW w:w="1308" w:type="dxa"/>
            <w:tcBorders>
              <w:bottom w:val="double" w:sz="4" w:space="0" w:color="auto"/>
            </w:tcBorders>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61</w:t>
            </w:r>
          </w:p>
        </w:tc>
        <w:tc>
          <w:tcPr>
            <w:tcW w:w="1255" w:type="dxa"/>
            <w:tcBorders>
              <w:bottom w:val="double" w:sz="4" w:space="0" w:color="auto"/>
            </w:tcBorders>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46</w:t>
            </w:r>
          </w:p>
        </w:tc>
        <w:tc>
          <w:tcPr>
            <w:tcW w:w="1260" w:type="dxa"/>
            <w:tcBorders>
              <w:bottom w:val="double" w:sz="4" w:space="0" w:color="auto"/>
            </w:tcBorders>
            <w:shd w:val="clear" w:color="auto" w:fill="auto"/>
          </w:tcPr>
          <w:p w:rsidR="00BC0913" w:rsidRPr="003F62FB" w:rsidRDefault="00BC0913" w:rsidP="007118AE">
            <w:pPr>
              <w:spacing w:after="0"/>
              <w:ind w:left="4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3F62FB">
              <w:rPr>
                <w:rFonts w:ascii="Times New Roman" w:hAnsi="Times New Roman"/>
                <w:color w:val="auto"/>
              </w:rPr>
              <w:t>39</w:t>
            </w:r>
          </w:p>
        </w:tc>
      </w:tr>
    </w:tbl>
    <w:p w:rsidR="004225A4" w:rsidRDefault="000D516F" w:rsidP="00BC0913">
      <w:pPr>
        <w:spacing w:before="240" w:line="360" w:lineRule="auto"/>
        <w:jc w:val="both"/>
        <w:rPr>
          <w:rFonts w:ascii="Times New Roman" w:eastAsia="Calibri" w:hAnsi="Times New Roman" w:cs="Times New Roman"/>
          <w:sz w:val="24"/>
        </w:rPr>
      </w:pPr>
      <w:r w:rsidRPr="003F62FB">
        <w:rPr>
          <w:rFonts w:ascii="Times New Roman" w:eastAsia="Calibri" w:hAnsi="Times New Roman" w:cs="Times New Roman"/>
          <w:sz w:val="24"/>
        </w:rPr>
        <w:t xml:space="preserve">Almost 70% of selected respondents mentioned that all physical SWC practices have effects on soil water retention and soil fertility improvement with integrated biological soil and water conservation. These effects they measured depended on the growth productivity per hectare compared to non-protected areas. Only 30% of farmers recognized that the development of SWC structures would have a negative impact by reducing arable land, making farming difficult and requiring additional time. Findings </w:t>
      </w:r>
      <w:r w:rsidR="006B1C2A">
        <w:rPr>
          <w:rFonts w:ascii="Times New Roman" w:eastAsia="Calibri" w:hAnsi="Times New Roman" w:cs="Times New Roman"/>
          <w:sz w:val="24"/>
        </w:rPr>
        <w:t>agree</w:t>
      </w:r>
      <w:r w:rsidRPr="003F62FB">
        <w:rPr>
          <w:rFonts w:ascii="Times New Roman" w:eastAsia="Calibri" w:hAnsi="Times New Roman" w:cs="Times New Roman"/>
          <w:sz w:val="24"/>
        </w:rPr>
        <w:t xml:space="preserve"> by Eyasu Elias (2002) confirmed that stone and soil bunds enrich and increase soil fertility and nutrient levels. The construction of SWC structures, such as soil bunds, reduces surface runoff and soil loss, thereby retaining water, thereby promoting crop growth and contributing significantly (Anania Tesfaye, 2015).</w:t>
      </w:r>
    </w:p>
    <w:p w:rsidR="00716FA2" w:rsidRDefault="00716FA2" w:rsidP="00BC0913">
      <w:pPr>
        <w:spacing w:before="240" w:line="360" w:lineRule="auto"/>
        <w:jc w:val="both"/>
        <w:rPr>
          <w:rFonts w:ascii="Times New Roman" w:eastAsia="Calibri" w:hAnsi="Times New Roman" w:cs="Times New Roman"/>
          <w:sz w:val="24"/>
        </w:rPr>
      </w:pPr>
    </w:p>
    <w:p w:rsidR="00716FA2" w:rsidRPr="003F62FB" w:rsidRDefault="00716FA2" w:rsidP="00BC0913">
      <w:pPr>
        <w:spacing w:before="240" w:line="360" w:lineRule="auto"/>
        <w:jc w:val="both"/>
        <w:rPr>
          <w:rFonts w:ascii="Times New Roman" w:eastAsia="Calibri" w:hAnsi="Times New Roman" w:cs="Times New Roman"/>
          <w:sz w:val="24"/>
        </w:rPr>
      </w:pPr>
    </w:p>
    <w:p w:rsidR="009D511B" w:rsidRPr="003F62FB" w:rsidRDefault="009D511B" w:rsidP="007C1351">
      <w:pPr>
        <w:spacing w:line="360" w:lineRule="auto"/>
        <w:jc w:val="both"/>
        <w:rPr>
          <w:rFonts w:ascii="Times New Roman" w:eastAsia="Calibri" w:hAnsi="Times New Roman" w:cs="Times New Roman"/>
          <w:sz w:val="24"/>
        </w:rPr>
      </w:pPr>
      <w:r w:rsidRPr="003F62FB">
        <w:rPr>
          <w:rFonts w:ascii="Times New Roman" w:eastAsia="Calibri" w:hAnsi="Times New Roman" w:cs="Times New Roman"/>
          <w:noProof/>
          <w:sz w:val="24"/>
        </w:rPr>
        <w:lastRenderedPageBreak/>
        <w:drawing>
          <wp:inline distT="0" distB="0" distL="0" distR="0">
            <wp:extent cx="2400300" cy="1343025"/>
            <wp:effectExtent l="0" t="0" r="0" b="9525"/>
            <wp:docPr id="29" name="Picture 29" descr="D:\Ejere SWC structure\Lanki Selected practice\Stonefaced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jere SWC structure\Lanki Selected practice\Stonefaced so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0771" cy="1360074"/>
                    </a:xfrm>
                    <a:prstGeom prst="rect">
                      <a:avLst/>
                    </a:prstGeom>
                    <a:noFill/>
                    <a:ln>
                      <a:noFill/>
                    </a:ln>
                  </pic:spPr>
                </pic:pic>
              </a:graphicData>
            </a:graphic>
          </wp:inline>
        </w:drawing>
      </w:r>
      <w:r w:rsidRPr="003F62FB">
        <w:rPr>
          <w:rFonts w:ascii="Times New Roman" w:eastAsia="Calibri" w:hAnsi="Times New Roman" w:cs="Times New Roman"/>
          <w:noProof/>
          <w:sz w:val="24"/>
        </w:rPr>
        <w:drawing>
          <wp:inline distT="0" distB="0" distL="0" distR="0">
            <wp:extent cx="3305174" cy="1333500"/>
            <wp:effectExtent l="0" t="0" r="0" b="0"/>
            <wp:docPr id="1027" name="Picture 1027" descr="D:\Ejere SWC structure\Lanki Selected practice\20220203_14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jere SWC structure\Lanki Selected practice\20220203_143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4289" cy="1349281"/>
                    </a:xfrm>
                    <a:prstGeom prst="rect">
                      <a:avLst/>
                    </a:prstGeom>
                    <a:noFill/>
                    <a:ln>
                      <a:noFill/>
                    </a:ln>
                  </pic:spPr>
                </pic:pic>
              </a:graphicData>
            </a:graphic>
          </wp:inline>
        </w:drawing>
      </w:r>
    </w:p>
    <w:p w:rsidR="009D511B" w:rsidRPr="003F62FB" w:rsidRDefault="009D511B" w:rsidP="009251F4">
      <w:pPr>
        <w:keepNext/>
        <w:spacing w:line="360" w:lineRule="auto"/>
        <w:jc w:val="both"/>
        <w:rPr>
          <w:rFonts w:ascii="Times New Roman" w:eastAsia="Calibri" w:hAnsi="Times New Roman" w:cs="Times New Roman"/>
          <w:sz w:val="24"/>
        </w:rPr>
      </w:pPr>
      <w:r w:rsidRPr="003F62FB">
        <w:rPr>
          <w:rFonts w:ascii="Times New Roman" w:eastAsia="Calibri" w:hAnsi="Times New Roman" w:cs="Times New Roman"/>
          <w:noProof/>
          <w:sz w:val="24"/>
        </w:rPr>
        <w:drawing>
          <wp:inline distT="0" distB="0" distL="0" distR="0">
            <wp:extent cx="2734894" cy="1828800"/>
            <wp:effectExtent l="0" t="0" r="8890" b="0"/>
            <wp:docPr id="26" name="Picture 26" descr="G:\Ejere SWC structure\Kimooye selected experince\Stonefaced soil b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jere SWC structure\Kimooye selected experince\Stonefaced soil b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34354"/>
                    </a:xfrm>
                    <a:prstGeom prst="rect">
                      <a:avLst/>
                    </a:prstGeom>
                    <a:noFill/>
                    <a:ln>
                      <a:noFill/>
                    </a:ln>
                  </pic:spPr>
                </pic:pic>
              </a:graphicData>
            </a:graphic>
          </wp:inline>
        </w:drawing>
      </w:r>
      <w:r w:rsidRPr="003F62FB">
        <w:rPr>
          <w:rFonts w:ascii="Times New Roman" w:eastAsia="Calibri" w:hAnsi="Times New Roman" w:cs="Times New Roman"/>
          <w:noProof/>
          <w:sz w:val="24"/>
        </w:rPr>
        <w:drawing>
          <wp:inline distT="0" distB="0" distL="0" distR="0">
            <wp:extent cx="2952750" cy="1828800"/>
            <wp:effectExtent l="0" t="0" r="0" b="0"/>
            <wp:docPr id="30" name="Picture 30" descr="G:\Ejere SWC structure\Lanki Selected practice\Stonefa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jere SWC structure\Lanki Selected practice\Stonefac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3381" cy="1835384"/>
                    </a:xfrm>
                    <a:prstGeom prst="rect">
                      <a:avLst/>
                    </a:prstGeom>
                    <a:noFill/>
                    <a:ln>
                      <a:noFill/>
                    </a:ln>
                  </pic:spPr>
                </pic:pic>
              </a:graphicData>
            </a:graphic>
          </wp:inline>
        </w:drawing>
      </w:r>
    </w:p>
    <w:p w:rsidR="007118AE" w:rsidRPr="003F62FB" w:rsidRDefault="009251F4" w:rsidP="00C57986">
      <w:pPr>
        <w:pStyle w:val="Heading1"/>
        <w:spacing w:before="120" w:after="100" w:afterAutospacing="1"/>
        <w:rPr>
          <w:rFonts w:ascii="Times New Roman" w:hAnsi="Times New Roman" w:cs="Times New Roman"/>
          <w:b w:val="0"/>
          <w:color w:val="auto"/>
          <w:sz w:val="24"/>
          <w:szCs w:val="24"/>
        </w:rPr>
      </w:pPr>
      <w:bookmarkStart w:id="488" w:name="_Toc118173214"/>
      <w:bookmarkStart w:id="489" w:name="_Toc126369736"/>
      <w:r w:rsidRPr="003F62FB">
        <w:rPr>
          <w:rFonts w:ascii="Times New Roman" w:hAnsi="Times New Roman" w:cs="Times New Roman"/>
          <w:b w:val="0"/>
          <w:color w:val="auto"/>
          <w:sz w:val="24"/>
          <w:szCs w:val="24"/>
        </w:rPr>
        <w:t xml:space="preserve">Figure </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Figure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5</w:t>
      </w:r>
      <w:r w:rsidR="00BE6949"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 xml:space="preserve">. </w:t>
      </w:r>
      <w:r w:rsidRPr="003F62FB">
        <w:rPr>
          <w:rFonts w:ascii="Times New Roman" w:eastAsia="Calibri" w:hAnsi="Times New Roman" w:cs="Times New Roman"/>
          <w:b w:val="0"/>
          <w:color w:val="auto"/>
          <w:sz w:val="24"/>
          <w:szCs w:val="24"/>
        </w:rPr>
        <w:t>Photo showing soil and water conservation structures in Chiri Micro-watershed</w:t>
      </w:r>
      <w:bookmarkEnd w:id="488"/>
      <w:bookmarkEnd w:id="489"/>
    </w:p>
    <w:p w:rsidR="00200BB3" w:rsidRPr="003F62FB" w:rsidRDefault="00977363" w:rsidP="00D01EF6">
      <w:pPr>
        <w:spacing w:before="120" w:after="100" w:afterAutospacing="1" w:line="360" w:lineRule="auto"/>
        <w:jc w:val="both"/>
        <w:rPr>
          <w:rFonts w:ascii="Times New Roman" w:eastAsia="Calibri" w:hAnsi="Times New Roman" w:cs="Times New Roman"/>
          <w:sz w:val="24"/>
        </w:rPr>
      </w:pPr>
      <w:r w:rsidRPr="003F62FB">
        <w:rPr>
          <w:rFonts w:ascii="Times New Roman" w:eastAsia="Calibri" w:hAnsi="Times New Roman" w:cs="Times New Roman"/>
          <w:sz w:val="24"/>
          <w:szCs w:val="24"/>
          <w:shd w:val="clear" w:color="auto" w:fill="FFFFFF"/>
        </w:rPr>
        <w:t xml:space="preserve">As </w:t>
      </w:r>
      <w:r w:rsidR="00C57986" w:rsidRPr="003F62FB">
        <w:rPr>
          <w:rFonts w:ascii="Times New Roman" w:eastAsia="Calibri" w:hAnsi="Times New Roman" w:cs="Times New Roman"/>
          <w:sz w:val="24"/>
          <w:szCs w:val="24"/>
          <w:shd w:val="clear" w:color="auto" w:fill="FFFFFF"/>
        </w:rPr>
        <w:t>revealed</w:t>
      </w:r>
      <w:r w:rsidRPr="003F62FB">
        <w:rPr>
          <w:rFonts w:ascii="Times New Roman" w:eastAsia="Calibri" w:hAnsi="Times New Roman" w:cs="Times New Roman"/>
          <w:sz w:val="24"/>
          <w:szCs w:val="24"/>
          <w:shd w:val="clear" w:color="auto" w:fill="FFFFFF"/>
        </w:rPr>
        <w:t xml:space="preserve"> by Mushir Ali and Kedru Surur (2012), a cutoff drain is a passage used to bring together runoff from the land above and divert it safely to a waterway or river, thereby protecting the land below from excessive erosion. Addisu Damtew (2011)</w:t>
      </w:r>
      <w:r w:rsidR="006B1C2A">
        <w:rPr>
          <w:rFonts w:ascii="Times New Roman" w:eastAsia="Calibri" w:hAnsi="Times New Roman" w:cs="Times New Roman"/>
          <w:sz w:val="24"/>
          <w:szCs w:val="24"/>
          <w:shd w:val="clear" w:color="auto" w:fill="FFFFFF"/>
        </w:rPr>
        <w:t xml:space="preserve"> revealed</w:t>
      </w:r>
      <w:r w:rsidRPr="003F62FB">
        <w:rPr>
          <w:rFonts w:ascii="Times New Roman" w:eastAsia="Calibri" w:hAnsi="Times New Roman" w:cs="Times New Roman"/>
          <w:sz w:val="24"/>
          <w:szCs w:val="24"/>
          <w:shd w:val="clear" w:color="auto" w:fill="FFFFFF"/>
        </w:rPr>
        <w:t>, farmers built cutoff drains to prevent the loss of seeds, fertilizers, manure, and soil due to water running uphill onto their plots, thereby diverting excess water from the field. The design of a cutoff drain depends primarily on estimates of overflow, gradient, soil variety, and vegetation cover collected from the catchment using the cook’s or rational method. In the study, respondents argued for the construction of cutoff drainage ditches upstream of two small watersheds in order to improve soil fertility in the cultivated land. This did not remove the topsoil due to the diversion of overflow to the waterways and the slow infiltration of the agricultural land by the effects of precipitation.</w:t>
      </w:r>
    </w:p>
    <w:p w:rsidR="00977363" w:rsidRDefault="00977363" w:rsidP="007C1351">
      <w:pPr>
        <w:spacing w:after="0" w:line="360" w:lineRule="auto"/>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 xml:space="preserve">Focus group discussions have shown that bench terraces have a negative impact that leads to an overflow of water during periods of heavy rain. The construction and maintenance of the terrace also requires a lot of labor input, and if the terrace is not properly maintained, the effect may be unsuccessful. Terraces that are not properly maintained can cause erosion, creating deep gullies and reducing soil quality by disturbing the soil profile. They believe that the application of stone bunds, soil bunds, and other technologies can effectively protect the soil. Contributors specifically acknowledge that recently proposed measures are effective </w:t>
      </w:r>
      <w:r w:rsidRPr="003F62FB">
        <w:rPr>
          <w:rFonts w:ascii="Times New Roman" w:eastAsia="Calibri" w:hAnsi="Times New Roman" w:cs="Times New Roman"/>
          <w:sz w:val="24"/>
          <w:szCs w:val="24"/>
          <w:shd w:val="clear" w:color="auto" w:fill="FFFFFF"/>
        </w:rPr>
        <w:lastRenderedPageBreak/>
        <w:t>measures of dramatic soil erosion and have the potential to increase soil productivity. From the perspective of the majority of respondents, farmers agree to protect their soil and water, but more appropriate technologies are needed, and poorly designed practices may be the main reason for new technologies to deal with area erosion.</w:t>
      </w:r>
    </w:p>
    <w:p w:rsidR="007B0EA4" w:rsidRPr="003F62FB" w:rsidRDefault="00761F45" w:rsidP="007B0EA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39488" behindDoc="0" locked="0" layoutInCell="1" allowOverlap="1">
                <wp:simplePos x="0" y="0"/>
                <wp:positionH relativeFrom="column">
                  <wp:posOffset>3429000</wp:posOffset>
                </wp:positionH>
                <wp:positionV relativeFrom="paragraph">
                  <wp:posOffset>1618615</wp:posOffset>
                </wp:positionV>
                <wp:extent cx="2171700" cy="5715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F4B32" w:rsidRDefault="008F4B32" w:rsidP="007B0EA4">
                            <w:pPr>
                              <w:jc w:val="center"/>
                            </w:pPr>
                            <w:r>
                              <w:t>Bench terrace 2021 constructed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5" style="position:absolute;left:0;text-align:left;margin-left:270pt;margin-top:127.45pt;width:171pt;height: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" fillcolor="white [3201]" strokecolor="#70ad47 [3209]" strokeweight="1pt">
                <v:path arrowok="t"/>
                <v:textbox>
                  <w:txbxContent>
                    <w:p w:rsidR="008F4B32" w:rsidRDefault="008F4B32" w:rsidP="007B0EA4">
                      <w:pPr>
                        <w:jc w:val="center"/>
                      </w:pPr>
                      <w:r>
                        <w:t>Bench terrace 2021 constructed</w:t>
                      </w:r>
                    </w:p>
                  </w:txbxContent>
                </v:textbox>
              </v:rect>
            </w:pict>
          </mc:Fallback>
        </mc:AlternateContent>
      </w:r>
      <w:r w:rsidR="007B0EA4" w:rsidRPr="003F62FB">
        <w:rPr>
          <w:rFonts w:ascii="Times New Roman" w:eastAsia="Times New Roman" w:hAnsi="Times New Roman" w:cs="Times New Roman"/>
          <w:noProof/>
          <w:sz w:val="24"/>
          <w:szCs w:val="24"/>
        </w:rPr>
        <w:drawing>
          <wp:inline distT="0" distB="0" distL="0" distR="0">
            <wp:extent cx="5714999" cy="1972917"/>
            <wp:effectExtent l="0" t="0" r="635" b="8890"/>
            <wp:docPr id="5" name="Picture 19" descr="G:\Ejere SWC structure\Kimooye selected experince\20220118_11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jere SWC structure\Kimooye selected experince\20220118_1151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145" cy="1978836"/>
                    </a:xfrm>
                    <a:prstGeom prst="rect">
                      <a:avLst/>
                    </a:prstGeom>
                    <a:noFill/>
                    <a:ln>
                      <a:noFill/>
                    </a:ln>
                  </pic:spPr>
                </pic:pic>
              </a:graphicData>
            </a:graphic>
          </wp:inline>
        </w:drawing>
      </w:r>
    </w:p>
    <w:p w:rsidR="007B0EA4" w:rsidRPr="003F62FB" w:rsidRDefault="007B0EA4" w:rsidP="007B0EA4">
      <w:pPr>
        <w:keepNext/>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noProof/>
          <w:sz w:val="24"/>
          <w:szCs w:val="24"/>
        </w:rPr>
        <w:drawing>
          <wp:inline distT="0" distB="0" distL="0" distR="0">
            <wp:extent cx="2816940" cy="2058394"/>
            <wp:effectExtent l="0" t="0" r="2540" b="0"/>
            <wp:docPr id="8" name="Picture 1025" descr="G:\Ejere SWC structure\Kimooye selected experince\20220117_14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jere SWC structure\Kimooye selected experince\20220117_1406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1648" cy="2076448"/>
                    </a:xfrm>
                    <a:prstGeom prst="rect">
                      <a:avLst/>
                    </a:prstGeom>
                    <a:noFill/>
                    <a:ln>
                      <a:noFill/>
                    </a:ln>
                  </pic:spPr>
                </pic:pic>
              </a:graphicData>
            </a:graphic>
          </wp:inline>
        </w:drawing>
      </w:r>
      <w:r w:rsidRPr="003F62FB">
        <w:rPr>
          <w:rFonts w:ascii="Times New Roman" w:eastAsia="Times New Roman" w:hAnsi="Times New Roman" w:cs="Times New Roman"/>
          <w:noProof/>
          <w:sz w:val="24"/>
          <w:szCs w:val="24"/>
        </w:rPr>
        <w:drawing>
          <wp:inline distT="0" distB="0" distL="0" distR="0">
            <wp:extent cx="2872486" cy="2061376"/>
            <wp:effectExtent l="0" t="0" r="4445" b="0"/>
            <wp:docPr id="9" name="Picture 1026" descr="G:\Ejere SWC structure\Lanki Selected practice\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jere SWC structure\Lanki Selected practice\Ben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9704" cy="2073732"/>
                    </a:xfrm>
                    <a:prstGeom prst="rect">
                      <a:avLst/>
                    </a:prstGeom>
                    <a:noFill/>
                    <a:ln>
                      <a:noFill/>
                    </a:ln>
                  </pic:spPr>
                </pic:pic>
              </a:graphicData>
            </a:graphic>
          </wp:inline>
        </w:drawing>
      </w:r>
    </w:p>
    <w:p w:rsidR="007B0EA4" w:rsidRPr="007B0EA4" w:rsidRDefault="007B0EA4" w:rsidP="007B0EA4">
      <w:pPr>
        <w:pStyle w:val="Heading1"/>
        <w:spacing w:before="240" w:after="240"/>
        <w:rPr>
          <w:rFonts w:ascii="Times New Roman" w:hAnsi="Times New Roman" w:cs="Times New Roman"/>
          <w:b w:val="0"/>
          <w:color w:val="auto"/>
          <w:sz w:val="24"/>
        </w:rPr>
      </w:pPr>
      <w:bookmarkStart w:id="490" w:name="_Toc118173215"/>
      <w:bookmarkStart w:id="491" w:name="_Toc103581040"/>
      <w:bookmarkStart w:id="492" w:name="_Toc103581882"/>
      <w:bookmarkStart w:id="493" w:name="_Toc103639845"/>
      <w:bookmarkStart w:id="494" w:name="_Toc104180226"/>
      <w:bookmarkStart w:id="495" w:name="_Toc105020798"/>
      <w:bookmarkStart w:id="496" w:name="_Toc105142191"/>
      <w:bookmarkStart w:id="497" w:name="_Toc105226105"/>
      <w:bookmarkStart w:id="498" w:name="_Toc105228114"/>
      <w:bookmarkStart w:id="499" w:name="_Toc105503740"/>
      <w:bookmarkStart w:id="500" w:name="_Toc126369737"/>
      <w:r w:rsidRPr="003F62FB">
        <w:rPr>
          <w:rFonts w:ascii="Times New Roman" w:hAnsi="Times New Roman" w:cs="Times New Roman"/>
          <w:b w:val="0"/>
          <w:color w:val="auto"/>
          <w:sz w:val="24"/>
        </w:rPr>
        <w:t xml:space="preserve">Figure </w:t>
      </w:r>
      <w:r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Figure \* ARABIC </w:instrText>
      </w:r>
      <w:r w:rsidRPr="003F62FB">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6</w:t>
      </w:r>
      <w:r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w:t>
      </w:r>
      <w:r w:rsidRPr="003F62FB">
        <w:rPr>
          <w:rFonts w:ascii="Times New Roman" w:eastAsia="Calibri" w:hAnsi="Times New Roman" w:cs="Times New Roman"/>
          <w:b w:val="0"/>
          <w:color w:val="auto"/>
          <w:sz w:val="24"/>
        </w:rPr>
        <w:t xml:space="preserve"> Photo showing bench terrace structure at Lankisa micro watershed</w:t>
      </w:r>
      <w:bookmarkEnd w:id="490"/>
      <w:bookmarkEnd w:id="491"/>
      <w:bookmarkEnd w:id="492"/>
      <w:bookmarkEnd w:id="493"/>
      <w:bookmarkEnd w:id="494"/>
      <w:bookmarkEnd w:id="495"/>
      <w:bookmarkEnd w:id="496"/>
      <w:bookmarkEnd w:id="497"/>
      <w:bookmarkEnd w:id="498"/>
      <w:bookmarkEnd w:id="499"/>
      <w:bookmarkEnd w:id="500"/>
    </w:p>
    <w:p w:rsidR="005B6FBC" w:rsidRPr="003F62FB" w:rsidRDefault="005B6FBC" w:rsidP="00FC2E83">
      <w:pPr>
        <w:pStyle w:val="Heading3"/>
        <w:numPr>
          <w:ilvl w:val="2"/>
          <w:numId w:val="2"/>
        </w:numPr>
        <w:spacing w:before="120" w:after="120"/>
        <w:ind w:left="1296"/>
        <w:rPr>
          <w:rFonts w:ascii="Times New Roman" w:eastAsia="Times New Roman" w:hAnsi="Times New Roman" w:cs="Times New Roman"/>
          <w:color w:val="auto"/>
          <w:sz w:val="24"/>
          <w:szCs w:val="24"/>
        </w:rPr>
      </w:pPr>
      <w:bookmarkStart w:id="501" w:name="_Toc126369738"/>
      <w:r w:rsidRPr="003F62FB">
        <w:rPr>
          <w:rFonts w:ascii="Times New Roman" w:eastAsia="Times New Roman" w:hAnsi="Times New Roman" w:cs="Times New Roman"/>
          <w:color w:val="auto"/>
          <w:sz w:val="24"/>
        </w:rPr>
        <w:t>Socio</w:t>
      </w:r>
      <w:r w:rsidR="00883F5A" w:rsidRPr="003F62FB">
        <w:rPr>
          <w:rFonts w:ascii="Times New Roman" w:eastAsia="Times New Roman" w:hAnsi="Times New Roman" w:cs="Times New Roman"/>
          <w:color w:val="auto"/>
          <w:sz w:val="24"/>
        </w:rPr>
        <w:t xml:space="preserve">-Economic </w:t>
      </w:r>
      <w:r w:rsidR="001314AB" w:rsidRPr="003F62FB">
        <w:rPr>
          <w:rFonts w:ascii="Times New Roman" w:eastAsia="Times New Roman" w:hAnsi="Times New Roman" w:cs="Times New Roman"/>
          <w:color w:val="auto"/>
          <w:sz w:val="24"/>
        </w:rPr>
        <w:t>Effects</w:t>
      </w:r>
      <w:r w:rsidRPr="003F62FB">
        <w:rPr>
          <w:rFonts w:ascii="Times New Roman" w:eastAsia="Times New Roman" w:hAnsi="Times New Roman" w:cs="Times New Roman"/>
          <w:color w:val="auto"/>
          <w:sz w:val="24"/>
        </w:rPr>
        <w:t xml:space="preserve"> of SWC Technologies in the Study Area</w:t>
      </w:r>
      <w:r w:rsidR="002628A3" w:rsidRPr="003F62FB">
        <w:rPr>
          <w:rFonts w:ascii="Times New Roman" w:eastAsia="Times New Roman" w:hAnsi="Times New Roman" w:cs="Times New Roman"/>
          <w:color w:val="auto"/>
          <w:sz w:val="24"/>
        </w:rPr>
        <w:t>s</w:t>
      </w:r>
      <w:bookmarkEnd w:id="501"/>
    </w:p>
    <w:p w:rsidR="0095417F" w:rsidRPr="003F62FB" w:rsidRDefault="0095417F" w:rsidP="00FC2E83">
      <w:pPr>
        <w:pStyle w:val="Heading5"/>
        <w:numPr>
          <w:ilvl w:val="3"/>
          <w:numId w:val="2"/>
        </w:numPr>
        <w:spacing w:before="120"/>
        <w:rPr>
          <w:rFonts w:ascii="Times New Roman" w:eastAsia="Times New Roman" w:hAnsi="Times New Roman" w:cs="Times New Roman"/>
          <w:b/>
          <w:color w:val="auto"/>
          <w:sz w:val="24"/>
        </w:rPr>
      </w:pPr>
      <w:bookmarkStart w:id="502" w:name="_Toc101231205"/>
      <w:bookmarkStart w:id="503" w:name="_Toc102015578"/>
      <w:bookmarkStart w:id="504" w:name="_Toc102107569"/>
      <w:bookmarkStart w:id="505" w:name="_Toc102110058"/>
      <w:bookmarkStart w:id="506" w:name="_Toc102111179"/>
      <w:bookmarkStart w:id="507" w:name="_Toc102128931"/>
      <w:bookmarkStart w:id="508" w:name="_Toc105142193"/>
      <w:r w:rsidRPr="003F62FB">
        <w:rPr>
          <w:rFonts w:ascii="Times New Roman" w:eastAsia="Times New Roman" w:hAnsi="Times New Roman" w:cs="Times New Roman"/>
          <w:b/>
          <w:color w:val="auto"/>
          <w:sz w:val="24"/>
        </w:rPr>
        <w:t>Crop Production</w:t>
      </w:r>
      <w:bookmarkEnd w:id="484"/>
      <w:bookmarkEnd w:id="502"/>
      <w:bookmarkEnd w:id="503"/>
      <w:bookmarkEnd w:id="504"/>
      <w:bookmarkEnd w:id="505"/>
      <w:bookmarkEnd w:id="506"/>
      <w:bookmarkEnd w:id="507"/>
      <w:bookmarkEnd w:id="508"/>
    </w:p>
    <w:p w:rsidR="00D56EAB" w:rsidRPr="003F62FB" w:rsidRDefault="00D56EAB" w:rsidP="00F90E79">
      <w:pPr>
        <w:pStyle w:val="Caption"/>
        <w:keepNext/>
        <w:spacing w:line="360" w:lineRule="auto"/>
        <w:jc w:val="both"/>
        <w:rPr>
          <w:rFonts w:ascii="Times New Roman" w:hAnsi="Times New Roman" w:cs="Times New Roman"/>
          <w:b w:val="0"/>
          <w:bCs w:val="0"/>
          <w:color w:val="auto"/>
          <w:sz w:val="24"/>
          <w:szCs w:val="22"/>
        </w:rPr>
      </w:pPr>
      <w:r w:rsidRPr="003F62FB">
        <w:rPr>
          <w:rFonts w:ascii="Times New Roman" w:hAnsi="Times New Roman" w:cs="Times New Roman"/>
          <w:b w:val="0"/>
          <w:bCs w:val="0"/>
          <w:color w:val="auto"/>
          <w:sz w:val="24"/>
          <w:szCs w:val="22"/>
        </w:rPr>
        <w:t>Soil and water conservation practices are essential for mitigating environmental degradation and increasing crop productivity in the study area. Likewise, respondents confirmed that SWC technology increased crop yields on their fields. For example, 83.9% of respondents believe that crop yields have increased after the construction of SWCs on their fields</w:t>
      </w:r>
      <w:r w:rsidR="00F90E79" w:rsidRPr="003F62FB">
        <w:rPr>
          <w:rFonts w:ascii="Times New Roman" w:hAnsi="Times New Roman" w:cs="Times New Roman"/>
          <w:b w:val="0"/>
          <w:bCs w:val="0"/>
          <w:color w:val="auto"/>
          <w:sz w:val="24"/>
          <w:szCs w:val="22"/>
        </w:rPr>
        <w:t>.</w:t>
      </w:r>
    </w:p>
    <w:p w:rsidR="00B6213B" w:rsidRPr="003F62FB" w:rsidRDefault="00B6213B" w:rsidP="007B0EA4">
      <w:pPr>
        <w:pStyle w:val="Heading1"/>
        <w:spacing w:before="120" w:after="120" w:line="240" w:lineRule="auto"/>
        <w:rPr>
          <w:rFonts w:ascii="Times New Roman" w:hAnsi="Times New Roman" w:cs="Times New Roman"/>
          <w:b w:val="0"/>
          <w:color w:val="auto"/>
          <w:sz w:val="24"/>
          <w:szCs w:val="24"/>
        </w:rPr>
      </w:pPr>
      <w:bookmarkStart w:id="509" w:name="_Toc118173217"/>
      <w:bookmarkStart w:id="510" w:name="_Toc126369739"/>
      <w:r w:rsidRPr="003F62FB">
        <w:rPr>
          <w:rFonts w:ascii="Times New Roman" w:hAnsi="Times New Roman" w:cs="Times New Roman"/>
          <w:b w:val="0"/>
          <w:color w:val="auto"/>
          <w:sz w:val="24"/>
          <w:szCs w:val="24"/>
        </w:rPr>
        <w:t xml:space="preserve">Table </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Table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10</w:t>
      </w:r>
      <w:r w:rsidR="00BE6949"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w:t>
      </w:r>
      <w:r w:rsidRPr="003F62FB">
        <w:rPr>
          <w:rFonts w:ascii="Times New Roman" w:eastAsia="Times New Roman" w:hAnsi="Times New Roman" w:cs="Times New Roman"/>
          <w:b w:val="0"/>
          <w:color w:val="auto"/>
          <w:sz w:val="24"/>
          <w:szCs w:val="24"/>
        </w:rPr>
        <w:t xml:space="preserve"> Crops yield (Qu/ha) from conserved and non-conserved areas</w:t>
      </w:r>
      <w:bookmarkEnd w:id="509"/>
      <w:bookmarkEnd w:id="510"/>
    </w:p>
    <w:tbl>
      <w:tblPr>
        <w:tblStyle w:val="LightShading21"/>
        <w:tblW w:w="0" w:type="auto"/>
        <w:jc w:val="center"/>
        <w:tblLook w:val="04A0" w:firstRow="1" w:lastRow="0" w:firstColumn="1" w:lastColumn="0" w:noHBand="0" w:noVBand="1"/>
      </w:tblPr>
      <w:tblGrid>
        <w:gridCol w:w="622"/>
        <w:gridCol w:w="1912"/>
        <w:gridCol w:w="1794"/>
        <w:gridCol w:w="2143"/>
      </w:tblGrid>
      <w:tr w:rsidR="001F6B16" w:rsidRPr="003F62FB" w:rsidTr="00FF72F5">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622" w:type="dxa"/>
            <w:tcBorders>
              <w:top w:val="double" w:sz="4" w:space="0" w:color="auto"/>
              <w:bottom w:val="single" w:sz="8" w:space="0" w:color="000000" w:themeColor="text1"/>
            </w:tcBorders>
            <w:shd w:val="clear" w:color="auto" w:fill="auto"/>
          </w:tcPr>
          <w:p w:rsidR="001F6B16" w:rsidRPr="003F62FB" w:rsidRDefault="001F6B16" w:rsidP="007B0EA4">
            <w:pPr>
              <w:spacing w:after="0" w:line="240" w:lineRule="auto"/>
              <w:jc w:val="both"/>
              <w:rPr>
                <w:rFonts w:ascii="Times New Roman" w:eastAsia="Calibri" w:hAnsi="Times New Roman" w:cs="Times New Roman"/>
                <w:color w:val="auto"/>
              </w:rPr>
            </w:pPr>
            <w:r w:rsidRPr="003F62FB">
              <w:rPr>
                <w:rFonts w:ascii="Times New Roman" w:eastAsia="Calibri" w:hAnsi="Times New Roman" w:cs="Times New Roman"/>
                <w:color w:val="auto"/>
              </w:rPr>
              <w:t>N</w:t>
            </w:r>
            <w:r w:rsidRPr="003F62FB">
              <w:rPr>
                <w:rFonts w:ascii="Times New Roman" w:eastAsia="Calibri" w:hAnsi="Times New Roman" w:cs="Times New Roman"/>
                <w:i/>
                <w:color w:val="auto"/>
                <w:u w:val="single"/>
              </w:rPr>
              <w:t>o</w:t>
            </w:r>
          </w:p>
        </w:tc>
        <w:tc>
          <w:tcPr>
            <w:tcW w:w="1912" w:type="dxa"/>
            <w:tcBorders>
              <w:top w:val="double" w:sz="4" w:space="0" w:color="auto"/>
              <w:bottom w:val="single" w:sz="8" w:space="0" w:color="000000" w:themeColor="text1"/>
            </w:tcBorders>
            <w:shd w:val="clear" w:color="auto" w:fill="auto"/>
          </w:tcPr>
          <w:p w:rsidR="001F6B16" w:rsidRPr="003F62FB" w:rsidRDefault="001F6B16" w:rsidP="007B0EA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Type</w:t>
            </w:r>
            <w:r w:rsidR="00B6213B" w:rsidRPr="003F62FB">
              <w:rPr>
                <w:rFonts w:ascii="Times New Roman" w:eastAsia="Calibri" w:hAnsi="Times New Roman" w:cs="Times New Roman"/>
                <w:color w:val="auto"/>
              </w:rPr>
              <w:t>s</w:t>
            </w:r>
            <w:r w:rsidRPr="003F62FB">
              <w:rPr>
                <w:rFonts w:ascii="Times New Roman" w:eastAsia="Calibri" w:hAnsi="Times New Roman" w:cs="Times New Roman"/>
                <w:color w:val="auto"/>
              </w:rPr>
              <w:t xml:space="preserve"> of </w:t>
            </w:r>
            <w:r w:rsidR="00B6213B" w:rsidRPr="003F62FB">
              <w:rPr>
                <w:rFonts w:ascii="Times New Roman" w:eastAsia="Calibri" w:hAnsi="Times New Roman" w:cs="Times New Roman"/>
                <w:color w:val="auto"/>
              </w:rPr>
              <w:t>crop</w:t>
            </w:r>
          </w:p>
        </w:tc>
        <w:tc>
          <w:tcPr>
            <w:tcW w:w="1794" w:type="dxa"/>
            <w:tcBorders>
              <w:top w:val="double" w:sz="4" w:space="0" w:color="auto"/>
              <w:bottom w:val="single" w:sz="8" w:space="0" w:color="000000" w:themeColor="text1"/>
            </w:tcBorders>
            <w:shd w:val="clear" w:color="auto" w:fill="auto"/>
          </w:tcPr>
          <w:p w:rsidR="001F6B16" w:rsidRPr="003F62FB" w:rsidRDefault="001F6B16" w:rsidP="007B0EA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Conserved</w:t>
            </w:r>
            <w:r w:rsidR="00B6213B" w:rsidRPr="003F62FB">
              <w:rPr>
                <w:rFonts w:ascii="Times New Roman" w:eastAsia="Calibri" w:hAnsi="Times New Roman" w:cs="Times New Roman"/>
                <w:color w:val="auto"/>
              </w:rPr>
              <w:t xml:space="preserve"> land</w:t>
            </w:r>
          </w:p>
        </w:tc>
        <w:tc>
          <w:tcPr>
            <w:tcW w:w="2143" w:type="dxa"/>
            <w:tcBorders>
              <w:top w:val="double" w:sz="4" w:space="0" w:color="auto"/>
              <w:bottom w:val="single" w:sz="8" w:space="0" w:color="000000" w:themeColor="text1"/>
            </w:tcBorders>
            <w:shd w:val="clear" w:color="auto" w:fill="auto"/>
          </w:tcPr>
          <w:p w:rsidR="001F6B16" w:rsidRPr="003F62FB" w:rsidRDefault="001F6B16" w:rsidP="007B0EA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Non-conserved</w:t>
            </w:r>
            <w:r w:rsidR="00B6213B" w:rsidRPr="003F62FB">
              <w:rPr>
                <w:rFonts w:ascii="Times New Roman" w:eastAsia="Calibri" w:hAnsi="Times New Roman" w:cs="Times New Roman"/>
                <w:color w:val="auto"/>
              </w:rPr>
              <w:t xml:space="preserve"> land</w:t>
            </w:r>
          </w:p>
        </w:tc>
      </w:tr>
      <w:tr w:rsidR="001F6B16" w:rsidRPr="003F62FB" w:rsidTr="00B6213B">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1F6B16" w:rsidRPr="003F62FB" w:rsidRDefault="001F6B16" w:rsidP="007B0EA4">
            <w:pPr>
              <w:spacing w:after="0" w:line="240" w:lineRule="auto"/>
              <w:jc w:val="both"/>
              <w:rPr>
                <w:rFonts w:ascii="Times New Roman" w:eastAsia="Calibri" w:hAnsi="Times New Roman" w:cs="Times New Roman"/>
                <w:color w:val="auto"/>
              </w:rPr>
            </w:pPr>
            <w:r w:rsidRPr="003F62FB">
              <w:rPr>
                <w:rFonts w:ascii="Times New Roman" w:eastAsia="Calibri" w:hAnsi="Times New Roman" w:cs="Times New Roman"/>
                <w:color w:val="auto"/>
              </w:rPr>
              <w:t>1</w:t>
            </w:r>
          </w:p>
        </w:tc>
        <w:tc>
          <w:tcPr>
            <w:tcW w:w="1912" w:type="dxa"/>
            <w:shd w:val="clear" w:color="auto" w:fill="auto"/>
          </w:tcPr>
          <w:p w:rsidR="001F6B16" w:rsidRPr="003F62FB" w:rsidRDefault="001F6B16" w:rsidP="007B0EA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Wheat</w:t>
            </w:r>
          </w:p>
        </w:tc>
        <w:tc>
          <w:tcPr>
            <w:tcW w:w="1794" w:type="dxa"/>
            <w:shd w:val="clear" w:color="auto" w:fill="auto"/>
          </w:tcPr>
          <w:p w:rsidR="001F6B16" w:rsidRPr="003F62FB" w:rsidRDefault="001F6B16" w:rsidP="007B0E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16</w:t>
            </w:r>
          </w:p>
        </w:tc>
        <w:tc>
          <w:tcPr>
            <w:tcW w:w="2143" w:type="dxa"/>
            <w:shd w:val="clear" w:color="auto" w:fill="auto"/>
          </w:tcPr>
          <w:p w:rsidR="001F6B16" w:rsidRPr="003F62FB" w:rsidRDefault="001F6B16" w:rsidP="007B0E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11.5</w:t>
            </w:r>
          </w:p>
        </w:tc>
      </w:tr>
      <w:tr w:rsidR="001F6B16" w:rsidRPr="003F62FB" w:rsidTr="00B6213B">
        <w:trPr>
          <w:trHeight w:val="178"/>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1F6B16" w:rsidRPr="003F62FB" w:rsidRDefault="001F6B16" w:rsidP="007B0EA4">
            <w:pPr>
              <w:spacing w:after="0" w:line="240" w:lineRule="auto"/>
              <w:jc w:val="both"/>
              <w:rPr>
                <w:rFonts w:ascii="Times New Roman" w:eastAsia="Calibri" w:hAnsi="Times New Roman" w:cs="Times New Roman"/>
                <w:color w:val="auto"/>
              </w:rPr>
            </w:pPr>
            <w:r w:rsidRPr="003F62FB">
              <w:rPr>
                <w:rFonts w:ascii="Times New Roman" w:eastAsia="Calibri" w:hAnsi="Times New Roman" w:cs="Times New Roman"/>
                <w:color w:val="auto"/>
              </w:rPr>
              <w:t>2</w:t>
            </w:r>
          </w:p>
        </w:tc>
        <w:tc>
          <w:tcPr>
            <w:tcW w:w="1912" w:type="dxa"/>
            <w:shd w:val="clear" w:color="auto" w:fill="auto"/>
          </w:tcPr>
          <w:p w:rsidR="001F6B16" w:rsidRPr="003F62FB" w:rsidRDefault="001F6B16" w:rsidP="007B0EA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Barley</w:t>
            </w:r>
          </w:p>
        </w:tc>
        <w:tc>
          <w:tcPr>
            <w:tcW w:w="1794" w:type="dxa"/>
            <w:shd w:val="clear" w:color="auto" w:fill="auto"/>
          </w:tcPr>
          <w:p w:rsidR="001F6B16" w:rsidRPr="003F62FB" w:rsidRDefault="001F6B16" w:rsidP="007B0E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13</w:t>
            </w:r>
          </w:p>
        </w:tc>
        <w:tc>
          <w:tcPr>
            <w:tcW w:w="2143" w:type="dxa"/>
            <w:shd w:val="clear" w:color="auto" w:fill="auto"/>
          </w:tcPr>
          <w:p w:rsidR="001F6B16" w:rsidRPr="003F62FB" w:rsidRDefault="001F6B16" w:rsidP="007B0E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9</w:t>
            </w:r>
          </w:p>
        </w:tc>
      </w:tr>
      <w:tr w:rsidR="001F6B16" w:rsidRPr="003F62FB" w:rsidTr="00B6213B">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1F6B16" w:rsidRPr="003F62FB" w:rsidRDefault="001F6B16" w:rsidP="007B0EA4">
            <w:pPr>
              <w:spacing w:after="0" w:line="240" w:lineRule="auto"/>
              <w:jc w:val="both"/>
              <w:rPr>
                <w:rFonts w:ascii="Times New Roman" w:eastAsia="Calibri" w:hAnsi="Times New Roman" w:cs="Times New Roman"/>
                <w:color w:val="auto"/>
              </w:rPr>
            </w:pPr>
            <w:r w:rsidRPr="003F62FB">
              <w:rPr>
                <w:rFonts w:ascii="Times New Roman" w:eastAsia="Calibri" w:hAnsi="Times New Roman" w:cs="Times New Roman"/>
                <w:color w:val="auto"/>
              </w:rPr>
              <w:t>3</w:t>
            </w:r>
          </w:p>
        </w:tc>
        <w:tc>
          <w:tcPr>
            <w:tcW w:w="1912" w:type="dxa"/>
            <w:shd w:val="clear" w:color="auto" w:fill="auto"/>
          </w:tcPr>
          <w:p w:rsidR="001F6B16" w:rsidRPr="003F62FB" w:rsidRDefault="001F6B16" w:rsidP="007B0EA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Teff</w:t>
            </w:r>
          </w:p>
        </w:tc>
        <w:tc>
          <w:tcPr>
            <w:tcW w:w="1794" w:type="dxa"/>
            <w:shd w:val="clear" w:color="auto" w:fill="auto"/>
          </w:tcPr>
          <w:p w:rsidR="001F6B16" w:rsidRPr="003F62FB" w:rsidRDefault="001F6B16" w:rsidP="007B0E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w:t>
            </w:r>
          </w:p>
        </w:tc>
        <w:tc>
          <w:tcPr>
            <w:tcW w:w="2143" w:type="dxa"/>
            <w:shd w:val="clear" w:color="auto" w:fill="auto"/>
          </w:tcPr>
          <w:p w:rsidR="001F6B16" w:rsidRPr="003F62FB" w:rsidRDefault="001F6B16" w:rsidP="007B0E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w:t>
            </w:r>
          </w:p>
        </w:tc>
      </w:tr>
      <w:tr w:rsidR="001F6B16" w:rsidRPr="003F62FB" w:rsidTr="00B6213B">
        <w:trPr>
          <w:trHeight w:val="219"/>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1F6B16" w:rsidRPr="003F62FB" w:rsidRDefault="001F6B16" w:rsidP="007B0EA4">
            <w:pPr>
              <w:spacing w:after="0" w:line="240" w:lineRule="auto"/>
              <w:jc w:val="both"/>
              <w:rPr>
                <w:rFonts w:ascii="Times New Roman" w:eastAsia="Calibri" w:hAnsi="Times New Roman" w:cs="Times New Roman"/>
                <w:color w:val="auto"/>
              </w:rPr>
            </w:pPr>
            <w:r w:rsidRPr="003F62FB">
              <w:rPr>
                <w:rFonts w:ascii="Times New Roman" w:eastAsia="Calibri" w:hAnsi="Times New Roman" w:cs="Times New Roman"/>
                <w:color w:val="auto"/>
              </w:rPr>
              <w:t>4</w:t>
            </w:r>
          </w:p>
        </w:tc>
        <w:tc>
          <w:tcPr>
            <w:tcW w:w="1912" w:type="dxa"/>
            <w:shd w:val="clear" w:color="auto" w:fill="auto"/>
          </w:tcPr>
          <w:p w:rsidR="001F6B16" w:rsidRPr="003F62FB" w:rsidRDefault="001F6B16" w:rsidP="007B0EA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Maize</w:t>
            </w:r>
          </w:p>
        </w:tc>
        <w:tc>
          <w:tcPr>
            <w:tcW w:w="1794" w:type="dxa"/>
            <w:shd w:val="clear" w:color="auto" w:fill="auto"/>
          </w:tcPr>
          <w:p w:rsidR="001F6B16" w:rsidRPr="003F62FB" w:rsidRDefault="001F6B16" w:rsidP="007B0E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13</w:t>
            </w:r>
          </w:p>
        </w:tc>
        <w:tc>
          <w:tcPr>
            <w:tcW w:w="2143" w:type="dxa"/>
            <w:shd w:val="clear" w:color="auto" w:fill="auto"/>
          </w:tcPr>
          <w:p w:rsidR="001F6B16" w:rsidRPr="003F62FB" w:rsidRDefault="001F6B16" w:rsidP="007B0E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7.5</w:t>
            </w:r>
          </w:p>
        </w:tc>
      </w:tr>
      <w:tr w:rsidR="001F6B16" w:rsidRPr="003F62FB" w:rsidTr="00B6213B">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1F6B16" w:rsidRPr="003F62FB" w:rsidRDefault="001F6B16" w:rsidP="007B0EA4">
            <w:pPr>
              <w:spacing w:after="0" w:line="240" w:lineRule="auto"/>
              <w:jc w:val="both"/>
              <w:rPr>
                <w:rFonts w:ascii="Times New Roman" w:eastAsia="Calibri" w:hAnsi="Times New Roman" w:cs="Times New Roman"/>
                <w:color w:val="auto"/>
              </w:rPr>
            </w:pPr>
            <w:r w:rsidRPr="003F62FB">
              <w:rPr>
                <w:rFonts w:ascii="Times New Roman" w:eastAsia="Calibri" w:hAnsi="Times New Roman" w:cs="Times New Roman"/>
                <w:color w:val="auto"/>
              </w:rPr>
              <w:t>5</w:t>
            </w:r>
          </w:p>
        </w:tc>
        <w:tc>
          <w:tcPr>
            <w:tcW w:w="1912" w:type="dxa"/>
            <w:shd w:val="clear" w:color="auto" w:fill="auto"/>
          </w:tcPr>
          <w:p w:rsidR="001F6B16" w:rsidRPr="003F62FB" w:rsidRDefault="001F6B16" w:rsidP="007B0EA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Bean</w:t>
            </w:r>
          </w:p>
        </w:tc>
        <w:tc>
          <w:tcPr>
            <w:tcW w:w="1794" w:type="dxa"/>
            <w:shd w:val="clear" w:color="auto" w:fill="auto"/>
          </w:tcPr>
          <w:p w:rsidR="001F6B16" w:rsidRPr="003F62FB" w:rsidRDefault="001F6B16" w:rsidP="007B0E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w:t>
            </w:r>
          </w:p>
        </w:tc>
        <w:tc>
          <w:tcPr>
            <w:tcW w:w="2143" w:type="dxa"/>
            <w:shd w:val="clear" w:color="auto" w:fill="auto"/>
          </w:tcPr>
          <w:p w:rsidR="001F6B16" w:rsidRPr="003F62FB" w:rsidRDefault="001F6B16" w:rsidP="007B0E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2.5</w:t>
            </w:r>
          </w:p>
        </w:tc>
      </w:tr>
      <w:tr w:rsidR="001F6B16" w:rsidRPr="003F62FB" w:rsidTr="00FF72F5">
        <w:trPr>
          <w:trHeight w:val="219"/>
          <w:jc w:val="center"/>
        </w:trPr>
        <w:tc>
          <w:tcPr>
            <w:cnfStyle w:val="001000000000" w:firstRow="0" w:lastRow="0" w:firstColumn="1" w:lastColumn="0" w:oddVBand="0" w:evenVBand="0" w:oddHBand="0" w:evenHBand="0" w:firstRowFirstColumn="0" w:firstRowLastColumn="0" w:lastRowFirstColumn="0" w:lastRowLastColumn="0"/>
            <w:tcW w:w="622" w:type="dxa"/>
            <w:tcBorders>
              <w:bottom w:val="double" w:sz="4" w:space="0" w:color="auto"/>
            </w:tcBorders>
            <w:shd w:val="clear" w:color="auto" w:fill="auto"/>
          </w:tcPr>
          <w:p w:rsidR="001F6B16" w:rsidRPr="003F62FB" w:rsidRDefault="001F6B16" w:rsidP="007B0EA4">
            <w:pPr>
              <w:spacing w:after="0" w:line="240" w:lineRule="auto"/>
              <w:jc w:val="both"/>
              <w:rPr>
                <w:rFonts w:ascii="Times New Roman" w:eastAsia="Calibri" w:hAnsi="Times New Roman" w:cs="Times New Roman"/>
                <w:color w:val="auto"/>
              </w:rPr>
            </w:pPr>
            <w:r w:rsidRPr="003F62FB">
              <w:rPr>
                <w:rFonts w:ascii="Times New Roman" w:eastAsia="Calibri" w:hAnsi="Times New Roman" w:cs="Times New Roman"/>
                <w:color w:val="auto"/>
              </w:rPr>
              <w:t>6</w:t>
            </w:r>
          </w:p>
        </w:tc>
        <w:tc>
          <w:tcPr>
            <w:tcW w:w="1912" w:type="dxa"/>
            <w:tcBorders>
              <w:bottom w:val="double" w:sz="4" w:space="0" w:color="auto"/>
            </w:tcBorders>
            <w:shd w:val="clear" w:color="auto" w:fill="auto"/>
          </w:tcPr>
          <w:p w:rsidR="001F6B16" w:rsidRPr="003F62FB" w:rsidRDefault="001F6B16" w:rsidP="007B0EA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Pea</w:t>
            </w:r>
          </w:p>
        </w:tc>
        <w:tc>
          <w:tcPr>
            <w:tcW w:w="1794" w:type="dxa"/>
            <w:tcBorders>
              <w:bottom w:val="double" w:sz="4" w:space="0" w:color="auto"/>
            </w:tcBorders>
            <w:shd w:val="clear" w:color="auto" w:fill="auto"/>
          </w:tcPr>
          <w:p w:rsidR="001F6B16" w:rsidRPr="003F62FB" w:rsidRDefault="001F6B16" w:rsidP="007B0E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w:t>
            </w:r>
          </w:p>
        </w:tc>
        <w:tc>
          <w:tcPr>
            <w:tcW w:w="2143" w:type="dxa"/>
            <w:tcBorders>
              <w:bottom w:val="double" w:sz="4" w:space="0" w:color="auto"/>
            </w:tcBorders>
            <w:shd w:val="clear" w:color="auto" w:fill="auto"/>
          </w:tcPr>
          <w:p w:rsidR="001F6B16" w:rsidRPr="003F62FB" w:rsidRDefault="001F6B16" w:rsidP="007B0E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2.5</w:t>
            </w:r>
          </w:p>
        </w:tc>
      </w:tr>
    </w:tbl>
    <w:p w:rsidR="00EB7D0B" w:rsidRPr="003F62FB" w:rsidRDefault="00EB7D0B" w:rsidP="00EB7D0B">
      <w:pPr>
        <w:spacing w:before="120"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Crop production depends on the availability of agricultural land and is particularly affected by yields, macroeconomic uncertainty, and consumption patterns; it also has a large impact on agricultural prices. As mentioned by respondents, crop yield harvested yield per unit of harvested area of crop product increased after SWC practice. Within the study area considered for mixed farming organizations, the most commonly grown crops in the study zones are wheat, barley, teff, maize, beans, and peas. During the survey, it was observed that more farmers have a positive attitude toward SWC structures, which has improved crop yield when compared to non-conserved farmland. Yield crops in quintal per hectare were relatively higher in conserved areas than in non-conserved areas, likely due to the relatively large SOM in protected areas with minimal soil erosion and other soil physical and chemical impacts, as shown by laboratory analysis (Table 1</w:t>
      </w:r>
      <w:r w:rsidR="008C1D8E" w:rsidRPr="003F62FB">
        <w:rPr>
          <w:rFonts w:ascii="Times New Roman" w:eastAsia="Calibri" w:hAnsi="Times New Roman" w:cs="Times New Roman"/>
          <w:sz w:val="24"/>
          <w:szCs w:val="24"/>
        </w:rPr>
        <w:t>5</w:t>
      </w:r>
      <w:r w:rsidRPr="003F62FB">
        <w:rPr>
          <w:rFonts w:ascii="Times New Roman" w:eastAsia="Calibri" w:hAnsi="Times New Roman" w:cs="Times New Roman"/>
          <w:sz w:val="24"/>
          <w:szCs w:val="24"/>
        </w:rPr>
        <w:t xml:space="preserve">). In general, crop yields obtained from these areas were mainly increased by soil fertility improvement and efficient and sustainable soil fertility management practices. Belay Asnake and Eyasu Elias (2017) similarly pointed out that the application of integrated SWC (soil and stone bunds, traditional ditches, and cutoff drains) can improve soil fertility and reduce production risks and soil erosion hazards. Additional studies by Adgo </w:t>
      </w:r>
      <w:r w:rsidRPr="00E3122B">
        <w:rPr>
          <w:rFonts w:ascii="Times New Roman" w:eastAsia="Calibri" w:hAnsi="Times New Roman" w:cs="Times New Roman"/>
          <w:i/>
          <w:sz w:val="24"/>
          <w:szCs w:val="24"/>
        </w:rPr>
        <w:t>et al</w:t>
      </w:r>
      <w:r w:rsidRPr="003F62FB">
        <w:rPr>
          <w:rFonts w:ascii="Times New Roman" w:eastAsia="Calibri" w:hAnsi="Times New Roman" w:cs="Times New Roman"/>
          <w:sz w:val="24"/>
          <w:szCs w:val="24"/>
        </w:rPr>
        <w:t>. (2013) in the highlands of the Amhara region indicated that terracing had a positive impact on SWC action, improving overall crop yield, household income, and food security.</w:t>
      </w:r>
    </w:p>
    <w:p w:rsidR="00D56EAB" w:rsidRPr="003F62FB" w:rsidRDefault="00EB7D0B" w:rsidP="00EB7D0B">
      <w:pPr>
        <w:spacing w:before="120" w:after="120" w:line="360" w:lineRule="auto"/>
        <w:jc w:val="both"/>
        <w:rPr>
          <w:rFonts w:ascii="Times New Roman" w:hAnsi="Times New Roman" w:cs="Times New Roman"/>
          <w:sz w:val="24"/>
        </w:rPr>
      </w:pPr>
      <w:r w:rsidRPr="003F62FB">
        <w:rPr>
          <w:rFonts w:ascii="Times New Roman" w:eastAsia="Calibri" w:hAnsi="Times New Roman" w:cs="Times New Roman"/>
          <w:sz w:val="24"/>
          <w:szCs w:val="24"/>
        </w:rPr>
        <w:t>The FGD participant and key informant interviews recognized the socioeconomic contribution of the SWC structure. They said that there are significant benefits, such as reduced soil erosion rates, improved soil fertility, and thus an increase in agricultural producers due to the acceptance of different physical and biological SWC structures.</w:t>
      </w:r>
    </w:p>
    <w:p w:rsidR="0095417F" w:rsidRPr="003F62FB" w:rsidRDefault="0095417F" w:rsidP="00FC2E83">
      <w:pPr>
        <w:pStyle w:val="Heading5"/>
        <w:numPr>
          <w:ilvl w:val="3"/>
          <w:numId w:val="2"/>
        </w:numPr>
        <w:spacing w:before="120" w:after="120"/>
        <w:rPr>
          <w:rFonts w:ascii="Times New Roman" w:eastAsia="Times New Roman" w:hAnsi="Times New Roman" w:cs="Times New Roman"/>
          <w:b/>
          <w:color w:val="auto"/>
          <w:sz w:val="24"/>
        </w:rPr>
      </w:pPr>
      <w:bookmarkStart w:id="511" w:name="_Toc9968526"/>
      <w:bookmarkStart w:id="512" w:name="_Toc101231208"/>
      <w:bookmarkStart w:id="513" w:name="_Toc102015581"/>
      <w:bookmarkStart w:id="514" w:name="_Toc102107572"/>
      <w:bookmarkStart w:id="515" w:name="_Toc102110061"/>
      <w:bookmarkStart w:id="516" w:name="_Toc102111182"/>
      <w:bookmarkStart w:id="517" w:name="_Toc102128934"/>
      <w:bookmarkStart w:id="518" w:name="_Toc105142195"/>
      <w:r w:rsidRPr="003F62FB">
        <w:rPr>
          <w:rFonts w:ascii="Times New Roman" w:eastAsia="Times New Roman" w:hAnsi="Times New Roman" w:cs="Times New Roman"/>
          <w:b/>
          <w:color w:val="auto"/>
          <w:sz w:val="24"/>
        </w:rPr>
        <w:t>Livestock production</w:t>
      </w:r>
      <w:bookmarkEnd w:id="511"/>
      <w:bookmarkEnd w:id="512"/>
      <w:bookmarkEnd w:id="513"/>
      <w:bookmarkEnd w:id="514"/>
      <w:bookmarkEnd w:id="515"/>
      <w:bookmarkEnd w:id="516"/>
      <w:bookmarkEnd w:id="517"/>
      <w:bookmarkEnd w:id="518"/>
    </w:p>
    <w:p w:rsidR="00573A12" w:rsidRPr="003F62FB" w:rsidRDefault="00573A12" w:rsidP="0015367A">
      <w:pPr>
        <w:spacing w:after="120" w:line="360" w:lineRule="auto"/>
        <w:ind w:right="2"/>
        <w:jc w:val="both"/>
        <w:rPr>
          <w:rFonts w:ascii="Times New Roman" w:hAnsi="Times New Roman" w:cs="Times New Roman"/>
          <w:sz w:val="24"/>
          <w:szCs w:val="24"/>
        </w:rPr>
      </w:pPr>
      <w:r w:rsidRPr="003F62FB">
        <w:rPr>
          <w:rFonts w:ascii="Times New Roman" w:hAnsi="Times New Roman" w:cs="Times New Roman"/>
          <w:sz w:val="24"/>
        </w:rPr>
        <w:t>As the</w:t>
      </w:r>
      <w:r w:rsidR="00D837CC">
        <w:rPr>
          <w:rFonts w:ascii="Times New Roman" w:hAnsi="Times New Roman" w:cs="Times New Roman"/>
          <w:sz w:val="24"/>
        </w:rPr>
        <w:t xml:space="preserve"> </w:t>
      </w:r>
      <w:r w:rsidRPr="003F62FB">
        <w:rPr>
          <w:rFonts w:ascii="Times New Roman" w:hAnsi="Times New Roman" w:cs="Times New Roman"/>
          <w:sz w:val="24"/>
        </w:rPr>
        <w:t xml:space="preserve">respondents </w:t>
      </w:r>
      <w:r w:rsidR="00D837CC">
        <w:rPr>
          <w:rFonts w:ascii="Times New Roman" w:hAnsi="Times New Roman" w:cs="Times New Roman"/>
          <w:sz w:val="24"/>
        </w:rPr>
        <w:t xml:space="preserve">differentiated </w:t>
      </w:r>
      <w:r w:rsidR="003E1576" w:rsidRPr="003F62FB">
        <w:rPr>
          <w:rFonts w:ascii="Times New Roman" w:hAnsi="Times New Roman" w:cs="Times New Roman"/>
          <w:sz w:val="24"/>
        </w:rPr>
        <w:t xml:space="preserve">at </w:t>
      </w:r>
      <w:r w:rsidRPr="003F62FB">
        <w:rPr>
          <w:rFonts w:ascii="Times New Roman" w:hAnsi="Times New Roman" w:cs="Times New Roman"/>
          <w:sz w:val="24"/>
        </w:rPr>
        <w:t xml:space="preserve">the </w:t>
      </w:r>
      <w:r w:rsidR="00912E34" w:rsidRPr="003F62FB">
        <w:rPr>
          <w:rFonts w:ascii="Times New Roman" w:hAnsi="Times New Roman" w:cs="Times New Roman"/>
          <w:sz w:val="24"/>
        </w:rPr>
        <w:t xml:space="preserve">total livestock </w:t>
      </w:r>
      <w:r w:rsidR="0092252C" w:rsidRPr="003F62FB">
        <w:rPr>
          <w:rFonts w:ascii="Times New Roman" w:hAnsi="Times New Roman" w:cs="Times New Roman"/>
          <w:sz w:val="24"/>
        </w:rPr>
        <w:t>population decreased but</w:t>
      </w:r>
      <w:r w:rsidR="0011733C" w:rsidRPr="003F62FB">
        <w:rPr>
          <w:rFonts w:ascii="Times New Roman" w:hAnsi="Times New Roman" w:cs="Times New Roman"/>
          <w:sz w:val="24"/>
        </w:rPr>
        <w:t xml:space="preserve"> livestock </w:t>
      </w:r>
      <w:r w:rsidR="005577B8" w:rsidRPr="003F62FB">
        <w:rPr>
          <w:rFonts w:ascii="Times New Roman" w:hAnsi="Times New Roman" w:cs="Times New Roman"/>
          <w:sz w:val="24"/>
        </w:rPr>
        <w:t>produc</w:t>
      </w:r>
      <w:r w:rsidR="0092252C" w:rsidRPr="003F62FB">
        <w:rPr>
          <w:rFonts w:ascii="Times New Roman" w:hAnsi="Times New Roman" w:cs="Times New Roman"/>
          <w:sz w:val="24"/>
        </w:rPr>
        <w:t xml:space="preserve">ts </w:t>
      </w:r>
      <w:r w:rsidR="0011733C" w:rsidRPr="003F62FB">
        <w:rPr>
          <w:rFonts w:ascii="Times New Roman" w:hAnsi="Times New Roman" w:cs="Times New Roman"/>
          <w:sz w:val="24"/>
        </w:rPr>
        <w:t>increased</w:t>
      </w:r>
      <w:r w:rsidR="00912E34" w:rsidRPr="003F62FB">
        <w:rPr>
          <w:rFonts w:ascii="Times New Roman" w:hAnsi="Times New Roman" w:cs="Times New Roman"/>
          <w:sz w:val="24"/>
        </w:rPr>
        <w:t>,</w:t>
      </w:r>
      <w:r w:rsidR="00D837CC">
        <w:rPr>
          <w:rFonts w:ascii="Times New Roman" w:hAnsi="Times New Roman" w:cs="Times New Roman"/>
          <w:sz w:val="24"/>
        </w:rPr>
        <w:t xml:space="preserve"> </w:t>
      </w:r>
      <w:r w:rsidR="0092252C" w:rsidRPr="003F62FB">
        <w:rPr>
          <w:rFonts w:ascii="Times New Roman" w:hAnsi="Times New Roman" w:cs="Times New Roman"/>
          <w:sz w:val="24"/>
        </w:rPr>
        <w:t xml:space="preserve">due </w:t>
      </w:r>
      <w:r w:rsidRPr="003F62FB">
        <w:rPr>
          <w:rFonts w:ascii="Times New Roman" w:hAnsi="Times New Roman" w:cs="Times New Roman"/>
          <w:sz w:val="24"/>
        </w:rPr>
        <w:t>to grow hay (fodder)</w:t>
      </w:r>
      <w:r w:rsidR="00615564" w:rsidRPr="003F62FB">
        <w:rPr>
          <w:rFonts w:ascii="Times New Roman" w:hAnsi="Times New Roman" w:cs="Times New Roman"/>
          <w:sz w:val="24"/>
        </w:rPr>
        <w:t xml:space="preserve"> on </w:t>
      </w:r>
      <w:r w:rsidR="0092252C" w:rsidRPr="003F62FB">
        <w:rPr>
          <w:rFonts w:ascii="Times New Roman" w:hAnsi="Times New Roman" w:cs="Times New Roman"/>
          <w:sz w:val="24"/>
        </w:rPr>
        <w:t>soil and water conservation (</w:t>
      </w:r>
      <w:r w:rsidR="00615564" w:rsidRPr="003F62FB">
        <w:rPr>
          <w:rFonts w:ascii="Times New Roman" w:hAnsi="Times New Roman" w:cs="Times New Roman"/>
          <w:sz w:val="24"/>
        </w:rPr>
        <w:t>SWC</w:t>
      </w:r>
      <w:r w:rsidR="0092252C" w:rsidRPr="003F62FB">
        <w:rPr>
          <w:rFonts w:ascii="Times New Roman" w:hAnsi="Times New Roman" w:cs="Times New Roman"/>
          <w:sz w:val="24"/>
        </w:rPr>
        <w:t>)</w:t>
      </w:r>
      <w:r w:rsidR="00615564" w:rsidRPr="003F62FB">
        <w:rPr>
          <w:rFonts w:ascii="Times New Roman" w:hAnsi="Times New Roman" w:cs="Times New Roman"/>
          <w:sz w:val="24"/>
        </w:rPr>
        <w:t xml:space="preserve"> areas</w:t>
      </w:r>
      <w:r w:rsidRPr="003F62FB">
        <w:rPr>
          <w:rFonts w:ascii="Times New Roman" w:hAnsi="Times New Roman" w:cs="Times New Roman"/>
          <w:sz w:val="24"/>
        </w:rPr>
        <w:t xml:space="preserve"> and </w:t>
      </w:r>
      <w:r w:rsidR="00912E34" w:rsidRPr="003F62FB">
        <w:rPr>
          <w:rFonts w:ascii="Times New Roman" w:hAnsi="Times New Roman" w:cs="Times New Roman"/>
          <w:sz w:val="24"/>
        </w:rPr>
        <w:t>trend of animal feeding increases</w:t>
      </w:r>
      <w:r w:rsidRPr="003F62FB">
        <w:rPr>
          <w:rFonts w:ascii="Times New Roman" w:hAnsi="Times New Roman" w:cs="Times New Roman"/>
          <w:sz w:val="24"/>
        </w:rPr>
        <w:t xml:space="preserve"> than before</w:t>
      </w:r>
      <w:r w:rsidR="008E0A81" w:rsidRPr="003F62FB">
        <w:rPr>
          <w:rFonts w:ascii="Times New Roman" w:hAnsi="Times New Roman" w:cs="Times New Roman"/>
          <w:sz w:val="24"/>
        </w:rPr>
        <w:t xml:space="preserve"> and the conserved area protected entrances of livestock in conserved area</w:t>
      </w:r>
      <w:r w:rsidRPr="003F62FB">
        <w:rPr>
          <w:rFonts w:ascii="Times New Roman" w:hAnsi="Times New Roman" w:cs="Times New Roman"/>
          <w:sz w:val="24"/>
        </w:rPr>
        <w:t xml:space="preserve">. </w:t>
      </w:r>
      <w:r w:rsidR="00D01EF6" w:rsidRPr="003F62FB">
        <w:rPr>
          <w:rFonts w:ascii="Times New Roman" w:hAnsi="Times New Roman" w:cs="Times New Roman"/>
          <w:sz w:val="24"/>
        </w:rPr>
        <w:t>Finding</w:t>
      </w:r>
      <w:r w:rsidR="00711EBB" w:rsidRPr="003F62FB">
        <w:rPr>
          <w:rFonts w:ascii="Times New Roman" w:hAnsi="Times New Roman" w:cs="Times New Roman"/>
          <w:sz w:val="24"/>
        </w:rPr>
        <w:t xml:space="preserve"> </w:t>
      </w:r>
      <w:r w:rsidR="00214678">
        <w:rPr>
          <w:rFonts w:ascii="Times New Roman" w:hAnsi="Times New Roman" w:cs="Times New Roman"/>
          <w:sz w:val="24"/>
        </w:rPr>
        <w:t>agree</w:t>
      </w:r>
      <w:r w:rsidR="00711EBB" w:rsidRPr="003F62FB">
        <w:rPr>
          <w:rFonts w:ascii="Times New Roman" w:hAnsi="Times New Roman" w:cs="Times New Roman"/>
          <w:sz w:val="24"/>
        </w:rPr>
        <w:t xml:space="preserve"> </w:t>
      </w:r>
      <w:r w:rsidR="00BC2785">
        <w:rPr>
          <w:rFonts w:ascii="Times New Roman" w:hAnsi="Times New Roman" w:cs="Times New Roman"/>
          <w:sz w:val="24"/>
        </w:rPr>
        <w:t>with</w:t>
      </w:r>
      <w:r w:rsidR="00711EBB" w:rsidRPr="003F62FB">
        <w:rPr>
          <w:rFonts w:ascii="Times New Roman" w:hAnsi="Times New Roman" w:cs="Times New Roman"/>
          <w:sz w:val="24"/>
        </w:rPr>
        <w:t xml:space="preserve"> </w:t>
      </w:r>
      <w:r w:rsidR="00D01EF6">
        <w:rPr>
          <w:rFonts w:ascii="Times New Roman" w:hAnsi="Times New Roman" w:cs="Times New Roman"/>
          <w:sz w:val="24"/>
          <w:szCs w:val="24"/>
        </w:rPr>
        <w:t xml:space="preserve">Kebede Wolka, </w:t>
      </w:r>
      <w:r w:rsidR="00711EBB" w:rsidRPr="003F62FB">
        <w:rPr>
          <w:rFonts w:ascii="Times New Roman" w:hAnsi="Times New Roman" w:cs="Times New Roman"/>
          <w:sz w:val="24"/>
          <w:szCs w:val="24"/>
        </w:rPr>
        <w:t>(</w:t>
      </w:r>
      <w:r w:rsidR="00D01EF6">
        <w:rPr>
          <w:rFonts w:ascii="Times New Roman" w:hAnsi="Times New Roman" w:cs="Times New Roman"/>
          <w:sz w:val="24"/>
          <w:szCs w:val="24"/>
        </w:rPr>
        <w:t>2015</w:t>
      </w:r>
      <w:r w:rsidR="00711EBB" w:rsidRPr="003F62FB">
        <w:rPr>
          <w:rFonts w:ascii="Times New Roman" w:hAnsi="Times New Roman" w:cs="Times New Roman"/>
          <w:sz w:val="24"/>
          <w:szCs w:val="24"/>
        </w:rPr>
        <w:t xml:space="preserve">) </w:t>
      </w:r>
      <w:r w:rsidR="00D837CC" w:rsidRPr="003F62FB">
        <w:rPr>
          <w:rFonts w:ascii="Times New Roman" w:hAnsi="Times New Roman" w:cs="Times New Roman"/>
          <w:bCs/>
          <w:sz w:val="24"/>
          <w:szCs w:val="24"/>
        </w:rPr>
        <w:t>the study</w:t>
      </w:r>
      <w:r w:rsidR="00711EBB" w:rsidRPr="003F62FB">
        <w:rPr>
          <w:rFonts w:ascii="Times New Roman" w:hAnsi="Times New Roman" w:cs="Times New Roman"/>
          <w:sz w:val="24"/>
          <w:szCs w:val="24"/>
        </w:rPr>
        <w:t xml:space="preserve"> efforts on the effects of SWC practices demonstrated that they </w:t>
      </w:r>
      <w:r w:rsidR="00D837CC" w:rsidRPr="003F62FB">
        <w:rPr>
          <w:rFonts w:ascii="Times New Roman" w:hAnsi="Times New Roman" w:cs="Times New Roman"/>
          <w:sz w:val="24"/>
          <w:szCs w:val="24"/>
        </w:rPr>
        <w:t>may livestock</w:t>
      </w:r>
      <w:r w:rsidR="008E44AB" w:rsidRPr="003F62FB">
        <w:rPr>
          <w:rFonts w:ascii="Times New Roman" w:hAnsi="Times New Roman" w:cs="Times New Roman"/>
          <w:sz w:val="24"/>
        </w:rPr>
        <w:t xml:space="preserve"> products increased</w:t>
      </w:r>
      <w:r w:rsidR="00D837CC">
        <w:rPr>
          <w:rFonts w:ascii="Times New Roman" w:hAnsi="Times New Roman" w:cs="Times New Roman"/>
          <w:sz w:val="24"/>
        </w:rPr>
        <w:t xml:space="preserve"> </w:t>
      </w:r>
      <w:r w:rsidR="00711EBB" w:rsidRPr="003F62FB">
        <w:rPr>
          <w:rFonts w:ascii="Times New Roman" w:hAnsi="Times New Roman" w:cs="Times New Roman"/>
          <w:sz w:val="24"/>
          <w:szCs w:val="24"/>
        </w:rPr>
        <w:t>and fodder yield</w:t>
      </w:r>
      <w:r w:rsidR="008E44AB" w:rsidRPr="003F62FB">
        <w:rPr>
          <w:rFonts w:ascii="Times New Roman" w:hAnsi="Times New Roman" w:cs="Times New Roman"/>
          <w:sz w:val="24"/>
          <w:szCs w:val="24"/>
        </w:rPr>
        <w:t xml:space="preserve"> increase</w:t>
      </w:r>
      <w:r w:rsidR="00741DB9" w:rsidRPr="003F62FB">
        <w:rPr>
          <w:rFonts w:ascii="Times New Roman" w:hAnsi="Times New Roman" w:cs="Times New Roman"/>
          <w:sz w:val="24"/>
          <w:szCs w:val="24"/>
        </w:rPr>
        <w:t>d</w:t>
      </w:r>
      <w:r w:rsidR="00711EBB" w:rsidRPr="003F62FB">
        <w:rPr>
          <w:rFonts w:ascii="Times New Roman" w:hAnsi="Times New Roman" w:cs="Times New Roman"/>
          <w:sz w:val="24"/>
          <w:szCs w:val="24"/>
        </w:rPr>
        <w:t>.</w:t>
      </w:r>
    </w:p>
    <w:p w:rsidR="00EB7D0B" w:rsidRDefault="00EB7D0B" w:rsidP="005F4A9B">
      <w:pPr>
        <w:spacing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Respondents believe that farmers with better livestock ownership are likely to implement and adopt newly introduced SWC measures and farming techniques. The farmers in the study area rear livestock for different purposes like plough threshing, </w:t>
      </w:r>
      <w:r w:rsidR="00823D3C" w:rsidRPr="00823D3C">
        <w:rPr>
          <w:rFonts w:ascii="Times New Roman" w:eastAsia="Calibri" w:hAnsi="Times New Roman" w:cs="Times New Roman"/>
          <w:sz w:val="24"/>
          <w:szCs w:val="24"/>
        </w:rPr>
        <w:t>draft purpose</w:t>
      </w:r>
      <w:r w:rsidRPr="003F62FB">
        <w:rPr>
          <w:rFonts w:ascii="Times New Roman" w:eastAsia="Calibri" w:hAnsi="Times New Roman" w:cs="Times New Roman"/>
          <w:sz w:val="24"/>
          <w:szCs w:val="24"/>
        </w:rPr>
        <w:t xml:space="preserve">, nutrition, cash income, and security against failure in crop production. The types of livestock in the study </w:t>
      </w:r>
      <w:r w:rsidRPr="003F62FB">
        <w:rPr>
          <w:rFonts w:ascii="Times New Roman" w:eastAsia="Calibri" w:hAnsi="Times New Roman" w:cs="Times New Roman"/>
          <w:sz w:val="24"/>
          <w:szCs w:val="24"/>
        </w:rPr>
        <w:lastRenderedPageBreak/>
        <w:t xml:space="preserve">areas were oxen, cows, bulls, </w:t>
      </w:r>
      <w:r w:rsidR="004173BA" w:rsidRPr="003F62FB">
        <w:rPr>
          <w:rFonts w:ascii="Times New Roman" w:eastAsia="Calibri" w:hAnsi="Times New Roman" w:cs="Times New Roman"/>
          <w:sz w:val="24"/>
          <w:szCs w:val="24"/>
        </w:rPr>
        <w:t>calves</w:t>
      </w:r>
      <w:r w:rsidRPr="003F62FB">
        <w:rPr>
          <w:rFonts w:ascii="Times New Roman" w:eastAsia="Calibri" w:hAnsi="Times New Roman" w:cs="Times New Roman"/>
          <w:sz w:val="24"/>
          <w:szCs w:val="24"/>
        </w:rPr>
        <w:t xml:space="preserve">, sheep, goats, donkeys, horses, and hens. Table 11 shows that the </w:t>
      </w:r>
      <w:r w:rsidR="00AA7AE5" w:rsidRPr="00672B3F">
        <w:rPr>
          <w:rFonts w:ascii="Times New Roman" w:eastAsia="Calibri" w:hAnsi="Times New Roman" w:cs="Times New Roman"/>
          <w:sz w:val="24"/>
          <w:szCs w:val="24"/>
        </w:rPr>
        <w:t>livestock</w:t>
      </w:r>
      <w:r w:rsidRPr="00672B3F">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density in the non-conserved areas was greater than in conserved areas. It might be that there was overgrazing that affected the physical condition of the soil, like compaction that minimizes the rate of infiltration and increases soil erosion. The main feed sources for livestock in the study</w:t>
      </w:r>
      <w:r w:rsidR="00823D3C">
        <w:rPr>
          <w:rFonts w:ascii="Times New Roman" w:eastAsia="Calibri" w:hAnsi="Times New Roman" w:cs="Times New Roman"/>
          <w:sz w:val="24"/>
          <w:szCs w:val="24"/>
        </w:rPr>
        <w:t xml:space="preserve"> area were wheat, teff, pea</w:t>
      </w:r>
      <w:r w:rsidR="00823D3C" w:rsidRPr="00672B3F">
        <w:rPr>
          <w:rFonts w:ascii="Times New Roman" w:eastAsia="Calibri" w:hAnsi="Times New Roman" w:cs="Times New Roman"/>
          <w:sz w:val="24"/>
          <w:szCs w:val="24"/>
        </w:rPr>
        <w:t>(</w:t>
      </w:r>
      <w:r w:rsidRPr="00672B3F">
        <w:rPr>
          <w:rFonts w:ascii="Times New Roman" w:eastAsia="Calibri" w:hAnsi="Times New Roman" w:cs="Times New Roman"/>
          <w:sz w:val="24"/>
          <w:szCs w:val="24"/>
        </w:rPr>
        <w:t>straw</w:t>
      </w:r>
      <w:r w:rsidR="00823D3C" w:rsidRPr="00672B3F">
        <w:rPr>
          <w:rFonts w:ascii="Times New Roman" w:eastAsia="Calibri" w:hAnsi="Times New Roman" w:cs="Times New Roman"/>
          <w:sz w:val="24"/>
          <w:szCs w:val="24"/>
        </w:rPr>
        <w:t>)</w:t>
      </w:r>
      <w:r w:rsidRPr="00672B3F">
        <w:rPr>
          <w:rFonts w:ascii="Times New Roman" w:eastAsia="Calibri" w:hAnsi="Times New Roman" w:cs="Times New Roman"/>
          <w:sz w:val="24"/>
          <w:szCs w:val="24"/>
        </w:rPr>
        <w:t>,</w:t>
      </w:r>
      <w:r w:rsidRPr="003F62FB">
        <w:rPr>
          <w:rFonts w:ascii="Times New Roman" w:eastAsia="Calibri" w:hAnsi="Times New Roman" w:cs="Times New Roman"/>
          <w:sz w:val="24"/>
          <w:szCs w:val="24"/>
        </w:rPr>
        <w:t xml:space="preserve"> grazing land, and hole (maize stalk during its vegetative stage). Likewise, ATA (2014) reported that SWC measurements were positively correlated with livestock production.</w:t>
      </w:r>
    </w:p>
    <w:p w:rsidR="007B0EA4" w:rsidRPr="003F62FB" w:rsidRDefault="007B0EA4" w:rsidP="007B0EA4">
      <w:pPr>
        <w:pStyle w:val="Heading1"/>
        <w:spacing w:before="120" w:after="120"/>
        <w:rPr>
          <w:rFonts w:ascii="Times New Roman" w:hAnsi="Times New Roman" w:cs="Times New Roman"/>
          <w:b w:val="0"/>
          <w:color w:val="auto"/>
          <w:sz w:val="24"/>
        </w:rPr>
      </w:pPr>
      <w:bookmarkStart w:id="519" w:name="_Toc118173218"/>
      <w:bookmarkStart w:id="520" w:name="_Toc126369740"/>
      <w:r w:rsidRPr="003F62FB">
        <w:rPr>
          <w:rFonts w:ascii="Times New Roman" w:hAnsi="Times New Roman" w:cs="Times New Roman"/>
          <w:b w:val="0"/>
          <w:color w:val="auto"/>
          <w:sz w:val="24"/>
        </w:rPr>
        <w:t xml:space="preserve">Table </w:t>
      </w:r>
      <w:r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Pr="003F62FB">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11</w:t>
      </w:r>
      <w:r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w:t>
      </w:r>
      <w:r w:rsidRPr="003F62FB">
        <w:rPr>
          <w:rFonts w:ascii="Times New Roman" w:eastAsia="Calibri" w:hAnsi="Times New Roman" w:cs="Times New Roman"/>
          <w:b w:val="0"/>
          <w:color w:val="auto"/>
          <w:sz w:val="24"/>
        </w:rPr>
        <w:t xml:space="preserve"> Total livestock recorded from conserved and non-conserved area</w:t>
      </w:r>
      <w:bookmarkEnd w:id="519"/>
      <w:bookmarkEnd w:id="520"/>
    </w:p>
    <w:tbl>
      <w:tblPr>
        <w:tblStyle w:val="LightShading"/>
        <w:tblW w:w="0" w:type="auto"/>
        <w:jc w:val="center"/>
        <w:tblLook w:val="04A0" w:firstRow="1" w:lastRow="0" w:firstColumn="1" w:lastColumn="0" w:noHBand="0" w:noVBand="1"/>
      </w:tblPr>
      <w:tblGrid>
        <w:gridCol w:w="622"/>
        <w:gridCol w:w="1732"/>
        <w:gridCol w:w="1267"/>
        <w:gridCol w:w="1670"/>
      </w:tblGrid>
      <w:tr w:rsidR="007B0EA4" w:rsidRPr="003F62FB" w:rsidTr="00F64687">
        <w:trPr>
          <w:cnfStyle w:val="100000000000" w:firstRow="1" w:lastRow="0" w:firstColumn="0" w:lastColumn="0" w:oddVBand="0" w:evenVBand="0" w:oddHBand="0"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622" w:type="dxa"/>
            <w:tcBorders>
              <w:top w:val="double" w:sz="4" w:space="0" w:color="auto"/>
            </w:tcBorders>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b w:val="0"/>
                <w:color w:val="auto"/>
              </w:rPr>
              <w:t>N</w:t>
            </w:r>
            <w:r w:rsidRPr="003F62FB">
              <w:rPr>
                <w:rFonts w:ascii="Times New Roman" w:eastAsia="Calibri" w:hAnsi="Times New Roman" w:cs="Times New Roman"/>
                <w:b w:val="0"/>
                <w:i/>
                <w:color w:val="auto"/>
                <w:u w:val="single"/>
              </w:rPr>
              <w:t>o</w:t>
            </w:r>
          </w:p>
        </w:tc>
        <w:tc>
          <w:tcPr>
            <w:tcW w:w="1732" w:type="dxa"/>
            <w:tcBorders>
              <w:top w:val="double" w:sz="4" w:space="0" w:color="auto"/>
            </w:tcBorders>
            <w:shd w:val="clear" w:color="auto" w:fill="auto"/>
          </w:tcPr>
          <w:p w:rsidR="007B0EA4" w:rsidRPr="003F62FB" w:rsidRDefault="007B0EA4" w:rsidP="00F6468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Type of Animal</w:t>
            </w:r>
          </w:p>
        </w:tc>
        <w:tc>
          <w:tcPr>
            <w:tcW w:w="1267" w:type="dxa"/>
            <w:tcBorders>
              <w:top w:val="double" w:sz="4" w:space="0" w:color="auto"/>
            </w:tcBorders>
            <w:shd w:val="clear" w:color="auto" w:fill="auto"/>
          </w:tcPr>
          <w:p w:rsidR="007B0EA4" w:rsidRPr="003F62FB" w:rsidRDefault="007B0EA4" w:rsidP="00F6468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Conserved</w:t>
            </w:r>
          </w:p>
        </w:tc>
        <w:tc>
          <w:tcPr>
            <w:tcW w:w="1670" w:type="dxa"/>
            <w:tcBorders>
              <w:top w:val="double" w:sz="4" w:space="0" w:color="auto"/>
            </w:tcBorders>
            <w:shd w:val="clear" w:color="auto" w:fill="auto"/>
          </w:tcPr>
          <w:p w:rsidR="007B0EA4" w:rsidRPr="003F62FB" w:rsidRDefault="007B0EA4" w:rsidP="00F6468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Non-conserved</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1</w:t>
            </w:r>
          </w:p>
        </w:tc>
        <w:tc>
          <w:tcPr>
            <w:tcW w:w="1732" w:type="dxa"/>
            <w:shd w:val="clear" w:color="auto" w:fill="auto"/>
          </w:tcPr>
          <w:p w:rsidR="007B0EA4" w:rsidRPr="003F62FB" w:rsidRDefault="007B0EA4" w:rsidP="00F646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Cow</w:t>
            </w:r>
          </w:p>
        </w:tc>
        <w:tc>
          <w:tcPr>
            <w:tcW w:w="1267" w:type="dxa"/>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997</w:t>
            </w:r>
          </w:p>
        </w:tc>
        <w:tc>
          <w:tcPr>
            <w:tcW w:w="1670" w:type="dxa"/>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1421</w:t>
            </w:r>
          </w:p>
        </w:tc>
      </w:tr>
      <w:tr w:rsidR="007B0EA4" w:rsidRPr="003F62FB" w:rsidTr="00F64687">
        <w:trPr>
          <w:trHeight w:val="223"/>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color w:val="auto"/>
              </w:rPr>
              <w:t>2</w:t>
            </w:r>
          </w:p>
        </w:tc>
        <w:tc>
          <w:tcPr>
            <w:tcW w:w="1732" w:type="dxa"/>
            <w:shd w:val="clear" w:color="auto" w:fill="auto"/>
          </w:tcPr>
          <w:p w:rsidR="007B0EA4" w:rsidRPr="003F62FB" w:rsidRDefault="007B0EA4" w:rsidP="00F646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Oxen</w:t>
            </w:r>
          </w:p>
        </w:tc>
        <w:tc>
          <w:tcPr>
            <w:tcW w:w="1267" w:type="dxa"/>
            <w:shd w:val="clear" w:color="auto" w:fill="auto"/>
          </w:tcPr>
          <w:p w:rsidR="007B0EA4" w:rsidRPr="003F62FB" w:rsidRDefault="007B0EA4" w:rsidP="00F6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1071</w:t>
            </w:r>
          </w:p>
        </w:tc>
        <w:tc>
          <w:tcPr>
            <w:tcW w:w="1670" w:type="dxa"/>
            <w:shd w:val="clear" w:color="auto" w:fill="auto"/>
          </w:tcPr>
          <w:p w:rsidR="007B0EA4" w:rsidRPr="003F62FB" w:rsidRDefault="007B0EA4" w:rsidP="00F6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1375</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color w:val="auto"/>
              </w:rPr>
              <w:t>3</w:t>
            </w:r>
          </w:p>
        </w:tc>
        <w:tc>
          <w:tcPr>
            <w:tcW w:w="1732" w:type="dxa"/>
            <w:shd w:val="clear" w:color="auto" w:fill="auto"/>
          </w:tcPr>
          <w:p w:rsidR="007B0EA4" w:rsidRPr="003F62FB" w:rsidRDefault="007B0EA4" w:rsidP="00F646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Calf</w:t>
            </w:r>
          </w:p>
        </w:tc>
        <w:tc>
          <w:tcPr>
            <w:tcW w:w="1267" w:type="dxa"/>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815</w:t>
            </w:r>
          </w:p>
        </w:tc>
        <w:tc>
          <w:tcPr>
            <w:tcW w:w="1670" w:type="dxa"/>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612</w:t>
            </w:r>
          </w:p>
        </w:tc>
      </w:tr>
      <w:tr w:rsidR="007B0EA4" w:rsidRPr="003F62FB" w:rsidTr="00F64687">
        <w:trPr>
          <w:trHeight w:val="180"/>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color w:val="auto"/>
              </w:rPr>
              <w:t>4</w:t>
            </w:r>
          </w:p>
        </w:tc>
        <w:tc>
          <w:tcPr>
            <w:tcW w:w="1732" w:type="dxa"/>
            <w:shd w:val="clear" w:color="auto" w:fill="auto"/>
          </w:tcPr>
          <w:p w:rsidR="007B0EA4" w:rsidRPr="003F62FB" w:rsidRDefault="007B0EA4" w:rsidP="00F646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Donkey</w:t>
            </w:r>
          </w:p>
        </w:tc>
        <w:tc>
          <w:tcPr>
            <w:tcW w:w="1267" w:type="dxa"/>
            <w:shd w:val="clear" w:color="auto" w:fill="auto"/>
          </w:tcPr>
          <w:p w:rsidR="007B0EA4" w:rsidRPr="003F62FB" w:rsidRDefault="007B0EA4" w:rsidP="00F6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143</w:t>
            </w:r>
          </w:p>
        </w:tc>
        <w:tc>
          <w:tcPr>
            <w:tcW w:w="1670" w:type="dxa"/>
            <w:shd w:val="clear" w:color="auto" w:fill="auto"/>
          </w:tcPr>
          <w:p w:rsidR="007B0EA4" w:rsidRPr="003F62FB" w:rsidRDefault="007B0EA4" w:rsidP="00F6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102</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color w:val="auto"/>
              </w:rPr>
              <w:t>5</w:t>
            </w:r>
          </w:p>
        </w:tc>
        <w:tc>
          <w:tcPr>
            <w:tcW w:w="1732" w:type="dxa"/>
            <w:shd w:val="clear" w:color="auto" w:fill="auto"/>
          </w:tcPr>
          <w:p w:rsidR="007B0EA4" w:rsidRPr="003F62FB" w:rsidRDefault="007B0EA4" w:rsidP="00F646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Horse</w:t>
            </w:r>
          </w:p>
        </w:tc>
        <w:tc>
          <w:tcPr>
            <w:tcW w:w="1267" w:type="dxa"/>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765</w:t>
            </w:r>
          </w:p>
        </w:tc>
        <w:tc>
          <w:tcPr>
            <w:tcW w:w="1670" w:type="dxa"/>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272</w:t>
            </w:r>
          </w:p>
        </w:tc>
      </w:tr>
      <w:tr w:rsidR="007B0EA4" w:rsidRPr="003F62FB" w:rsidTr="00F64687">
        <w:trPr>
          <w:trHeight w:val="180"/>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color w:val="auto"/>
              </w:rPr>
              <w:t>6</w:t>
            </w:r>
          </w:p>
        </w:tc>
        <w:tc>
          <w:tcPr>
            <w:tcW w:w="1732" w:type="dxa"/>
            <w:shd w:val="clear" w:color="auto" w:fill="auto"/>
          </w:tcPr>
          <w:p w:rsidR="007B0EA4" w:rsidRPr="003F62FB" w:rsidRDefault="007B0EA4" w:rsidP="00F646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Mule</w:t>
            </w:r>
          </w:p>
        </w:tc>
        <w:tc>
          <w:tcPr>
            <w:tcW w:w="1267" w:type="dxa"/>
            <w:shd w:val="clear" w:color="auto" w:fill="auto"/>
          </w:tcPr>
          <w:p w:rsidR="007B0EA4" w:rsidRPr="003F62FB" w:rsidRDefault="007B0EA4" w:rsidP="00F6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w:t>
            </w:r>
          </w:p>
        </w:tc>
        <w:tc>
          <w:tcPr>
            <w:tcW w:w="1670" w:type="dxa"/>
            <w:shd w:val="clear" w:color="auto" w:fill="auto"/>
          </w:tcPr>
          <w:p w:rsidR="007B0EA4" w:rsidRPr="003F62FB" w:rsidRDefault="007B0EA4" w:rsidP="00F6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7</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color w:val="auto"/>
              </w:rPr>
              <w:t>7</w:t>
            </w:r>
          </w:p>
        </w:tc>
        <w:tc>
          <w:tcPr>
            <w:tcW w:w="1732" w:type="dxa"/>
            <w:shd w:val="clear" w:color="auto" w:fill="auto"/>
          </w:tcPr>
          <w:p w:rsidR="007B0EA4" w:rsidRPr="003F62FB" w:rsidRDefault="007B0EA4" w:rsidP="00F646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Sheep</w:t>
            </w:r>
          </w:p>
        </w:tc>
        <w:tc>
          <w:tcPr>
            <w:tcW w:w="1267" w:type="dxa"/>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950</w:t>
            </w:r>
          </w:p>
        </w:tc>
        <w:tc>
          <w:tcPr>
            <w:tcW w:w="1670" w:type="dxa"/>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2757</w:t>
            </w:r>
          </w:p>
        </w:tc>
      </w:tr>
      <w:tr w:rsidR="007B0EA4" w:rsidRPr="003F62FB" w:rsidTr="00F64687">
        <w:trPr>
          <w:trHeight w:val="180"/>
          <w:jc w:val="center"/>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color w:val="auto"/>
              </w:rPr>
              <w:t>8</w:t>
            </w:r>
          </w:p>
        </w:tc>
        <w:tc>
          <w:tcPr>
            <w:tcW w:w="1732" w:type="dxa"/>
            <w:shd w:val="clear" w:color="auto" w:fill="auto"/>
          </w:tcPr>
          <w:p w:rsidR="007B0EA4" w:rsidRPr="003F62FB" w:rsidRDefault="007B0EA4" w:rsidP="00F6468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Goat</w:t>
            </w:r>
          </w:p>
        </w:tc>
        <w:tc>
          <w:tcPr>
            <w:tcW w:w="1267" w:type="dxa"/>
            <w:shd w:val="clear" w:color="auto" w:fill="auto"/>
          </w:tcPr>
          <w:p w:rsidR="007B0EA4" w:rsidRPr="003F62FB" w:rsidRDefault="007B0EA4" w:rsidP="00F6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793</w:t>
            </w:r>
          </w:p>
        </w:tc>
        <w:tc>
          <w:tcPr>
            <w:tcW w:w="1670" w:type="dxa"/>
            <w:shd w:val="clear" w:color="auto" w:fill="auto"/>
          </w:tcPr>
          <w:p w:rsidR="007B0EA4" w:rsidRPr="003F62FB" w:rsidRDefault="007B0EA4" w:rsidP="00F646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1576</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622" w:type="dxa"/>
            <w:tcBorders>
              <w:bottom w:val="double" w:sz="4" w:space="0" w:color="auto"/>
            </w:tcBorders>
            <w:shd w:val="clear" w:color="auto" w:fill="auto"/>
          </w:tcPr>
          <w:p w:rsidR="007B0EA4" w:rsidRPr="003F62FB" w:rsidRDefault="007B0EA4" w:rsidP="00F64687">
            <w:pPr>
              <w:spacing w:after="0" w:line="240" w:lineRule="auto"/>
              <w:jc w:val="both"/>
              <w:rPr>
                <w:rFonts w:ascii="Times New Roman" w:eastAsia="Calibri" w:hAnsi="Times New Roman" w:cs="Times New Roman"/>
                <w:b w:val="0"/>
                <w:color w:val="auto"/>
              </w:rPr>
            </w:pPr>
            <w:r w:rsidRPr="003F62FB">
              <w:rPr>
                <w:rFonts w:ascii="Times New Roman" w:eastAsia="Calibri" w:hAnsi="Times New Roman" w:cs="Times New Roman"/>
                <w:color w:val="auto"/>
              </w:rPr>
              <w:t>9</w:t>
            </w:r>
          </w:p>
        </w:tc>
        <w:tc>
          <w:tcPr>
            <w:tcW w:w="1732" w:type="dxa"/>
            <w:tcBorders>
              <w:bottom w:val="double" w:sz="4" w:space="0" w:color="auto"/>
            </w:tcBorders>
            <w:shd w:val="clear" w:color="auto" w:fill="auto"/>
          </w:tcPr>
          <w:p w:rsidR="007B0EA4" w:rsidRPr="003F62FB" w:rsidRDefault="007B0EA4" w:rsidP="00F6468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Hens</w:t>
            </w:r>
          </w:p>
        </w:tc>
        <w:tc>
          <w:tcPr>
            <w:tcW w:w="1267" w:type="dxa"/>
            <w:tcBorders>
              <w:bottom w:val="double" w:sz="4" w:space="0" w:color="auto"/>
            </w:tcBorders>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4242</w:t>
            </w:r>
          </w:p>
        </w:tc>
        <w:tc>
          <w:tcPr>
            <w:tcW w:w="1670" w:type="dxa"/>
            <w:tcBorders>
              <w:bottom w:val="double" w:sz="4" w:space="0" w:color="auto"/>
            </w:tcBorders>
            <w:shd w:val="clear" w:color="auto" w:fill="auto"/>
          </w:tcPr>
          <w:p w:rsidR="007B0EA4" w:rsidRPr="003F62FB" w:rsidRDefault="007B0EA4" w:rsidP="00F646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4091</w:t>
            </w:r>
          </w:p>
        </w:tc>
      </w:tr>
    </w:tbl>
    <w:p w:rsidR="007B0EA4" w:rsidRPr="007B0EA4" w:rsidRDefault="007B0EA4" w:rsidP="007B0EA4">
      <w:pPr>
        <w:spacing w:line="240" w:lineRule="auto"/>
        <w:jc w:val="both"/>
        <w:rPr>
          <w:rFonts w:ascii="Times New Roman" w:eastAsia="Calibri" w:hAnsi="Times New Roman" w:cs="Times New Roman"/>
          <w:b/>
        </w:rPr>
      </w:pPr>
      <w:r w:rsidRPr="003F62FB">
        <w:rPr>
          <w:rFonts w:ascii="Times New Roman" w:eastAsia="Calibri" w:hAnsi="Times New Roman" w:cs="Times New Roman"/>
          <w:b/>
        </w:rPr>
        <w:t xml:space="preserve">Source: field survey, 2022 </w:t>
      </w:r>
    </w:p>
    <w:p w:rsidR="004A330C" w:rsidRPr="003F62FB" w:rsidRDefault="00C835E3" w:rsidP="00FC2E83">
      <w:pPr>
        <w:pStyle w:val="Heading3"/>
        <w:numPr>
          <w:ilvl w:val="2"/>
          <w:numId w:val="2"/>
        </w:numPr>
        <w:spacing w:before="120" w:after="120"/>
        <w:ind w:left="1296"/>
        <w:rPr>
          <w:rFonts w:ascii="Times New Roman" w:hAnsi="Times New Roman" w:cs="Times New Roman"/>
          <w:color w:val="auto"/>
          <w:sz w:val="24"/>
        </w:rPr>
      </w:pPr>
      <w:bookmarkStart w:id="521" w:name="_Toc126369741"/>
      <w:bookmarkEnd w:id="485"/>
      <w:r w:rsidRPr="003F62FB">
        <w:rPr>
          <w:rFonts w:ascii="Times New Roman" w:hAnsi="Times New Roman" w:cs="Times New Roman"/>
          <w:color w:val="auto"/>
          <w:sz w:val="24"/>
        </w:rPr>
        <w:t>Factors</w:t>
      </w:r>
      <w:r w:rsidR="00D837CC">
        <w:rPr>
          <w:rFonts w:ascii="Times New Roman" w:hAnsi="Times New Roman" w:cs="Times New Roman"/>
          <w:color w:val="auto"/>
          <w:sz w:val="24"/>
        </w:rPr>
        <w:t xml:space="preserve"> </w:t>
      </w:r>
      <w:r w:rsidR="00DB5374" w:rsidRPr="003F62FB">
        <w:rPr>
          <w:rFonts w:ascii="Times New Roman" w:hAnsi="Times New Roman" w:cs="Times New Roman"/>
          <w:color w:val="auto"/>
          <w:sz w:val="24"/>
        </w:rPr>
        <w:t>Challenges</w:t>
      </w:r>
      <w:r w:rsidR="00D837CC">
        <w:rPr>
          <w:rFonts w:ascii="Times New Roman" w:hAnsi="Times New Roman" w:cs="Times New Roman"/>
          <w:color w:val="auto"/>
          <w:sz w:val="24"/>
        </w:rPr>
        <w:t xml:space="preserve"> </w:t>
      </w:r>
      <w:r w:rsidRPr="003F62FB">
        <w:rPr>
          <w:rFonts w:ascii="Times New Roman" w:hAnsi="Times New Roman" w:cs="Times New Roman"/>
          <w:color w:val="auto"/>
          <w:sz w:val="24"/>
        </w:rPr>
        <w:t>to</w:t>
      </w:r>
      <w:r w:rsidR="00623118" w:rsidRPr="003F62FB">
        <w:rPr>
          <w:rFonts w:ascii="Times New Roman" w:hAnsi="Times New Roman" w:cs="Times New Roman"/>
          <w:color w:val="auto"/>
          <w:sz w:val="24"/>
        </w:rPr>
        <w:t xml:space="preserve"> SWC </w:t>
      </w:r>
      <w:r w:rsidRPr="003F62FB">
        <w:rPr>
          <w:rFonts w:ascii="Times New Roman" w:hAnsi="Times New Roman" w:cs="Times New Roman"/>
          <w:color w:val="auto"/>
          <w:sz w:val="24"/>
        </w:rPr>
        <w:t>practices</w:t>
      </w:r>
      <w:r w:rsidR="00D837CC">
        <w:rPr>
          <w:rFonts w:ascii="Times New Roman" w:hAnsi="Times New Roman" w:cs="Times New Roman"/>
          <w:color w:val="auto"/>
          <w:sz w:val="24"/>
        </w:rPr>
        <w:t xml:space="preserve"> </w:t>
      </w:r>
      <w:r w:rsidR="008D32A5" w:rsidRPr="003F62FB">
        <w:rPr>
          <w:rFonts w:ascii="Times New Roman" w:hAnsi="Times New Roman" w:cs="Times New Roman"/>
          <w:color w:val="auto"/>
          <w:sz w:val="24"/>
        </w:rPr>
        <w:t>in Study Area</w:t>
      </w:r>
      <w:bookmarkEnd w:id="521"/>
    </w:p>
    <w:p w:rsidR="005E5142" w:rsidRPr="003F62FB" w:rsidRDefault="005E5142" w:rsidP="008C08FC">
      <w:pPr>
        <w:spacing w:after="0" w:line="360" w:lineRule="auto"/>
        <w:jc w:val="both"/>
        <w:rPr>
          <w:rFonts w:ascii="Times New Roman" w:eastAsia="Times New Roman" w:hAnsi="Times New Roman" w:cs="Times New Roman"/>
          <w:sz w:val="24"/>
          <w:szCs w:val="24"/>
        </w:rPr>
      </w:pPr>
      <w:bookmarkStart w:id="522" w:name="_Toc9254014"/>
      <w:r w:rsidRPr="003F62FB">
        <w:rPr>
          <w:rFonts w:ascii="Times New Roman" w:eastAsia="Calibri" w:hAnsi="Times New Roman" w:cs="Times New Roman"/>
          <w:sz w:val="24"/>
          <w:szCs w:val="24"/>
        </w:rPr>
        <w:t xml:space="preserve">There are several </w:t>
      </w:r>
      <w:r w:rsidR="00C57986" w:rsidRPr="003F62FB">
        <w:rPr>
          <w:rFonts w:ascii="Times New Roman" w:eastAsia="Calibri" w:hAnsi="Times New Roman" w:cs="Times New Roman"/>
          <w:sz w:val="24"/>
          <w:szCs w:val="24"/>
        </w:rPr>
        <w:t xml:space="preserve">factor </w:t>
      </w:r>
      <w:r w:rsidRPr="003F62FB">
        <w:rPr>
          <w:rFonts w:ascii="Times New Roman" w:eastAsia="Calibri" w:hAnsi="Times New Roman" w:cs="Times New Roman"/>
          <w:sz w:val="24"/>
          <w:szCs w:val="24"/>
        </w:rPr>
        <w:t xml:space="preserve">challenges for </w:t>
      </w:r>
      <w:r w:rsidR="00C57986" w:rsidRPr="003F62FB">
        <w:rPr>
          <w:rFonts w:ascii="Times New Roman" w:eastAsia="Calibri" w:hAnsi="Times New Roman" w:cs="Times New Roman"/>
          <w:sz w:val="24"/>
          <w:szCs w:val="24"/>
        </w:rPr>
        <w:t>farmers</w:t>
      </w:r>
      <w:r w:rsidRPr="003F62FB">
        <w:rPr>
          <w:rFonts w:ascii="Times New Roman" w:eastAsia="Calibri" w:hAnsi="Times New Roman" w:cs="Times New Roman"/>
          <w:sz w:val="24"/>
          <w:szCs w:val="24"/>
        </w:rPr>
        <w:t xml:space="preserve"> to control soil erosion and construct different soil and water conservation </w:t>
      </w:r>
      <w:r w:rsidR="00E03D63" w:rsidRPr="003F62FB">
        <w:rPr>
          <w:rFonts w:ascii="Times New Roman" w:eastAsia="Calibri" w:hAnsi="Times New Roman" w:cs="Times New Roman"/>
          <w:sz w:val="24"/>
          <w:szCs w:val="24"/>
        </w:rPr>
        <w:t>constructions</w:t>
      </w:r>
      <w:r w:rsidRPr="003F62FB">
        <w:rPr>
          <w:rFonts w:ascii="Times New Roman" w:eastAsia="Calibri" w:hAnsi="Times New Roman" w:cs="Times New Roman"/>
          <w:sz w:val="24"/>
          <w:szCs w:val="24"/>
        </w:rPr>
        <w:t xml:space="preserve"> in the study area. The main factors include age, education status, family size and land shortage, deficiency in extension services and </w:t>
      </w:r>
      <w:r w:rsidR="00605F06" w:rsidRPr="003F62FB">
        <w:rPr>
          <w:rFonts w:ascii="Times New Roman" w:eastAsia="Calibri" w:hAnsi="Times New Roman" w:cs="Times New Roman"/>
          <w:sz w:val="24"/>
          <w:szCs w:val="24"/>
        </w:rPr>
        <w:t>insufficiency</w:t>
      </w:r>
      <w:r w:rsidR="00E03D63" w:rsidRPr="003F62FB">
        <w:rPr>
          <w:rFonts w:ascii="Times New Roman" w:eastAsia="Calibri" w:hAnsi="Times New Roman" w:cs="Times New Roman"/>
          <w:sz w:val="24"/>
          <w:szCs w:val="24"/>
        </w:rPr>
        <w:t xml:space="preserve"> training on </w:t>
      </w:r>
      <w:r w:rsidRPr="003F62FB">
        <w:rPr>
          <w:rFonts w:ascii="Times New Roman" w:eastAsia="Calibri" w:hAnsi="Times New Roman" w:cs="Times New Roman"/>
          <w:sz w:val="24"/>
          <w:szCs w:val="24"/>
        </w:rPr>
        <w:t>soil erosion and conservation</w:t>
      </w:r>
      <w:r w:rsidR="00C5584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 xml:space="preserve"> This presents a major challenge to the </w:t>
      </w:r>
      <w:r w:rsidR="00144E27" w:rsidRPr="003F62FB">
        <w:rPr>
          <w:rFonts w:ascii="Times New Roman" w:eastAsia="Calibri" w:hAnsi="Times New Roman" w:cs="Times New Roman"/>
          <w:sz w:val="24"/>
          <w:szCs w:val="24"/>
        </w:rPr>
        <w:t>training</w:t>
      </w:r>
      <w:r w:rsidRPr="003F62FB">
        <w:rPr>
          <w:rFonts w:ascii="Times New Roman" w:eastAsia="Calibri" w:hAnsi="Times New Roman" w:cs="Times New Roman"/>
          <w:sz w:val="24"/>
          <w:szCs w:val="24"/>
        </w:rPr>
        <w:t xml:space="preserve"> of soil and water conservation technical measures. These factors have both </w:t>
      </w:r>
      <w:r w:rsidR="00144E27" w:rsidRPr="003F62FB">
        <w:rPr>
          <w:rFonts w:ascii="Times New Roman" w:eastAsia="Calibri" w:hAnsi="Times New Roman" w:cs="Times New Roman"/>
          <w:sz w:val="24"/>
          <w:szCs w:val="24"/>
        </w:rPr>
        <w:t>constructive</w:t>
      </w:r>
      <w:r w:rsidRPr="003F62FB">
        <w:rPr>
          <w:rFonts w:ascii="Times New Roman" w:eastAsia="Calibri" w:hAnsi="Times New Roman" w:cs="Times New Roman"/>
          <w:sz w:val="24"/>
          <w:szCs w:val="24"/>
        </w:rPr>
        <w:t xml:space="preserve"> and </w:t>
      </w:r>
      <w:r w:rsidR="00144E27" w:rsidRPr="003F62FB">
        <w:rPr>
          <w:rFonts w:ascii="Times New Roman" w:eastAsia="Calibri" w:hAnsi="Times New Roman" w:cs="Times New Roman"/>
          <w:sz w:val="24"/>
          <w:szCs w:val="24"/>
        </w:rPr>
        <w:t>adverse</w:t>
      </w:r>
      <w:r w:rsidR="00D837CC">
        <w:rPr>
          <w:rFonts w:ascii="Times New Roman" w:eastAsia="Calibri" w:hAnsi="Times New Roman" w:cs="Times New Roman"/>
          <w:sz w:val="24"/>
          <w:szCs w:val="24"/>
        </w:rPr>
        <w:t xml:space="preserve"> </w:t>
      </w:r>
      <w:r w:rsidR="00F63CB4" w:rsidRPr="003F62FB">
        <w:rPr>
          <w:rFonts w:ascii="Times New Roman" w:eastAsia="Calibri" w:hAnsi="Times New Roman" w:cs="Times New Roman"/>
          <w:sz w:val="24"/>
          <w:szCs w:val="24"/>
        </w:rPr>
        <w:t>effects</w:t>
      </w:r>
      <w:r w:rsidRPr="003F62FB">
        <w:rPr>
          <w:rFonts w:ascii="Times New Roman" w:eastAsia="Calibri" w:hAnsi="Times New Roman" w:cs="Times New Roman"/>
          <w:sz w:val="24"/>
          <w:szCs w:val="24"/>
        </w:rPr>
        <w:t xml:space="preserve"> on soil and water conservation technology.</w:t>
      </w:r>
    </w:p>
    <w:p w:rsidR="0097536C" w:rsidRPr="003F62FB" w:rsidRDefault="007B5CDD" w:rsidP="00FC2E83">
      <w:pPr>
        <w:pStyle w:val="Heading5"/>
        <w:numPr>
          <w:ilvl w:val="3"/>
          <w:numId w:val="2"/>
        </w:numPr>
        <w:spacing w:before="120" w:after="240"/>
        <w:ind w:left="1944"/>
        <w:rPr>
          <w:rFonts w:ascii="Times New Roman" w:hAnsi="Times New Roman" w:cs="Times New Roman"/>
          <w:b/>
          <w:color w:val="auto"/>
          <w:sz w:val="24"/>
        </w:rPr>
      </w:pPr>
      <w:r w:rsidRPr="003F62FB">
        <w:rPr>
          <w:rFonts w:ascii="Times New Roman" w:hAnsi="Times New Roman" w:cs="Times New Roman"/>
          <w:b/>
          <w:color w:val="auto"/>
          <w:sz w:val="24"/>
        </w:rPr>
        <w:t xml:space="preserve">Demographic </w:t>
      </w:r>
      <w:r w:rsidR="00A15578" w:rsidRPr="003F62FB">
        <w:rPr>
          <w:rFonts w:ascii="Times New Roman" w:hAnsi="Times New Roman" w:cs="Times New Roman"/>
          <w:b/>
          <w:color w:val="auto"/>
          <w:sz w:val="24"/>
        </w:rPr>
        <w:t xml:space="preserve">Effects on SWC </w:t>
      </w:r>
      <w:r w:rsidR="00C835E3" w:rsidRPr="003F62FB">
        <w:rPr>
          <w:rFonts w:ascii="Times New Roman" w:hAnsi="Times New Roman" w:cs="Times New Roman"/>
          <w:b/>
          <w:color w:val="auto"/>
          <w:sz w:val="24"/>
        </w:rPr>
        <w:t>practices</w:t>
      </w:r>
    </w:p>
    <w:p w:rsidR="00C04452" w:rsidRPr="003F62FB" w:rsidRDefault="00AD05C3" w:rsidP="00FC2E83">
      <w:pPr>
        <w:pStyle w:val="Heading4"/>
        <w:numPr>
          <w:ilvl w:val="4"/>
          <w:numId w:val="2"/>
        </w:numPr>
        <w:spacing w:before="0" w:after="120"/>
        <w:ind w:left="2232" w:hanging="1080"/>
        <w:rPr>
          <w:rFonts w:ascii="Times New Roman" w:hAnsi="Times New Roman" w:cs="Times New Roman"/>
          <w:i w:val="0"/>
          <w:color w:val="auto"/>
          <w:sz w:val="24"/>
        </w:rPr>
      </w:pPr>
      <w:r w:rsidRPr="003F62FB">
        <w:rPr>
          <w:rFonts w:ascii="Times New Roman" w:hAnsi="Times New Roman" w:cs="Times New Roman"/>
          <w:i w:val="0"/>
          <w:color w:val="auto"/>
          <w:sz w:val="24"/>
        </w:rPr>
        <w:t xml:space="preserve">Effects of </w:t>
      </w:r>
      <w:r w:rsidR="00C04452" w:rsidRPr="003F62FB">
        <w:rPr>
          <w:rFonts w:ascii="Times New Roman" w:hAnsi="Times New Roman" w:cs="Times New Roman"/>
          <w:i w:val="0"/>
          <w:color w:val="auto"/>
          <w:sz w:val="24"/>
        </w:rPr>
        <w:t>Farmers Age</w:t>
      </w:r>
      <w:r w:rsidR="00C835E3" w:rsidRPr="003F62FB">
        <w:rPr>
          <w:rFonts w:ascii="Times New Roman" w:hAnsi="Times New Roman" w:cs="Times New Roman"/>
          <w:i w:val="0"/>
          <w:color w:val="auto"/>
          <w:sz w:val="24"/>
        </w:rPr>
        <w:t xml:space="preserve"> on SWC practices</w:t>
      </w:r>
      <w:r w:rsidRPr="003F62FB">
        <w:rPr>
          <w:rFonts w:ascii="Times New Roman" w:hAnsi="Times New Roman" w:cs="Times New Roman"/>
          <w:i w:val="0"/>
          <w:color w:val="auto"/>
          <w:sz w:val="24"/>
        </w:rPr>
        <w:t xml:space="preserve"> in the study area</w:t>
      </w:r>
    </w:p>
    <w:p w:rsidR="00BD4F39" w:rsidRPr="003F62FB" w:rsidRDefault="00BD4F39" w:rsidP="00BD4F39">
      <w:pPr>
        <w:spacing w:after="120" w:line="360" w:lineRule="auto"/>
        <w:jc w:val="both"/>
        <w:rPr>
          <w:rFonts w:ascii="Times New Roman" w:eastAsia="Calibri" w:hAnsi="Times New Roman" w:cs="Times New Roman"/>
          <w:sz w:val="24"/>
          <w:szCs w:val="24"/>
        </w:rPr>
      </w:pPr>
      <w:bookmarkStart w:id="523" w:name="_Toc9968549"/>
      <w:bookmarkEnd w:id="522"/>
      <w:r w:rsidRPr="003F62FB">
        <w:rPr>
          <w:rFonts w:ascii="Times New Roman" w:eastAsia="Calibri" w:hAnsi="Times New Roman" w:cs="Times New Roman"/>
          <w:sz w:val="24"/>
          <w:szCs w:val="24"/>
        </w:rPr>
        <w:t xml:space="preserve">Age is one of the important personal characteristics that describe the situation of respondents and can provide evidence about the status of farmers in the area. It is believed that this is directly related to farmers' </w:t>
      </w:r>
      <w:r w:rsidR="00725816" w:rsidRPr="003F62FB">
        <w:rPr>
          <w:rFonts w:ascii="Times New Roman" w:eastAsia="Calibri" w:hAnsi="Times New Roman" w:cs="Times New Roman"/>
          <w:sz w:val="24"/>
          <w:szCs w:val="24"/>
        </w:rPr>
        <w:t>awareness</w:t>
      </w:r>
      <w:r w:rsidRPr="003F62FB">
        <w:rPr>
          <w:rFonts w:ascii="Times New Roman" w:eastAsia="Calibri" w:hAnsi="Times New Roman" w:cs="Times New Roman"/>
          <w:sz w:val="24"/>
          <w:szCs w:val="24"/>
        </w:rPr>
        <w:t xml:space="preserve"> of the </w:t>
      </w:r>
      <w:r w:rsidR="00725816" w:rsidRPr="003F62FB">
        <w:rPr>
          <w:rFonts w:ascii="Times New Roman" w:eastAsia="Calibri" w:hAnsi="Times New Roman" w:cs="Times New Roman"/>
          <w:sz w:val="24"/>
          <w:szCs w:val="24"/>
        </w:rPr>
        <w:t>effect</w:t>
      </w:r>
      <w:r w:rsidRPr="003F62FB">
        <w:rPr>
          <w:rFonts w:ascii="Times New Roman" w:eastAsia="Calibri" w:hAnsi="Times New Roman" w:cs="Times New Roman"/>
          <w:sz w:val="24"/>
          <w:szCs w:val="24"/>
        </w:rPr>
        <w:t xml:space="preserve"> of SWC </w:t>
      </w:r>
      <w:r w:rsidR="00725816" w:rsidRPr="003F62FB">
        <w:rPr>
          <w:rFonts w:ascii="Times New Roman" w:eastAsia="Calibri" w:hAnsi="Times New Roman" w:cs="Times New Roman"/>
          <w:sz w:val="24"/>
          <w:szCs w:val="24"/>
        </w:rPr>
        <w:t>actions</w:t>
      </w:r>
      <w:r w:rsidRPr="003F62FB">
        <w:rPr>
          <w:rFonts w:ascii="Times New Roman" w:eastAsia="Calibri" w:hAnsi="Times New Roman" w:cs="Times New Roman"/>
          <w:sz w:val="24"/>
          <w:szCs w:val="24"/>
        </w:rPr>
        <w:t xml:space="preserve"> on their soil physical and chemical properties. All respondents mentioned age as a factor in challenges to soil erosion control and SWC measures in the study area. Because respondents differentiated their age, it played an important role in the use of different SWC techniques and the rapid adoption of SWC practices. Of all the sampled respondents, 95.8% were adults aged 18–65; they technically contributed to SWC construction because they were the workforce and were </w:t>
      </w:r>
      <w:r w:rsidR="00B96BE4" w:rsidRPr="003F62FB">
        <w:rPr>
          <w:rFonts w:ascii="Times New Roman" w:eastAsia="Calibri" w:hAnsi="Times New Roman" w:cs="Times New Roman"/>
          <w:sz w:val="24"/>
          <w:szCs w:val="24"/>
        </w:rPr>
        <w:lastRenderedPageBreak/>
        <w:t>capable</w:t>
      </w:r>
      <w:r w:rsidRPr="003F62FB">
        <w:rPr>
          <w:rFonts w:ascii="Times New Roman" w:eastAsia="Calibri" w:hAnsi="Times New Roman" w:cs="Times New Roman"/>
          <w:sz w:val="24"/>
          <w:szCs w:val="24"/>
        </w:rPr>
        <w:t xml:space="preserve"> to </w:t>
      </w:r>
      <w:r w:rsidR="00B96BE4" w:rsidRPr="003F62FB">
        <w:rPr>
          <w:rFonts w:ascii="Times New Roman" w:eastAsia="Calibri" w:hAnsi="Times New Roman" w:cs="Times New Roman"/>
          <w:sz w:val="24"/>
          <w:szCs w:val="24"/>
        </w:rPr>
        <w:t>contribute</w:t>
      </w:r>
      <w:r w:rsidRPr="003F62FB">
        <w:rPr>
          <w:rFonts w:ascii="Times New Roman" w:eastAsia="Calibri" w:hAnsi="Times New Roman" w:cs="Times New Roman"/>
          <w:sz w:val="24"/>
          <w:szCs w:val="24"/>
        </w:rPr>
        <w:t xml:space="preserve"> in soil and water conservation </w:t>
      </w:r>
      <w:r w:rsidR="00B96BE4" w:rsidRPr="003F62FB">
        <w:rPr>
          <w:rFonts w:ascii="Times New Roman" w:eastAsia="Calibri" w:hAnsi="Times New Roman" w:cs="Times New Roman"/>
          <w:sz w:val="24"/>
          <w:szCs w:val="24"/>
        </w:rPr>
        <w:t>actions</w:t>
      </w:r>
      <w:r w:rsidRPr="003F62FB">
        <w:rPr>
          <w:rFonts w:ascii="Times New Roman" w:eastAsia="Calibri" w:hAnsi="Times New Roman" w:cs="Times New Roman"/>
          <w:sz w:val="24"/>
          <w:szCs w:val="24"/>
        </w:rPr>
        <w:t xml:space="preserve">. The study is </w:t>
      </w:r>
      <w:r w:rsidR="009920C4" w:rsidRPr="003F62FB">
        <w:rPr>
          <w:rFonts w:ascii="Times New Roman" w:eastAsia="Calibri" w:hAnsi="Times New Roman" w:cs="Times New Roman"/>
          <w:sz w:val="24"/>
          <w:szCs w:val="24"/>
        </w:rPr>
        <w:t>parallel</w:t>
      </w:r>
      <w:r w:rsidRPr="003F62FB">
        <w:rPr>
          <w:rFonts w:ascii="Times New Roman" w:eastAsia="Calibri" w:hAnsi="Times New Roman" w:cs="Times New Roman"/>
          <w:sz w:val="24"/>
          <w:szCs w:val="24"/>
        </w:rPr>
        <w:t xml:space="preserve"> with that described by Daniel Asfaw and Mulgeta Neka (2017). The factors influencing the adoption of introduced soil and water </w:t>
      </w:r>
      <w:r w:rsidR="00E7098B">
        <w:rPr>
          <w:rFonts w:ascii="Times New Roman" w:eastAsia="Calibri" w:hAnsi="Times New Roman" w:cs="Times New Roman"/>
          <w:sz w:val="24"/>
          <w:szCs w:val="24"/>
        </w:rPr>
        <w:t xml:space="preserve">conservation measures at </w:t>
      </w:r>
      <w:r w:rsidR="00E7098B" w:rsidRPr="00672B3F">
        <w:rPr>
          <w:rFonts w:ascii="Times New Roman" w:eastAsia="Calibri" w:hAnsi="Times New Roman" w:cs="Times New Roman"/>
          <w:sz w:val="24"/>
          <w:szCs w:val="24"/>
        </w:rPr>
        <w:t>Wera</w:t>
      </w:r>
      <w:r w:rsidR="00672B3F" w:rsidRPr="00672B3F">
        <w:rPr>
          <w:rFonts w:ascii="Times New Roman" w:eastAsia="Calibri" w:hAnsi="Times New Roman" w:cs="Times New Roman"/>
          <w:sz w:val="24"/>
          <w:szCs w:val="24"/>
        </w:rPr>
        <w:t xml:space="preserve"> </w:t>
      </w:r>
      <w:r w:rsidRPr="00672B3F">
        <w:rPr>
          <w:rFonts w:ascii="Times New Roman" w:eastAsia="Calibri" w:hAnsi="Times New Roman" w:cs="Times New Roman"/>
          <w:sz w:val="24"/>
          <w:szCs w:val="24"/>
        </w:rPr>
        <w:t xml:space="preserve">Illu </w:t>
      </w:r>
      <w:r w:rsidR="009A3AE4" w:rsidRPr="00672B3F">
        <w:rPr>
          <w:rFonts w:ascii="Times New Roman" w:eastAsia="Calibri" w:hAnsi="Times New Roman" w:cs="Times New Roman"/>
          <w:sz w:val="24"/>
          <w:szCs w:val="24"/>
        </w:rPr>
        <w:t>District</w:t>
      </w:r>
      <w:r w:rsidRPr="003F62FB">
        <w:rPr>
          <w:rFonts w:ascii="Times New Roman" w:eastAsia="Calibri" w:hAnsi="Times New Roman" w:cs="Times New Roman"/>
          <w:sz w:val="24"/>
          <w:szCs w:val="24"/>
        </w:rPr>
        <w:t xml:space="preserve">. It </w:t>
      </w:r>
      <w:r w:rsidR="0015387C" w:rsidRPr="003F62FB">
        <w:rPr>
          <w:rFonts w:ascii="Times New Roman" w:eastAsia="Calibri" w:hAnsi="Times New Roman" w:cs="Times New Roman"/>
          <w:sz w:val="24"/>
          <w:szCs w:val="24"/>
        </w:rPr>
        <w:t>displayed</w:t>
      </w:r>
      <w:r w:rsidRPr="003F62FB">
        <w:rPr>
          <w:rFonts w:ascii="Times New Roman" w:eastAsia="Calibri" w:hAnsi="Times New Roman" w:cs="Times New Roman"/>
          <w:sz w:val="24"/>
          <w:szCs w:val="24"/>
        </w:rPr>
        <w:t xml:space="preserve"> that older household heads introduced negative soil and water conservation </w:t>
      </w:r>
      <w:r w:rsidR="009D4792" w:rsidRPr="003F62FB">
        <w:rPr>
          <w:rFonts w:ascii="Times New Roman" w:eastAsia="Calibri" w:hAnsi="Times New Roman" w:cs="Times New Roman"/>
          <w:sz w:val="24"/>
          <w:szCs w:val="24"/>
        </w:rPr>
        <w:t>actions</w:t>
      </w:r>
      <w:r w:rsidRPr="003F62FB">
        <w:rPr>
          <w:rFonts w:ascii="Times New Roman" w:eastAsia="Calibri" w:hAnsi="Times New Roman" w:cs="Times New Roman"/>
          <w:sz w:val="24"/>
          <w:szCs w:val="24"/>
        </w:rPr>
        <w:t>. I also agree with Hailu Tullu (2011) that the age of adoption of respondents plays an important role in accepting and participating in different technol</w:t>
      </w:r>
      <w:r w:rsidR="00F90E79" w:rsidRPr="003F62FB">
        <w:rPr>
          <w:rFonts w:ascii="Times New Roman" w:eastAsia="Calibri" w:hAnsi="Times New Roman" w:cs="Times New Roman"/>
          <w:sz w:val="24"/>
          <w:szCs w:val="24"/>
        </w:rPr>
        <w:t>ogies, including SWC practices.</w:t>
      </w:r>
    </w:p>
    <w:p w:rsidR="005E5142" w:rsidRPr="003F62FB" w:rsidRDefault="005318B7" w:rsidP="00BD4F39">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About </w:t>
      </w:r>
      <w:r w:rsidR="00BD4F39" w:rsidRPr="003F62FB">
        <w:rPr>
          <w:rFonts w:ascii="Times New Roman" w:eastAsia="Calibri" w:hAnsi="Times New Roman" w:cs="Times New Roman"/>
          <w:sz w:val="24"/>
          <w:szCs w:val="24"/>
        </w:rPr>
        <w:t>67.8% of the respondents argued that older farmers did not contribute to the construction of physical SWC measures implemented in the study area. About 17.8% of the respondents believed that in the process of training and raising awareness for the elderly farmers who they did not understand, they felt different from the young people, and about 14.4% of the respondents described the process of prompting the elderly not to quickly accept</w:t>
      </w:r>
      <w:r w:rsidR="00672B3F">
        <w:rPr>
          <w:rFonts w:ascii="Times New Roman" w:eastAsia="Calibri" w:hAnsi="Times New Roman" w:cs="Times New Roman"/>
          <w:sz w:val="24"/>
          <w:szCs w:val="24"/>
        </w:rPr>
        <w:t xml:space="preserve"> new products. Finding similar with </w:t>
      </w:r>
      <w:r w:rsidR="00BD4F39" w:rsidRPr="003F62FB">
        <w:rPr>
          <w:rFonts w:ascii="Times New Roman" w:eastAsia="Calibri" w:hAnsi="Times New Roman" w:cs="Times New Roman"/>
          <w:sz w:val="24"/>
          <w:szCs w:val="24"/>
        </w:rPr>
        <w:t xml:space="preserve">Habtamu Olana (2014) </w:t>
      </w:r>
      <w:r w:rsidR="000F5264" w:rsidRPr="003F62FB">
        <w:rPr>
          <w:rFonts w:ascii="Times New Roman" w:eastAsia="Calibri" w:hAnsi="Times New Roman" w:cs="Times New Roman"/>
          <w:sz w:val="24"/>
          <w:szCs w:val="24"/>
        </w:rPr>
        <w:t>revealed</w:t>
      </w:r>
      <w:r w:rsidR="00BD4F39" w:rsidRPr="003F62FB">
        <w:rPr>
          <w:rFonts w:ascii="Times New Roman" w:eastAsia="Calibri" w:hAnsi="Times New Roman" w:cs="Times New Roman"/>
          <w:sz w:val="24"/>
          <w:szCs w:val="24"/>
        </w:rPr>
        <w:t xml:space="preserve"> that in Wucale District, Oromia, young families had a good understanding of the </w:t>
      </w:r>
      <w:r w:rsidR="000F5264" w:rsidRPr="003F62FB">
        <w:rPr>
          <w:rFonts w:ascii="Times New Roman" w:eastAsia="Calibri" w:hAnsi="Times New Roman" w:cs="Times New Roman"/>
          <w:sz w:val="24"/>
          <w:szCs w:val="24"/>
        </w:rPr>
        <w:t>concerns</w:t>
      </w:r>
      <w:r w:rsidR="00BD4F39" w:rsidRPr="003F62FB">
        <w:rPr>
          <w:rFonts w:ascii="Times New Roman" w:eastAsia="Calibri" w:hAnsi="Times New Roman" w:cs="Times New Roman"/>
          <w:sz w:val="24"/>
          <w:szCs w:val="24"/>
        </w:rPr>
        <w:t xml:space="preserve"> of SWC practice and were generally more interested in SWC than older people (&gt;65%) implemented in practice.</w:t>
      </w:r>
    </w:p>
    <w:bookmarkEnd w:id="523"/>
    <w:p w:rsidR="00C04452" w:rsidRPr="003F62FB" w:rsidRDefault="00AD05C3" w:rsidP="00FC2E83">
      <w:pPr>
        <w:pStyle w:val="Heading4"/>
        <w:numPr>
          <w:ilvl w:val="4"/>
          <w:numId w:val="2"/>
        </w:numPr>
        <w:spacing w:before="120" w:after="120"/>
        <w:ind w:left="2232" w:hanging="1080"/>
        <w:rPr>
          <w:rFonts w:ascii="Times New Roman" w:eastAsia="Times New Roman" w:hAnsi="Times New Roman" w:cs="Times New Roman"/>
          <w:i w:val="0"/>
          <w:color w:val="auto"/>
          <w:sz w:val="24"/>
        </w:rPr>
      </w:pPr>
      <w:r w:rsidRPr="003F62FB">
        <w:rPr>
          <w:rFonts w:ascii="Times New Roman" w:eastAsia="Times New Roman" w:hAnsi="Times New Roman" w:cs="Times New Roman"/>
          <w:i w:val="0"/>
          <w:color w:val="auto"/>
          <w:sz w:val="24"/>
        </w:rPr>
        <w:t xml:space="preserve">Effects of </w:t>
      </w:r>
      <w:r w:rsidR="00C04452" w:rsidRPr="003F62FB">
        <w:rPr>
          <w:rFonts w:ascii="Times New Roman" w:eastAsia="Times New Roman" w:hAnsi="Times New Roman" w:cs="Times New Roman"/>
          <w:i w:val="0"/>
          <w:color w:val="auto"/>
          <w:sz w:val="24"/>
        </w:rPr>
        <w:t>Farmers level of Education</w:t>
      </w:r>
      <w:r w:rsidRPr="003F62FB">
        <w:rPr>
          <w:rFonts w:ascii="Times New Roman" w:eastAsia="Times New Roman" w:hAnsi="Times New Roman" w:cs="Times New Roman"/>
          <w:i w:val="0"/>
          <w:color w:val="auto"/>
          <w:sz w:val="24"/>
        </w:rPr>
        <w:t xml:space="preserve"> on SWC prac</w:t>
      </w:r>
      <w:r w:rsidR="00C835E3" w:rsidRPr="003F62FB">
        <w:rPr>
          <w:rFonts w:ascii="Times New Roman" w:eastAsia="Times New Roman" w:hAnsi="Times New Roman" w:cs="Times New Roman"/>
          <w:i w:val="0"/>
          <w:color w:val="auto"/>
          <w:sz w:val="24"/>
        </w:rPr>
        <w:t>tices</w:t>
      </w:r>
    </w:p>
    <w:p w:rsidR="00BD4F39" w:rsidRPr="003F62FB" w:rsidRDefault="00BD4F39" w:rsidP="00BD4F39">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All respondents believed that </w:t>
      </w:r>
      <w:r w:rsidR="00817132" w:rsidRPr="00040265">
        <w:rPr>
          <w:rFonts w:ascii="Times New Roman" w:eastAsia="Times New Roman" w:hAnsi="Times New Roman" w:cs="Times New Roman"/>
          <w:sz w:val="24"/>
          <w:szCs w:val="24"/>
        </w:rPr>
        <w:t>level of education</w:t>
      </w:r>
      <w:r w:rsidRPr="003F62FB">
        <w:rPr>
          <w:rFonts w:ascii="Times New Roman" w:eastAsia="Times New Roman" w:hAnsi="Times New Roman" w:cs="Times New Roman"/>
          <w:sz w:val="24"/>
          <w:szCs w:val="24"/>
        </w:rPr>
        <w:t xml:space="preserve"> is the factor that presents challenges to soil erosion control and SWC measures in the study area. </w:t>
      </w:r>
      <w:r w:rsidR="005D6C4C" w:rsidRPr="003F62FB">
        <w:rPr>
          <w:rFonts w:ascii="Times New Roman" w:eastAsia="Times New Roman" w:hAnsi="Times New Roman" w:cs="Times New Roman"/>
          <w:sz w:val="24"/>
          <w:szCs w:val="24"/>
        </w:rPr>
        <w:t xml:space="preserve">Low </w:t>
      </w:r>
      <w:r w:rsidRPr="003F62FB">
        <w:rPr>
          <w:rFonts w:ascii="Times New Roman" w:eastAsia="Times New Roman" w:hAnsi="Times New Roman" w:cs="Times New Roman"/>
          <w:sz w:val="24"/>
          <w:szCs w:val="24"/>
        </w:rPr>
        <w:t xml:space="preserve">educational levels and a </w:t>
      </w:r>
      <w:r w:rsidR="005D6C4C" w:rsidRPr="003F62FB">
        <w:rPr>
          <w:rFonts w:ascii="Times New Roman" w:eastAsia="Times New Roman" w:hAnsi="Times New Roman" w:cs="Times New Roman"/>
          <w:sz w:val="24"/>
          <w:szCs w:val="24"/>
        </w:rPr>
        <w:t>great</w:t>
      </w:r>
      <w:r w:rsidRPr="003F62FB">
        <w:rPr>
          <w:rFonts w:ascii="Times New Roman" w:eastAsia="Times New Roman" w:hAnsi="Times New Roman" w:cs="Times New Roman"/>
          <w:sz w:val="24"/>
          <w:szCs w:val="24"/>
        </w:rPr>
        <w:t xml:space="preserve"> household illiteracy rate are two of the challenges faced by SWC practice in the study area. Of the selected respondents, 30.3% of educated households had a positive impact on the newly introduced technology and accepted the importance of declaring a building with only the introduction of the SWC structure, and 30.9% felt that educated people could correct mistakes in the SWC construction process. The remaining 38.8% of respondents believed that an educated person capable of constructing and protecting a building's SWC may be effective in protecting soil to improve fertility. Well-educated households have a</w:t>
      </w:r>
      <w:r w:rsidR="000B2813" w:rsidRPr="003F62FB">
        <w:rPr>
          <w:rFonts w:ascii="Times New Roman" w:eastAsia="Times New Roman" w:hAnsi="Times New Roman" w:cs="Times New Roman"/>
          <w:sz w:val="24"/>
          <w:szCs w:val="24"/>
        </w:rPr>
        <w:t xml:space="preserve"> more truthful view of more SWC </w:t>
      </w:r>
      <w:r w:rsidRPr="003F62FB">
        <w:rPr>
          <w:rFonts w:ascii="Times New Roman" w:eastAsia="Times New Roman" w:hAnsi="Times New Roman" w:cs="Times New Roman"/>
          <w:sz w:val="24"/>
          <w:szCs w:val="24"/>
        </w:rPr>
        <w:t xml:space="preserve">related knowledge and are </w:t>
      </w:r>
      <w:r w:rsidR="00AE08CA" w:rsidRPr="003F62FB">
        <w:rPr>
          <w:rFonts w:ascii="Times New Roman" w:eastAsia="Times New Roman" w:hAnsi="Times New Roman" w:cs="Times New Roman"/>
          <w:sz w:val="24"/>
          <w:szCs w:val="24"/>
        </w:rPr>
        <w:t>consequently</w:t>
      </w:r>
      <w:r w:rsidRPr="003F62FB">
        <w:rPr>
          <w:rFonts w:ascii="Times New Roman" w:eastAsia="Times New Roman" w:hAnsi="Times New Roman" w:cs="Times New Roman"/>
          <w:sz w:val="24"/>
          <w:szCs w:val="24"/>
        </w:rPr>
        <w:t xml:space="preserve"> more </w:t>
      </w:r>
      <w:r w:rsidR="00265B5C" w:rsidRPr="003F62FB">
        <w:rPr>
          <w:rFonts w:ascii="Times New Roman" w:eastAsia="Times New Roman" w:hAnsi="Times New Roman" w:cs="Times New Roman"/>
          <w:sz w:val="24"/>
          <w:szCs w:val="24"/>
        </w:rPr>
        <w:t>probable</w:t>
      </w:r>
      <w:r w:rsidR="00AA667B">
        <w:rPr>
          <w:rFonts w:ascii="Times New Roman" w:eastAsia="Times New Roman" w:hAnsi="Times New Roman" w:cs="Times New Roman"/>
          <w:sz w:val="24"/>
          <w:szCs w:val="24"/>
        </w:rPr>
        <w:t xml:space="preserve"> </w:t>
      </w:r>
      <w:r w:rsidR="00265B5C" w:rsidRPr="003F62FB">
        <w:rPr>
          <w:rFonts w:ascii="Times New Roman" w:eastAsia="Times New Roman" w:hAnsi="Times New Roman" w:cs="Times New Roman"/>
          <w:sz w:val="24"/>
          <w:szCs w:val="24"/>
        </w:rPr>
        <w:t>toward</w:t>
      </w:r>
      <w:r w:rsidR="00AA667B">
        <w:rPr>
          <w:rFonts w:ascii="Times New Roman" w:eastAsia="Times New Roman" w:hAnsi="Times New Roman" w:cs="Times New Roman"/>
          <w:sz w:val="24"/>
          <w:szCs w:val="24"/>
        </w:rPr>
        <w:t xml:space="preserve"> </w:t>
      </w:r>
      <w:r w:rsidR="00265B5C" w:rsidRPr="003F62FB">
        <w:rPr>
          <w:rFonts w:ascii="Times New Roman" w:eastAsia="Times New Roman" w:hAnsi="Times New Roman" w:cs="Times New Roman"/>
          <w:sz w:val="24"/>
          <w:szCs w:val="24"/>
        </w:rPr>
        <w:t>contribute</w:t>
      </w:r>
      <w:r w:rsidRPr="003F62FB">
        <w:rPr>
          <w:rFonts w:ascii="Times New Roman" w:eastAsia="Times New Roman" w:hAnsi="Times New Roman" w:cs="Times New Roman"/>
          <w:sz w:val="24"/>
          <w:szCs w:val="24"/>
        </w:rPr>
        <w:t xml:space="preserve"> in SWC activities. The results are consistent with Mengie Belayneh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(2017), who show that the adoption of the structural Illu</w:t>
      </w:r>
      <w:r w:rsidR="0004026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Ababora district presents the main challenge of low educational levels. In fact, increasing the education level of household respondents is to better improve the ability to access and use agriculture-related information and technologies (Elias Kediro, 2015; Yitayal</w:t>
      </w:r>
      <w:r w:rsidR="0004026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Anley</w:t>
      </w:r>
      <w:r w:rsidR="0004026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2007). This finding is supported by Asrat Paulos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(2004) who explain that educated farmers tend to be better at identifying risks associated with soil erosion and tend to spend more time on soil conservation practices. </w:t>
      </w:r>
    </w:p>
    <w:p w:rsidR="00BD4F39" w:rsidRPr="003F62FB" w:rsidRDefault="00BD4F39" w:rsidP="00BD4F39">
      <w:pPr>
        <w:spacing w:after="120" w:line="360" w:lineRule="auto"/>
        <w:jc w:val="both"/>
        <w:rPr>
          <w:rFonts w:ascii="Times New Roman" w:eastAsia="Calibri" w:hAnsi="Times New Roman" w:cs="Times New Roman"/>
          <w:sz w:val="24"/>
          <w:szCs w:val="24"/>
        </w:rPr>
      </w:pPr>
      <w:r w:rsidRPr="003F62FB">
        <w:rPr>
          <w:rFonts w:ascii="Times New Roman" w:eastAsia="Times New Roman" w:hAnsi="Times New Roman" w:cs="Times New Roman"/>
          <w:sz w:val="24"/>
          <w:szCs w:val="24"/>
        </w:rPr>
        <w:lastRenderedPageBreak/>
        <w:t xml:space="preserve">Questions, assessments, and key messages from focus group discussions </w:t>
      </w:r>
      <w:r w:rsidR="001A2652" w:rsidRPr="003F62FB">
        <w:rPr>
          <w:rFonts w:ascii="Times New Roman" w:eastAsia="Times New Roman" w:hAnsi="Times New Roman" w:cs="Times New Roman"/>
          <w:sz w:val="24"/>
          <w:szCs w:val="24"/>
        </w:rPr>
        <w:t>relatively</w:t>
      </w:r>
      <w:r w:rsidRPr="003F62FB">
        <w:rPr>
          <w:rFonts w:ascii="Times New Roman" w:eastAsia="Times New Roman" w:hAnsi="Times New Roman" w:cs="Times New Roman"/>
          <w:sz w:val="24"/>
          <w:szCs w:val="24"/>
        </w:rPr>
        <w:t xml:space="preserve"> uneducated farmers differed in identifying soil erosion problems compared to educated farmers, and as farmers became more educated, soil erosion awareness and soil conservation measure implementation on their land increased. A higher proportion of educated farmers may have the ability to properly structure the technologies studied, thereby adding positive benefits to local conservationism. They play an important role in achieving rapid and sustainable development and are actively involved in observing and understanding technologies and implementing leading recommendations for agricultural extension on better agricultural practices and resource use.</w:t>
      </w:r>
    </w:p>
    <w:p w:rsidR="009B15FC" w:rsidRPr="003F62FB" w:rsidRDefault="00A15578" w:rsidP="00FC2E83">
      <w:pPr>
        <w:pStyle w:val="Heading4"/>
        <w:numPr>
          <w:ilvl w:val="4"/>
          <w:numId w:val="2"/>
        </w:numPr>
        <w:spacing w:before="120" w:after="120"/>
        <w:ind w:left="2160" w:hanging="1008"/>
        <w:rPr>
          <w:rFonts w:ascii="Times New Roman" w:eastAsia="Times New Roman" w:hAnsi="Times New Roman" w:cs="Times New Roman"/>
          <w:i w:val="0"/>
          <w:color w:val="auto"/>
          <w:sz w:val="24"/>
        </w:rPr>
      </w:pPr>
      <w:bookmarkStart w:id="524" w:name="_Toc9968550"/>
      <w:r w:rsidRPr="003F62FB">
        <w:rPr>
          <w:rFonts w:ascii="Times New Roman" w:eastAsia="Times New Roman" w:hAnsi="Times New Roman" w:cs="Times New Roman"/>
          <w:i w:val="0"/>
          <w:color w:val="auto"/>
          <w:sz w:val="24"/>
        </w:rPr>
        <w:t xml:space="preserve">Effects of Family Size </w:t>
      </w:r>
      <w:bookmarkEnd w:id="524"/>
      <w:r w:rsidR="00C835E3" w:rsidRPr="003F62FB">
        <w:rPr>
          <w:rFonts w:ascii="Times New Roman" w:eastAsia="Times New Roman" w:hAnsi="Times New Roman" w:cs="Times New Roman"/>
          <w:i w:val="0"/>
          <w:color w:val="auto"/>
          <w:sz w:val="24"/>
        </w:rPr>
        <w:t>on SWC practices</w:t>
      </w:r>
      <w:r w:rsidR="00AD05C3" w:rsidRPr="003F62FB">
        <w:rPr>
          <w:rFonts w:ascii="Times New Roman" w:eastAsia="Times New Roman" w:hAnsi="Times New Roman" w:cs="Times New Roman"/>
          <w:i w:val="0"/>
          <w:color w:val="auto"/>
          <w:sz w:val="24"/>
        </w:rPr>
        <w:t xml:space="preserve"> in the study area</w:t>
      </w:r>
    </w:p>
    <w:p w:rsidR="007B0EA4" w:rsidRPr="003F62FB" w:rsidRDefault="007B0EA4" w:rsidP="007B0EA4">
      <w:pPr>
        <w:pStyle w:val="Heading1"/>
        <w:spacing w:before="120" w:after="120"/>
        <w:rPr>
          <w:rFonts w:ascii="Times New Roman" w:hAnsi="Times New Roman" w:cs="Times New Roman"/>
          <w:b w:val="0"/>
          <w:color w:val="auto"/>
          <w:sz w:val="24"/>
        </w:rPr>
      </w:pPr>
      <w:bookmarkStart w:id="525" w:name="_Toc118173220"/>
      <w:bookmarkStart w:id="526" w:name="_Toc126369742"/>
      <w:r w:rsidRPr="003F62FB">
        <w:rPr>
          <w:rFonts w:ascii="Times New Roman" w:hAnsi="Times New Roman" w:cs="Times New Roman"/>
          <w:b w:val="0"/>
          <w:color w:val="auto"/>
          <w:sz w:val="24"/>
        </w:rPr>
        <w:t xml:space="preserve">Table </w:t>
      </w:r>
      <w:r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Pr="003F62FB">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12</w:t>
      </w:r>
      <w:r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w:t>
      </w:r>
      <w:r w:rsidRPr="003F62FB">
        <w:rPr>
          <w:rFonts w:ascii="Times New Roman" w:eastAsia="Times New Roman" w:hAnsi="Times New Roman" w:cs="Times New Roman"/>
          <w:b w:val="0"/>
          <w:color w:val="auto"/>
          <w:sz w:val="24"/>
        </w:rPr>
        <w:t xml:space="preserve">  Demographic effects on SWC practice</w:t>
      </w:r>
      <w:bookmarkEnd w:id="525"/>
      <w:bookmarkEnd w:id="526"/>
    </w:p>
    <w:tbl>
      <w:tblPr>
        <w:tblStyle w:val="MediumList11"/>
        <w:tblW w:w="9108" w:type="dxa"/>
        <w:tblBorders>
          <w:top w:val="none" w:sz="0" w:space="0" w:color="auto"/>
          <w:bottom w:val="none" w:sz="0" w:space="0" w:color="auto"/>
        </w:tblBorders>
        <w:tblLayout w:type="fixed"/>
        <w:tblLook w:val="0000" w:firstRow="0" w:lastRow="0" w:firstColumn="0" w:lastColumn="0" w:noHBand="0" w:noVBand="0"/>
      </w:tblPr>
      <w:tblGrid>
        <w:gridCol w:w="1908"/>
        <w:gridCol w:w="3060"/>
        <w:gridCol w:w="1080"/>
        <w:gridCol w:w="900"/>
        <w:gridCol w:w="720"/>
        <w:gridCol w:w="1440"/>
      </w:tblGrid>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Borders>
              <w:top w:val="double" w:sz="4" w:space="0" w:color="auto"/>
              <w:bottom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tcBorders>
              <w:top w:val="double" w:sz="4" w:space="0" w:color="auto"/>
              <w:bottom w:val="single" w:sz="4" w:space="0" w:color="auto"/>
            </w:tcBorders>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Variables</w:t>
            </w:r>
          </w:p>
        </w:tc>
        <w:tc>
          <w:tcPr>
            <w:cnfStyle w:val="000010000000" w:firstRow="0" w:lastRow="0" w:firstColumn="0" w:lastColumn="0" w:oddVBand="1" w:evenVBand="0" w:oddHBand="0" w:evenHBand="0" w:firstRowFirstColumn="0" w:firstRowLastColumn="0" w:lastRowFirstColumn="0" w:lastRowLastColumn="0"/>
            <w:tcW w:w="1080" w:type="dxa"/>
            <w:tcBorders>
              <w:top w:val="double" w:sz="4" w:space="0" w:color="auto"/>
              <w:bottom w:val="single" w:sz="4" w:space="0" w:color="auto"/>
            </w:tcBorders>
            <w:shd w:val="clear" w:color="auto" w:fill="auto"/>
          </w:tcPr>
          <w:p w:rsidR="007B0EA4" w:rsidRPr="003F62FB" w:rsidRDefault="007B0EA4" w:rsidP="00F64687">
            <w:pPr>
              <w:spacing w:after="0"/>
              <w:ind w:right="-144"/>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Frequency</w:t>
            </w:r>
          </w:p>
        </w:tc>
        <w:tc>
          <w:tcPr>
            <w:tcW w:w="900" w:type="dxa"/>
            <w:tcBorders>
              <w:top w:val="double" w:sz="4" w:space="0" w:color="auto"/>
              <w:bottom w:val="single" w:sz="4" w:space="0" w:color="auto"/>
            </w:tcBorders>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Percent</w:t>
            </w:r>
          </w:p>
        </w:tc>
        <w:tc>
          <w:tcPr>
            <w:cnfStyle w:val="000010000000" w:firstRow="0" w:lastRow="0" w:firstColumn="0" w:lastColumn="0" w:oddVBand="1" w:evenVBand="0" w:oddHBand="0" w:evenHBand="0" w:firstRowFirstColumn="0" w:firstRowLastColumn="0" w:lastRowFirstColumn="0" w:lastRowLastColumn="0"/>
            <w:tcW w:w="720" w:type="dxa"/>
            <w:tcBorders>
              <w:top w:val="double" w:sz="4" w:space="0" w:color="auto"/>
              <w:bottom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Mean </w:t>
            </w:r>
          </w:p>
        </w:tc>
        <w:tc>
          <w:tcPr>
            <w:tcW w:w="1440" w:type="dxa"/>
            <w:tcBorders>
              <w:top w:val="double" w:sz="4" w:space="0" w:color="auto"/>
              <w:bottom w:val="single" w:sz="4" w:space="0" w:color="auto"/>
            </w:tcBorders>
            <w:shd w:val="clear" w:color="auto" w:fill="auto"/>
          </w:tcPr>
          <w:p w:rsidR="007B0EA4" w:rsidRPr="003F62FB" w:rsidRDefault="007B0EA4" w:rsidP="00F64687">
            <w:pPr>
              <w:spacing w:after="0"/>
              <w:ind w:right="-288" w:hanging="10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Std. deviation</w:t>
            </w: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val="restart"/>
            <w:tcBorders>
              <w:top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Did age of farmers effects on SWC practices?</w:t>
            </w:r>
          </w:p>
        </w:tc>
        <w:tc>
          <w:tcPr>
            <w:tcW w:w="3060" w:type="dxa"/>
            <w:tcBorders>
              <w:top w:val="single" w:sz="4" w:space="0" w:color="auto"/>
            </w:tcBorders>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3F62FB">
              <w:rPr>
                <w:rFonts w:ascii="Times New Roman" w:eastAsia="Calibri" w:hAnsi="Times New Roman" w:cs="Times New Roman"/>
                <w:color w:val="auto"/>
                <w:sz w:val="20"/>
                <w:szCs w:val="20"/>
              </w:rPr>
              <w:t>Yes</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900" w:type="dxa"/>
            <w:tcBorders>
              <w:top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tcBorders>
              <w:top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auto"/>
                <w:sz w:val="20"/>
                <w:szCs w:val="20"/>
              </w:rPr>
            </w:pPr>
            <w:r w:rsidRPr="003F62FB">
              <w:rPr>
                <w:rFonts w:ascii="Calibri" w:eastAsia="Calibri" w:hAnsi="Calibri" w:cs="Times New Roman"/>
                <w:color w:val="auto"/>
                <w:sz w:val="20"/>
                <w:szCs w:val="20"/>
              </w:rPr>
              <w:t xml:space="preserve">No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w:t>
            </w:r>
          </w:p>
        </w:tc>
        <w:tc>
          <w:tcPr>
            <w:tcW w:w="90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tcBorders>
              <w:bottom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tcBorders>
              <w:bottom w:val="single" w:sz="4" w:space="0" w:color="auto"/>
            </w:tcBorders>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3F62FB">
              <w:rPr>
                <w:rFonts w:ascii="Calibri" w:eastAsia="Calibri" w:hAnsi="Calibri" w:cs="Times New Roman"/>
                <w:color w:val="auto"/>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080" w:type="dxa"/>
            <w:tcBorders>
              <w:bottom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900" w:type="dxa"/>
            <w:tcBorders>
              <w:bottom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w:t>
            </w:r>
          </w:p>
        </w:tc>
        <w:tc>
          <w:tcPr>
            <w:tcW w:w="1440" w:type="dxa"/>
            <w:tcBorders>
              <w:bottom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0.00</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val="restart"/>
            <w:tcBorders>
              <w:top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Ways of age farmers effects on SWC practices</w:t>
            </w:r>
          </w:p>
        </w:tc>
        <w:tc>
          <w:tcPr>
            <w:tcW w:w="3060" w:type="dxa"/>
            <w:tcBorders>
              <w:top w:val="single" w:sz="4" w:space="0" w:color="auto"/>
            </w:tcBorders>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Training given younger farmers more understand than older farmer</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21</w:t>
            </w:r>
          </w:p>
        </w:tc>
        <w:tc>
          <w:tcPr>
            <w:tcW w:w="900" w:type="dxa"/>
            <w:tcBorders>
              <w:top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17.8</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tcBorders>
              <w:top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Older farmers powerless to build the constructions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80</w:t>
            </w:r>
          </w:p>
        </w:tc>
        <w:tc>
          <w:tcPr>
            <w:tcW w:w="90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67.8</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Older didn’t accept the newly introduced structure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17</w:t>
            </w:r>
          </w:p>
        </w:tc>
        <w:tc>
          <w:tcPr>
            <w:tcW w:w="90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14.4</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rPr>
          <w:trHeight w:val="171"/>
        </w:trPr>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90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1.97</w:t>
            </w:r>
          </w:p>
        </w:tc>
        <w:tc>
          <w:tcPr>
            <w:tcW w:w="144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0.569</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val="restart"/>
            <w:tcBorders>
              <w:top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Did level of education effects on SWC practices?</w:t>
            </w:r>
          </w:p>
        </w:tc>
        <w:tc>
          <w:tcPr>
            <w:tcW w:w="3060" w:type="dxa"/>
            <w:tcBorders>
              <w:top w:val="single" w:sz="4" w:space="0" w:color="auto"/>
            </w:tcBorders>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Yes </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900" w:type="dxa"/>
            <w:tcBorders>
              <w:top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tcBorders>
              <w:top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No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w:t>
            </w:r>
          </w:p>
        </w:tc>
        <w:tc>
          <w:tcPr>
            <w:tcW w:w="90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tcBorders>
              <w:bottom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tcBorders>
              <w:bottom w:val="single" w:sz="4" w:space="0" w:color="auto"/>
            </w:tcBorders>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080" w:type="dxa"/>
            <w:tcBorders>
              <w:bottom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900" w:type="dxa"/>
            <w:tcBorders>
              <w:bottom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w:t>
            </w:r>
          </w:p>
        </w:tc>
        <w:tc>
          <w:tcPr>
            <w:tcW w:w="1440" w:type="dxa"/>
            <w:tcBorders>
              <w:bottom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0.00</w:t>
            </w: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val="restart"/>
            <w:tcBorders>
              <w:top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Ways of level Education effects on SWC practices</w:t>
            </w:r>
          </w:p>
        </w:tc>
        <w:tc>
          <w:tcPr>
            <w:tcW w:w="3060" w:type="dxa"/>
            <w:tcBorders>
              <w:top w:val="single" w:sz="4" w:space="0" w:color="auto"/>
            </w:tcBorders>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Educated household receive training constructions  simply</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46</w:t>
            </w:r>
          </w:p>
        </w:tc>
        <w:tc>
          <w:tcPr>
            <w:tcW w:w="900" w:type="dxa"/>
            <w:tcBorders>
              <w:top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30.3</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tcBorders>
              <w:top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During work they correct the fault made.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59</w:t>
            </w:r>
          </w:p>
        </w:tc>
        <w:tc>
          <w:tcPr>
            <w:tcW w:w="90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38.8</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Capable to construct and   preserve the building</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47</w:t>
            </w:r>
          </w:p>
        </w:tc>
        <w:tc>
          <w:tcPr>
            <w:tcW w:w="90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30.9</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tcBorders>
              <w:bottom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tcBorders>
              <w:bottom w:val="single" w:sz="4" w:space="0" w:color="auto"/>
            </w:tcBorders>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080" w:type="dxa"/>
            <w:tcBorders>
              <w:bottom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152</w:t>
            </w:r>
          </w:p>
        </w:tc>
        <w:tc>
          <w:tcPr>
            <w:tcW w:w="900" w:type="dxa"/>
            <w:tcBorders>
              <w:bottom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1.50</w:t>
            </w:r>
          </w:p>
        </w:tc>
        <w:tc>
          <w:tcPr>
            <w:tcW w:w="1440" w:type="dxa"/>
            <w:tcBorders>
              <w:bottom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0.707</w:t>
            </w: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val="restart"/>
            <w:tcBorders>
              <w:top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Did family size effects on SWC measures?</w:t>
            </w:r>
          </w:p>
        </w:tc>
        <w:tc>
          <w:tcPr>
            <w:tcW w:w="3060" w:type="dxa"/>
            <w:tcBorders>
              <w:top w:val="single" w:sz="4" w:space="0" w:color="auto"/>
            </w:tcBorders>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Yes </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900" w:type="dxa"/>
            <w:tcBorders>
              <w:top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tcBorders>
              <w:top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No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w:t>
            </w:r>
          </w:p>
        </w:tc>
        <w:tc>
          <w:tcPr>
            <w:tcW w:w="90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tcBorders>
              <w:bottom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tcBorders>
              <w:bottom w:val="single" w:sz="4" w:space="0" w:color="auto"/>
            </w:tcBorders>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Total</w:t>
            </w:r>
          </w:p>
        </w:tc>
        <w:tc>
          <w:tcPr>
            <w:cnfStyle w:val="000010000000" w:firstRow="0" w:lastRow="0" w:firstColumn="0" w:lastColumn="0" w:oddVBand="1" w:evenVBand="0" w:oddHBand="0" w:evenHBand="0" w:firstRowFirstColumn="0" w:firstRowLastColumn="0" w:lastRowFirstColumn="0" w:lastRowLastColumn="0"/>
            <w:tcW w:w="1080" w:type="dxa"/>
            <w:tcBorders>
              <w:bottom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900" w:type="dxa"/>
            <w:tcBorders>
              <w:bottom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w:t>
            </w:r>
          </w:p>
        </w:tc>
        <w:tc>
          <w:tcPr>
            <w:tcW w:w="1440" w:type="dxa"/>
            <w:tcBorders>
              <w:bottom w:val="sing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0.00</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val="restart"/>
            <w:tcBorders>
              <w:top w:val="sing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Effects of Family size on SWC</w:t>
            </w:r>
          </w:p>
        </w:tc>
        <w:tc>
          <w:tcPr>
            <w:tcW w:w="3060" w:type="dxa"/>
            <w:tcBorders>
              <w:top w:val="single" w:sz="4" w:space="0" w:color="auto"/>
            </w:tcBorders>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bCs/>
                <w:color w:val="auto"/>
                <w:sz w:val="20"/>
                <w:szCs w:val="20"/>
              </w:rPr>
              <w:t>works easily SWC structure</w:t>
            </w: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41</w:t>
            </w:r>
          </w:p>
        </w:tc>
        <w:tc>
          <w:tcPr>
            <w:tcW w:w="900" w:type="dxa"/>
            <w:tcBorders>
              <w:top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34.7</w:t>
            </w:r>
          </w:p>
        </w:tc>
        <w:tc>
          <w:tcPr>
            <w:cnfStyle w:val="000010000000" w:firstRow="0" w:lastRow="0" w:firstColumn="0" w:lastColumn="0" w:oddVBand="1" w:evenVBand="0" w:oddHBand="0" w:evenHBand="0" w:firstRowFirstColumn="0" w:firstRowLastColumn="0" w:lastRowFirstColumn="0" w:lastRowLastColumn="0"/>
            <w:tcW w:w="720" w:type="dxa"/>
            <w:tcBorders>
              <w:top w:val="sing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tcBorders>
              <w:top w:val="single" w:sz="4" w:space="0" w:color="auto"/>
            </w:tcBorders>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bCs/>
                <w:color w:val="auto"/>
                <w:sz w:val="20"/>
                <w:szCs w:val="20"/>
              </w:rPr>
              <w:t>Correct error by discussion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18</w:t>
            </w:r>
          </w:p>
        </w:tc>
        <w:tc>
          <w:tcPr>
            <w:tcW w:w="90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15.3</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vMerge/>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shd w:val="clear" w:color="auto" w:fill="auto"/>
          </w:tcPr>
          <w:p w:rsidR="007B0EA4" w:rsidRPr="003F62FB" w:rsidRDefault="007B0EA4" w:rsidP="00F64687">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auto"/>
                <w:sz w:val="20"/>
                <w:szCs w:val="20"/>
              </w:rPr>
            </w:pPr>
            <w:r w:rsidRPr="003F62FB">
              <w:rPr>
                <w:rFonts w:ascii="Times New Roman" w:eastAsia="Calibri" w:hAnsi="Times New Roman" w:cs="Times New Roman"/>
                <w:bCs/>
                <w:color w:val="auto"/>
                <w:sz w:val="20"/>
                <w:szCs w:val="20"/>
              </w:rPr>
              <w:t xml:space="preserve">Additional labor force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59</w:t>
            </w:r>
          </w:p>
        </w:tc>
        <w:tc>
          <w:tcPr>
            <w:tcW w:w="90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50.0</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p>
        </w:tc>
        <w:tc>
          <w:tcPr>
            <w:tcW w:w="1440" w:type="dxa"/>
            <w:shd w:val="clear" w:color="auto" w:fill="auto"/>
          </w:tcPr>
          <w:p w:rsidR="007B0EA4" w:rsidRPr="003F62FB" w:rsidRDefault="007B0EA4" w:rsidP="00F6468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7B0EA4" w:rsidRPr="003F62FB" w:rsidTr="00F64687">
        <w:tc>
          <w:tcPr>
            <w:cnfStyle w:val="000010000000" w:firstRow="0" w:lastRow="0" w:firstColumn="0" w:lastColumn="0" w:oddVBand="1" w:evenVBand="0" w:oddHBand="0" w:evenHBand="0" w:firstRowFirstColumn="0" w:firstRowLastColumn="0" w:lastRowFirstColumn="0" w:lastRowLastColumn="0"/>
            <w:tcW w:w="1908" w:type="dxa"/>
            <w:vMerge/>
            <w:tcBorders>
              <w:bottom w:val="double" w:sz="4" w:space="0" w:color="auto"/>
            </w:tcBorders>
            <w:shd w:val="clear" w:color="auto" w:fill="auto"/>
          </w:tcPr>
          <w:p w:rsidR="007B0EA4" w:rsidRPr="003F62FB" w:rsidRDefault="007B0EA4" w:rsidP="00F64687">
            <w:pPr>
              <w:spacing w:after="0"/>
              <w:rPr>
                <w:rFonts w:ascii="Times New Roman" w:eastAsia="Calibri" w:hAnsi="Times New Roman" w:cs="Times New Roman"/>
                <w:color w:val="auto"/>
                <w:sz w:val="20"/>
                <w:szCs w:val="20"/>
              </w:rPr>
            </w:pPr>
          </w:p>
        </w:tc>
        <w:tc>
          <w:tcPr>
            <w:tcW w:w="3060" w:type="dxa"/>
            <w:tcBorders>
              <w:bottom w:val="double" w:sz="4" w:space="0" w:color="auto"/>
            </w:tcBorders>
            <w:shd w:val="clear" w:color="auto" w:fill="auto"/>
          </w:tcPr>
          <w:p w:rsidR="007B0EA4" w:rsidRPr="003F62FB" w:rsidRDefault="007B0EA4" w:rsidP="00F64687">
            <w:pPr>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080" w:type="dxa"/>
            <w:tcBorders>
              <w:bottom w:val="doub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118</w:t>
            </w:r>
          </w:p>
        </w:tc>
        <w:tc>
          <w:tcPr>
            <w:tcW w:w="900" w:type="dxa"/>
            <w:tcBorders>
              <w:bottom w:val="doub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100.0</w:t>
            </w:r>
          </w:p>
        </w:tc>
        <w:tc>
          <w:tcPr>
            <w:cnfStyle w:val="000010000000" w:firstRow="0" w:lastRow="0" w:firstColumn="0" w:lastColumn="0" w:oddVBand="1" w:evenVBand="0" w:oddHBand="0" w:evenHBand="0" w:firstRowFirstColumn="0" w:firstRowLastColumn="0" w:lastRowFirstColumn="0" w:lastRowLastColumn="0"/>
            <w:tcW w:w="720" w:type="dxa"/>
            <w:tcBorders>
              <w:bottom w:val="double" w:sz="4" w:space="0" w:color="auto"/>
            </w:tcBorders>
            <w:shd w:val="clear" w:color="auto" w:fill="auto"/>
          </w:tcPr>
          <w:p w:rsidR="007B0EA4" w:rsidRPr="003F62FB" w:rsidRDefault="007B0EA4" w:rsidP="00F64687">
            <w:pPr>
              <w:spacing w:after="0"/>
              <w:jc w:val="center"/>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2.19</w:t>
            </w:r>
          </w:p>
        </w:tc>
        <w:tc>
          <w:tcPr>
            <w:tcW w:w="1440" w:type="dxa"/>
            <w:tcBorders>
              <w:bottom w:val="double" w:sz="4" w:space="0" w:color="auto"/>
            </w:tcBorders>
            <w:shd w:val="clear" w:color="auto" w:fill="auto"/>
          </w:tcPr>
          <w:p w:rsidR="007B0EA4" w:rsidRPr="003F62FB" w:rsidRDefault="007B0EA4" w:rsidP="00F6468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.683</w:t>
            </w:r>
          </w:p>
        </w:tc>
      </w:tr>
    </w:tbl>
    <w:p w:rsidR="007B0EA4" w:rsidRPr="007B0EA4" w:rsidRDefault="007B0EA4" w:rsidP="007B0EA4">
      <w:pPr>
        <w:spacing w:after="0" w:line="360" w:lineRule="auto"/>
        <w:jc w:val="both"/>
        <w:rPr>
          <w:rFonts w:ascii="Times New Roman" w:eastAsia="Calibri" w:hAnsi="Times New Roman" w:cs="Times New Roman"/>
          <w:b/>
          <w:szCs w:val="24"/>
        </w:rPr>
      </w:pPr>
      <w:r w:rsidRPr="003F62FB">
        <w:rPr>
          <w:rFonts w:ascii="Times New Roman" w:eastAsia="Calibri" w:hAnsi="Times New Roman" w:cs="Times New Roman"/>
          <w:b/>
          <w:szCs w:val="24"/>
        </w:rPr>
        <w:t>Source: Field Survey, 2022</w:t>
      </w:r>
    </w:p>
    <w:p w:rsidR="00E508C6" w:rsidRPr="003F62FB" w:rsidRDefault="00CC57A4" w:rsidP="008C08FC">
      <w:pPr>
        <w:spacing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The size of the family is one factor likely to have an association with farmer’s view to soil and water conservation. </w:t>
      </w:r>
      <w:r w:rsidR="009D4F2C" w:rsidRPr="003F62FB">
        <w:rPr>
          <w:rFonts w:ascii="Times New Roman" w:eastAsia="Calibri" w:hAnsi="Times New Roman" w:cs="Times New Roman"/>
          <w:sz w:val="24"/>
          <w:szCs w:val="24"/>
        </w:rPr>
        <w:t xml:space="preserve">Household size is also one of the challenges of </w:t>
      </w:r>
      <w:r w:rsidRPr="003F62FB">
        <w:rPr>
          <w:rFonts w:ascii="Times New Roman" w:eastAsia="Calibri" w:hAnsi="Times New Roman" w:cs="Times New Roman"/>
          <w:sz w:val="24"/>
          <w:szCs w:val="24"/>
        </w:rPr>
        <w:t>hard work</w:t>
      </w:r>
      <w:r w:rsidR="009D4F2C" w:rsidRPr="003F62FB">
        <w:rPr>
          <w:rFonts w:ascii="Times New Roman" w:eastAsia="Calibri" w:hAnsi="Times New Roman" w:cs="Times New Roman"/>
          <w:sz w:val="24"/>
          <w:szCs w:val="24"/>
        </w:rPr>
        <w:t xml:space="preserve"> sharing between farm and off-farm activities. Among selected household respondents, 9.3% had ≤3 </w:t>
      </w:r>
      <w:r w:rsidR="009D4F2C" w:rsidRPr="003F62FB">
        <w:rPr>
          <w:rFonts w:ascii="Times New Roman" w:eastAsia="Calibri" w:hAnsi="Times New Roman" w:cs="Times New Roman"/>
          <w:sz w:val="24"/>
          <w:szCs w:val="24"/>
        </w:rPr>
        <w:lastRenderedPageBreak/>
        <w:t xml:space="preserve">household sizes, 33.9% had 3-6 household sizes, and 56.8% had &gt;6 household sizes. An increase in family size was </w:t>
      </w:r>
      <w:r w:rsidR="00856035" w:rsidRPr="003F62FB">
        <w:rPr>
          <w:rFonts w:ascii="Times New Roman" w:eastAsia="Calibri" w:hAnsi="Times New Roman" w:cs="Times New Roman"/>
          <w:sz w:val="24"/>
          <w:szCs w:val="24"/>
        </w:rPr>
        <w:t>absolutely</w:t>
      </w:r>
      <w:r w:rsidR="00AA667B">
        <w:rPr>
          <w:rFonts w:ascii="Times New Roman" w:eastAsia="Calibri" w:hAnsi="Times New Roman" w:cs="Times New Roman"/>
          <w:sz w:val="24"/>
          <w:szCs w:val="24"/>
        </w:rPr>
        <w:t xml:space="preserve"> </w:t>
      </w:r>
      <w:r w:rsidR="00856035" w:rsidRPr="003F62FB">
        <w:rPr>
          <w:rFonts w:ascii="Times New Roman" w:eastAsia="Calibri" w:hAnsi="Times New Roman" w:cs="Times New Roman"/>
          <w:sz w:val="24"/>
          <w:szCs w:val="24"/>
        </w:rPr>
        <w:t>connected</w:t>
      </w:r>
      <w:r w:rsidR="009D4F2C" w:rsidRPr="003F62FB">
        <w:rPr>
          <w:rFonts w:ascii="Times New Roman" w:eastAsia="Calibri" w:hAnsi="Times New Roman" w:cs="Times New Roman"/>
          <w:sz w:val="24"/>
          <w:szCs w:val="24"/>
        </w:rPr>
        <w:t xml:space="preserve"> with </w:t>
      </w:r>
      <w:smartTag w:uri="urn:schemas-microsoft-com:office:smarttags" w:element="stockticker">
        <w:r w:rsidR="009D4F2C" w:rsidRPr="003F62FB">
          <w:rPr>
            <w:rFonts w:ascii="Times New Roman" w:eastAsia="Calibri" w:hAnsi="Times New Roman" w:cs="Times New Roman"/>
            <w:sz w:val="24"/>
            <w:szCs w:val="24"/>
          </w:rPr>
          <w:t>SWC</w:t>
        </w:r>
      </w:smartTag>
      <w:r w:rsidR="009D4F2C" w:rsidRPr="003F62FB">
        <w:rPr>
          <w:rFonts w:ascii="Times New Roman" w:eastAsia="Calibri" w:hAnsi="Times New Roman" w:cs="Times New Roman"/>
          <w:sz w:val="24"/>
          <w:szCs w:val="24"/>
        </w:rPr>
        <w:t xml:space="preserve"> activity. </w:t>
      </w:r>
      <w:r w:rsidR="00856035" w:rsidRPr="003F62FB">
        <w:rPr>
          <w:rFonts w:ascii="Times New Roman" w:eastAsia="Calibri" w:hAnsi="Times New Roman" w:cs="Times New Roman"/>
          <w:sz w:val="24"/>
          <w:szCs w:val="24"/>
        </w:rPr>
        <w:t xml:space="preserve">The large family size showed that it was improved than lower sized family SWC practices. </w:t>
      </w:r>
      <w:r w:rsidR="009D4F2C" w:rsidRPr="003F62FB">
        <w:rPr>
          <w:rFonts w:ascii="Times New Roman" w:eastAsia="Calibri" w:hAnsi="Times New Roman" w:cs="Times New Roman"/>
          <w:sz w:val="24"/>
          <w:szCs w:val="24"/>
        </w:rPr>
        <w:t xml:space="preserve">Of the selected respondents, 50% identified extended family members as an additional workforce for </w:t>
      </w:r>
      <w:smartTag w:uri="urn:schemas-microsoft-com:office:smarttags" w:element="stockticker">
        <w:r w:rsidR="009D4F2C" w:rsidRPr="003F62FB">
          <w:rPr>
            <w:rFonts w:ascii="Times New Roman" w:eastAsia="Calibri" w:hAnsi="Times New Roman" w:cs="Times New Roman"/>
            <w:sz w:val="24"/>
            <w:szCs w:val="24"/>
          </w:rPr>
          <w:t>SWC</w:t>
        </w:r>
      </w:smartTag>
      <w:r w:rsidR="009D4F2C" w:rsidRPr="003F62FB">
        <w:rPr>
          <w:rFonts w:ascii="Times New Roman" w:eastAsia="Calibri" w:hAnsi="Times New Roman" w:cs="Times New Roman"/>
          <w:sz w:val="24"/>
          <w:szCs w:val="24"/>
        </w:rPr>
        <w:t xml:space="preserve"> practices. The remaining 34.7% and 15.3% of respondents said that people with large family members can easily perform difficult tasks and can minimize the risk of correct technical errors in </w:t>
      </w:r>
      <w:smartTag w:uri="urn:schemas-microsoft-com:office:smarttags" w:element="stockticker">
        <w:r w:rsidR="009D4F2C" w:rsidRPr="003F62FB">
          <w:rPr>
            <w:rFonts w:ascii="Times New Roman" w:eastAsia="Calibri" w:hAnsi="Times New Roman" w:cs="Times New Roman"/>
            <w:sz w:val="24"/>
            <w:szCs w:val="24"/>
          </w:rPr>
          <w:t>SWC</w:t>
        </w:r>
      </w:smartTag>
      <w:r w:rsidR="009D4F2C" w:rsidRPr="003F62FB">
        <w:rPr>
          <w:rFonts w:ascii="Times New Roman" w:eastAsia="Calibri" w:hAnsi="Times New Roman" w:cs="Times New Roman"/>
          <w:sz w:val="24"/>
          <w:szCs w:val="24"/>
        </w:rPr>
        <w:t xml:space="preserve"> measures, respectively, exchanging ideas through scientific reality. The findings </w:t>
      </w:r>
      <w:r w:rsidR="00BC23F2">
        <w:rPr>
          <w:rFonts w:ascii="Times New Roman" w:eastAsia="Calibri" w:hAnsi="Times New Roman" w:cs="Times New Roman"/>
          <w:sz w:val="24"/>
          <w:szCs w:val="24"/>
        </w:rPr>
        <w:t xml:space="preserve">parallel with </w:t>
      </w:r>
      <w:r w:rsidR="009D4F2C" w:rsidRPr="003F62FB">
        <w:rPr>
          <w:rFonts w:ascii="Times New Roman" w:eastAsia="Calibri" w:hAnsi="Times New Roman" w:cs="Times New Roman"/>
          <w:sz w:val="24"/>
          <w:szCs w:val="24"/>
        </w:rPr>
        <w:t xml:space="preserve">Mengie Belayneh </w:t>
      </w:r>
      <w:r w:rsidR="009D4F2C" w:rsidRPr="003F62FB">
        <w:rPr>
          <w:rFonts w:ascii="Times New Roman" w:eastAsia="Calibri" w:hAnsi="Times New Roman" w:cs="Times New Roman"/>
          <w:i/>
          <w:sz w:val="24"/>
          <w:szCs w:val="24"/>
        </w:rPr>
        <w:t>et al.</w:t>
      </w:r>
      <w:r w:rsidR="009D4F2C" w:rsidRPr="003F62FB">
        <w:rPr>
          <w:rFonts w:ascii="Times New Roman" w:eastAsia="Calibri" w:hAnsi="Times New Roman" w:cs="Times New Roman"/>
          <w:sz w:val="24"/>
          <w:szCs w:val="24"/>
        </w:rPr>
        <w:t xml:space="preserve"> (2017) </w:t>
      </w:r>
      <w:r w:rsidR="00BC23F2">
        <w:rPr>
          <w:rFonts w:ascii="Times New Roman" w:eastAsia="Calibri" w:hAnsi="Times New Roman" w:cs="Times New Roman"/>
          <w:sz w:val="24"/>
          <w:szCs w:val="24"/>
        </w:rPr>
        <w:t>stated</w:t>
      </w:r>
      <w:r w:rsidR="009D4F2C" w:rsidRPr="003F62FB">
        <w:rPr>
          <w:rFonts w:ascii="Times New Roman" w:eastAsia="Calibri" w:hAnsi="Times New Roman" w:cs="Times New Roman"/>
          <w:sz w:val="24"/>
          <w:szCs w:val="24"/>
        </w:rPr>
        <w:t xml:space="preserve"> that the main challenge of increasing household size with a structural Illu</w:t>
      </w:r>
      <w:r w:rsidR="00BC23F2">
        <w:rPr>
          <w:rFonts w:ascii="Times New Roman" w:eastAsia="Calibri" w:hAnsi="Times New Roman" w:cs="Times New Roman"/>
          <w:sz w:val="24"/>
          <w:szCs w:val="24"/>
        </w:rPr>
        <w:t xml:space="preserve"> </w:t>
      </w:r>
      <w:r w:rsidR="009D4F2C" w:rsidRPr="003F62FB">
        <w:rPr>
          <w:rFonts w:ascii="Times New Roman" w:eastAsia="Calibri" w:hAnsi="Times New Roman" w:cs="Times New Roman"/>
          <w:sz w:val="24"/>
          <w:szCs w:val="24"/>
        </w:rPr>
        <w:t xml:space="preserve">Ababora zone was positively correlated with </w:t>
      </w:r>
      <w:r w:rsidR="003F2DD0" w:rsidRPr="003F62FB">
        <w:rPr>
          <w:rFonts w:ascii="Times New Roman" w:eastAsia="Calibri" w:hAnsi="Times New Roman" w:cs="Times New Roman"/>
          <w:sz w:val="24"/>
          <w:szCs w:val="24"/>
        </w:rPr>
        <w:t>SWC</w:t>
      </w:r>
      <w:r w:rsidR="009D4F2C" w:rsidRPr="003F62FB">
        <w:rPr>
          <w:rFonts w:ascii="Times New Roman" w:eastAsia="Calibri" w:hAnsi="Times New Roman" w:cs="Times New Roman"/>
          <w:sz w:val="24"/>
          <w:szCs w:val="24"/>
        </w:rPr>
        <w:t>. This finding is similar to the idea behind structural soil conservation measures, which tend to be positively correlated with extended fam</w:t>
      </w:r>
      <w:r w:rsidR="00244577" w:rsidRPr="003F62FB">
        <w:rPr>
          <w:rFonts w:ascii="Times New Roman" w:eastAsia="Calibri" w:hAnsi="Times New Roman" w:cs="Times New Roman"/>
          <w:sz w:val="24"/>
          <w:szCs w:val="24"/>
        </w:rPr>
        <w:t>ily size (Kebemo</w:t>
      </w:r>
      <w:r w:rsidR="009F2B45">
        <w:rPr>
          <w:rFonts w:ascii="Times New Roman" w:eastAsia="Calibri" w:hAnsi="Times New Roman" w:cs="Times New Roman"/>
          <w:sz w:val="24"/>
          <w:szCs w:val="24"/>
        </w:rPr>
        <w:t xml:space="preserve"> </w:t>
      </w:r>
      <w:r w:rsidR="00244577" w:rsidRPr="003F62FB">
        <w:rPr>
          <w:rFonts w:ascii="Times New Roman" w:eastAsia="Calibri" w:hAnsi="Times New Roman" w:cs="Times New Roman"/>
          <w:sz w:val="24"/>
          <w:szCs w:val="24"/>
        </w:rPr>
        <w:t>Detamo, 2011).</w:t>
      </w:r>
    </w:p>
    <w:p w:rsidR="007B26D8" w:rsidRPr="003F62FB" w:rsidRDefault="00AD05C3" w:rsidP="00FC2E83">
      <w:pPr>
        <w:pStyle w:val="Heading5"/>
        <w:numPr>
          <w:ilvl w:val="3"/>
          <w:numId w:val="2"/>
        </w:numPr>
        <w:spacing w:before="120" w:after="120"/>
        <w:ind w:left="1800" w:hanging="936"/>
        <w:rPr>
          <w:rFonts w:ascii="Times New Roman" w:eastAsia="Times New Roman" w:hAnsi="Times New Roman" w:cs="Times New Roman"/>
          <w:b/>
          <w:color w:val="auto"/>
          <w:sz w:val="24"/>
        </w:rPr>
      </w:pPr>
      <w:bookmarkStart w:id="527" w:name="_Toc7879675"/>
      <w:bookmarkStart w:id="528" w:name="_Toc7957812"/>
      <w:bookmarkStart w:id="529" w:name="_Toc9201231"/>
      <w:bookmarkStart w:id="530" w:name="_Toc9968551"/>
      <w:r w:rsidRPr="003F62FB">
        <w:rPr>
          <w:rFonts w:ascii="Times New Roman" w:eastAsia="Times New Roman" w:hAnsi="Times New Roman" w:cs="Times New Roman"/>
          <w:b/>
          <w:color w:val="auto"/>
          <w:sz w:val="24"/>
        </w:rPr>
        <w:t>Effects of Socio-</w:t>
      </w:r>
      <w:r w:rsidR="007B26D8" w:rsidRPr="003F62FB">
        <w:rPr>
          <w:rFonts w:ascii="Times New Roman" w:eastAsia="Times New Roman" w:hAnsi="Times New Roman" w:cs="Times New Roman"/>
          <w:b/>
          <w:color w:val="auto"/>
          <w:sz w:val="24"/>
        </w:rPr>
        <w:t>Economic of Respondents</w:t>
      </w:r>
      <w:bookmarkEnd w:id="527"/>
      <w:bookmarkEnd w:id="528"/>
      <w:bookmarkEnd w:id="529"/>
      <w:bookmarkEnd w:id="530"/>
    </w:p>
    <w:p w:rsidR="007B26D8" w:rsidRPr="003F62FB" w:rsidRDefault="00AD05C3" w:rsidP="00FC2E83">
      <w:pPr>
        <w:pStyle w:val="Heading4"/>
        <w:numPr>
          <w:ilvl w:val="4"/>
          <w:numId w:val="2"/>
        </w:numPr>
        <w:spacing w:before="120" w:after="240"/>
        <w:ind w:left="2340" w:hanging="1188"/>
        <w:rPr>
          <w:rFonts w:ascii="Times New Roman" w:eastAsia="Times New Roman" w:hAnsi="Times New Roman" w:cs="Times New Roman"/>
          <w:i w:val="0"/>
          <w:color w:val="auto"/>
          <w:sz w:val="24"/>
        </w:rPr>
      </w:pPr>
      <w:bookmarkStart w:id="531" w:name="_Toc9968552"/>
      <w:bookmarkStart w:id="532" w:name="_Toc102015593"/>
      <w:bookmarkStart w:id="533" w:name="_Toc102107584"/>
      <w:bookmarkStart w:id="534" w:name="_Toc102110073"/>
      <w:r w:rsidRPr="003F62FB">
        <w:rPr>
          <w:rFonts w:ascii="Times New Roman" w:eastAsia="Times New Roman" w:hAnsi="Times New Roman" w:cs="Times New Roman"/>
          <w:i w:val="0"/>
          <w:color w:val="auto"/>
          <w:sz w:val="24"/>
        </w:rPr>
        <w:t xml:space="preserve">Effects of </w:t>
      </w:r>
      <w:r w:rsidR="00485951" w:rsidRPr="003F62FB">
        <w:rPr>
          <w:rFonts w:ascii="Times New Roman" w:eastAsia="Times New Roman" w:hAnsi="Times New Roman" w:cs="Times New Roman"/>
          <w:i w:val="0"/>
          <w:color w:val="auto"/>
          <w:sz w:val="24"/>
        </w:rPr>
        <w:t xml:space="preserve">Farm Size </w:t>
      </w:r>
      <w:bookmarkEnd w:id="531"/>
      <w:bookmarkEnd w:id="532"/>
      <w:bookmarkEnd w:id="533"/>
      <w:bookmarkEnd w:id="534"/>
      <w:r w:rsidR="00C835E3" w:rsidRPr="003F62FB">
        <w:rPr>
          <w:rFonts w:ascii="Times New Roman" w:eastAsia="Times New Roman" w:hAnsi="Times New Roman" w:cs="Times New Roman"/>
          <w:i w:val="0"/>
          <w:color w:val="auto"/>
          <w:sz w:val="24"/>
        </w:rPr>
        <w:t>on SWC practices</w:t>
      </w:r>
      <w:r w:rsidRPr="003F62FB">
        <w:rPr>
          <w:rFonts w:ascii="Times New Roman" w:eastAsia="Times New Roman" w:hAnsi="Times New Roman" w:cs="Times New Roman"/>
          <w:i w:val="0"/>
          <w:color w:val="auto"/>
          <w:sz w:val="24"/>
        </w:rPr>
        <w:t xml:space="preserve"> in the study area</w:t>
      </w:r>
    </w:p>
    <w:p w:rsidR="00AF12A4" w:rsidRPr="003F62FB" w:rsidRDefault="00145500" w:rsidP="005F4A9B">
      <w:pPr>
        <w:spacing w:after="120" w:line="360" w:lineRule="auto"/>
        <w:jc w:val="both"/>
        <w:rPr>
          <w:rFonts w:ascii="Times New Roman" w:hAnsi="Times New Roman" w:cs="Times New Roman"/>
          <w:sz w:val="24"/>
        </w:rPr>
      </w:pPr>
      <w:r w:rsidRPr="003F62FB">
        <w:rPr>
          <w:rFonts w:ascii="Times New Roman" w:hAnsi="Times New Roman" w:cs="Times New Roman"/>
          <w:sz w:val="24"/>
        </w:rPr>
        <w:t>Clearly</w:t>
      </w:r>
      <w:r w:rsidR="00AF12A4" w:rsidRPr="003F62FB">
        <w:rPr>
          <w:rFonts w:ascii="Times New Roman" w:hAnsi="Times New Roman" w:cs="Times New Roman"/>
          <w:sz w:val="24"/>
        </w:rPr>
        <w:t xml:space="preserve">, rural land is a very </w:t>
      </w:r>
      <w:r w:rsidRPr="003F62FB">
        <w:rPr>
          <w:rFonts w:ascii="Times New Roman" w:hAnsi="Times New Roman" w:cs="Times New Roman"/>
          <w:sz w:val="24"/>
        </w:rPr>
        <w:t>essential</w:t>
      </w:r>
      <w:r w:rsidR="00AA667B">
        <w:rPr>
          <w:rFonts w:ascii="Times New Roman" w:hAnsi="Times New Roman" w:cs="Times New Roman"/>
          <w:sz w:val="24"/>
        </w:rPr>
        <w:t xml:space="preserve"> </w:t>
      </w:r>
      <w:r w:rsidR="00453D90" w:rsidRPr="003F62FB">
        <w:rPr>
          <w:rFonts w:ascii="Times New Roman" w:hAnsi="Times New Roman" w:cs="Times New Roman"/>
          <w:sz w:val="24"/>
        </w:rPr>
        <w:t>for</w:t>
      </w:r>
      <w:r w:rsidR="00AA667B">
        <w:rPr>
          <w:rFonts w:ascii="Times New Roman" w:hAnsi="Times New Roman" w:cs="Times New Roman"/>
          <w:sz w:val="24"/>
        </w:rPr>
        <w:t xml:space="preserve"> </w:t>
      </w:r>
      <w:r w:rsidRPr="003F62FB">
        <w:rPr>
          <w:rFonts w:ascii="Times New Roman" w:hAnsi="Times New Roman" w:cs="Times New Roman"/>
          <w:sz w:val="24"/>
        </w:rPr>
        <w:t xml:space="preserve">crop and </w:t>
      </w:r>
      <w:r w:rsidR="0015701C" w:rsidRPr="003F62FB">
        <w:rPr>
          <w:rFonts w:ascii="Times New Roman" w:hAnsi="Times New Roman" w:cs="Times New Roman"/>
          <w:sz w:val="24"/>
        </w:rPr>
        <w:t xml:space="preserve">raring </w:t>
      </w:r>
      <w:r w:rsidRPr="003F62FB">
        <w:rPr>
          <w:rFonts w:ascii="Times New Roman" w:hAnsi="Times New Roman" w:cs="Times New Roman"/>
          <w:sz w:val="24"/>
        </w:rPr>
        <w:t xml:space="preserve">livestock </w:t>
      </w:r>
      <w:r w:rsidR="00453D90" w:rsidRPr="003F62FB">
        <w:rPr>
          <w:rFonts w:ascii="Times New Roman" w:hAnsi="Times New Roman" w:cs="Times New Roman"/>
          <w:sz w:val="24"/>
        </w:rPr>
        <w:t xml:space="preserve">production. </w:t>
      </w:r>
      <w:r w:rsidR="00AF12A4" w:rsidRPr="003F62FB">
        <w:rPr>
          <w:rFonts w:ascii="Times New Roman" w:hAnsi="Times New Roman" w:cs="Times New Roman"/>
          <w:sz w:val="24"/>
        </w:rPr>
        <w:t xml:space="preserve">In addition, </w:t>
      </w:r>
      <w:r w:rsidR="00453D90" w:rsidRPr="003F62FB">
        <w:rPr>
          <w:rFonts w:ascii="Times New Roman" w:hAnsi="Times New Roman" w:cs="Times New Roman"/>
          <w:sz w:val="24"/>
        </w:rPr>
        <w:t>admission</w:t>
      </w:r>
      <w:r w:rsidR="00AF12A4" w:rsidRPr="003F62FB">
        <w:rPr>
          <w:rFonts w:ascii="Times New Roman" w:hAnsi="Times New Roman" w:cs="Times New Roman"/>
          <w:sz w:val="24"/>
        </w:rPr>
        <w:t xml:space="preserve"> to land provides </w:t>
      </w:r>
      <w:r w:rsidR="00453D90" w:rsidRPr="003F62FB">
        <w:rPr>
          <w:rFonts w:ascii="Times New Roman" w:hAnsi="Times New Roman" w:cs="Times New Roman"/>
          <w:sz w:val="24"/>
        </w:rPr>
        <w:t>advantaged</w:t>
      </w:r>
      <w:r w:rsidR="00AF12A4" w:rsidRPr="003F62FB">
        <w:rPr>
          <w:rFonts w:ascii="Times New Roman" w:hAnsi="Times New Roman" w:cs="Times New Roman"/>
          <w:sz w:val="24"/>
        </w:rPr>
        <w:t xml:space="preserve"> access to </w:t>
      </w:r>
      <w:r w:rsidR="00453D90" w:rsidRPr="003F62FB">
        <w:rPr>
          <w:rFonts w:ascii="Times New Roman" w:hAnsi="Times New Roman" w:cs="Times New Roman"/>
          <w:sz w:val="24"/>
        </w:rPr>
        <w:t>farming</w:t>
      </w:r>
      <w:r w:rsidR="00AF12A4" w:rsidRPr="003F62FB">
        <w:rPr>
          <w:rFonts w:ascii="Times New Roman" w:hAnsi="Times New Roman" w:cs="Times New Roman"/>
          <w:sz w:val="24"/>
        </w:rPr>
        <w:t xml:space="preserve"> extension services and new agricultural technologies. Land is a </w:t>
      </w:r>
      <w:r w:rsidR="00453D90" w:rsidRPr="003F62FB">
        <w:rPr>
          <w:rFonts w:ascii="Times New Roman" w:hAnsi="Times New Roman" w:cs="Times New Roman"/>
          <w:sz w:val="24"/>
        </w:rPr>
        <w:t>respected</w:t>
      </w:r>
      <w:r w:rsidR="00AA667B">
        <w:rPr>
          <w:rFonts w:ascii="Times New Roman" w:hAnsi="Times New Roman" w:cs="Times New Roman"/>
          <w:sz w:val="24"/>
        </w:rPr>
        <w:t xml:space="preserve"> </w:t>
      </w:r>
      <w:r w:rsidR="00453D90" w:rsidRPr="003F62FB">
        <w:rPr>
          <w:rFonts w:ascii="Times New Roman" w:hAnsi="Times New Roman" w:cs="Times New Roman"/>
          <w:sz w:val="24"/>
        </w:rPr>
        <w:t>advantage</w:t>
      </w:r>
      <w:r w:rsidR="00AF12A4" w:rsidRPr="003F62FB">
        <w:rPr>
          <w:rFonts w:ascii="Times New Roman" w:hAnsi="Times New Roman" w:cs="Times New Roman"/>
          <w:sz w:val="24"/>
        </w:rPr>
        <w:t xml:space="preserve"> in rural areas and most people need it</w:t>
      </w:r>
      <w:r w:rsidR="00453D90" w:rsidRPr="003F62FB">
        <w:rPr>
          <w:rFonts w:ascii="Times New Roman" w:hAnsi="Times New Roman" w:cs="Times New Roman"/>
          <w:sz w:val="24"/>
        </w:rPr>
        <w:t xml:space="preserve"> for</w:t>
      </w:r>
      <w:r w:rsidR="002E2A55" w:rsidRPr="003F62FB">
        <w:rPr>
          <w:rFonts w:ascii="Times New Roman" w:hAnsi="Times New Roman" w:cs="Times New Roman"/>
          <w:sz w:val="24"/>
        </w:rPr>
        <w:t xml:space="preserve"> farm</w:t>
      </w:r>
      <w:r w:rsidR="00453D90" w:rsidRPr="003F62FB">
        <w:rPr>
          <w:rFonts w:ascii="Times New Roman" w:hAnsi="Times New Roman" w:cs="Times New Roman"/>
          <w:sz w:val="24"/>
        </w:rPr>
        <w:t>lands to cultivates on and feed their livestock</w:t>
      </w:r>
      <w:r w:rsidR="00AF12A4" w:rsidRPr="003F62FB">
        <w:rPr>
          <w:rFonts w:ascii="Times New Roman" w:hAnsi="Times New Roman" w:cs="Times New Roman"/>
          <w:sz w:val="24"/>
        </w:rPr>
        <w:t xml:space="preserve">. This is because; it is the main source of income and enhances the status of people in the community. Of the selected household respondents, 37.3% owned ≤ </w:t>
      </w:r>
      <w:smartTag w:uri="urn:schemas-microsoft-com:office:smarttags" w:element="metricconverter">
        <w:smartTagPr>
          <w:attr w:name="ProductID" w:val="0.5 hectares"/>
        </w:smartTagPr>
        <w:r w:rsidR="00AF12A4" w:rsidRPr="003F62FB">
          <w:rPr>
            <w:rFonts w:ascii="Times New Roman" w:hAnsi="Times New Roman" w:cs="Times New Roman"/>
            <w:sz w:val="24"/>
          </w:rPr>
          <w:t>0.5 hectares</w:t>
        </w:r>
      </w:smartTag>
      <w:r w:rsidR="00AF12A4" w:rsidRPr="003F62FB">
        <w:rPr>
          <w:rFonts w:ascii="Times New Roman" w:hAnsi="Times New Roman" w:cs="Times New Roman"/>
          <w:sz w:val="24"/>
        </w:rPr>
        <w:t xml:space="preserve"> of farmland, 33.9% owned 0.51-</w:t>
      </w:r>
      <w:smartTag w:uri="urn:schemas-microsoft-com:office:smarttags" w:element="metricconverter">
        <w:smartTagPr>
          <w:attr w:name="ProductID" w:val="1 hectares"/>
        </w:smartTagPr>
        <w:r w:rsidR="00AF12A4" w:rsidRPr="003F62FB">
          <w:rPr>
            <w:rFonts w:ascii="Times New Roman" w:hAnsi="Times New Roman" w:cs="Times New Roman"/>
            <w:sz w:val="24"/>
          </w:rPr>
          <w:t>1 hectares</w:t>
        </w:r>
      </w:smartTag>
      <w:r w:rsidR="00AF12A4" w:rsidRPr="003F62FB">
        <w:rPr>
          <w:rFonts w:ascii="Times New Roman" w:hAnsi="Times New Roman" w:cs="Times New Roman"/>
          <w:sz w:val="24"/>
        </w:rPr>
        <w:t xml:space="preserve">, 15.3% owned 1.1- </w:t>
      </w:r>
      <w:smartTag w:uri="urn:schemas-microsoft-com:office:smarttags" w:element="metricconverter">
        <w:smartTagPr>
          <w:attr w:name="ProductID" w:val="2 hectares"/>
        </w:smartTagPr>
        <w:r w:rsidR="00AF12A4" w:rsidRPr="003F62FB">
          <w:rPr>
            <w:rFonts w:ascii="Times New Roman" w:hAnsi="Times New Roman" w:cs="Times New Roman"/>
            <w:sz w:val="24"/>
          </w:rPr>
          <w:t>2 hectares</w:t>
        </w:r>
      </w:smartTag>
      <w:r w:rsidR="00AF12A4" w:rsidRPr="003F62FB">
        <w:rPr>
          <w:rFonts w:ascii="Times New Roman" w:hAnsi="Times New Roman" w:cs="Times New Roman"/>
          <w:sz w:val="24"/>
        </w:rPr>
        <w:t>, and 5.9% of respondents own 2.1-</w:t>
      </w:r>
      <w:smartTag w:uri="urn:schemas-microsoft-com:office:smarttags" w:element="metricconverter">
        <w:smartTagPr>
          <w:attr w:name="ProductID" w:val="3 hectares"/>
        </w:smartTagPr>
        <w:r w:rsidR="00AF12A4" w:rsidRPr="003F62FB">
          <w:rPr>
            <w:rFonts w:ascii="Times New Roman" w:hAnsi="Times New Roman" w:cs="Times New Roman"/>
            <w:sz w:val="24"/>
          </w:rPr>
          <w:t>3 hectares</w:t>
        </w:r>
      </w:smartTag>
      <w:r w:rsidR="00AF12A4" w:rsidRPr="003F62FB">
        <w:rPr>
          <w:rFonts w:ascii="Times New Roman" w:hAnsi="Times New Roman" w:cs="Times New Roman"/>
          <w:sz w:val="24"/>
        </w:rPr>
        <w:t>. The remaining 4.2% and 3.4% of respondents own 3.1-4 and ≥4 hectares, respectively (Table 3).</w:t>
      </w:r>
    </w:p>
    <w:p w:rsidR="00BE11F1" w:rsidRDefault="00BE11F1" w:rsidP="005F4A9B">
      <w:pPr>
        <w:spacing w:after="120" w:line="360" w:lineRule="auto"/>
        <w:jc w:val="both"/>
        <w:rPr>
          <w:rFonts w:ascii="Times New Roman" w:hAnsi="Times New Roman" w:cs="Times New Roman"/>
          <w:sz w:val="24"/>
        </w:rPr>
      </w:pPr>
      <w:r w:rsidRPr="003F62FB">
        <w:rPr>
          <w:rFonts w:ascii="Times New Roman" w:hAnsi="Times New Roman" w:cs="Times New Roman"/>
          <w:sz w:val="24"/>
        </w:rPr>
        <w:t xml:space="preserve">86.5% of farmers in the study area own land on average (0-2 ha), which is smaller farm sizes associated with their family members. Land is the main source of income, significantly increasing the contribution of SWCs to local ecological conditions. During the land redistribution reform in 1974, very few farmers owned their own land. About 27.1% of the respondents formally acquired arable land from peasant associations during the land redistribution reform (Table 3). They have enough farmland to cultivate and raise livestock. Farmers with larger farm plot and got enough food for the family to eat in a year are more possible to be able and ready to use improved SWC measures to reduce land degradation problems located on sloppy areas. However, farmers who do not have enough arable land have not been able to participate effectively in SWC due to lack of food security. Families have the potential to acquire their own farmland by sharing it with other farmers. These arable land shares are further degraded to arable land; soil erosion occurs due to over </w:t>
      </w:r>
      <w:r w:rsidRPr="003F62FB">
        <w:rPr>
          <w:rFonts w:ascii="Times New Roman" w:hAnsi="Times New Roman" w:cs="Times New Roman"/>
          <w:sz w:val="24"/>
        </w:rPr>
        <w:lastRenderedPageBreak/>
        <w:t>cultivation and does not allow any physical structures to be built on their lands, therefore, the rate of runoff in the area increases to remove the fertile soil on top. Small holder farmers have negative attitudes towards structured soil conservation measures. These farmers lack confidence in structural soil conservation measures because of their low involvement in the planning and design of soil c</w:t>
      </w:r>
      <w:r w:rsidR="009F2B45">
        <w:rPr>
          <w:rFonts w:ascii="Times New Roman" w:hAnsi="Times New Roman" w:cs="Times New Roman"/>
          <w:sz w:val="24"/>
        </w:rPr>
        <w:t>onservation programmes. Finding</w:t>
      </w:r>
      <w:r w:rsidRPr="003F62FB">
        <w:rPr>
          <w:rFonts w:ascii="Times New Roman" w:hAnsi="Times New Roman" w:cs="Times New Roman"/>
          <w:sz w:val="24"/>
        </w:rPr>
        <w:t xml:space="preserve"> </w:t>
      </w:r>
      <w:r w:rsidR="009F2B45">
        <w:rPr>
          <w:rFonts w:ascii="Times New Roman" w:hAnsi="Times New Roman" w:cs="Times New Roman"/>
          <w:sz w:val="24"/>
        </w:rPr>
        <w:t>agree</w:t>
      </w:r>
      <w:r w:rsidRPr="003F62FB">
        <w:rPr>
          <w:rFonts w:ascii="Times New Roman" w:hAnsi="Times New Roman" w:cs="Times New Roman"/>
          <w:sz w:val="24"/>
        </w:rPr>
        <w:t xml:space="preserve"> </w:t>
      </w:r>
      <w:r w:rsidR="009F2B45">
        <w:rPr>
          <w:rFonts w:ascii="Times New Roman" w:hAnsi="Times New Roman" w:cs="Times New Roman"/>
          <w:sz w:val="24"/>
        </w:rPr>
        <w:t>with</w:t>
      </w:r>
      <w:r w:rsidRPr="003F62FB">
        <w:rPr>
          <w:rFonts w:ascii="Times New Roman" w:hAnsi="Times New Roman" w:cs="Times New Roman"/>
          <w:sz w:val="24"/>
        </w:rPr>
        <w:t xml:space="preserve"> Belay Asnake and Eyasu Elias (2017) assessing one of the main challenges and extent of implementing SWC measures in Guba-Lafto </w:t>
      </w:r>
      <w:r w:rsidR="009A3AE4">
        <w:rPr>
          <w:rFonts w:ascii="Times New Roman" w:hAnsi="Times New Roman" w:cs="Times New Roman"/>
          <w:sz w:val="24"/>
        </w:rPr>
        <w:t>District</w:t>
      </w:r>
      <w:r w:rsidRPr="003F62FB">
        <w:rPr>
          <w:rFonts w:ascii="Times New Roman" w:hAnsi="Times New Roman" w:cs="Times New Roman"/>
          <w:sz w:val="24"/>
        </w:rPr>
        <w:t>, North Wello; suggest that farmers' land shortages are challenging households to implement SWC practices on their fields. Kebemo</w:t>
      </w:r>
      <w:r w:rsidR="009F2B45">
        <w:rPr>
          <w:rFonts w:ascii="Times New Roman" w:hAnsi="Times New Roman" w:cs="Times New Roman"/>
          <w:sz w:val="24"/>
        </w:rPr>
        <w:t xml:space="preserve"> </w:t>
      </w:r>
      <w:r w:rsidRPr="003F62FB">
        <w:rPr>
          <w:rFonts w:ascii="Times New Roman" w:hAnsi="Times New Roman" w:cs="Times New Roman"/>
          <w:sz w:val="24"/>
        </w:rPr>
        <w:t xml:space="preserve">Detamo (2011) also </w:t>
      </w:r>
      <w:r w:rsidR="009F2B45">
        <w:rPr>
          <w:rFonts w:ascii="Times New Roman" w:hAnsi="Times New Roman" w:cs="Times New Roman"/>
          <w:sz w:val="24"/>
        </w:rPr>
        <w:t>stated</w:t>
      </w:r>
      <w:r w:rsidRPr="003F62FB">
        <w:rPr>
          <w:rFonts w:ascii="Times New Roman" w:hAnsi="Times New Roman" w:cs="Times New Roman"/>
          <w:sz w:val="24"/>
        </w:rPr>
        <w:t xml:space="preserve"> that farmers with food security for one year have larger farm sizes and are better at implementing structural soil conservation measures on their land than farmers with small plots. Similar findings by Tamiru Chalchisa (2015) reported that differences in the size of land holdings had their own impact on farmers' perceptions of soil erosion and control in the Elfeta district.</w:t>
      </w:r>
    </w:p>
    <w:p w:rsidR="007B0EA4" w:rsidRPr="003F62FB" w:rsidRDefault="007B0EA4" w:rsidP="007B0EA4">
      <w:pPr>
        <w:keepNext/>
        <w:spacing w:before="120" w:after="120" w:line="360" w:lineRule="auto"/>
        <w:jc w:val="both"/>
      </w:pPr>
      <w:r w:rsidRPr="003F62FB">
        <w:rPr>
          <w:rFonts w:ascii="Calibri" w:eastAsia="Calibri" w:hAnsi="Calibri" w:cs="Times New Roman"/>
          <w:noProof/>
          <w:sz w:val="26"/>
          <w:szCs w:val="26"/>
        </w:rPr>
        <w:drawing>
          <wp:inline distT="0" distB="0" distL="0" distR="0">
            <wp:extent cx="5665151" cy="261498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270"/>
                    <a:stretch/>
                  </pic:blipFill>
                  <pic:spPr bwMode="auto">
                    <a:xfrm>
                      <a:off x="0" y="0"/>
                      <a:ext cx="5732145" cy="2645909"/>
                    </a:xfrm>
                    <a:prstGeom prst="rect">
                      <a:avLst/>
                    </a:prstGeom>
                    <a:ln>
                      <a:noFill/>
                    </a:ln>
                    <a:extLst>
                      <a:ext uri="{53640926-AAD7-44D8-BBD7-CCE9431645EC}">
                        <a14:shadowObscured xmlns:a14="http://schemas.microsoft.com/office/drawing/2010/main"/>
                      </a:ext>
                    </a:extLst>
                  </pic:spPr>
                </pic:pic>
              </a:graphicData>
            </a:graphic>
          </wp:inline>
        </w:drawing>
      </w:r>
      <w:bookmarkStart w:id="535" w:name="_Toc102015594"/>
      <w:bookmarkStart w:id="536" w:name="_Toc102107585"/>
      <w:bookmarkStart w:id="537" w:name="_Toc102110074"/>
      <w:bookmarkStart w:id="538" w:name="_Toc102111195"/>
      <w:bookmarkStart w:id="539" w:name="_Toc102128945"/>
      <w:bookmarkStart w:id="540" w:name="_Toc96852067"/>
      <w:bookmarkStart w:id="541" w:name="_Toc96871911"/>
      <w:bookmarkStart w:id="542" w:name="_Toc96959101"/>
      <w:bookmarkStart w:id="543" w:name="_Toc103762655"/>
      <w:bookmarkStart w:id="544" w:name="_Toc97035646"/>
      <w:bookmarkStart w:id="545" w:name="_Toc97241920"/>
      <w:bookmarkStart w:id="546" w:name="_Toc97253548"/>
      <w:bookmarkStart w:id="547" w:name="_Toc97254145"/>
      <w:bookmarkStart w:id="548" w:name="_Toc97294091"/>
      <w:bookmarkStart w:id="549" w:name="_Toc97299901"/>
      <w:bookmarkStart w:id="550" w:name="_Toc97339725"/>
      <w:bookmarkStart w:id="551" w:name="_Toc97486562"/>
      <w:bookmarkStart w:id="552" w:name="_Toc9419129"/>
      <w:bookmarkStart w:id="553" w:name="_Toc97554591"/>
      <w:bookmarkStart w:id="554" w:name="_Toc98635266"/>
      <w:bookmarkStart w:id="555" w:name="_Toc98637375"/>
      <w:bookmarkStart w:id="556" w:name="_Toc98639137"/>
      <w:bookmarkStart w:id="557" w:name="_Toc98640688"/>
      <w:bookmarkStart w:id="558" w:name="_Toc98697744"/>
      <w:bookmarkStart w:id="559" w:name="_Toc98718258"/>
      <w:bookmarkStart w:id="560" w:name="_Toc99263719"/>
      <w:bookmarkStart w:id="561" w:name="_Toc99265185"/>
      <w:bookmarkStart w:id="562" w:name="_Toc99860782"/>
      <w:bookmarkStart w:id="563" w:name="_Toc99861733"/>
      <w:bookmarkStart w:id="564" w:name="_Toc99944846"/>
      <w:bookmarkStart w:id="565" w:name="_Toc100557517"/>
      <w:bookmarkStart w:id="566" w:name="_Toc101231221"/>
      <w:bookmarkStart w:id="567" w:name="_Toc103581056"/>
      <w:bookmarkStart w:id="568" w:name="_Toc103581898"/>
      <w:bookmarkStart w:id="569" w:name="_Toc104180240"/>
      <w:bookmarkStart w:id="570" w:name="_Toc105020812"/>
      <w:bookmarkStart w:id="571" w:name="_Toc105142205"/>
      <w:bookmarkStart w:id="572" w:name="_Toc105226113"/>
      <w:bookmarkStart w:id="573" w:name="_Toc105228122"/>
    </w:p>
    <w:p w:rsidR="007B0EA4" w:rsidRPr="007B0EA4" w:rsidRDefault="007B0EA4" w:rsidP="007B0EA4">
      <w:pPr>
        <w:pStyle w:val="Heading1"/>
        <w:spacing w:before="120" w:after="120"/>
        <w:rPr>
          <w:rFonts w:ascii="Times New Roman" w:hAnsi="Times New Roman" w:cs="Times New Roman"/>
          <w:color w:val="auto"/>
          <w:sz w:val="24"/>
          <w:szCs w:val="24"/>
        </w:rPr>
      </w:pPr>
      <w:bookmarkStart w:id="574" w:name="_Toc118173221"/>
      <w:bookmarkStart w:id="575" w:name="_Toc126369743"/>
      <w:r w:rsidRPr="003F62FB">
        <w:rPr>
          <w:rFonts w:ascii="Times New Roman" w:hAnsi="Times New Roman" w:cs="Times New Roman"/>
          <w:b w:val="0"/>
          <w:color w:val="auto"/>
          <w:sz w:val="24"/>
          <w:szCs w:val="24"/>
        </w:rPr>
        <w:t>Figure</w:t>
      </w:r>
      <w:r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Figure \* ARABIC </w:instrText>
      </w:r>
      <w:r w:rsidRPr="003F62F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7</w:t>
      </w:r>
      <w:r w:rsidRPr="003F62FB">
        <w:rPr>
          <w:rFonts w:ascii="Times New Roman" w:hAnsi="Times New Roman" w:cs="Times New Roman"/>
          <w:b w:val="0"/>
          <w:color w:val="auto"/>
          <w:sz w:val="24"/>
          <w:szCs w:val="24"/>
        </w:rPr>
        <w:fldChar w:fldCharType="end"/>
      </w:r>
      <w:r w:rsidRPr="003F62FB">
        <w:rPr>
          <w:rFonts w:ascii="Times New Roman" w:hAnsi="Times New Roman" w:cs="Times New Roman"/>
          <w:color w:val="auto"/>
          <w:sz w:val="24"/>
          <w:szCs w:val="24"/>
        </w:rPr>
        <w:t>.</w:t>
      </w:r>
      <w:r w:rsidRPr="003F62FB">
        <w:rPr>
          <w:rStyle w:val="Heading1Char"/>
          <w:rFonts w:ascii="Times New Roman" w:hAnsi="Times New Roman" w:cs="Times New Roman"/>
          <w:color w:val="auto"/>
          <w:sz w:val="24"/>
          <w:szCs w:val="24"/>
        </w:rPr>
        <w:t xml:space="preserve"> Total land size in hectare per households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AF12A4" w:rsidRPr="003F62FB" w:rsidRDefault="00E9401F" w:rsidP="003C7B1A">
      <w:pPr>
        <w:spacing w:after="120" w:line="360" w:lineRule="auto"/>
        <w:jc w:val="both"/>
        <w:rPr>
          <w:rFonts w:ascii="Times New Roman" w:hAnsi="Times New Roman" w:cs="Times New Roman"/>
          <w:sz w:val="24"/>
        </w:rPr>
      </w:pPr>
      <w:r w:rsidRPr="003F62FB">
        <w:rPr>
          <w:rFonts w:ascii="Times New Roman" w:hAnsi="Times New Roman" w:cs="Times New Roman"/>
          <w:sz w:val="24"/>
        </w:rPr>
        <w:t xml:space="preserve">About </w:t>
      </w:r>
      <w:r w:rsidR="00AF12A4" w:rsidRPr="003F62FB">
        <w:rPr>
          <w:rFonts w:ascii="Times New Roman" w:hAnsi="Times New Roman" w:cs="Times New Roman"/>
          <w:sz w:val="24"/>
        </w:rPr>
        <w:t xml:space="preserve">28.8% of the respondents obtained their current land through shared farming, 34.7% obtained it through parental inheritance, and 9.3% obtained it through renting farmland from other farmers. 38.1% of farmers use land for farming through shared farming and renting, mainly due to increased soil erosion; they want to get enough yield per hectare, rather than keeping SWC measures in their farm lands. Meanwhile, a study by Addisu Damtew (2011) in the Goromti watershed, in central Ethiopia showed that 84.1% of respondents own their own land, while only 11.2% and 4.6% use arable land through sharing and renting, respectively. This finding further suggests that farmers involved in shared cropping and renting of land do not establish permanent and active conservation structures, as they are only cultivating the </w:t>
      </w:r>
      <w:r w:rsidR="00AF12A4" w:rsidRPr="003F62FB">
        <w:rPr>
          <w:rFonts w:ascii="Times New Roman" w:hAnsi="Times New Roman" w:cs="Times New Roman"/>
          <w:sz w:val="24"/>
        </w:rPr>
        <w:lastRenderedPageBreak/>
        <w:t>land for a short period of time as long as an agreement is reache</w:t>
      </w:r>
      <w:r w:rsidR="0043033D" w:rsidRPr="003F62FB">
        <w:rPr>
          <w:rFonts w:ascii="Times New Roman" w:hAnsi="Times New Roman" w:cs="Times New Roman"/>
          <w:sz w:val="24"/>
        </w:rPr>
        <w:t xml:space="preserve">d with the owner (Ismael Yilma, </w:t>
      </w:r>
      <w:r w:rsidR="00AF12A4" w:rsidRPr="003F62FB">
        <w:rPr>
          <w:rFonts w:ascii="Times New Roman" w:hAnsi="Times New Roman" w:cs="Times New Roman"/>
          <w:sz w:val="24"/>
        </w:rPr>
        <w:t>2014). Hailu Tullu (2011) also concluded that farmers who applied the new conservation techniques owned large areas of more than 1.5 hectares compared to anoth</w:t>
      </w:r>
      <w:r w:rsidR="00F419B9" w:rsidRPr="003F62FB">
        <w:rPr>
          <w:rFonts w:ascii="Times New Roman" w:hAnsi="Times New Roman" w:cs="Times New Roman"/>
          <w:sz w:val="24"/>
        </w:rPr>
        <w:t>er group with less than 0.5 hec</w:t>
      </w:r>
      <w:r w:rsidR="00AF12A4" w:rsidRPr="003F62FB">
        <w:rPr>
          <w:rFonts w:ascii="Times New Roman" w:hAnsi="Times New Roman" w:cs="Times New Roman"/>
          <w:sz w:val="24"/>
        </w:rPr>
        <w:t xml:space="preserve">tares. </w:t>
      </w:r>
    </w:p>
    <w:p w:rsidR="00AF12A4" w:rsidRPr="003F62FB" w:rsidRDefault="00AF12A4" w:rsidP="00F9445A">
      <w:pPr>
        <w:spacing w:after="120" w:line="360" w:lineRule="auto"/>
        <w:jc w:val="both"/>
        <w:rPr>
          <w:rFonts w:ascii="Times New Roman" w:hAnsi="Times New Roman" w:cs="Times New Roman"/>
          <w:sz w:val="24"/>
        </w:rPr>
      </w:pPr>
      <w:r w:rsidRPr="003F62FB">
        <w:rPr>
          <w:rFonts w:ascii="Times New Roman" w:hAnsi="Times New Roman" w:cs="Times New Roman"/>
          <w:sz w:val="24"/>
        </w:rPr>
        <w:t>Focus group discussions and key informant information identified food security concerns for most farmers. To reduce or minimize the risk of food insufficiency and increase their livelihoods, the sampled respondents needed to improve their own farmland</w:t>
      </w:r>
      <w:r w:rsidR="00F419B9" w:rsidRPr="003F62FB">
        <w:rPr>
          <w:rFonts w:ascii="Times New Roman" w:hAnsi="Times New Roman" w:cs="Times New Roman"/>
          <w:sz w:val="24"/>
        </w:rPr>
        <w:t xml:space="preserve"> by building soil and water con</w:t>
      </w:r>
      <w:r w:rsidRPr="003F62FB">
        <w:rPr>
          <w:rFonts w:ascii="Times New Roman" w:hAnsi="Times New Roman" w:cs="Times New Roman"/>
          <w:sz w:val="24"/>
        </w:rPr>
        <w:t>servation facilities to increase soil fertility.</w:t>
      </w:r>
    </w:p>
    <w:p w:rsidR="007B26D8" w:rsidRPr="003F62FB" w:rsidRDefault="007B26D8" w:rsidP="00FC2E83">
      <w:pPr>
        <w:pStyle w:val="Heading5"/>
        <w:numPr>
          <w:ilvl w:val="3"/>
          <w:numId w:val="2"/>
        </w:numPr>
        <w:spacing w:before="240" w:after="240"/>
        <w:ind w:left="1944"/>
        <w:rPr>
          <w:rFonts w:ascii="Times New Roman" w:eastAsia="Times New Roman" w:hAnsi="Times New Roman" w:cs="Times New Roman"/>
          <w:b/>
          <w:color w:val="auto"/>
          <w:sz w:val="24"/>
        </w:rPr>
      </w:pPr>
      <w:bookmarkStart w:id="576" w:name="_Toc7879682"/>
      <w:bookmarkStart w:id="577" w:name="_Toc7957819"/>
      <w:bookmarkStart w:id="578" w:name="_Toc9199600"/>
      <w:bookmarkStart w:id="579" w:name="_Toc9201237"/>
      <w:bookmarkStart w:id="580" w:name="_Toc9968559"/>
      <w:r w:rsidRPr="003F62FB">
        <w:rPr>
          <w:rFonts w:ascii="Times New Roman" w:eastAsia="Times New Roman" w:hAnsi="Times New Roman" w:cs="Times New Roman"/>
          <w:b/>
          <w:color w:val="auto"/>
          <w:sz w:val="24"/>
        </w:rPr>
        <w:t>Effects of Institutional Supports on SWC Practice</w:t>
      </w:r>
      <w:bookmarkEnd w:id="576"/>
      <w:bookmarkEnd w:id="577"/>
      <w:bookmarkEnd w:id="578"/>
      <w:bookmarkEnd w:id="579"/>
      <w:bookmarkEnd w:id="580"/>
      <w:r w:rsidR="00C835E3" w:rsidRPr="003F62FB">
        <w:rPr>
          <w:rFonts w:ascii="Times New Roman" w:eastAsia="Times New Roman" w:hAnsi="Times New Roman" w:cs="Times New Roman"/>
          <w:b/>
          <w:color w:val="auto"/>
          <w:sz w:val="24"/>
        </w:rPr>
        <w:t>s</w:t>
      </w:r>
    </w:p>
    <w:p w:rsidR="007B26D8" w:rsidRPr="003F62FB" w:rsidRDefault="004C419B" w:rsidP="00FC2E83">
      <w:pPr>
        <w:pStyle w:val="Heading6"/>
        <w:numPr>
          <w:ilvl w:val="4"/>
          <w:numId w:val="2"/>
        </w:numPr>
        <w:spacing w:before="120" w:after="120" w:line="360" w:lineRule="auto"/>
        <w:ind w:left="2232" w:hanging="1080"/>
        <w:rPr>
          <w:rFonts w:ascii="Times New Roman" w:eastAsia="Times New Roman" w:hAnsi="Times New Roman" w:cs="Times New Roman"/>
          <w:b/>
          <w:i w:val="0"/>
          <w:color w:val="auto"/>
          <w:sz w:val="24"/>
        </w:rPr>
      </w:pPr>
      <w:bookmarkStart w:id="581" w:name="_Toc9968560"/>
      <w:bookmarkStart w:id="582" w:name="_Toc102107587"/>
      <w:bookmarkStart w:id="583" w:name="_Toc102110076"/>
      <w:r w:rsidRPr="003F62FB">
        <w:rPr>
          <w:rFonts w:ascii="Times New Roman" w:eastAsia="Times New Roman" w:hAnsi="Times New Roman" w:cs="Times New Roman"/>
          <w:b/>
          <w:i w:val="0"/>
          <w:color w:val="auto"/>
          <w:sz w:val="24"/>
        </w:rPr>
        <w:t xml:space="preserve">Effects of </w:t>
      </w:r>
      <w:r w:rsidR="007B26D8" w:rsidRPr="003F62FB">
        <w:rPr>
          <w:rFonts w:ascii="Times New Roman" w:eastAsia="Times New Roman" w:hAnsi="Times New Roman" w:cs="Times New Roman"/>
          <w:b/>
          <w:i w:val="0"/>
          <w:color w:val="auto"/>
          <w:sz w:val="24"/>
        </w:rPr>
        <w:t xml:space="preserve">Extension Services </w:t>
      </w:r>
      <w:r w:rsidRPr="003F62FB">
        <w:rPr>
          <w:rFonts w:ascii="Times New Roman" w:eastAsia="Times New Roman" w:hAnsi="Times New Roman" w:cs="Times New Roman"/>
          <w:b/>
          <w:i w:val="0"/>
          <w:color w:val="auto"/>
          <w:sz w:val="24"/>
        </w:rPr>
        <w:t>on</w:t>
      </w:r>
      <w:r w:rsidR="007B26D8" w:rsidRPr="003F62FB">
        <w:rPr>
          <w:rFonts w:ascii="Times New Roman" w:eastAsia="Times New Roman" w:hAnsi="Times New Roman" w:cs="Times New Roman"/>
          <w:b/>
          <w:i w:val="0"/>
          <w:color w:val="auto"/>
          <w:sz w:val="24"/>
        </w:rPr>
        <w:t xml:space="preserve"> SWC </w:t>
      </w:r>
      <w:bookmarkEnd w:id="581"/>
      <w:bookmarkEnd w:id="582"/>
      <w:bookmarkEnd w:id="583"/>
      <w:r w:rsidR="00C835E3" w:rsidRPr="003F62FB">
        <w:rPr>
          <w:rFonts w:ascii="Times New Roman" w:eastAsia="Times New Roman" w:hAnsi="Times New Roman" w:cs="Times New Roman"/>
          <w:b/>
          <w:i w:val="0"/>
          <w:color w:val="auto"/>
          <w:sz w:val="24"/>
        </w:rPr>
        <w:t>practices</w:t>
      </w:r>
    </w:p>
    <w:p w:rsidR="007B0EA4" w:rsidRPr="003F62FB" w:rsidRDefault="007B0EA4" w:rsidP="007B0EA4">
      <w:pPr>
        <w:pStyle w:val="Heading1"/>
        <w:spacing w:before="120" w:after="120"/>
        <w:rPr>
          <w:rFonts w:ascii="Times New Roman" w:hAnsi="Times New Roman" w:cs="Times New Roman"/>
          <w:b w:val="0"/>
          <w:color w:val="auto"/>
          <w:sz w:val="24"/>
          <w:szCs w:val="24"/>
        </w:rPr>
      </w:pPr>
      <w:bookmarkStart w:id="584" w:name="_Toc118173222"/>
      <w:bookmarkStart w:id="585" w:name="_Toc126369744"/>
      <w:r w:rsidRPr="003F62FB">
        <w:rPr>
          <w:rFonts w:ascii="Times New Roman" w:hAnsi="Times New Roman" w:cs="Times New Roman"/>
          <w:b w:val="0"/>
          <w:color w:val="auto"/>
          <w:sz w:val="24"/>
          <w:szCs w:val="24"/>
        </w:rPr>
        <w:t xml:space="preserve">Table </w:t>
      </w:r>
      <w:r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Table \* ARABIC </w:instrText>
      </w:r>
      <w:r w:rsidRPr="003F62F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13</w:t>
      </w:r>
      <w:r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w:t>
      </w:r>
      <w:r w:rsidRPr="003F62FB">
        <w:rPr>
          <w:rFonts w:ascii="Times New Roman" w:eastAsia="Times New Roman" w:hAnsi="Times New Roman" w:cs="Times New Roman"/>
          <w:b w:val="0"/>
          <w:color w:val="auto"/>
          <w:sz w:val="24"/>
          <w:szCs w:val="24"/>
        </w:rPr>
        <w:t xml:space="preserve"> Effects of institution on SWC</w:t>
      </w:r>
      <w:bookmarkEnd w:id="584"/>
      <w:bookmarkEnd w:id="585"/>
    </w:p>
    <w:tbl>
      <w:tblPr>
        <w:tblStyle w:val="LightShading"/>
        <w:tblW w:w="9452" w:type="dxa"/>
        <w:jc w:val="center"/>
        <w:tblLook w:val="04A0" w:firstRow="1" w:lastRow="0" w:firstColumn="1" w:lastColumn="0" w:noHBand="0" w:noVBand="1"/>
      </w:tblPr>
      <w:tblGrid>
        <w:gridCol w:w="2676"/>
        <w:gridCol w:w="1932"/>
        <w:gridCol w:w="1205"/>
        <w:gridCol w:w="1104"/>
        <w:gridCol w:w="831"/>
        <w:gridCol w:w="1704"/>
      </w:tblGrid>
      <w:tr w:rsidR="007B0EA4" w:rsidRPr="003F62FB" w:rsidTr="00F646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tcBorders>
              <w:top w:val="double" w:sz="4"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bCs w:val="0"/>
                <w:color w:val="auto"/>
              </w:rPr>
            </w:pPr>
          </w:p>
        </w:tc>
        <w:tc>
          <w:tcPr>
            <w:tcW w:w="1932" w:type="dxa"/>
            <w:tcBorders>
              <w:top w:val="double" w:sz="4" w:space="0" w:color="auto"/>
            </w:tcBorders>
            <w:shd w:val="clear" w:color="auto" w:fill="auto"/>
          </w:tcPr>
          <w:p w:rsidR="007B0EA4" w:rsidRPr="003F62FB" w:rsidRDefault="007B0EA4" w:rsidP="00F64687">
            <w:pPr>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Variables</w:t>
            </w:r>
          </w:p>
        </w:tc>
        <w:tc>
          <w:tcPr>
            <w:tcW w:w="1205" w:type="dxa"/>
            <w:tcBorders>
              <w:top w:val="double" w:sz="4" w:space="0" w:color="auto"/>
            </w:tcBorders>
            <w:shd w:val="clear" w:color="auto" w:fill="auto"/>
          </w:tcPr>
          <w:p w:rsidR="007B0EA4" w:rsidRPr="003F62FB" w:rsidRDefault="007B0EA4" w:rsidP="00F64687">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Frequency</w:t>
            </w:r>
          </w:p>
        </w:tc>
        <w:tc>
          <w:tcPr>
            <w:tcW w:w="1104" w:type="dxa"/>
            <w:tcBorders>
              <w:top w:val="double" w:sz="4" w:space="0" w:color="auto"/>
            </w:tcBorders>
            <w:shd w:val="clear" w:color="auto" w:fill="auto"/>
          </w:tcPr>
          <w:p w:rsidR="007B0EA4" w:rsidRPr="003F62FB" w:rsidRDefault="007B0EA4" w:rsidP="00F64687">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Percent</w:t>
            </w:r>
          </w:p>
        </w:tc>
        <w:tc>
          <w:tcPr>
            <w:tcW w:w="831" w:type="dxa"/>
            <w:tcBorders>
              <w:top w:val="double" w:sz="4" w:space="0" w:color="auto"/>
            </w:tcBorders>
            <w:shd w:val="clear" w:color="auto" w:fill="auto"/>
          </w:tcPr>
          <w:p w:rsidR="007B0EA4" w:rsidRPr="003F62FB" w:rsidRDefault="007B0EA4" w:rsidP="00F64687">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 xml:space="preserve">Mean </w:t>
            </w:r>
          </w:p>
        </w:tc>
        <w:tc>
          <w:tcPr>
            <w:tcW w:w="1704" w:type="dxa"/>
            <w:tcBorders>
              <w:top w:val="double" w:sz="4" w:space="0" w:color="auto"/>
            </w:tcBorders>
            <w:shd w:val="clear" w:color="auto" w:fill="auto"/>
          </w:tcPr>
          <w:p w:rsidR="007B0EA4" w:rsidRPr="003F62FB" w:rsidRDefault="007B0EA4" w:rsidP="00F64687">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3F62FB">
              <w:rPr>
                <w:rFonts w:ascii="Times New Roman" w:eastAsia="Calibri" w:hAnsi="Times New Roman" w:cs="Times New Roman"/>
                <w:b w:val="0"/>
                <w:bCs w:val="0"/>
                <w:color w:val="auto"/>
              </w:rPr>
              <w:t>Std. Deviation</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vMerge w:val="restart"/>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bCs w:val="0"/>
                <w:color w:val="auto"/>
              </w:rPr>
            </w:pPr>
            <w:r>
              <w:rPr>
                <w:rFonts w:ascii="Times New Roman" w:eastAsia="Calibri" w:hAnsi="Times New Roman" w:cs="Times New Roman"/>
                <w:b w:val="0"/>
                <w:bCs w:val="0"/>
                <w:color w:val="auto"/>
              </w:rPr>
              <w:t xml:space="preserve">Did you get extension advice </w:t>
            </w:r>
            <w:r w:rsidRPr="003F62FB">
              <w:rPr>
                <w:rFonts w:ascii="Times New Roman" w:eastAsia="Calibri" w:hAnsi="Times New Roman" w:cs="Times New Roman"/>
                <w:b w:val="0"/>
                <w:bCs w:val="0"/>
                <w:color w:val="auto"/>
              </w:rPr>
              <w:t>on SWC practiced</w:t>
            </w:r>
          </w:p>
        </w:tc>
        <w:tc>
          <w:tcPr>
            <w:tcW w:w="1932"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bCs/>
                <w:color w:val="auto"/>
              </w:rPr>
              <w:t>Yes</w:t>
            </w:r>
          </w:p>
        </w:tc>
        <w:tc>
          <w:tcPr>
            <w:tcW w:w="1205"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89</w:t>
            </w:r>
          </w:p>
        </w:tc>
        <w:tc>
          <w:tcPr>
            <w:tcW w:w="11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83.9</w:t>
            </w:r>
          </w:p>
        </w:tc>
        <w:tc>
          <w:tcPr>
            <w:tcW w:w="83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No</w:t>
            </w:r>
          </w:p>
        </w:tc>
        <w:tc>
          <w:tcPr>
            <w:tcW w:w="1205"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19</w:t>
            </w:r>
          </w:p>
        </w:tc>
        <w:tc>
          <w:tcPr>
            <w:tcW w:w="11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16.1</w:t>
            </w:r>
          </w:p>
        </w:tc>
        <w:tc>
          <w:tcPr>
            <w:tcW w:w="83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vMerge/>
            <w:tcBorders>
              <w:bottom w:val="single" w:sz="4"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tcBorders>
              <w:bottom w:val="single" w:sz="4" w:space="0" w:color="auto"/>
            </w:tcBorders>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205"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104"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31"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1.25</w:t>
            </w:r>
          </w:p>
        </w:tc>
        <w:tc>
          <w:tcPr>
            <w:tcW w:w="1704" w:type="dxa"/>
            <w:tcBorders>
              <w:bottom w:val="single" w:sz="4" w:space="0" w:color="auto"/>
            </w:tcBorders>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.432</w:t>
            </w:r>
          </w:p>
        </w:tc>
      </w:tr>
      <w:tr w:rsidR="007B0EA4" w:rsidRPr="003F62FB" w:rsidTr="00F64687">
        <w:trPr>
          <w:jc w:val="center"/>
        </w:trPr>
        <w:tc>
          <w:tcPr>
            <w:cnfStyle w:val="001000000000" w:firstRow="0" w:lastRow="0" w:firstColumn="1" w:lastColumn="0" w:oddVBand="0" w:evenVBand="0" w:oddHBand="0" w:evenHBand="0" w:firstRowFirstColumn="0" w:firstRowLastColumn="0" w:lastRowFirstColumn="0" w:lastRowLastColumn="0"/>
            <w:tcW w:w="2676" w:type="dxa"/>
            <w:vMerge w:val="restart"/>
            <w:tcBorders>
              <w:top w:val="single" w:sz="4" w:space="0" w:color="auto"/>
            </w:tcBorders>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r w:rsidRPr="003F62FB">
              <w:rPr>
                <w:rFonts w:ascii="Times New Roman" w:eastAsia="Calibri" w:hAnsi="Times New Roman" w:cs="Times New Roman"/>
                <w:b w:val="0"/>
                <w:color w:val="auto"/>
              </w:rPr>
              <w:t>From did you get?</w:t>
            </w:r>
          </w:p>
        </w:tc>
        <w:tc>
          <w:tcPr>
            <w:tcW w:w="1932" w:type="dxa"/>
            <w:tcBorders>
              <w:top w:val="single" w:sz="4" w:space="0" w:color="auto"/>
            </w:tcBorders>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D</w:t>
            </w:r>
            <w:r w:rsidR="00AA667B" w:rsidRPr="003F62FB">
              <w:rPr>
                <w:rFonts w:ascii="Times New Roman" w:eastAsia="Calibri" w:hAnsi="Times New Roman" w:cs="Times New Roman"/>
                <w:color w:val="auto"/>
              </w:rPr>
              <w:t>a</w:t>
            </w:r>
            <w:r w:rsidRPr="003F62FB">
              <w:rPr>
                <w:rFonts w:ascii="Times New Roman" w:eastAsia="Calibri" w:hAnsi="Times New Roman" w:cs="Times New Roman"/>
                <w:color w:val="auto"/>
              </w:rPr>
              <w:t>s</w:t>
            </w:r>
          </w:p>
        </w:tc>
        <w:tc>
          <w:tcPr>
            <w:tcW w:w="1205"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63</w:t>
            </w:r>
          </w:p>
        </w:tc>
        <w:tc>
          <w:tcPr>
            <w:tcW w:w="1104"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53.4</w:t>
            </w:r>
          </w:p>
        </w:tc>
        <w:tc>
          <w:tcPr>
            <w:tcW w:w="831"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1704" w:type="dxa"/>
            <w:tcBorders>
              <w:top w:val="single" w:sz="4" w:space="0" w:color="auto"/>
            </w:tcBorders>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NGOs</w:t>
            </w:r>
          </w:p>
        </w:tc>
        <w:tc>
          <w:tcPr>
            <w:tcW w:w="1205"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23</w:t>
            </w:r>
          </w:p>
        </w:tc>
        <w:tc>
          <w:tcPr>
            <w:tcW w:w="11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19.5</w:t>
            </w:r>
          </w:p>
        </w:tc>
        <w:tc>
          <w:tcPr>
            <w:tcW w:w="83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Other specify</w:t>
            </w:r>
          </w:p>
        </w:tc>
        <w:tc>
          <w:tcPr>
            <w:tcW w:w="1205"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13</w:t>
            </w:r>
          </w:p>
        </w:tc>
        <w:tc>
          <w:tcPr>
            <w:tcW w:w="11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11.0</w:t>
            </w:r>
          </w:p>
        </w:tc>
        <w:tc>
          <w:tcPr>
            <w:tcW w:w="83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None</w:t>
            </w:r>
          </w:p>
        </w:tc>
        <w:tc>
          <w:tcPr>
            <w:tcW w:w="1205"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19</w:t>
            </w:r>
          </w:p>
        </w:tc>
        <w:tc>
          <w:tcPr>
            <w:tcW w:w="11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16.1</w:t>
            </w:r>
          </w:p>
        </w:tc>
        <w:tc>
          <w:tcPr>
            <w:tcW w:w="83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205"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1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3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Pr>
                <w:rFonts w:ascii="Times New Roman" w:eastAsia="Calibri" w:hAnsi="Times New Roman" w:cs="Times New Roman"/>
                <w:color w:val="auto"/>
              </w:rPr>
              <w:t>1.89</w:t>
            </w:r>
          </w:p>
        </w:tc>
        <w:tc>
          <w:tcPr>
            <w:tcW w:w="17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Pr>
                <w:rFonts w:ascii="Times New Roman" w:eastAsia="Calibri" w:hAnsi="Times New Roman" w:cs="Times New Roman"/>
                <w:color w:val="auto"/>
              </w:rPr>
              <w:t>.752</w:t>
            </w: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vMerge w:val="restart"/>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r w:rsidRPr="003F62FB">
              <w:rPr>
                <w:rFonts w:ascii="Times New Roman" w:eastAsia="Calibri" w:hAnsi="Times New Roman" w:cs="Times New Roman"/>
                <w:b w:val="0"/>
                <w:color w:val="auto"/>
              </w:rPr>
              <w:t>Did you get training on SWC measures?</w:t>
            </w:r>
          </w:p>
        </w:tc>
        <w:tc>
          <w:tcPr>
            <w:tcW w:w="1932"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Yes</w:t>
            </w:r>
          </w:p>
        </w:tc>
        <w:tc>
          <w:tcPr>
            <w:tcW w:w="1205"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104</w:t>
            </w:r>
          </w:p>
        </w:tc>
        <w:tc>
          <w:tcPr>
            <w:tcW w:w="11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88.14</w:t>
            </w:r>
          </w:p>
        </w:tc>
        <w:tc>
          <w:tcPr>
            <w:tcW w:w="83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No</w:t>
            </w:r>
          </w:p>
        </w:tc>
        <w:tc>
          <w:tcPr>
            <w:tcW w:w="1205"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14</w:t>
            </w:r>
          </w:p>
        </w:tc>
        <w:tc>
          <w:tcPr>
            <w:tcW w:w="11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11.86</w:t>
            </w:r>
          </w:p>
        </w:tc>
        <w:tc>
          <w:tcPr>
            <w:tcW w:w="83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205"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1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3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1.16</w:t>
            </w:r>
          </w:p>
        </w:tc>
        <w:tc>
          <w:tcPr>
            <w:tcW w:w="17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.369</w:t>
            </w:r>
          </w:p>
        </w:tc>
      </w:tr>
      <w:tr w:rsidR="007B0EA4" w:rsidRPr="003F62FB" w:rsidTr="00F64687">
        <w:trPr>
          <w:jc w:val="center"/>
        </w:trPr>
        <w:tc>
          <w:tcPr>
            <w:cnfStyle w:val="001000000000" w:firstRow="0" w:lastRow="0" w:firstColumn="1" w:lastColumn="0" w:oddVBand="0" w:evenVBand="0" w:oddHBand="0" w:evenHBand="0" w:firstRowFirstColumn="0" w:firstRowLastColumn="0" w:lastRowFirstColumn="0" w:lastRowLastColumn="0"/>
            <w:tcW w:w="2676" w:type="dxa"/>
            <w:vMerge w:val="restart"/>
            <w:shd w:val="clear" w:color="auto" w:fill="auto"/>
          </w:tcPr>
          <w:p w:rsidR="007B0EA4" w:rsidRPr="003F62FB" w:rsidRDefault="007B0EA4" w:rsidP="00F64687">
            <w:pPr>
              <w:autoSpaceDE w:val="0"/>
              <w:autoSpaceDN w:val="0"/>
              <w:adjustRightInd w:val="0"/>
              <w:spacing w:after="0"/>
              <w:ind w:hanging="168"/>
              <w:rPr>
                <w:rFonts w:ascii="Times New Roman" w:eastAsia="Calibri" w:hAnsi="Times New Roman" w:cs="Times New Roman"/>
                <w:b w:val="0"/>
                <w:color w:val="auto"/>
              </w:rPr>
            </w:pPr>
            <w:r w:rsidRPr="003F62FB">
              <w:rPr>
                <w:rFonts w:ascii="Times New Roman" w:eastAsia="Calibri" w:hAnsi="Times New Roman" w:cs="Times New Roman"/>
                <w:b w:val="0"/>
                <w:color w:val="auto"/>
              </w:rPr>
              <w:t xml:space="preserve">    From did you get? </w:t>
            </w:r>
          </w:p>
        </w:tc>
        <w:tc>
          <w:tcPr>
            <w:tcW w:w="1932" w:type="dxa"/>
            <w:shd w:val="clear" w:color="auto" w:fill="auto"/>
          </w:tcPr>
          <w:p w:rsidR="007B0EA4" w:rsidRPr="003F62FB" w:rsidRDefault="007B0EA4" w:rsidP="00F64687">
            <w:pPr>
              <w:autoSpaceDE w:val="0"/>
              <w:autoSpaceDN w:val="0"/>
              <w:adjustRightInd w:val="0"/>
              <w:spacing w:after="0"/>
              <w:ind w:hanging="16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 xml:space="preserve">   Agricultural extension</w:t>
            </w:r>
          </w:p>
        </w:tc>
        <w:tc>
          <w:tcPr>
            <w:tcW w:w="1205"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61</w:t>
            </w:r>
          </w:p>
        </w:tc>
        <w:tc>
          <w:tcPr>
            <w:tcW w:w="11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51.7</w:t>
            </w:r>
          </w:p>
        </w:tc>
        <w:tc>
          <w:tcPr>
            <w:tcW w:w="83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NGOs</w:t>
            </w:r>
          </w:p>
        </w:tc>
        <w:tc>
          <w:tcPr>
            <w:tcW w:w="1205" w:type="dxa"/>
            <w:shd w:val="clear" w:color="auto" w:fill="auto"/>
          </w:tcPr>
          <w:p w:rsidR="007B0EA4" w:rsidRPr="003F62FB" w:rsidRDefault="007B0EA4" w:rsidP="00F64687">
            <w:pPr>
              <w:tabs>
                <w:tab w:val="center" w:pos="585"/>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30</w:t>
            </w:r>
          </w:p>
        </w:tc>
        <w:tc>
          <w:tcPr>
            <w:tcW w:w="11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25.44</w:t>
            </w:r>
          </w:p>
        </w:tc>
        <w:tc>
          <w:tcPr>
            <w:tcW w:w="83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Community leader</w:t>
            </w:r>
          </w:p>
        </w:tc>
        <w:tc>
          <w:tcPr>
            <w:tcW w:w="1205"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13</w:t>
            </w:r>
          </w:p>
        </w:tc>
        <w:tc>
          <w:tcPr>
            <w:tcW w:w="11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11.0</w:t>
            </w:r>
          </w:p>
        </w:tc>
        <w:tc>
          <w:tcPr>
            <w:tcW w:w="83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 xml:space="preserve">None </w:t>
            </w:r>
          </w:p>
        </w:tc>
        <w:tc>
          <w:tcPr>
            <w:tcW w:w="1205"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14</w:t>
            </w:r>
          </w:p>
        </w:tc>
        <w:tc>
          <w:tcPr>
            <w:tcW w:w="11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11.86</w:t>
            </w:r>
          </w:p>
        </w:tc>
        <w:tc>
          <w:tcPr>
            <w:tcW w:w="831"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c>
          <w:tcPr>
            <w:tcW w:w="1704" w:type="dxa"/>
            <w:shd w:val="clear" w:color="auto" w:fill="auto"/>
          </w:tcPr>
          <w:p w:rsidR="007B0EA4" w:rsidRPr="003F62FB" w:rsidRDefault="007B0EA4" w:rsidP="00F64687">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rPr>
            </w:pPr>
          </w:p>
        </w:tc>
      </w:tr>
      <w:tr w:rsidR="007B0EA4" w:rsidRPr="003F62FB" w:rsidTr="00F64687">
        <w:trPr>
          <w:jc w:val="center"/>
        </w:trPr>
        <w:tc>
          <w:tcPr>
            <w:cnfStyle w:val="001000000000" w:firstRow="0" w:lastRow="0" w:firstColumn="1" w:lastColumn="0" w:oddVBand="0" w:evenVBand="0" w:oddHBand="0" w:evenHBand="0" w:firstRowFirstColumn="0" w:firstRowLastColumn="0" w:lastRowFirstColumn="0" w:lastRowLastColumn="0"/>
            <w:tcW w:w="2676" w:type="dxa"/>
            <w:vMerge/>
            <w:shd w:val="clear" w:color="auto" w:fill="auto"/>
          </w:tcPr>
          <w:p w:rsidR="007B0EA4" w:rsidRPr="003F62FB" w:rsidRDefault="007B0EA4" w:rsidP="00F64687">
            <w:pPr>
              <w:autoSpaceDE w:val="0"/>
              <w:autoSpaceDN w:val="0"/>
              <w:adjustRightInd w:val="0"/>
              <w:spacing w:after="0"/>
              <w:rPr>
                <w:rFonts w:ascii="Times New Roman" w:eastAsia="Calibri" w:hAnsi="Times New Roman" w:cs="Times New Roman"/>
                <w:b w:val="0"/>
                <w:color w:val="auto"/>
              </w:rPr>
            </w:pPr>
          </w:p>
        </w:tc>
        <w:tc>
          <w:tcPr>
            <w:tcW w:w="1932" w:type="dxa"/>
            <w:shd w:val="clear" w:color="auto" w:fill="auto"/>
          </w:tcPr>
          <w:p w:rsidR="007B0EA4" w:rsidRPr="003F62FB" w:rsidRDefault="007B0EA4" w:rsidP="00F6468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Total</w:t>
            </w:r>
          </w:p>
        </w:tc>
        <w:tc>
          <w:tcPr>
            <w:tcW w:w="1205"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118</w:t>
            </w:r>
          </w:p>
        </w:tc>
        <w:tc>
          <w:tcPr>
            <w:tcW w:w="11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100.0</w:t>
            </w:r>
          </w:p>
        </w:tc>
        <w:tc>
          <w:tcPr>
            <w:tcW w:w="831"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1.59</w:t>
            </w:r>
          </w:p>
        </w:tc>
        <w:tc>
          <w:tcPr>
            <w:tcW w:w="1704" w:type="dxa"/>
            <w:shd w:val="clear" w:color="auto" w:fill="auto"/>
          </w:tcPr>
          <w:p w:rsidR="007B0EA4" w:rsidRPr="003F62FB" w:rsidRDefault="007B0EA4" w:rsidP="00F64687">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3F62FB">
              <w:rPr>
                <w:rFonts w:ascii="Times New Roman" w:eastAsia="Calibri" w:hAnsi="Times New Roman" w:cs="Times New Roman"/>
                <w:color w:val="auto"/>
              </w:rPr>
              <w:t>.682</w:t>
            </w:r>
          </w:p>
        </w:tc>
      </w:tr>
    </w:tbl>
    <w:p w:rsidR="00AF12A4" w:rsidRPr="003F62FB" w:rsidRDefault="00AF12A4" w:rsidP="001B467D">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Extension services for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activities mainly </w:t>
      </w:r>
      <w:r w:rsidR="00812682" w:rsidRPr="003F62FB">
        <w:rPr>
          <w:rFonts w:ascii="Times New Roman" w:eastAsia="Times New Roman" w:hAnsi="Times New Roman" w:cs="Times New Roman"/>
          <w:sz w:val="24"/>
          <w:szCs w:val="24"/>
        </w:rPr>
        <w:t>provided</w:t>
      </w:r>
      <w:r w:rsidRPr="003F62FB">
        <w:rPr>
          <w:rFonts w:ascii="Times New Roman" w:eastAsia="Times New Roman" w:hAnsi="Times New Roman" w:cs="Times New Roman"/>
          <w:sz w:val="24"/>
          <w:szCs w:val="24"/>
        </w:rPr>
        <w:t xml:space="preserve"> to farmers b</w:t>
      </w:r>
      <w:r w:rsidR="00A90280" w:rsidRPr="003F62FB">
        <w:rPr>
          <w:rFonts w:ascii="Times New Roman" w:eastAsia="Times New Roman" w:hAnsi="Times New Roman" w:cs="Times New Roman"/>
          <w:sz w:val="24"/>
          <w:szCs w:val="24"/>
        </w:rPr>
        <w:t xml:space="preserve">y agricultural </w:t>
      </w:r>
      <w:r w:rsidR="00EF55DF" w:rsidRPr="003F62FB">
        <w:rPr>
          <w:rFonts w:ascii="Times New Roman" w:eastAsia="Times New Roman" w:hAnsi="Times New Roman" w:cs="Times New Roman"/>
          <w:sz w:val="24"/>
          <w:szCs w:val="24"/>
        </w:rPr>
        <w:t>specialists</w:t>
      </w:r>
      <w:r w:rsidR="00A90280" w:rsidRPr="003F62FB">
        <w:rPr>
          <w:rFonts w:ascii="Times New Roman" w:eastAsia="Times New Roman" w:hAnsi="Times New Roman" w:cs="Times New Roman"/>
          <w:sz w:val="24"/>
          <w:szCs w:val="24"/>
        </w:rPr>
        <w:t xml:space="preserve"> and </w:t>
      </w:r>
      <w:r w:rsidRPr="003F62FB">
        <w:rPr>
          <w:rFonts w:ascii="Times New Roman" w:eastAsia="Times New Roman" w:hAnsi="Times New Roman" w:cs="Times New Roman"/>
          <w:sz w:val="24"/>
          <w:szCs w:val="24"/>
        </w:rPr>
        <w:t xml:space="preserve">development </w:t>
      </w:r>
      <w:r w:rsidR="00EF55DF" w:rsidRPr="003F62FB">
        <w:rPr>
          <w:rFonts w:ascii="Times New Roman" w:eastAsia="Times New Roman" w:hAnsi="Times New Roman" w:cs="Times New Roman"/>
          <w:sz w:val="24"/>
          <w:szCs w:val="24"/>
        </w:rPr>
        <w:t>works</w:t>
      </w:r>
      <w:r w:rsidRPr="003F62FB">
        <w:rPr>
          <w:rFonts w:ascii="Times New Roman" w:eastAsia="Times New Roman" w:hAnsi="Times New Roman" w:cs="Times New Roman"/>
          <w:sz w:val="24"/>
          <w:szCs w:val="24"/>
        </w:rPr>
        <w:t xml:space="preserve"> in the district. About 53.4% of respondent</w:t>
      </w:r>
      <w:r w:rsidR="002966ED" w:rsidRPr="003F62FB">
        <w:rPr>
          <w:rFonts w:ascii="Times New Roman" w:eastAsia="Times New Roman" w:hAnsi="Times New Roman" w:cs="Times New Roman"/>
          <w:sz w:val="24"/>
          <w:szCs w:val="24"/>
        </w:rPr>
        <w:t xml:space="preserve">s </w:t>
      </w:r>
      <w:r w:rsidR="00EF55DF" w:rsidRPr="003F62FB">
        <w:rPr>
          <w:rFonts w:ascii="Times New Roman" w:eastAsia="Times New Roman" w:hAnsi="Times New Roman" w:cs="Times New Roman"/>
          <w:sz w:val="24"/>
          <w:szCs w:val="24"/>
        </w:rPr>
        <w:t>clarified</w:t>
      </w:r>
      <w:r w:rsidR="002966ED" w:rsidRPr="003F62FB">
        <w:rPr>
          <w:rFonts w:ascii="Times New Roman" w:eastAsia="Times New Roman" w:hAnsi="Times New Roman" w:cs="Times New Roman"/>
          <w:sz w:val="24"/>
          <w:szCs w:val="24"/>
        </w:rPr>
        <w:t xml:space="preserve"> the agricultural ex</w:t>
      </w:r>
      <w:r w:rsidRPr="003F62FB">
        <w:rPr>
          <w:rFonts w:ascii="Times New Roman" w:eastAsia="Times New Roman" w:hAnsi="Times New Roman" w:cs="Times New Roman"/>
          <w:sz w:val="24"/>
          <w:szCs w:val="24"/>
        </w:rPr>
        <w:t xml:space="preserve">tension services provided by the government, </w:t>
      </w:r>
      <w:r w:rsidR="009A3AE4">
        <w:rPr>
          <w:rFonts w:ascii="Times New Roman" w:eastAsia="Times New Roman" w:hAnsi="Times New Roman" w:cs="Times New Roman"/>
          <w:sz w:val="24"/>
          <w:szCs w:val="24"/>
        </w:rPr>
        <w:t>District</w:t>
      </w:r>
      <w:r w:rsidRPr="003F62FB">
        <w:rPr>
          <w:rFonts w:ascii="Times New Roman" w:eastAsia="Times New Roman" w:hAnsi="Times New Roman" w:cs="Times New Roman"/>
          <w:sz w:val="24"/>
          <w:szCs w:val="24"/>
        </w:rPr>
        <w:t xml:space="preserve">'s experts and development agents on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activities. </w:t>
      </w:r>
      <w:r w:rsidR="008425EB" w:rsidRPr="003F62FB">
        <w:rPr>
          <w:rFonts w:ascii="Times New Roman" w:eastAsia="Times New Roman" w:hAnsi="Times New Roman" w:cs="Times New Roman"/>
          <w:sz w:val="24"/>
          <w:szCs w:val="24"/>
        </w:rPr>
        <w:t>About19.5</w:t>
      </w:r>
      <w:r w:rsidRPr="003F62FB">
        <w:rPr>
          <w:rFonts w:ascii="Times New Roman" w:eastAsia="Times New Roman" w:hAnsi="Times New Roman" w:cs="Times New Roman"/>
          <w:sz w:val="24"/>
          <w:szCs w:val="24"/>
        </w:rPr>
        <w:t xml:space="preserve">% and 11% of respondents recognized the outreach services provided by NGOs such as SLMP and </w:t>
      </w:r>
      <w:smartTag w:uri="urn:schemas-microsoft-com:office:smarttags" w:element="stockticker">
        <w:r w:rsidRPr="003F62FB">
          <w:rPr>
            <w:rFonts w:ascii="Times New Roman" w:eastAsia="Times New Roman" w:hAnsi="Times New Roman" w:cs="Times New Roman"/>
            <w:sz w:val="24"/>
            <w:szCs w:val="24"/>
          </w:rPr>
          <w:t>AGP</w:t>
        </w:r>
      </w:smartTag>
      <w:r w:rsidRPr="003F62FB">
        <w:rPr>
          <w:rFonts w:ascii="Times New Roman" w:eastAsia="Times New Roman" w:hAnsi="Times New Roman" w:cs="Times New Roman"/>
          <w:sz w:val="24"/>
          <w:szCs w:val="24"/>
        </w:rPr>
        <w:t xml:space="preserve"> and community lea</w:t>
      </w:r>
      <w:r w:rsidR="002966ED" w:rsidRPr="003F62FB">
        <w:rPr>
          <w:rFonts w:ascii="Times New Roman" w:eastAsia="Times New Roman" w:hAnsi="Times New Roman" w:cs="Times New Roman"/>
          <w:sz w:val="24"/>
          <w:szCs w:val="24"/>
        </w:rPr>
        <w:t xml:space="preserve">ders, respectively. </w:t>
      </w:r>
      <w:r w:rsidR="008425EB" w:rsidRPr="003F62FB">
        <w:rPr>
          <w:rFonts w:ascii="Times New Roman" w:eastAsia="Times New Roman" w:hAnsi="Times New Roman" w:cs="Times New Roman"/>
          <w:sz w:val="24"/>
          <w:szCs w:val="24"/>
        </w:rPr>
        <w:t>The remaining 16.1% of respond</w:t>
      </w:r>
      <w:r w:rsidR="00610C22" w:rsidRPr="003F62FB">
        <w:rPr>
          <w:rFonts w:ascii="Times New Roman" w:eastAsia="Times New Roman" w:hAnsi="Times New Roman" w:cs="Times New Roman"/>
          <w:sz w:val="24"/>
          <w:szCs w:val="24"/>
        </w:rPr>
        <w:t>ents didn’t</w:t>
      </w:r>
      <w:r w:rsidR="008425EB" w:rsidRPr="003F62FB">
        <w:rPr>
          <w:rFonts w:ascii="Times New Roman" w:eastAsia="Times New Roman" w:hAnsi="Times New Roman" w:cs="Times New Roman"/>
          <w:sz w:val="24"/>
          <w:szCs w:val="24"/>
        </w:rPr>
        <w:t xml:space="preserve"> get any extension service. </w:t>
      </w:r>
      <w:r w:rsidR="002966ED" w:rsidRPr="003F62FB">
        <w:rPr>
          <w:rFonts w:ascii="Times New Roman" w:eastAsia="Times New Roman" w:hAnsi="Times New Roman" w:cs="Times New Roman"/>
          <w:sz w:val="24"/>
          <w:szCs w:val="24"/>
        </w:rPr>
        <w:t>Adequate ex</w:t>
      </w:r>
      <w:r w:rsidRPr="003F62FB">
        <w:rPr>
          <w:rFonts w:ascii="Times New Roman" w:eastAsia="Times New Roman" w:hAnsi="Times New Roman" w:cs="Times New Roman"/>
          <w:sz w:val="24"/>
          <w:szCs w:val="24"/>
        </w:rPr>
        <w:t xml:space="preserve">tension services interact and discuss soil erosion and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activities with farmers, increasing farmers' </w:t>
      </w:r>
      <w:r w:rsidR="00EF55DF" w:rsidRPr="003F62FB">
        <w:rPr>
          <w:rFonts w:ascii="Times New Roman" w:eastAsia="Times New Roman" w:hAnsi="Times New Roman" w:cs="Times New Roman"/>
          <w:sz w:val="24"/>
          <w:szCs w:val="24"/>
        </w:rPr>
        <w:t>perception</w:t>
      </w:r>
      <w:r w:rsidRPr="003F62FB">
        <w:rPr>
          <w:rFonts w:ascii="Times New Roman" w:eastAsia="Times New Roman" w:hAnsi="Times New Roman" w:cs="Times New Roman"/>
          <w:sz w:val="24"/>
          <w:szCs w:val="24"/>
        </w:rPr>
        <w:t xml:space="preserve"> of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and increasing opportunities for farmers to contribute to implemented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measures. </w:t>
      </w:r>
      <w:r w:rsidR="003208F7" w:rsidRPr="003F62FB">
        <w:rPr>
          <w:rFonts w:ascii="Times New Roman" w:eastAsia="Times New Roman" w:hAnsi="Times New Roman" w:cs="Times New Roman"/>
          <w:sz w:val="24"/>
          <w:szCs w:val="24"/>
        </w:rPr>
        <w:t xml:space="preserve">Having good relationship with </w:t>
      </w:r>
      <w:r w:rsidR="009A3AE4">
        <w:rPr>
          <w:rFonts w:ascii="Times New Roman" w:eastAsia="Times New Roman" w:hAnsi="Times New Roman" w:cs="Times New Roman"/>
          <w:sz w:val="24"/>
          <w:szCs w:val="24"/>
        </w:rPr>
        <w:t>District</w:t>
      </w:r>
      <w:r w:rsidR="003208F7" w:rsidRPr="003F62FB">
        <w:rPr>
          <w:rFonts w:ascii="Times New Roman" w:eastAsia="Times New Roman" w:hAnsi="Times New Roman" w:cs="Times New Roman"/>
          <w:sz w:val="24"/>
          <w:szCs w:val="24"/>
        </w:rPr>
        <w:t xml:space="preserve">’s expert and DAs aids farmers to be </w:t>
      </w:r>
      <w:r w:rsidR="003208F7" w:rsidRPr="003F62FB">
        <w:rPr>
          <w:rFonts w:ascii="Times New Roman" w:eastAsia="Times New Roman" w:hAnsi="Times New Roman" w:cs="Times New Roman"/>
          <w:sz w:val="24"/>
          <w:szCs w:val="24"/>
        </w:rPr>
        <w:lastRenderedPageBreak/>
        <w:t xml:space="preserve">aware of enhanced </w:t>
      </w:r>
      <w:smartTag w:uri="urn:schemas-microsoft-com:office:smarttags" w:element="stockticker">
        <w:r w:rsidR="003208F7" w:rsidRPr="003F62FB">
          <w:rPr>
            <w:rFonts w:ascii="Times New Roman" w:eastAsia="Times New Roman" w:hAnsi="Times New Roman" w:cs="Times New Roman"/>
            <w:sz w:val="24"/>
            <w:szCs w:val="24"/>
          </w:rPr>
          <w:t>SWC</w:t>
        </w:r>
      </w:smartTag>
      <w:r w:rsidR="003208F7" w:rsidRPr="003F62FB">
        <w:rPr>
          <w:rFonts w:ascii="Times New Roman" w:eastAsia="Times New Roman" w:hAnsi="Times New Roman" w:cs="Times New Roman"/>
          <w:sz w:val="24"/>
          <w:szCs w:val="24"/>
        </w:rPr>
        <w:t xml:space="preserve"> practices in decreasing risk linked with soil erosion, because those experts’ provide </w:t>
      </w:r>
      <w:r w:rsidR="00EF55DF" w:rsidRPr="003F62FB">
        <w:rPr>
          <w:rFonts w:ascii="Times New Roman" w:eastAsia="Times New Roman" w:hAnsi="Times New Roman" w:cs="Times New Roman"/>
          <w:sz w:val="24"/>
          <w:szCs w:val="24"/>
        </w:rPr>
        <w:t>practical</w:t>
      </w:r>
      <w:r w:rsidR="003208F7" w:rsidRPr="003F62FB">
        <w:rPr>
          <w:rFonts w:ascii="Times New Roman" w:eastAsia="Times New Roman" w:hAnsi="Times New Roman" w:cs="Times New Roman"/>
          <w:sz w:val="24"/>
          <w:szCs w:val="24"/>
        </w:rPr>
        <w:t xml:space="preserve"> information and </w:t>
      </w:r>
      <w:r w:rsidR="00646DC0" w:rsidRPr="003F62FB">
        <w:rPr>
          <w:rFonts w:ascii="Times New Roman" w:eastAsia="Times New Roman" w:hAnsi="Times New Roman" w:cs="Times New Roman"/>
          <w:sz w:val="24"/>
          <w:szCs w:val="24"/>
        </w:rPr>
        <w:t>direction</w:t>
      </w:r>
      <w:r w:rsidR="003208F7" w:rsidRPr="003F62FB">
        <w:rPr>
          <w:rFonts w:ascii="Times New Roman" w:eastAsia="Times New Roman" w:hAnsi="Times New Roman" w:cs="Times New Roman"/>
          <w:sz w:val="24"/>
          <w:szCs w:val="24"/>
        </w:rPr>
        <w:t xml:space="preserve"> the farmers. </w:t>
      </w:r>
      <w:r w:rsidR="00F76CCD" w:rsidRPr="003F62FB">
        <w:rPr>
          <w:rFonts w:ascii="Times New Roman" w:eastAsia="Times New Roman" w:hAnsi="Times New Roman" w:cs="Times New Roman"/>
          <w:sz w:val="24"/>
          <w:szCs w:val="24"/>
        </w:rPr>
        <w:t>But</w:t>
      </w:r>
      <w:r w:rsidRPr="003F62FB">
        <w:rPr>
          <w:rFonts w:ascii="Times New Roman" w:eastAsia="Times New Roman" w:hAnsi="Times New Roman" w:cs="Times New Roman"/>
          <w:sz w:val="24"/>
          <w:szCs w:val="24"/>
        </w:rPr>
        <w:t xml:space="preserve">, the practice of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measures is not sufficient as an extension of the ideas provided by respondents to respondents. The </w:t>
      </w:r>
      <w:r w:rsidR="004A595C" w:rsidRPr="003F62FB">
        <w:rPr>
          <w:rFonts w:ascii="Times New Roman" w:eastAsia="Times New Roman" w:hAnsi="Times New Roman" w:cs="Times New Roman"/>
          <w:sz w:val="24"/>
          <w:szCs w:val="24"/>
        </w:rPr>
        <w:t xml:space="preserve">study is supported by </w:t>
      </w:r>
      <w:r w:rsidR="00A4133A" w:rsidRPr="003F62FB">
        <w:rPr>
          <w:rFonts w:ascii="Times New Roman" w:eastAsia="Times New Roman" w:hAnsi="Times New Roman" w:cs="Times New Roman"/>
          <w:sz w:val="24"/>
          <w:szCs w:val="24"/>
        </w:rPr>
        <w:t>findings of Mengie Belayneh</w:t>
      </w:r>
      <w:r w:rsidR="009F2B4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(2017) revealed that a major challenge to the adoption of structured soil conservation mechanisms in Darimu and Chewaka district in the Illu</w:t>
      </w:r>
      <w:r w:rsidR="009F2B4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Ababora district is weak extension services. </w:t>
      </w:r>
      <w:r w:rsidR="00A4133A" w:rsidRPr="003F62FB">
        <w:rPr>
          <w:rFonts w:ascii="Times New Roman" w:eastAsia="Times New Roman" w:hAnsi="Times New Roman" w:cs="Times New Roman"/>
          <w:sz w:val="24"/>
          <w:szCs w:val="24"/>
        </w:rPr>
        <w:t>Study is similar with Melkie</w:t>
      </w:r>
      <w:r w:rsidR="009F2B45">
        <w:rPr>
          <w:rFonts w:ascii="Times New Roman" w:eastAsia="Times New Roman" w:hAnsi="Times New Roman" w:cs="Times New Roman"/>
          <w:sz w:val="24"/>
          <w:szCs w:val="24"/>
        </w:rPr>
        <w:t xml:space="preserve"> </w:t>
      </w:r>
      <w:r w:rsidR="00A4133A" w:rsidRPr="003F62FB">
        <w:rPr>
          <w:rFonts w:ascii="Times New Roman" w:eastAsia="Times New Roman" w:hAnsi="Times New Roman" w:cs="Times New Roman"/>
          <w:sz w:val="24"/>
          <w:szCs w:val="24"/>
        </w:rPr>
        <w:t>Erkie (2016) revealed that e</w:t>
      </w:r>
      <w:r w:rsidRPr="003F62FB">
        <w:rPr>
          <w:rFonts w:ascii="Times New Roman" w:eastAsia="Times New Roman" w:hAnsi="Times New Roman" w:cs="Times New Roman"/>
          <w:sz w:val="24"/>
          <w:szCs w:val="24"/>
        </w:rPr>
        <w:t xml:space="preserve">xtension services have played an important role in raising positive attitudes towards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practices among </w:t>
      </w:r>
      <w:r w:rsidR="00F76CCD" w:rsidRPr="003F62FB">
        <w:rPr>
          <w:rFonts w:ascii="Times New Roman" w:eastAsia="Times New Roman" w:hAnsi="Times New Roman" w:cs="Times New Roman"/>
          <w:sz w:val="24"/>
          <w:szCs w:val="24"/>
        </w:rPr>
        <w:t>household</w:t>
      </w:r>
      <w:r w:rsidRPr="003F62FB">
        <w:rPr>
          <w:rFonts w:ascii="Times New Roman" w:eastAsia="Times New Roman" w:hAnsi="Times New Roman" w:cs="Times New Roman"/>
          <w:sz w:val="24"/>
          <w:szCs w:val="24"/>
        </w:rPr>
        <w:t xml:space="preserve"> farmers. </w:t>
      </w:r>
    </w:p>
    <w:p w:rsidR="00247F72" w:rsidRPr="003F62FB" w:rsidRDefault="00BB2DFD" w:rsidP="00FC2E83">
      <w:pPr>
        <w:pStyle w:val="Heading6"/>
        <w:numPr>
          <w:ilvl w:val="4"/>
          <w:numId w:val="2"/>
        </w:numPr>
        <w:spacing w:before="240" w:line="360" w:lineRule="auto"/>
        <w:ind w:left="3600" w:hanging="1188"/>
        <w:rPr>
          <w:rFonts w:ascii="Times New Roman" w:eastAsia="Times New Roman" w:hAnsi="Times New Roman" w:cs="Times New Roman"/>
          <w:b/>
          <w:i w:val="0"/>
          <w:color w:val="auto"/>
          <w:sz w:val="24"/>
        </w:rPr>
      </w:pPr>
      <w:bookmarkStart w:id="586" w:name="_Toc9968561"/>
      <w:bookmarkStart w:id="587" w:name="_Toc102107589"/>
      <w:bookmarkStart w:id="588" w:name="_Toc102110078"/>
      <w:r w:rsidRPr="003F62FB">
        <w:rPr>
          <w:rFonts w:ascii="Times New Roman" w:eastAsia="Times New Roman" w:hAnsi="Times New Roman" w:cs="Times New Roman"/>
          <w:b/>
          <w:i w:val="0"/>
          <w:color w:val="auto"/>
          <w:sz w:val="24"/>
        </w:rPr>
        <w:t xml:space="preserve">Effects of </w:t>
      </w:r>
      <w:r w:rsidR="007B26D8" w:rsidRPr="003F62FB">
        <w:rPr>
          <w:rFonts w:ascii="Times New Roman" w:eastAsia="Times New Roman" w:hAnsi="Times New Roman" w:cs="Times New Roman"/>
          <w:b/>
          <w:i w:val="0"/>
          <w:color w:val="auto"/>
          <w:sz w:val="24"/>
        </w:rPr>
        <w:t xml:space="preserve">Training </w:t>
      </w:r>
      <w:bookmarkEnd w:id="586"/>
      <w:bookmarkEnd w:id="587"/>
      <w:bookmarkEnd w:id="588"/>
      <w:r w:rsidR="00C835E3" w:rsidRPr="003F62FB">
        <w:rPr>
          <w:rFonts w:ascii="Times New Roman" w:eastAsia="Times New Roman" w:hAnsi="Times New Roman" w:cs="Times New Roman"/>
          <w:b/>
          <w:i w:val="0"/>
          <w:color w:val="auto"/>
          <w:sz w:val="24"/>
        </w:rPr>
        <w:t>on SWC practices</w:t>
      </w:r>
    </w:p>
    <w:p w:rsidR="00EB01F8" w:rsidRPr="003F62FB" w:rsidRDefault="00864E6D" w:rsidP="003C7B1A">
      <w:pPr>
        <w:spacing w:after="120" w:line="360" w:lineRule="auto"/>
        <w:jc w:val="both"/>
        <w:rPr>
          <w:rFonts w:ascii="Times New Roman" w:hAnsi="Times New Roman" w:cs="Times New Roman"/>
          <w:sz w:val="24"/>
          <w:szCs w:val="24"/>
        </w:rPr>
      </w:pPr>
      <w:bookmarkStart w:id="589" w:name="_Toc96852073"/>
      <w:bookmarkStart w:id="590" w:name="_Toc96871917"/>
      <w:bookmarkStart w:id="591" w:name="_Toc96959107"/>
      <w:bookmarkStart w:id="592" w:name="_Toc103762661"/>
      <w:r w:rsidRPr="003F62FB">
        <w:rPr>
          <w:rFonts w:ascii="Times New Roman" w:hAnsi="Times New Roman" w:cs="Times New Roman"/>
          <w:sz w:val="24"/>
          <w:szCs w:val="24"/>
        </w:rPr>
        <w:t xml:space="preserve">Most </w:t>
      </w:r>
      <w:r w:rsidR="008D6394" w:rsidRPr="003F62FB">
        <w:rPr>
          <w:rFonts w:ascii="Times New Roman" w:hAnsi="Times New Roman" w:cs="Times New Roman"/>
          <w:sz w:val="24"/>
          <w:szCs w:val="24"/>
        </w:rPr>
        <w:t xml:space="preserve">of the farmers have received basic </w:t>
      </w:r>
      <w:r w:rsidR="00013635" w:rsidRPr="003F62FB">
        <w:rPr>
          <w:rFonts w:ascii="Times New Roman" w:hAnsi="Times New Roman" w:cs="Times New Roman"/>
          <w:sz w:val="24"/>
          <w:szCs w:val="24"/>
        </w:rPr>
        <w:t>agronomic</w:t>
      </w:r>
      <w:r w:rsidR="008D6394" w:rsidRPr="003F62FB">
        <w:rPr>
          <w:rFonts w:ascii="Times New Roman" w:hAnsi="Times New Roman" w:cs="Times New Roman"/>
          <w:sz w:val="24"/>
          <w:szCs w:val="24"/>
        </w:rPr>
        <w:t xml:space="preserve"> training in soil and water conservation </w:t>
      </w:r>
      <w:r w:rsidR="00013635" w:rsidRPr="003F62FB">
        <w:rPr>
          <w:rFonts w:ascii="Times New Roman" w:hAnsi="Times New Roman" w:cs="Times New Roman"/>
          <w:sz w:val="24"/>
          <w:szCs w:val="24"/>
        </w:rPr>
        <w:t>on</w:t>
      </w:r>
      <w:r w:rsidRPr="003F62FB">
        <w:rPr>
          <w:rFonts w:ascii="Times New Roman" w:hAnsi="Times New Roman" w:cs="Times New Roman"/>
          <w:sz w:val="24"/>
          <w:szCs w:val="24"/>
        </w:rPr>
        <w:t xml:space="preserve"> government and NGOs. About </w:t>
      </w:r>
      <w:r w:rsidR="003F62F1" w:rsidRPr="003F62FB">
        <w:rPr>
          <w:rFonts w:ascii="Times New Roman" w:hAnsi="Times New Roman" w:cs="Times New Roman"/>
          <w:sz w:val="24"/>
          <w:szCs w:val="24"/>
        </w:rPr>
        <w:t>51.7</w:t>
      </w:r>
      <w:r w:rsidRPr="003F62FB">
        <w:rPr>
          <w:rFonts w:ascii="Times New Roman" w:hAnsi="Times New Roman" w:cs="Times New Roman"/>
          <w:sz w:val="24"/>
          <w:szCs w:val="24"/>
        </w:rPr>
        <w:t xml:space="preserve">% of the respondents mentioned that the community has received training on </w:t>
      </w:r>
      <w:r w:rsidR="003F62F1" w:rsidRPr="003F62FB">
        <w:rPr>
          <w:rFonts w:ascii="Times New Roman" w:hAnsi="Times New Roman" w:cs="Times New Roman"/>
          <w:sz w:val="24"/>
          <w:szCs w:val="24"/>
        </w:rPr>
        <w:t xml:space="preserve">soil erosion and </w:t>
      </w:r>
      <w:r w:rsidRPr="003F62FB">
        <w:rPr>
          <w:rFonts w:ascii="Times New Roman" w:hAnsi="Times New Roman" w:cs="Times New Roman"/>
          <w:sz w:val="24"/>
          <w:szCs w:val="24"/>
        </w:rPr>
        <w:t xml:space="preserve">SWC practices mainly </w:t>
      </w:r>
      <w:r w:rsidR="00013635" w:rsidRPr="003F62FB">
        <w:rPr>
          <w:rFonts w:ascii="Times New Roman" w:hAnsi="Times New Roman" w:cs="Times New Roman"/>
          <w:sz w:val="24"/>
          <w:szCs w:val="24"/>
        </w:rPr>
        <w:t>by</w:t>
      </w:r>
      <w:r w:rsidRPr="003F62FB">
        <w:rPr>
          <w:rFonts w:ascii="Times New Roman" w:hAnsi="Times New Roman" w:cs="Times New Roman"/>
          <w:sz w:val="24"/>
          <w:szCs w:val="24"/>
        </w:rPr>
        <w:t xml:space="preserve"> agricultural ext</w:t>
      </w:r>
      <w:r w:rsidR="003F62F1" w:rsidRPr="003F62FB">
        <w:rPr>
          <w:rFonts w:ascii="Times New Roman" w:hAnsi="Times New Roman" w:cs="Times New Roman"/>
          <w:sz w:val="24"/>
          <w:szCs w:val="24"/>
        </w:rPr>
        <w:t>ension in the past seven years</w:t>
      </w:r>
      <w:r w:rsidRPr="003F62FB">
        <w:rPr>
          <w:rFonts w:ascii="Times New Roman" w:hAnsi="Times New Roman" w:cs="Times New Roman"/>
          <w:sz w:val="24"/>
          <w:szCs w:val="24"/>
        </w:rPr>
        <w:t xml:space="preserve">, while </w:t>
      </w:r>
      <w:r w:rsidR="003F62F1" w:rsidRPr="003F62FB">
        <w:rPr>
          <w:rFonts w:ascii="Times New Roman" w:eastAsia="Times New Roman" w:hAnsi="Times New Roman" w:cs="Times New Roman"/>
          <w:sz w:val="24"/>
          <w:szCs w:val="24"/>
        </w:rPr>
        <w:t xml:space="preserve">25.44% and 11% of respondents recognized </w:t>
      </w:r>
      <w:r w:rsidR="003F62F1" w:rsidRPr="003F62FB">
        <w:rPr>
          <w:rFonts w:ascii="Times New Roman" w:hAnsi="Times New Roman" w:cs="Times New Roman"/>
          <w:sz w:val="24"/>
          <w:szCs w:val="24"/>
        </w:rPr>
        <w:t xml:space="preserve">received training </w:t>
      </w:r>
      <w:r w:rsidR="003F62F1" w:rsidRPr="003F62FB">
        <w:rPr>
          <w:rFonts w:ascii="Times New Roman" w:eastAsia="Times New Roman" w:hAnsi="Times New Roman" w:cs="Times New Roman"/>
          <w:sz w:val="24"/>
          <w:szCs w:val="24"/>
        </w:rPr>
        <w:t xml:space="preserve">by NGOs such as SLMP and </w:t>
      </w:r>
      <w:smartTag w:uri="urn:schemas-microsoft-com:office:smarttags" w:element="stockticker">
        <w:r w:rsidR="003F62F1" w:rsidRPr="003F62FB">
          <w:rPr>
            <w:rFonts w:ascii="Times New Roman" w:eastAsia="Times New Roman" w:hAnsi="Times New Roman" w:cs="Times New Roman"/>
            <w:sz w:val="24"/>
            <w:szCs w:val="24"/>
          </w:rPr>
          <w:t>AGP</w:t>
        </w:r>
      </w:smartTag>
      <w:r w:rsidR="003F62F1" w:rsidRPr="003F62FB">
        <w:rPr>
          <w:rFonts w:ascii="Times New Roman" w:eastAsia="Times New Roman" w:hAnsi="Times New Roman" w:cs="Times New Roman"/>
          <w:sz w:val="24"/>
          <w:szCs w:val="24"/>
        </w:rPr>
        <w:t xml:space="preserve"> and community leaders, respectively</w:t>
      </w:r>
      <w:r w:rsidRPr="003F62FB">
        <w:rPr>
          <w:rFonts w:ascii="Times New Roman" w:hAnsi="Times New Roman" w:cs="Times New Roman"/>
          <w:sz w:val="24"/>
          <w:szCs w:val="24"/>
        </w:rPr>
        <w:t xml:space="preserve">. The remaining </w:t>
      </w:r>
      <w:r w:rsidR="009F4D22" w:rsidRPr="003F62FB">
        <w:rPr>
          <w:rFonts w:ascii="Times New Roman" w:hAnsi="Times New Roman" w:cs="Times New Roman"/>
          <w:sz w:val="24"/>
          <w:szCs w:val="24"/>
        </w:rPr>
        <w:t>11.86</w:t>
      </w:r>
      <w:r w:rsidRPr="003F62FB">
        <w:rPr>
          <w:rFonts w:ascii="Times New Roman" w:hAnsi="Times New Roman" w:cs="Times New Roman"/>
          <w:sz w:val="24"/>
          <w:szCs w:val="24"/>
        </w:rPr>
        <w:t xml:space="preserve">% of respondents admitted to having no training in soil erosion and conservation activities. </w:t>
      </w:r>
      <w:r w:rsidR="00A4133A" w:rsidRPr="003F62FB">
        <w:rPr>
          <w:rFonts w:ascii="Times New Roman" w:eastAsia="Times New Roman" w:hAnsi="Times New Roman" w:cs="Times New Roman"/>
          <w:sz w:val="24"/>
          <w:szCs w:val="24"/>
        </w:rPr>
        <w:t xml:space="preserve">Having good </w:t>
      </w:r>
      <w:r w:rsidR="00013635" w:rsidRPr="003F62FB">
        <w:rPr>
          <w:rFonts w:ascii="Times New Roman" w:eastAsia="Times New Roman" w:hAnsi="Times New Roman" w:cs="Times New Roman"/>
          <w:sz w:val="24"/>
          <w:szCs w:val="24"/>
        </w:rPr>
        <w:t>connection</w:t>
      </w:r>
      <w:r w:rsidR="00A4133A" w:rsidRPr="003F62FB">
        <w:rPr>
          <w:rFonts w:ascii="Times New Roman" w:eastAsia="Times New Roman" w:hAnsi="Times New Roman" w:cs="Times New Roman"/>
          <w:sz w:val="24"/>
          <w:szCs w:val="24"/>
        </w:rPr>
        <w:t xml:space="preserve"> with </w:t>
      </w:r>
      <w:r w:rsidR="009A3AE4">
        <w:rPr>
          <w:rFonts w:ascii="Times New Roman" w:eastAsia="Times New Roman" w:hAnsi="Times New Roman" w:cs="Times New Roman"/>
          <w:sz w:val="24"/>
          <w:szCs w:val="24"/>
        </w:rPr>
        <w:t>District</w:t>
      </w:r>
      <w:r w:rsidR="00A4133A" w:rsidRPr="003F62FB">
        <w:rPr>
          <w:rFonts w:ascii="Times New Roman" w:eastAsia="Times New Roman" w:hAnsi="Times New Roman" w:cs="Times New Roman"/>
          <w:sz w:val="24"/>
          <w:szCs w:val="24"/>
        </w:rPr>
        <w:t>’s</w:t>
      </w:r>
      <w:r w:rsidR="00A803B7" w:rsidRPr="003F62FB">
        <w:rPr>
          <w:rFonts w:ascii="Times New Roman" w:eastAsia="Times New Roman" w:hAnsi="Times New Roman" w:cs="Times New Roman"/>
          <w:sz w:val="24"/>
          <w:szCs w:val="24"/>
        </w:rPr>
        <w:t xml:space="preserve"> expert</w:t>
      </w:r>
      <w:r w:rsidR="009F4D22" w:rsidRPr="003F62FB">
        <w:rPr>
          <w:rFonts w:ascii="Times New Roman" w:eastAsia="Times New Roman" w:hAnsi="Times New Roman" w:cs="Times New Roman"/>
          <w:sz w:val="24"/>
          <w:szCs w:val="24"/>
        </w:rPr>
        <w:t>,</w:t>
      </w:r>
      <w:r w:rsidR="00F95B8B">
        <w:rPr>
          <w:rFonts w:ascii="Times New Roman" w:eastAsia="Times New Roman" w:hAnsi="Times New Roman" w:cs="Times New Roman"/>
          <w:sz w:val="24"/>
          <w:szCs w:val="24"/>
        </w:rPr>
        <w:t xml:space="preserve"> </w:t>
      </w:r>
      <w:r w:rsidR="009F4D22" w:rsidRPr="003F62FB">
        <w:rPr>
          <w:rFonts w:ascii="Times New Roman" w:eastAsia="Times New Roman" w:hAnsi="Times New Roman" w:cs="Times New Roman"/>
          <w:sz w:val="24"/>
          <w:szCs w:val="24"/>
        </w:rPr>
        <w:t xml:space="preserve">DAs </w:t>
      </w:r>
      <w:r w:rsidR="00A803B7" w:rsidRPr="003F62FB">
        <w:rPr>
          <w:rFonts w:ascii="Times New Roman" w:eastAsia="Times New Roman" w:hAnsi="Times New Roman" w:cs="Times New Roman"/>
          <w:sz w:val="24"/>
          <w:szCs w:val="24"/>
        </w:rPr>
        <w:t xml:space="preserve">and </w:t>
      </w:r>
      <w:r w:rsidR="009F4D22" w:rsidRPr="003F62FB">
        <w:rPr>
          <w:rFonts w:ascii="Times New Roman" w:eastAsia="Times New Roman" w:hAnsi="Times New Roman" w:cs="Times New Roman"/>
          <w:sz w:val="24"/>
          <w:szCs w:val="24"/>
        </w:rPr>
        <w:t xml:space="preserve">NGO </w:t>
      </w:r>
      <w:r w:rsidR="000D3151" w:rsidRPr="003F62FB">
        <w:rPr>
          <w:rFonts w:ascii="Times New Roman" w:eastAsia="Times New Roman" w:hAnsi="Times New Roman" w:cs="Times New Roman"/>
          <w:sz w:val="24"/>
          <w:szCs w:val="24"/>
        </w:rPr>
        <w:t>supports</w:t>
      </w:r>
      <w:r w:rsidR="00A803B7" w:rsidRPr="003F62FB">
        <w:rPr>
          <w:rFonts w:ascii="Times New Roman" w:eastAsia="Times New Roman" w:hAnsi="Times New Roman" w:cs="Times New Roman"/>
          <w:sz w:val="24"/>
          <w:szCs w:val="24"/>
        </w:rPr>
        <w:t xml:space="preserve"> the farmers to get </w:t>
      </w:r>
      <w:r w:rsidR="000D3151" w:rsidRPr="003F62FB">
        <w:rPr>
          <w:rFonts w:ascii="Times New Roman" w:hAnsi="Times New Roman" w:cs="Times New Roman"/>
          <w:sz w:val="24"/>
          <w:szCs w:val="24"/>
        </w:rPr>
        <w:t>sufficient</w:t>
      </w:r>
      <w:r w:rsidRPr="003F62FB">
        <w:rPr>
          <w:rFonts w:ascii="Times New Roman" w:hAnsi="Times New Roman" w:cs="Times New Roman"/>
          <w:sz w:val="24"/>
          <w:szCs w:val="24"/>
        </w:rPr>
        <w:t xml:space="preserve"> training and </w:t>
      </w:r>
      <w:r w:rsidR="000D3151" w:rsidRPr="003F62FB">
        <w:rPr>
          <w:rFonts w:ascii="Times New Roman" w:hAnsi="Times New Roman" w:cs="Times New Roman"/>
          <w:sz w:val="24"/>
          <w:szCs w:val="24"/>
        </w:rPr>
        <w:t>conversation</w:t>
      </w:r>
      <w:r w:rsidRPr="003F62FB">
        <w:rPr>
          <w:rFonts w:ascii="Times New Roman" w:hAnsi="Times New Roman" w:cs="Times New Roman"/>
          <w:sz w:val="24"/>
          <w:szCs w:val="24"/>
        </w:rPr>
        <w:t xml:space="preserve"> on soil erosion and </w:t>
      </w:r>
      <w:r w:rsidR="00A803B7" w:rsidRPr="003F62FB">
        <w:rPr>
          <w:rFonts w:ascii="Times New Roman" w:hAnsi="Times New Roman" w:cs="Times New Roman"/>
          <w:sz w:val="24"/>
          <w:szCs w:val="24"/>
        </w:rPr>
        <w:t>SWC</w:t>
      </w:r>
      <w:r w:rsidRPr="003F62FB">
        <w:rPr>
          <w:rFonts w:ascii="Times New Roman" w:hAnsi="Times New Roman" w:cs="Times New Roman"/>
          <w:sz w:val="24"/>
          <w:szCs w:val="24"/>
        </w:rPr>
        <w:t xml:space="preserve"> activities, </w:t>
      </w:r>
      <w:r w:rsidR="000D3151" w:rsidRPr="003F62FB">
        <w:rPr>
          <w:rFonts w:ascii="Times New Roman" w:hAnsi="Times New Roman" w:cs="Times New Roman"/>
          <w:sz w:val="24"/>
          <w:szCs w:val="24"/>
        </w:rPr>
        <w:t>increase</w:t>
      </w:r>
      <w:r w:rsidR="00AA667B">
        <w:rPr>
          <w:rFonts w:ascii="Times New Roman" w:hAnsi="Times New Roman" w:cs="Times New Roman"/>
          <w:sz w:val="24"/>
          <w:szCs w:val="24"/>
        </w:rPr>
        <w:t xml:space="preserve"> </w:t>
      </w:r>
      <w:r w:rsidR="000D3151" w:rsidRPr="003F62FB">
        <w:rPr>
          <w:rFonts w:ascii="Times New Roman" w:hAnsi="Times New Roman" w:cs="Times New Roman"/>
          <w:sz w:val="24"/>
          <w:szCs w:val="24"/>
        </w:rPr>
        <w:t>chances</w:t>
      </w:r>
      <w:r w:rsidRPr="003F62FB">
        <w:rPr>
          <w:rFonts w:ascii="Times New Roman" w:hAnsi="Times New Roman" w:cs="Times New Roman"/>
          <w:sz w:val="24"/>
          <w:szCs w:val="24"/>
        </w:rPr>
        <w:t xml:space="preserve"> for farmers to participate in </w:t>
      </w:r>
      <w:r w:rsidR="00A803B7" w:rsidRPr="003F62FB">
        <w:rPr>
          <w:rFonts w:ascii="Times New Roman" w:hAnsi="Times New Roman" w:cs="Times New Roman"/>
          <w:sz w:val="24"/>
          <w:szCs w:val="24"/>
        </w:rPr>
        <w:t>SWC</w:t>
      </w:r>
      <w:r w:rsidRPr="003F62FB">
        <w:rPr>
          <w:rFonts w:ascii="Times New Roman" w:hAnsi="Times New Roman" w:cs="Times New Roman"/>
          <w:sz w:val="24"/>
          <w:szCs w:val="24"/>
        </w:rPr>
        <w:t xml:space="preserve"> measures</w:t>
      </w:r>
      <w:r w:rsidR="00E7558F" w:rsidRPr="003F62FB">
        <w:rPr>
          <w:rFonts w:ascii="Times New Roman" w:hAnsi="Times New Roman" w:cs="Times New Roman"/>
          <w:sz w:val="24"/>
          <w:szCs w:val="24"/>
        </w:rPr>
        <w:t xml:space="preserve">. </w:t>
      </w:r>
      <w:r w:rsidRPr="003F62FB">
        <w:rPr>
          <w:rFonts w:ascii="Times New Roman" w:hAnsi="Times New Roman" w:cs="Times New Roman"/>
          <w:sz w:val="24"/>
          <w:szCs w:val="24"/>
        </w:rPr>
        <w:t xml:space="preserve">Results </w:t>
      </w:r>
      <w:r w:rsidR="00F95B8B">
        <w:rPr>
          <w:rFonts w:ascii="Times New Roman" w:hAnsi="Times New Roman" w:cs="Times New Roman"/>
          <w:sz w:val="24"/>
          <w:szCs w:val="24"/>
        </w:rPr>
        <w:t>agree</w:t>
      </w:r>
      <w:r w:rsidRPr="003F62FB">
        <w:rPr>
          <w:rFonts w:ascii="Times New Roman" w:hAnsi="Times New Roman" w:cs="Times New Roman"/>
          <w:sz w:val="24"/>
          <w:szCs w:val="24"/>
        </w:rPr>
        <w:t xml:space="preserve"> </w:t>
      </w:r>
      <w:r w:rsidR="00F95B8B">
        <w:rPr>
          <w:rFonts w:ascii="Times New Roman" w:hAnsi="Times New Roman" w:cs="Times New Roman"/>
          <w:sz w:val="24"/>
          <w:szCs w:val="24"/>
        </w:rPr>
        <w:t>with</w:t>
      </w:r>
      <w:r w:rsidRPr="003F62FB">
        <w:rPr>
          <w:rFonts w:ascii="Times New Roman" w:hAnsi="Times New Roman" w:cs="Times New Roman"/>
          <w:sz w:val="24"/>
          <w:szCs w:val="24"/>
        </w:rPr>
        <w:t xml:space="preserve"> Mubarek Ahmed (2014) </w:t>
      </w:r>
      <w:r w:rsidR="00512E77" w:rsidRPr="003F62FB">
        <w:rPr>
          <w:rFonts w:ascii="Times New Roman" w:hAnsi="Times New Roman" w:cs="Times New Roman"/>
          <w:sz w:val="24"/>
          <w:szCs w:val="24"/>
        </w:rPr>
        <w:t>identified</w:t>
      </w:r>
      <w:r w:rsidRPr="003F62FB">
        <w:rPr>
          <w:rFonts w:ascii="Times New Roman" w:hAnsi="Times New Roman" w:cs="Times New Roman"/>
          <w:sz w:val="24"/>
          <w:szCs w:val="24"/>
        </w:rPr>
        <w:t xml:space="preserve"> factors </w:t>
      </w:r>
      <w:r w:rsidR="000D3151" w:rsidRPr="003F62FB">
        <w:rPr>
          <w:rFonts w:ascii="Times New Roman" w:hAnsi="Times New Roman" w:cs="Times New Roman"/>
          <w:sz w:val="24"/>
          <w:szCs w:val="24"/>
        </w:rPr>
        <w:t>challenges</w:t>
      </w:r>
      <w:r w:rsidRPr="003F62FB">
        <w:rPr>
          <w:rFonts w:ascii="Times New Roman" w:hAnsi="Times New Roman" w:cs="Times New Roman"/>
          <w:sz w:val="24"/>
          <w:szCs w:val="24"/>
        </w:rPr>
        <w:t xml:space="preserve"> the </w:t>
      </w:r>
      <w:r w:rsidR="000D3151" w:rsidRPr="003F62FB">
        <w:rPr>
          <w:rFonts w:ascii="Times New Roman" w:hAnsi="Times New Roman" w:cs="Times New Roman"/>
          <w:sz w:val="24"/>
          <w:szCs w:val="24"/>
        </w:rPr>
        <w:t>implementation</w:t>
      </w:r>
      <w:r w:rsidRPr="003F62FB">
        <w:rPr>
          <w:rFonts w:ascii="Times New Roman" w:hAnsi="Times New Roman" w:cs="Times New Roman"/>
          <w:sz w:val="24"/>
          <w:szCs w:val="24"/>
        </w:rPr>
        <w:t xml:space="preserve"> of </w:t>
      </w:r>
      <w:r w:rsidR="000D3151" w:rsidRPr="003F62FB">
        <w:rPr>
          <w:rFonts w:ascii="Times New Roman" w:hAnsi="Times New Roman" w:cs="Times New Roman"/>
          <w:sz w:val="24"/>
          <w:szCs w:val="24"/>
        </w:rPr>
        <w:t>mechanical</w:t>
      </w:r>
      <w:r w:rsidRPr="003F62FB">
        <w:rPr>
          <w:rFonts w:ascii="Times New Roman" w:hAnsi="Times New Roman" w:cs="Times New Roman"/>
          <w:sz w:val="24"/>
          <w:szCs w:val="24"/>
        </w:rPr>
        <w:t xml:space="preserve"> (SWC) </w:t>
      </w:r>
      <w:r w:rsidR="000D3151" w:rsidRPr="003F62FB">
        <w:rPr>
          <w:rFonts w:ascii="Times New Roman" w:hAnsi="Times New Roman" w:cs="Times New Roman"/>
          <w:sz w:val="24"/>
          <w:szCs w:val="24"/>
        </w:rPr>
        <w:t>practices</w:t>
      </w:r>
      <w:r w:rsidRPr="003F62FB">
        <w:rPr>
          <w:rFonts w:ascii="Times New Roman" w:hAnsi="Times New Roman" w:cs="Times New Roman"/>
          <w:sz w:val="24"/>
          <w:szCs w:val="24"/>
        </w:rPr>
        <w:t xml:space="preserve"> for sustainable watershed management and p</w:t>
      </w:r>
      <w:r w:rsidR="004A595C" w:rsidRPr="003F62FB">
        <w:rPr>
          <w:rFonts w:ascii="Times New Roman" w:hAnsi="Times New Roman" w:cs="Times New Roman"/>
          <w:sz w:val="24"/>
          <w:szCs w:val="24"/>
        </w:rPr>
        <w:t xml:space="preserve">lanning in the Wegdi district. </w:t>
      </w:r>
      <w:r w:rsidRPr="003F62FB">
        <w:rPr>
          <w:rFonts w:ascii="Times New Roman" w:hAnsi="Times New Roman" w:cs="Times New Roman"/>
          <w:sz w:val="24"/>
          <w:szCs w:val="24"/>
        </w:rPr>
        <w:t xml:space="preserve">He found that awareness of soil erosion issues and soil erosion control training services had an impact on the adoption of the introduced structural SWC technology. The results are also consistent with Mengie Belayneh, </w:t>
      </w:r>
      <w:r w:rsidRPr="003F62FB">
        <w:rPr>
          <w:rFonts w:ascii="Times New Roman" w:hAnsi="Times New Roman" w:cs="Times New Roman"/>
          <w:i/>
          <w:sz w:val="24"/>
          <w:szCs w:val="24"/>
        </w:rPr>
        <w:t>et al.</w:t>
      </w:r>
      <w:r w:rsidRPr="003F62FB">
        <w:rPr>
          <w:rFonts w:ascii="Times New Roman" w:hAnsi="Times New Roman" w:cs="Times New Roman"/>
          <w:sz w:val="24"/>
          <w:szCs w:val="24"/>
        </w:rPr>
        <w:t xml:space="preserve"> (2017) </w:t>
      </w:r>
      <w:r w:rsidR="00426E41" w:rsidRPr="003F62FB">
        <w:rPr>
          <w:rFonts w:ascii="Times New Roman" w:hAnsi="Times New Roman" w:cs="Times New Roman"/>
          <w:sz w:val="24"/>
          <w:szCs w:val="24"/>
        </w:rPr>
        <w:t>which indicated one of the</w:t>
      </w:r>
      <w:r w:rsidRPr="003F62FB">
        <w:rPr>
          <w:rFonts w:ascii="Times New Roman" w:hAnsi="Times New Roman" w:cs="Times New Roman"/>
          <w:sz w:val="24"/>
          <w:szCs w:val="24"/>
        </w:rPr>
        <w:t xml:space="preserve"> challenges of in adopting structural soil and water conservation mechanisms by Darimu and Chewaka</w:t>
      </w:r>
      <w:r w:rsidR="00F95B8B">
        <w:rPr>
          <w:rFonts w:ascii="Times New Roman" w:hAnsi="Times New Roman" w:cs="Times New Roman"/>
          <w:sz w:val="24"/>
          <w:szCs w:val="24"/>
        </w:rPr>
        <w:t xml:space="preserve"> </w:t>
      </w:r>
      <w:r w:rsidR="009A3AE4">
        <w:rPr>
          <w:rFonts w:ascii="Times New Roman" w:hAnsi="Times New Roman" w:cs="Times New Roman"/>
          <w:sz w:val="24"/>
          <w:szCs w:val="24"/>
        </w:rPr>
        <w:t>district</w:t>
      </w:r>
      <w:r w:rsidRPr="003F62FB">
        <w:rPr>
          <w:rFonts w:ascii="Times New Roman" w:hAnsi="Times New Roman" w:cs="Times New Roman"/>
          <w:sz w:val="24"/>
          <w:szCs w:val="24"/>
        </w:rPr>
        <w:t>s in the Illu</w:t>
      </w:r>
      <w:r w:rsidR="00F95B8B">
        <w:rPr>
          <w:rFonts w:ascii="Times New Roman" w:hAnsi="Times New Roman" w:cs="Times New Roman"/>
          <w:sz w:val="24"/>
          <w:szCs w:val="24"/>
        </w:rPr>
        <w:t xml:space="preserve"> </w:t>
      </w:r>
      <w:r w:rsidRPr="003F62FB">
        <w:rPr>
          <w:rFonts w:ascii="Times New Roman" w:hAnsi="Times New Roman" w:cs="Times New Roman"/>
          <w:sz w:val="24"/>
          <w:szCs w:val="24"/>
        </w:rPr>
        <w:t xml:space="preserve">Ababora Zone is the lack of training in soil and water conservation </w:t>
      </w:r>
      <w:r w:rsidR="00752D95" w:rsidRPr="003F62FB">
        <w:rPr>
          <w:rFonts w:ascii="Times New Roman" w:hAnsi="Times New Roman" w:cs="Times New Roman"/>
          <w:sz w:val="24"/>
          <w:szCs w:val="24"/>
        </w:rPr>
        <w:t>techniques</w:t>
      </w:r>
      <w:r w:rsidRPr="003F62FB">
        <w:rPr>
          <w:rFonts w:ascii="Times New Roman" w:hAnsi="Times New Roman" w:cs="Times New Roman"/>
          <w:sz w:val="24"/>
          <w:szCs w:val="24"/>
        </w:rPr>
        <w:t xml:space="preserve">. SWC </w:t>
      </w:r>
      <w:r w:rsidR="000D3151" w:rsidRPr="003F62FB">
        <w:rPr>
          <w:rFonts w:ascii="Times New Roman" w:hAnsi="Times New Roman" w:cs="Times New Roman"/>
          <w:sz w:val="24"/>
          <w:szCs w:val="24"/>
        </w:rPr>
        <w:t>check</w:t>
      </w:r>
      <w:r w:rsidRPr="003F62FB">
        <w:rPr>
          <w:rFonts w:ascii="Times New Roman" w:hAnsi="Times New Roman" w:cs="Times New Roman"/>
          <w:sz w:val="24"/>
          <w:szCs w:val="24"/>
        </w:rPr>
        <w:t xml:space="preserve"> training has played an important role in increasing farmers' positive attitudes towards SWC practices (Melkie</w:t>
      </w:r>
      <w:r w:rsidR="00F95B8B">
        <w:rPr>
          <w:rFonts w:ascii="Times New Roman" w:hAnsi="Times New Roman" w:cs="Times New Roman"/>
          <w:sz w:val="24"/>
          <w:szCs w:val="24"/>
        </w:rPr>
        <w:t xml:space="preserve"> </w:t>
      </w:r>
      <w:r w:rsidRPr="003F62FB">
        <w:rPr>
          <w:rFonts w:ascii="Times New Roman" w:hAnsi="Times New Roman" w:cs="Times New Roman"/>
          <w:sz w:val="24"/>
          <w:szCs w:val="24"/>
        </w:rPr>
        <w:t>Erkie, 2016).</w:t>
      </w:r>
    </w:p>
    <w:bookmarkEnd w:id="589"/>
    <w:bookmarkEnd w:id="590"/>
    <w:bookmarkEnd w:id="591"/>
    <w:bookmarkEnd w:id="592"/>
    <w:p w:rsidR="00864E6D" w:rsidRPr="003F62FB" w:rsidRDefault="00864E6D" w:rsidP="003C7B1A">
      <w:pPr>
        <w:spacing w:before="120"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As focus group discussions and key informant interviews (KII) explain the training provided </w:t>
      </w:r>
      <w:r w:rsidR="00480C18" w:rsidRPr="003F62FB">
        <w:rPr>
          <w:rFonts w:ascii="Times New Roman" w:eastAsia="Times New Roman" w:hAnsi="Times New Roman" w:cs="Times New Roman"/>
          <w:sz w:val="24"/>
          <w:szCs w:val="24"/>
        </w:rPr>
        <w:t xml:space="preserve">to households </w:t>
      </w:r>
      <w:r w:rsidRPr="003F62FB">
        <w:rPr>
          <w:rFonts w:ascii="Times New Roman" w:eastAsia="Times New Roman" w:hAnsi="Times New Roman" w:cs="Times New Roman"/>
          <w:sz w:val="24"/>
          <w:szCs w:val="24"/>
        </w:rPr>
        <w:t xml:space="preserve">by the government, Sustainable Land Management (SLMP II), AGP, and </w:t>
      </w:r>
      <w:r w:rsidR="00CD0950" w:rsidRPr="003F62FB">
        <w:rPr>
          <w:rFonts w:ascii="Times New Roman" w:eastAsia="Times New Roman" w:hAnsi="Times New Roman" w:cs="Times New Roman"/>
          <w:sz w:val="24"/>
          <w:szCs w:val="24"/>
        </w:rPr>
        <w:t>other stake</w:t>
      </w:r>
      <w:r w:rsidRPr="003F62FB">
        <w:rPr>
          <w:rFonts w:ascii="Times New Roman" w:eastAsia="Times New Roman" w:hAnsi="Times New Roman" w:cs="Times New Roman"/>
          <w:sz w:val="24"/>
          <w:szCs w:val="24"/>
        </w:rPr>
        <w:t>holders such as Sustainable Nutrition Reduction in Ethiopi</w:t>
      </w:r>
      <w:r w:rsidR="00EE3B92" w:rsidRPr="003F62FB">
        <w:rPr>
          <w:rFonts w:ascii="Times New Roman" w:eastAsia="Times New Roman" w:hAnsi="Times New Roman" w:cs="Times New Roman"/>
          <w:sz w:val="24"/>
          <w:szCs w:val="24"/>
        </w:rPr>
        <w:t>a (SHURE), mainly for Women pro</w:t>
      </w:r>
      <w:r w:rsidRPr="003F62FB">
        <w:rPr>
          <w:rFonts w:ascii="Times New Roman" w:eastAsia="Times New Roman" w:hAnsi="Times New Roman" w:cs="Times New Roman"/>
          <w:sz w:val="24"/>
          <w:szCs w:val="24"/>
        </w:rPr>
        <w:t>vide training on off-site activities, such as growing vegetables and fruits in their own gardens, increasing farmers' awareness o</w:t>
      </w:r>
      <w:r w:rsidR="00C04323">
        <w:rPr>
          <w:rFonts w:ascii="Times New Roman" w:eastAsia="Times New Roman" w:hAnsi="Times New Roman" w:cs="Times New Roman"/>
          <w:sz w:val="24"/>
          <w:szCs w:val="24"/>
        </w:rPr>
        <w:t>f soil and water conservation.</w:t>
      </w:r>
    </w:p>
    <w:p w:rsidR="007B26D8" w:rsidRDefault="00B76A3F" w:rsidP="009B686B">
      <w:pPr>
        <w:pStyle w:val="ListParagraph"/>
        <w:keepNext/>
        <w:keepLines/>
        <w:numPr>
          <w:ilvl w:val="1"/>
          <w:numId w:val="11"/>
        </w:numPr>
        <w:spacing w:before="240" w:after="120" w:line="240" w:lineRule="auto"/>
        <w:ind w:left="540" w:hanging="360"/>
        <w:outlineLvl w:val="1"/>
        <w:rPr>
          <w:rFonts w:ascii="Times New Roman" w:eastAsia="Times New Roman" w:hAnsi="Times New Roman" w:cs="Times New Roman"/>
          <w:b/>
          <w:bCs/>
          <w:sz w:val="28"/>
          <w:szCs w:val="32"/>
        </w:rPr>
      </w:pPr>
      <w:bookmarkStart w:id="593" w:name="_Toc9199603"/>
      <w:bookmarkStart w:id="594" w:name="_Toc9201240"/>
      <w:bookmarkStart w:id="595" w:name="_Toc9968563"/>
      <w:bookmarkStart w:id="596" w:name="_Toc105020817"/>
      <w:bookmarkStart w:id="597" w:name="_Toc126369745"/>
      <w:r w:rsidRPr="003F62FB">
        <w:rPr>
          <w:rFonts w:ascii="Times New Roman" w:eastAsia="Times New Roman" w:hAnsi="Times New Roman" w:cs="Times New Roman"/>
          <w:b/>
          <w:bCs/>
          <w:sz w:val="28"/>
          <w:szCs w:val="32"/>
        </w:rPr>
        <w:lastRenderedPageBreak/>
        <w:t xml:space="preserve">Effects </w:t>
      </w:r>
      <w:r w:rsidR="00D87EB8" w:rsidRPr="003F62FB">
        <w:rPr>
          <w:rFonts w:ascii="Times New Roman" w:eastAsia="Times New Roman" w:hAnsi="Times New Roman" w:cs="Times New Roman"/>
          <w:b/>
          <w:bCs/>
          <w:sz w:val="28"/>
          <w:szCs w:val="32"/>
        </w:rPr>
        <w:t xml:space="preserve">of </w:t>
      </w:r>
      <w:r w:rsidRPr="003F62FB">
        <w:rPr>
          <w:rFonts w:ascii="Times New Roman" w:eastAsia="Times New Roman" w:hAnsi="Times New Roman" w:cs="Times New Roman"/>
          <w:b/>
          <w:bCs/>
          <w:sz w:val="28"/>
          <w:szCs w:val="32"/>
        </w:rPr>
        <w:t xml:space="preserve">SWC </w:t>
      </w:r>
      <w:r w:rsidR="009B686B">
        <w:rPr>
          <w:rFonts w:ascii="Times New Roman" w:eastAsia="Times New Roman" w:hAnsi="Times New Roman" w:cs="Times New Roman"/>
          <w:b/>
          <w:bCs/>
          <w:sz w:val="28"/>
          <w:szCs w:val="32"/>
        </w:rPr>
        <w:t xml:space="preserve">and Slope Gradient </w:t>
      </w:r>
      <w:r w:rsidRPr="003F62FB">
        <w:rPr>
          <w:rFonts w:ascii="Times New Roman" w:eastAsia="Times New Roman" w:hAnsi="Times New Roman" w:cs="Times New Roman"/>
          <w:b/>
          <w:bCs/>
          <w:sz w:val="28"/>
          <w:szCs w:val="32"/>
        </w:rPr>
        <w:t xml:space="preserve">on </w:t>
      </w:r>
      <w:r w:rsidR="007B26D8" w:rsidRPr="003F62FB">
        <w:rPr>
          <w:rFonts w:ascii="Times New Roman" w:eastAsia="Times New Roman" w:hAnsi="Times New Roman" w:cs="Times New Roman"/>
          <w:b/>
          <w:bCs/>
          <w:sz w:val="28"/>
          <w:szCs w:val="32"/>
        </w:rPr>
        <w:t xml:space="preserve">Soil </w:t>
      </w:r>
      <w:r w:rsidR="008F0BB1" w:rsidRPr="003F62FB">
        <w:rPr>
          <w:rFonts w:ascii="Times New Roman" w:eastAsia="Times New Roman" w:hAnsi="Times New Roman" w:cs="Times New Roman"/>
          <w:b/>
          <w:bCs/>
          <w:sz w:val="28"/>
          <w:szCs w:val="32"/>
        </w:rPr>
        <w:t>Physicochemical</w:t>
      </w:r>
      <w:r w:rsidR="009B686B">
        <w:rPr>
          <w:rFonts w:ascii="Times New Roman" w:eastAsia="Times New Roman" w:hAnsi="Times New Roman" w:cs="Times New Roman"/>
          <w:b/>
          <w:bCs/>
          <w:sz w:val="28"/>
          <w:szCs w:val="32"/>
        </w:rPr>
        <w:t xml:space="preserve"> </w:t>
      </w:r>
      <w:r w:rsidRPr="003F62FB">
        <w:rPr>
          <w:rFonts w:ascii="Times New Roman" w:eastAsia="Times New Roman" w:hAnsi="Times New Roman" w:cs="Times New Roman"/>
          <w:b/>
          <w:bCs/>
          <w:sz w:val="28"/>
          <w:szCs w:val="32"/>
        </w:rPr>
        <w:t>P</w:t>
      </w:r>
      <w:r w:rsidR="007B26D8" w:rsidRPr="003F62FB">
        <w:rPr>
          <w:rFonts w:ascii="Times New Roman" w:eastAsia="Times New Roman" w:hAnsi="Times New Roman" w:cs="Times New Roman"/>
          <w:b/>
          <w:bCs/>
          <w:sz w:val="28"/>
          <w:szCs w:val="32"/>
        </w:rPr>
        <w:t>roperties</w:t>
      </w:r>
      <w:bookmarkEnd w:id="593"/>
      <w:bookmarkEnd w:id="594"/>
      <w:bookmarkEnd w:id="595"/>
      <w:bookmarkEnd w:id="596"/>
      <w:bookmarkEnd w:id="597"/>
    </w:p>
    <w:p w:rsidR="00C733E5" w:rsidRPr="00C733E5" w:rsidRDefault="00C733E5" w:rsidP="00C733E5">
      <w:pPr>
        <w:pStyle w:val="Heading3"/>
        <w:numPr>
          <w:ilvl w:val="2"/>
          <w:numId w:val="11"/>
        </w:numPr>
        <w:rPr>
          <w:rFonts w:ascii="Times New Roman" w:eastAsia="Times New Roman" w:hAnsi="Times New Roman" w:cs="Times New Roman"/>
          <w:color w:val="auto"/>
          <w:sz w:val="24"/>
        </w:rPr>
      </w:pPr>
      <w:bookmarkStart w:id="598" w:name="_Toc126369746"/>
      <w:r w:rsidRPr="00C733E5">
        <w:rPr>
          <w:rFonts w:ascii="Times New Roman" w:eastAsia="Times New Roman" w:hAnsi="Times New Roman" w:cs="Times New Roman"/>
          <w:color w:val="auto"/>
          <w:sz w:val="24"/>
        </w:rPr>
        <w:t>Soil physical properties</w:t>
      </w:r>
      <w:bookmarkEnd w:id="598"/>
      <w:r w:rsidRPr="00C733E5">
        <w:rPr>
          <w:rFonts w:ascii="Times New Roman" w:eastAsia="Times New Roman" w:hAnsi="Times New Roman" w:cs="Times New Roman"/>
          <w:color w:val="auto"/>
          <w:sz w:val="24"/>
        </w:rPr>
        <w:t xml:space="preserve"> </w:t>
      </w:r>
    </w:p>
    <w:p w:rsidR="007B26D8" w:rsidRPr="003F62FB" w:rsidRDefault="007B26D8" w:rsidP="00C733E5">
      <w:pPr>
        <w:pStyle w:val="Heading3"/>
        <w:numPr>
          <w:ilvl w:val="3"/>
          <w:numId w:val="11"/>
        </w:numPr>
        <w:spacing w:after="240"/>
        <w:rPr>
          <w:rFonts w:ascii="Times New Roman" w:eastAsia="Times New Roman" w:hAnsi="Times New Roman" w:cs="Times New Roman"/>
          <w:color w:val="auto"/>
          <w:sz w:val="24"/>
          <w:szCs w:val="24"/>
        </w:rPr>
      </w:pPr>
      <w:bookmarkStart w:id="599" w:name="_Toc7879687"/>
      <w:bookmarkStart w:id="600" w:name="_Toc7957824"/>
      <w:bookmarkStart w:id="601" w:name="_Toc9968565"/>
      <w:bookmarkStart w:id="602" w:name="_Toc126369747"/>
      <w:r w:rsidRPr="003F62FB">
        <w:rPr>
          <w:rFonts w:ascii="Times New Roman" w:eastAsia="Times New Roman" w:hAnsi="Times New Roman" w:cs="Times New Roman"/>
          <w:color w:val="auto"/>
          <w:sz w:val="24"/>
          <w:szCs w:val="24"/>
        </w:rPr>
        <w:t>Soil Texture</w:t>
      </w:r>
      <w:bookmarkEnd w:id="599"/>
      <w:bookmarkEnd w:id="600"/>
      <w:bookmarkEnd w:id="601"/>
      <w:bookmarkEnd w:id="602"/>
    </w:p>
    <w:p w:rsidR="00380D7C" w:rsidRPr="00C733E5" w:rsidRDefault="00FC6ADD" w:rsidP="00C733E5">
      <w:pPr>
        <w:pStyle w:val="ListParagraph"/>
        <w:numPr>
          <w:ilvl w:val="4"/>
          <w:numId w:val="11"/>
        </w:numPr>
        <w:spacing w:after="120"/>
        <w:rPr>
          <w:rFonts w:ascii="Times New Roman" w:hAnsi="Times New Roman" w:cs="Times New Roman"/>
          <w:b/>
          <w:sz w:val="24"/>
        </w:rPr>
      </w:pPr>
      <w:r w:rsidRPr="00C733E5">
        <w:rPr>
          <w:rFonts w:ascii="Times New Roman" w:hAnsi="Times New Roman" w:cs="Times New Roman"/>
          <w:b/>
          <w:sz w:val="24"/>
        </w:rPr>
        <w:t xml:space="preserve">Sand </w:t>
      </w:r>
      <w:r w:rsidR="00FD1A81" w:rsidRPr="00C733E5">
        <w:rPr>
          <w:rFonts w:ascii="Times New Roman" w:hAnsi="Times New Roman" w:cs="Times New Roman"/>
          <w:b/>
          <w:sz w:val="24"/>
        </w:rPr>
        <w:t>C</w:t>
      </w:r>
      <w:r w:rsidRPr="00C733E5">
        <w:rPr>
          <w:rFonts w:ascii="Times New Roman" w:hAnsi="Times New Roman" w:cs="Times New Roman"/>
          <w:b/>
          <w:sz w:val="24"/>
        </w:rPr>
        <w:t>ontents</w:t>
      </w:r>
    </w:p>
    <w:p w:rsidR="00E21362" w:rsidRPr="003F62FB" w:rsidRDefault="00E21362" w:rsidP="00E21362">
      <w:pPr>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Statistical analysis showed that there was a significant difference (p &lt; 0.05) in the mean values of </w:t>
      </w:r>
      <w:r w:rsidR="00373314" w:rsidRPr="003F62FB">
        <w:rPr>
          <w:rFonts w:ascii="Times New Roman" w:eastAsia="Times New Roman" w:hAnsi="Times New Roman" w:cs="Times New Roman"/>
          <w:sz w:val="24"/>
          <w:szCs w:val="24"/>
        </w:rPr>
        <w:t>verified</w:t>
      </w:r>
      <w:r w:rsidRPr="003F62FB">
        <w:rPr>
          <w:rFonts w:ascii="Times New Roman" w:eastAsia="Times New Roman" w:hAnsi="Times New Roman" w:cs="Times New Roman"/>
          <w:sz w:val="24"/>
          <w:szCs w:val="24"/>
        </w:rPr>
        <w:t xml:space="preserve"> soil sand </w:t>
      </w:r>
      <w:r w:rsidR="00373314" w:rsidRPr="003F62FB">
        <w:rPr>
          <w:rFonts w:ascii="Times New Roman" w:eastAsia="Times New Roman" w:hAnsi="Times New Roman" w:cs="Times New Roman"/>
          <w:sz w:val="24"/>
          <w:szCs w:val="24"/>
        </w:rPr>
        <w:t>contented</w:t>
      </w:r>
      <w:r w:rsidRPr="003F62FB">
        <w:rPr>
          <w:rFonts w:ascii="Times New Roman" w:eastAsia="Times New Roman" w:hAnsi="Times New Roman" w:cs="Times New Roman"/>
          <w:sz w:val="24"/>
          <w:szCs w:val="24"/>
        </w:rPr>
        <w:t xml:space="preserve"> among conserved and non-conserved </w:t>
      </w:r>
      <w:r w:rsidR="00373314" w:rsidRPr="003F62FB">
        <w:rPr>
          <w:rFonts w:ascii="Times New Roman" w:eastAsia="Times New Roman" w:hAnsi="Times New Roman" w:cs="Times New Roman"/>
          <w:sz w:val="24"/>
          <w:szCs w:val="24"/>
        </w:rPr>
        <w:t>arable</w:t>
      </w:r>
      <w:r w:rsidRPr="003F62FB">
        <w:rPr>
          <w:rFonts w:ascii="Times New Roman" w:eastAsia="Times New Roman" w:hAnsi="Times New Roman" w:cs="Times New Roman"/>
          <w:sz w:val="24"/>
          <w:szCs w:val="24"/>
        </w:rPr>
        <w:t xml:space="preserve"> land (Table 14). In the conserved areas of the selected micro-watersheds </w:t>
      </w:r>
      <w:r w:rsidR="00373314" w:rsidRPr="003F62FB">
        <w:rPr>
          <w:rFonts w:ascii="Times New Roman" w:eastAsia="Times New Roman" w:hAnsi="Times New Roman" w:cs="Times New Roman"/>
          <w:sz w:val="24"/>
          <w:szCs w:val="24"/>
        </w:rPr>
        <w:t>Chiri</w:t>
      </w:r>
      <w:r w:rsidRPr="003F62FB">
        <w:rPr>
          <w:rFonts w:ascii="Times New Roman" w:eastAsia="Times New Roman" w:hAnsi="Times New Roman" w:cs="Times New Roman"/>
          <w:sz w:val="24"/>
          <w:szCs w:val="24"/>
        </w:rPr>
        <w:t xml:space="preserve"> and </w:t>
      </w:r>
      <w:r w:rsidR="00373314" w:rsidRPr="003F62FB">
        <w:rPr>
          <w:rFonts w:ascii="Times New Roman" w:eastAsia="Times New Roman" w:hAnsi="Times New Roman" w:cs="Times New Roman"/>
          <w:sz w:val="24"/>
          <w:szCs w:val="24"/>
        </w:rPr>
        <w:t>Lankisa</w:t>
      </w:r>
      <w:r w:rsidRPr="003F62FB">
        <w:rPr>
          <w:rFonts w:ascii="Times New Roman" w:eastAsia="Times New Roman" w:hAnsi="Times New Roman" w:cs="Times New Roman"/>
          <w:sz w:val="24"/>
          <w:szCs w:val="24"/>
        </w:rPr>
        <w:t xml:space="preserve">, lower </w:t>
      </w:r>
      <w:r w:rsidR="00373314" w:rsidRPr="003F62FB">
        <w:rPr>
          <w:rFonts w:ascii="Times New Roman" w:eastAsia="Times New Roman" w:hAnsi="Times New Roman" w:cs="Times New Roman"/>
          <w:sz w:val="24"/>
          <w:szCs w:val="24"/>
        </w:rPr>
        <w:t>mean</w:t>
      </w:r>
      <w:r w:rsidRPr="003F62FB">
        <w:rPr>
          <w:rFonts w:ascii="Times New Roman" w:eastAsia="Times New Roman" w:hAnsi="Times New Roman" w:cs="Times New Roman"/>
          <w:sz w:val="24"/>
          <w:szCs w:val="24"/>
        </w:rPr>
        <w:t xml:space="preserve"> sand contents were </w:t>
      </w:r>
      <w:r w:rsidR="00373314" w:rsidRPr="003F62FB">
        <w:rPr>
          <w:rFonts w:ascii="Times New Roman" w:eastAsia="Times New Roman" w:hAnsi="Times New Roman" w:cs="Times New Roman"/>
          <w:sz w:val="24"/>
          <w:szCs w:val="24"/>
        </w:rPr>
        <w:t>recorded</w:t>
      </w:r>
      <w:r w:rsidRPr="003F62FB">
        <w:rPr>
          <w:rFonts w:ascii="Times New Roman" w:eastAsia="Times New Roman" w:hAnsi="Times New Roman" w:cs="Times New Roman"/>
          <w:sz w:val="24"/>
          <w:szCs w:val="24"/>
        </w:rPr>
        <w:t xml:space="preserve"> at </w:t>
      </w:r>
      <w:r w:rsidR="00503D21" w:rsidRPr="003F62FB">
        <w:rPr>
          <w:rFonts w:ascii="Times New Roman" w:eastAsia="Times New Roman" w:hAnsi="Times New Roman" w:cs="Times New Roman"/>
          <w:sz w:val="24"/>
          <w:szCs w:val="24"/>
        </w:rPr>
        <w:t>26.467</w:t>
      </w:r>
      <w:r w:rsidR="00373314" w:rsidRPr="003F62FB">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and </w:t>
      </w:r>
      <w:r w:rsidR="00373314" w:rsidRPr="003F62FB">
        <w:rPr>
          <w:rFonts w:ascii="Times New Roman" w:eastAsia="Times New Roman" w:hAnsi="Times New Roman" w:cs="Times New Roman"/>
          <w:sz w:val="24"/>
          <w:szCs w:val="24"/>
        </w:rPr>
        <w:t xml:space="preserve">27.933%, </w:t>
      </w:r>
      <w:r w:rsidRPr="003F62FB">
        <w:rPr>
          <w:rFonts w:ascii="Times New Roman" w:eastAsia="Times New Roman" w:hAnsi="Times New Roman" w:cs="Times New Roman"/>
          <w:sz w:val="24"/>
          <w:szCs w:val="24"/>
        </w:rPr>
        <w:t xml:space="preserve">respectively. From </w:t>
      </w:r>
      <w:r w:rsidR="00373314" w:rsidRPr="003F62FB">
        <w:rPr>
          <w:rFonts w:ascii="Times New Roman" w:eastAsia="Times New Roman" w:hAnsi="Times New Roman" w:cs="Times New Roman"/>
          <w:sz w:val="24"/>
          <w:szCs w:val="24"/>
        </w:rPr>
        <w:t>Lankisa</w:t>
      </w:r>
      <w:r w:rsidRPr="003F62FB">
        <w:rPr>
          <w:rFonts w:ascii="Times New Roman" w:eastAsia="Times New Roman" w:hAnsi="Times New Roman" w:cs="Times New Roman"/>
          <w:sz w:val="24"/>
          <w:szCs w:val="24"/>
        </w:rPr>
        <w:t xml:space="preserve"> and Chiri analyses of non-conserved farmland, </w:t>
      </w:r>
      <w:r w:rsidR="00373314" w:rsidRPr="003F62FB">
        <w:rPr>
          <w:rFonts w:ascii="Times New Roman" w:eastAsia="Times New Roman" w:hAnsi="Times New Roman" w:cs="Times New Roman"/>
          <w:sz w:val="24"/>
          <w:szCs w:val="24"/>
        </w:rPr>
        <w:t>the</w:t>
      </w:r>
      <w:r w:rsidRPr="003F62FB">
        <w:rPr>
          <w:rFonts w:ascii="Times New Roman" w:eastAsia="Times New Roman" w:hAnsi="Times New Roman" w:cs="Times New Roman"/>
          <w:sz w:val="24"/>
          <w:szCs w:val="24"/>
        </w:rPr>
        <w:t xml:space="preserve"> mean </w:t>
      </w:r>
      <w:r w:rsidR="00503D21" w:rsidRPr="003F62FB">
        <w:rPr>
          <w:rFonts w:ascii="Times New Roman" w:eastAsia="Times New Roman" w:hAnsi="Times New Roman" w:cs="Times New Roman"/>
          <w:sz w:val="24"/>
          <w:szCs w:val="24"/>
        </w:rPr>
        <w:t>values of soil</w:t>
      </w:r>
      <w:r w:rsidRPr="003F62FB">
        <w:rPr>
          <w:rFonts w:ascii="Times New Roman" w:eastAsia="Times New Roman" w:hAnsi="Times New Roman" w:cs="Times New Roman"/>
          <w:sz w:val="24"/>
          <w:szCs w:val="24"/>
        </w:rPr>
        <w:t xml:space="preserve"> sand </w:t>
      </w:r>
      <w:r w:rsidR="00503D21" w:rsidRPr="003F62FB">
        <w:rPr>
          <w:rFonts w:ascii="Times New Roman" w:eastAsia="Times New Roman" w:hAnsi="Times New Roman" w:cs="Times New Roman"/>
          <w:sz w:val="24"/>
          <w:szCs w:val="24"/>
        </w:rPr>
        <w:t>account</w:t>
      </w:r>
      <w:r w:rsidR="00EA4A34">
        <w:rPr>
          <w:rFonts w:ascii="Times New Roman" w:eastAsia="Times New Roman" w:hAnsi="Times New Roman" w:cs="Times New Roman"/>
          <w:sz w:val="24"/>
          <w:szCs w:val="24"/>
        </w:rPr>
        <w:t xml:space="preserve"> </w:t>
      </w:r>
      <w:r w:rsidR="00D87B34" w:rsidRPr="003F62FB">
        <w:rPr>
          <w:rFonts w:ascii="Times New Roman" w:eastAsia="Times New Roman" w:hAnsi="Times New Roman" w:cs="Times New Roman"/>
          <w:sz w:val="24"/>
          <w:szCs w:val="24"/>
        </w:rPr>
        <w:t>content</w:t>
      </w:r>
      <w:r w:rsidR="00EA4A34">
        <w:rPr>
          <w:rFonts w:ascii="Times New Roman" w:eastAsia="Times New Roman" w:hAnsi="Times New Roman" w:cs="Times New Roman"/>
          <w:sz w:val="24"/>
          <w:szCs w:val="24"/>
        </w:rPr>
        <w:t xml:space="preserve"> </w:t>
      </w:r>
      <w:r w:rsidR="00503D21" w:rsidRPr="003F62FB">
        <w:rPr>
          <w:rFonts w:ascii="Times New Roman" w:eastAsia="Times New Roman" w:hAnsi="Times New Roman" w:cs="Times New Roman"/>
          <w:sz w:val="24"/>
          <w:szCs w:val="24"/>
        </w:rPr>
        <w:t>were</w:t>
      </w:r>
      <w:r w:rsidRPr="003F62FB">
        <w:rPr>
          <w:rFonts w:ascii="Times New Roman" w:eastAsia="Times New Roman" w:hAnsi="Times New Roman" w:cs="Times New Roman"/>
          <w:sz w:val="24"/>
          <w:szCs w:val="24"/>
        </w:rPr>
        <w:t xml:space="preserve"> higher, 34.15% and 3</w:t>
      </w:r>
      <w:r w:rsidR="00503D21" w:rsidRPr="003F62FB">
        <w:rPr>
          <w:rFonts w:ascii="Times New Roman" w:eastAsia="Times New Roman" w:hAnsi="Times New Roman" w:cs="Times New Roman"/>
          <w:sz w:val="24"/>
          <w:szCs w:val="24"/>
        </w:rPr>
        <w:t>2.833</w:t>
      </w:r>
      <w:r w:rsidRPr="003F62FB">
        <w:rPr>
          <w:rFonts w:ascii="Times New Roman" w:eastAsia="Times New Roman" w:hAnsi="Times New Roman" w:cs="Times New Roman"/>
          <w:sz w:val="24"/>
          <w:szCs w:val="24"/>
        </w:rPr>
        <w:t xml:space="preserve">%, </w:t>
      </w:r>
      <w:r w:rsidR="00E961B4" w:rsidRPr="003F62FB">
        <w:rPr>
          <w:rFonts w:ascii="Times New Roman" w:eastAsia="Times New Roman" w:hAnsi="Times New Roman" w:cs="Times New Roman"/>
          <w:sz w:val="24"/>
          <w:szCs w:val="24"/>
        </w:rPr>
        <w:t>respectively</w:t>
      </w:r>
      <w:r w:rsidRPr="003F62FB">
        <w:rPr>
          <w:rFonts w:ascii="Times New Roman" w:eastAsia="Times New Roman" w:hAnsi="Times New Roman" w:cs="Times New Roman"/>
          <w:sz w:val="24"/>
          <w:szCs w:val="24"/>
        </w:rPr>
        <w:t xml:space="preserve">. Statistical analysis showed that the overall average of detailed sand content in </w:t>
      </w:r>
      <w:r w:rsidR="00D010D3">
        <w:rPr>
          <w:rFonts w:ascii="Times New Roman" w:eastAsia="Times New Roman" w:hAnsi="Times New Roman" w:cs="Times New Roman"/>
          <w:sz w:val="24"/>
          <w:szCs w:val="24"/>
        </w:rPr>
        <w:t>non</w:t>
      </w:r>
      <w:r w:rsidRPr="003F62FB">
        <w:rPr>
          <w:rFonts w:ascii="Times New Roman" w:eastAsia="Times New Roman" w:hAnsi="Times New Roman" w:cs="Times New Roman"/>
          <w:sz w:val="24"/>
          <w:szCs w:val="24"/>
        </w:rPr>
        <w:t xml:space="preserve">-conserved farmland was higher at 33.49 ± 0.579%; while the overall average sand content recorded in conserved farm plots was lower </w:t>
      </w:r>
      <w:r w:rsidR="002C2C03">
        <w:rPr>
          <w:rFonts w:ascii="Times New Roman" w:eastAsia="Times New Roman" w:hAnsi="Times New Roman" w:cs="Times New Roman"/>
          <w:sz w:val="24"/>
          <w:szCs w:val="24"/>
        </w:rPr>
        <w:t xml:space="preserve">at 27.313 ± 1.568% (Table 14). </w:t>
      </w:r>
      <w:r w:rsidRPr="003F62FB">
        <w:rPr>
          <w:rFonts w:ascii="Times New Roman" w:eastAsia="Times New Roman" w:hAnsi="Times New Roman" w:cs="Times New Roman"/>
          <w:sz w:val="24"/>
          <w:szCs w:val="24"/>
        </w:rPr>
        <w:t xml:space="preserve">Statistical </w:t>
      </w:r>
      <w:r w:rsidR="00E961B4" w:rsidRPr="003F62FB">
        <w:rPr>
          <w:rFonts w:ascii="Times New Roman" w:eastAsia="Times New Roman" w:hAnsi="Times New Roman" w:cs="Times New Roman"/>
          <w:sz w:val="24"/>
          <w:szCs w:val="24"/>
        </w:rPr>
        <w:t>examinations show</w:t>
      </w:r>
      <w:r w:rsidRPr="003F62FB">
        <w:rPr>
          <w:rFonts w:ascii="Times New Roman" w:eastAsia="Times New Roman" w:hAnsi="Times New Roman" w:cs="Times New Roman"/>
          <w:sz w:val="24"/>
          <w:szCs w:val="24"/>
        </w:rPr>
        <w:t xml:space="preserve"> that the </w:t>
      </w:r>
      <w:r w:rsidR="00E961B4" w:rsidRPr="003F62FB">
        <w:rPr>
          <w:rFonts w:ascii="Times New Roman" w:eastAsia="Times New Roman" w:hAnsi="Times New Roman" w:cs="Times New Roman"/>
          <w:sz w:val="24"/>
          <w:szCs w:val="24"/>
        </w:rPr>
        <w:t>mean</w:t>
      </w:r>
      <w:r w:rsidRPr="003F62FB">
        <w:rPr>
          <w:rFonts w:ascii="Times New Roman" w:eastAsia="Times New Roman" w:hAnsi="Times New Roman" w:cs="Times New Roman"/>
          <w:sz w:val="24"/>
          <w:szCs w:val="24"/>
        </w:rPr>
        <w:t xml:space="preserve"> sand content of non-conserved </w:t>
      </w:r>
      <w:r w:rsidR="00E961B4" w:rsidRPr="003F62FB">
        <w:rPr>
          <w:rFonts w:ascii="Times New Roman" w:eastAsia="Times New Roman" w:hAnsi="Times New Roman" w:cs="Times New Roman"/>
          <w:sz w:val="24"/>
          <w:szCs w:val="24"/>
        </w:rPr>
        <w:t>farm</w:t>
      </w:r>
      <w:r w:rsidRPr="003F62FB">
        <w:rPr>
          <w:rFonts w:ascii="Times New Roman" w:eastAsia="Times New Roman" w:hAnsi="Times New Roman" w:cs="Times New Roman"/>
          <w:sz w:val="24"/>
          <w:szCs w:val="24"/>
        </w:rPr>
        <w:t xml:space="preserve">land is more dominant than that of conserved </w:t>
      </w:r>
      <w:r w:rsidR="00E961B4" w:rsidRPr="003F62FB">
        <w:rPr>
          <w:rFonts w:ascii="Times New Roman" w:eastAsia="Times New Roman" w:hAnsi="Times New Roman" w:cs="Times New Roman"/>
          <w:sz w:val="24"/>
          <w:szCs w:val="24"/>
        </w:rPr>
        <w:t>farm</w:t>
      </w:r>
      <w:r w:rsidRPr="003F62FB">
        <w:rPr>
          <w:rFonts w:ascii="Times New Roman" w:eastAsia="Times New Roman" w:hAnsi="Times New Roman" w:cs="Times New Roman"/>
          <w:sz w:val="24"/>
          <w:szCs w:val="24"/>
        </w:rPr>
        <w:t xml:space="preserve">land. The reason for the high sand content in non-conserved </w:t>
      </w:r>
      <w:r w:rsidR="00E961B4" w:rsidRPr="003F62FB">
        <w:rPr>
          <w:rFonts w:ascii="Times New Roman" w:eastAsia="Times New Roman" w:hAnsi="Times New Roman" w:cs="Times New Roman"/>
          <w:sz w:val="24"/>
          <w:szCs w:val="24"/>
        </w:rPr>
        <w:t>farm</w:t>
      </w:r>
      <w:r w:rsidRPr="003F62FB">
        <w:rPr>
          <w:rFonts w:ascii="Times New Roman" w:eastAsia="Times New Roman" w:hAnsi="Times New Roman" w:cs="Times New Roman"/>
          <w:sz w:val="24"/>
          <w:szCs w:val="24"/>
        </w:rPr>
        <w:t xml:space="preserve">land contains </w:t>
      </w:r>
      <w:r w:rsidR="00E961B4" w:rsidRPr="003F62FB">
        <w:rPr>
          <w:rFonts w:ascii="Times New Roman" w:eastAsia="Times New Roman" w:hAnsi="Times New Roman" w:cs="Times New Roman"/>
          <w:sz w:val="24"/>
          <w:szCs w:val="24"/>
        </w:rPr>
        <w:t>severe</w:t>
      </w:r>
      <w:r w:rsidRPr="003F62FB">
        <w:rPr>
          <w:rFonts w:ascii="Times New Roman" w:eastAsia="Times New Roman" w:hAnsi="Times New Roman" w:cs="Times New Roman"/>
          <w:sz w:val="24"/>
          <w:szCs w:val="24"/>
        </w:rPr>
        <w:t xml:space="preserve"> of soil erosion and continuous tillage without </w:t>
      </w:r>
      <w:r w:rsidR="00E961B4" w:rsidRPr="003F62FB">
        <w:rPr>
          <w:rFonts w:ascii="Times New Roman" w:eastAsia="Times New Roman" w:hAnsi="Times New Roman" w:cs="Times New Roman"/>
          <w:sz w:val="24"/>
          <w:szCs w:val="24"/>
        </w:rPr>
        <w:t>no one</w:t>
      </w:r>
      <w:r w:rsidRPr="003F62FB">
        <w:rPr>
          <w:rFonts w:ascii="Times New Roman" w:eastAsia="Times New Roman" w:hAnsi="Times New Roman" w:cs="Times New Roman"/>
          <w:sz w:val="24"/>
          <w:szCs w:val="24"/>
        </w:rPr>
        <w:t xml:space="preserve"> conservation measures can allow free and fine particles to be easily removed from the topsoil by runoff. A large amount of </w:t>
      </w:r>
      <w:r w:rsidR="00E961B4" w:rsidRPr="003F62FB">
        <w:rPr>
          <w:rFonts w:ascii="Times New Roman" w:eastAsia="Times New Roman" w:hAnsi="Times New Roman" w:cs="Times New Roman"/>
          <w:sz w:val="24"/>
          <w:szCs w:val="24"/>
        </w:rPr>
        <w:t>clay</w:t>
      </w:r>
      <w:r w:rsidR="00EA4A34">
        <w:rPr>
          <w:rFonts w:ascii="Times New Roman" w:eastAsia="Times New Roman" w:hAnsi="Times New Roman" w:cs="Times New Roman"/>
          <w:sz w:val="24"/>
          <w:szCs w:val="24"/>
        </w:rPr>
        <w:t xml:space="preserve"> </w:t>
      </w:r>
      <w:r w:rsidR="00560787" w:rsidRPr="003F62FB">
        <w:rPr>
          <w:rFonts w:ascii="Times New Roman" w:eastAsia="Times New Roman" w:hAnsi="Times New Roman" w:cs="Times New Roman"/>
          <w:sz w:val="24"/>
          <w:szCs w:val="24"/>
        </w:rPr>
        <w:t>and</w:t>
      </w:r>
      <w:r w:rsidRPr="003F62FB">
        <w:rPr>
          <w:rFonts w:ascii="Times New Roman" w:eastAsia="Times New Roman" w:hAnsi="Times New Roman" w:cs="Times New Roman"/>
          <w:sz w:val="24"/>
          <w:szCs w:val="24"/>
        </w:rPr>
        <w:t xml:space="preserve"> silt is stripped, transported and deposited to another place, the sand is larger and heavier, it is not easy to leaching along the slope because it resists soil erosion, but the remaining farmland is packed with fine clay and built structures. The silt fraction behind the </w:t>
      </w:r>
      <w:r w:rsidR="00560787" w:rsidRPr="003F62FB">
        <w:rPr>
          <w:rFonts w:ascii="Times New Roman" w:eastAsia="Times New Roman" w:hAnsi="Times New Roman" w:cs="Times New Roman"/>
          <w:sz w:val="24"/>
          <w:szCs w:val="24"/>
        </w:rPr>
        <w:t>region</w:t>
      </w:r>
      <w:r w:rsidRPr="003F62FB">
        <w:rPr>
          <w:rFonts w:ascii="Times New Roman" w:eastAsia="Times New Roman" w:hAnsi="Times New Roman" w:cs="Times New Roman"/>
          <w:sz w:val="24"/>
          <w:szCs w:val="24"/>
        </w:rPr>
        <w:t xml:space="preserve"> reduces the slope and results in better soil infiltration. This result is similar to Leta</w:t>
      </w:r>
      <w:r w:rsidR="00F95B8B">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Hailu (2018), who </w:t>
      </w:r>
      <w:r w:rsidR="008C0AEE" w:rsidRPr="003F62FB">
        <w:rPr>
          <w:rFonts w:ascii="Times New Roman" w:eastAsia="Times New Roman" w:hAnsi="Times New Roman" w:cs="Times New Roman"/>
          <w:sz w:val="24"/>
          <w:szCs w:val="24"/>
        </w:rPr>
        <w:t>reported</w:t>
      </w:r>
      <w:r w:rsidRPr="003F62FB">
        <w:rPr>
          <w:rFonts w:ascii="Times New Roman" w:eastAsia="Times New Roman" w:hAnsi="Times New Roman" w:cs="Times New Roman"/>
          <w:sz w:val="24"/>
          <w:szCs w:val="24"/>
        </w:rPr>
        <w:t xml:space="preserve"> that the amount of sand accumulated in </w:t>
      </w:r>
      <w:r w:rsidR="00D074A1">
        <w:rPr>
          <w:rFonts w:ascii="Times New Roman" w:eastAsia="Times New Roman" w:hAnsi="Times New Roman" w:cs="Times New Roman"/>
          <w:sz w:val="24"/>
          <w:szCs w:val="24"/>
        </w:rPr>
        <w:t>non</w:t>
      </w:r>
      <w:r w:rsidRPr="003F62FB">
        <w:rPr>
          <w:rFonts w:ascii="Times New Roman" w:eastAsia="Times New Roman" w:hAnsi="Times New Roman" w:cs="Times New Roman"/>
          <w:sz w:val="24"/>
          <w:szCs w:val="24"/>
        </w:rPr>
        <w:t xml:space="preserve">-conserved plots was higher than in conserved farmland. Mesfin Kebede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(2017) also noted that soil sand </w:t>
      </w:r>
      <w:r w:rsidR="00560787" w:rsidRPr="003F62FB">
        <w:rPr>
          <w:rFonts w:ascii="Times New Roman" w:eastAsia="Times New Roman" w:hAnsi="Times New Roman" w:cs="Times New Roman"/>
          <w:sz w:val="24"/>
          <w:szCs w:val="24"/>
        </w:rPr>
        <w:t>content</w:t>
      </w:r>
      <w:r w:rsidRPr="003F62FB">
        <w:rPr>
          <w:rFonts w:ascii="Times New Roman" w:eastAsia="Times New Roman" w:hAnsi="Times New Roman" w:cs="Times New Roman"/>
          <w:sz w:val="24"/>
          <w:szCs w:val="24"/>
        </w:rPr>
        <w:t xml:space="preserve"> was significantly affected by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practice measures. </w:t>
      </w:r>
    </w:p>
    <w:p w:rsidR="009F4780" w:rsidRPr="003F62FB" w:rsidRDefault="009F4780" w:rsidP="00F9445A">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Values based on the Pearson correlation matrix; soil sand content </w:t>
      </w:r>
      <w:r w:rsidR="006A3110" w:rsidRPr="003F62FB">
        <w:rPr>
          <w:rFonts w:ascii="Times New Roman" w:eastAsia="Times New Roman" w:hAnsi="Times New Roman" w:cs="Times New Roman"/>
          <w:sz w:val="24"/>
          <w:szCs w:val="24"/>
        </w:rPr>
        <w:t xml:space="preserve">was </w:t>
      </w:r>
      <w:r w:rsidRPr="003F62FB">
        <w:rPr>
          <w:rFonts w:ascii="Times New Roman" w:eastAsia="Times New Roman" w:hAnsi="Times New Roman" w:cs="Times New Roman"/>
          <w:sz w:val="24"/>
          <w:szCs w:val="24"/>
        </w:rPr>
        <w:t xml:space="preserve">negatively correlated </w:t>
      </w:r>
      <w:r w:rsidR="006A3110" w:rsidRPr="003F62FB">
        <w:rPr>
          <w:rFonts w:ascii="Times New Roman" w:eastAsia="Times New Roman" w:hAnsi="Times New Roman" w:cs="Times New Roman"/>
          <w:sz w:val="24"/>
          <w:szCs w:val="24"/>
        </w:rPr>
        <w:t xml:space="preserve">all </w:t>
      </w:r>
      <w:r w:rsidR="00560E6F" w:rsidRPr="003F62FB">
        <w:rPr>
          <w:rFonts w:ascii="Times New Roman" w:eastAsia="Times New Roman" w:hAnsi="Times New Roman" w:cs="Times New Roman"/>
          <w:sz w:val="24"/>
          <w:szCs w:val="24"/>
        </w:rPr>
        <w:t xml:space="preserve">selected </w:t>
      </w:r>
      <w:r w:rsidR="008F0BB1" w:rsidRPr="003F62FB">
        <w:rPr>
          <w:rFonts w:ascii="Times New Roman" w:eastAsia="Times New Roman" w:hAnsi="Times New Roman" w:cs="Times New Roman"/>
          <w:sz w:val="24"/>
          <w:szCs w:val="24"/>
        </w:rPr>
        <w:t>physicochemical</w:t>
      </w:r>
      <w:r w:rsidR="006A3110" w:rsidRPr="003F62FB">
        <w:rPr>
          <w:rFonts w:ascii="Times New Roman" w:eastAsia="Times New Roman" w:hAnsi="Times New Roman" w:cs="Times New Roman"/>
          <w:sz w:val="24"/>
          <w:szCs w:val="24"/>
        </w:rPr>
        <w:t xml:space="preserve"> parameters</w:t>
      </w:r>
      <w:r w:rsidR="00560E6F" w:rsidRPr="003F62FB">
        <w:rPr>
          <w:rFonts w:ascii="Times New Roman" w:eastAsia="Times New Roman" w:hAnsi="Times New Roman" w:cs="Times New Roman"/>
          <w:sz w:val="24"/>
          <w:szCs w:val="24"/>
        </w:rPr>
        <w:t>,</w:t>
      </w:r>
      <w:r w:rsidR="006A3110" w:rsidRPr="003F62FB">
        <w:rPr>
          <w:rFonts w:ascii="Times New Roman" w:eastAsia="Times New Roman" w:hAnsi="Times New Roman" w:cs="Times New Roman"/>
          <w:sz w:val="24"/>
          <w:szCs w:val="24"/>
        </w:rPr>
        <w:t xml:space="preserve"> except</w:t>
      </w:r>
      <w:r w:rsidR="00EA4A34">
        <w:rPr>
          <w:rFonts w:ascii="Times New Roman" w:eastAsia="Times New Roman" w:hAnsi="Times New Roman" w:cs="Times New Roman"/>
          <w:sz w:val="24"/>
          <w:szCs w:val="24"/>
        </w:rPr>
        <w:t xml:space="preserve"> </w:t>
      </w:r>
      <w:r w:rsidR="006A3110" w:rsidRPr="003F62FB">
        <w:rPr>
          <w:rFonts w:ascii="Times New Roman" w:eastAsia="Times New Roman" w:hAnsi="Times New Roman" w:cs="Times New Roman"/>
          <w:sz w:val="24"/>
          <w:szCs w:val="24"/>
        </w:rPr>
        <w:t xml:space="preserve">with bulk density </w:t>
      </w:r>
      <w:r w:rsidRPr="003F62FB">
        <w:rPr>
          <w:rFonts w:ascii="Times New Roman" w:eastAsia="Times New Roman" w:hAnsi="Times New Roman" w:cs="Times New Roman"/>
          <w:sz w:val="24"/>
          <w:szCs w:val="24"/>
        </w:rPr>
        <w:t>positively correlated (r=</w:t>
      </w:r>
      <w:r w:rsidR="00CE207B" w:rsidRPr="003F62FB">
        <w:rPr>
          <w:rFonts w:ascii="Times New Roman" w:eastAsia="Times New Roman" w:hAnsi="Times New Roman" w:cs="Times New Roman"/>
          <w:sz w:val="24"/>
          <w:szCs w:val="24"/>
        </w:rPr>
        <w:t>0.9608</w:t>
      </w:r>
      <w:r w:rsidRPr="003F62FB">
        <w:rPr>
          <w:rFonts w:ascii="Times New Roman" w:eastAsia="Times New Roman" w:hAnsi="Times New Roman" w:cs="Times New Roman"/>
          <w:b/>
          <w:sz w:val="24"/>
          <w:szCs w:val="24"/>
        </w:rPr>
        <w:t>).</w:t>
      </w:r>
      <w:r w:rsidR="000C1D76" w:rsidRPr="003F62FB">
        <w:rPr>
          <w:rFonts w:ascii="Times New Roman" w:eastAsia="Times New Roman" w:hAnsi="Times New Roman" w:cs="Times New Roman"/>
          <w:sz w:val="24"/>
          <w:szCs w:val="24"/>
        </w:rPr>
        <w:t xml:space="preserve">This positive correlation </w:t>
      </w:r>
      <w:r w:rsidR="00AB6789" w:rsidRPr="003F62FB">
        <w:rPr>
          <w:rFonts w:ascii="Times New Roman" w:eastAsia="Times New Roman" w:hAnsi="Times New Roman" w:cs="Times New Roman"/>
          <w:sz w:val="24"/>
          <w:szCs w:val="24"/>
        </w:rPr>
        <w:t>shows</w:t>
      </w:r>
      <w:r w:rsidR="00EA4A34">
        <w:rPr>
          <w:rFonts w:ascii="Times New Roman" w:eastAsia="Times New Roman" w:hAnsi="Times New Roman" w:cs="Times New Roman"/>
          <w:sz w:val="24"/>
          <w:szCs w:val="24"/>
        </w:rPr>
        <w:t xml:space="preserve"> </w:t>
      </w:r>
      <w:r w:rsidR="00AB6789" w:rsidRPr="003F62FB">
        <w:rPr>
          <w:rFonts w:ascii="Times New Roman" w:eastAsia="Times New Roman" w:hAnsi="Times New Roman" w:cs="Times New Roman"/>
          <w:sz w:val="24"/>
          <w:szCs w:val="24"/>
        </w:rPr>
        <w:t>that</w:t>
      </w:r>
      <w:r w:rsidR="000C1D76" w:rsidRPr="003F62FB">
        <w:rPr>
          <w:rFonts w:ascii="Times New Roman" w:eastAsia="Times New Roman" w:hAnsi="Times New Roman" w:cs="Times New Roman"/>
          <w:sz w:val="24"/>
          <w:szCs w:val="24"/>
        </w:rPr>
        <w:t xml:space="preserve"> the </w:t>
      </w:r>
      <w:r w:rsidR="00AB6789" w:rsidRPr="003F62FB">
        <w:rPr>
          <w:rFonts w:ascii="Times New Roman" w:eastAsia="Times New Roman" w:hAnsi="Times New Roman" w:cs="Times New Roman"/>
          <w:sz w:val="24"/>
          <w:szCs w:val="24"/>
        </w:rPr>
        <w:t>bulk</w:t>
      </w:r>
      <w:r w:rsidR="000C1D76" w:rsidRPr="003F62FB">
        <w:rPr>
          <w:rFonts w:ascii="Times New Roman" w:eastAsia="Times New Roman" w:hAnsi="Times New Roman" w:cs="Times New Roman"/>
          <w:sz w:val="24"/>
          <w:szCs w:val="24"/>
        </w:rPr>
        <w:t xml:space="preserve"> density content of the soil </w:t>
      </w:r>
      <w:r w:rsidR="00A23104" w:rsidRPr="003F62FB">
        <w:rPr>
          <w:rFonts w:ascii="Times New Roman" w:eastAsia="Times New Roman" w:hAnsi="Times New Roman" w:cs="Times New Roman"/>
          <w:sz w:val="24"/>
          <w:szCs w:val="24"/>
        </w:rPr>
        <w:t>affects</w:t>
      </w:r>
      <w:r w:rsidR="000C1D76" w:rsidRPr="003F62FB">
        <w:rPr>
          <w:rFonts w:ascii="Times New Roman" w:eastAsia="Times New Roman" w:hAnsi="Times New Roman" w:cs="Times New Roman"/>
          <w:sz w:val="24"/>
          <w:szCs w:val="24"/>
        </w:rPr>
        <w:t xml:space="preserve"> the accessibility </w:t>
      </w:r>
      <w:r w:rsidR="00560E6F" w:rsidRPr="003F62FB">
        <w:rPr>
          <w:rFonts w:ascii="Times New Roman" w:eastAsia="Times New Roman" w:hAnsi="Times New Roman" w:cs="Times New Roman"/>
          <w:sz w:val="24"/>
          <w:szCs w:val="24"/>
        </w:rPr>
        <w:t>and interdependency with the sand</w:t>
      </w:r>
      <w:r w:rsidR="000C1D76"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The resulting study </w:t>
      </w:r>
      <w:r w:rsidR="005C71F3" w:rsidRPr="003F62FB">
        <w:rPr>
          <w:rFonts w:ascii="Times New Roman" w:eastAsia="Times New Roman" w:hAnsi="Times New Roman" w:cs="Times New Roman"/>
          <w:sz w:val="24"/>
          <w:szCs w:val="24"/>
        </w:rPr>
        <w:t>similar</w:t>
      </w:r>
      <w:r w:rsidRPr="003F62FB">
        <w:rPr>
          <w:rFonts w:ascii="Times New Roman" w:eastAsia="Times New Roman" w:hAnsi="Times New Roman" w:cs="Times New Roman"/>
          <w:sz w:val="24"/>
          <w:szCs w:val="24"/>
        </w:rPr>
        <w:t xml:space="preserve"> that of Olorunfemi</w:t>
      </w:r>
      <w:r w:rsidR="00EC733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(2016) reported that the </w:t>
      </w:r>
      <w:r w:rsidR="00A23104" w:rsidRPr="003F62FB">
        <w:rPr>
          <w:rFonts w:ascii="Times New Roman" w:eastAsia="Times New Roman" w:hAnsi="Times New Roman" w:cs="Times New Roman"/>
          <w:sz w:val="24"/>
          <w:szCs w:val="24"/>
        </w:rPr>
        <w:t>examined</w:t>
      </w:r>
      <w:r w:rsidR="00EA4A34">
        <w:rPr>
          <w:rFonts w:ascii="Times New Roman" w:eastAsia="Times New Roman" w:hAnsi="Times New Roman" w:cs="Times New Roman"/>
          <w:sz w:val="24"/>
          <w:szCs w:val="24"/>
        </w:rPr>
        <w:t xml:space="preserve"> </w:t>
      </w:r>
      <w:r w:rsidR="00412A69" w:rsidRPr="003F62FB">
        <w:rPr>
          <w:rFonts w:ascii="Times New Roman" w:eastAsia="Times New Roman" w:hAnsi="Times New Roman" w:cs="Times New Roman"/>
          <w:sz w:val="24"/>
          <w:szCs w:val="24"/>
        </w:rPr>
        <w:t xml:space="preserve">soil </w:t>
      </w:r>
      <w:r w:rsidRPr="003F62FB">
        <w:rPr>
          <w:rFonts w:ascii="Times New Roman" w:eastAsia="Times New Roman" w:hAnsi="Times New Roman" w:cs="Times New Roman"/>
          <w:sz w:val="24"/>
          <w:szCs w:val="24"/>
        </w:rPr>
        <w:t xml:space="preserve">sand </w:t>
      </w:r>
      <w:r w:rsidR="00B309B2" w:rsidRPr="003F62FB">
        <w:rPr>
          <w:rFonts w:ascii="Times New Roman" w:eastAsia="Times New Roman" w:hAnsi="Times New Roman" w:cs="Times New Roman"/>
          <w:sz w:val="24"/>
          <w:szCs w:val="24"/>
        </w:rPr>
        <w:t>content</w:t>
      </w:r>
      <w:r w:rsidRPr="003F62FB">
        <w:rPr>
          <w:rFonts w:ascii="Times New Roman" w:eastAsia="Times New Roman" w:hAnsi="Times New Roman" w:cs="Times New Roman"/>
          <w:sz w:val="24"/>
          <w:szCs w:val="24"/>
        </w:rPr>
        <w:t xml:space="preserve"> was sign</w:t>
      </w:r>
      <w:r w:rsidR="00A47C6A" w:rsidRPr="003F62FB">
        <w:rPr>
          <w:rFonts w:ascii="Times New Roman" w:eastAsia="Times New Roman" w:hAnsi="Times New Roman" w:cs="Times New Roman"/>
          <w:sz w:val="24"/>
          <w:szCs w:val="24"/>
        </w:rPr>
        <w:t>ificant (P</w:t>
      </w:r>
      <w:r w:rsidRPr="003F62FB">
        <w:rPr>
          <w:rFonts w:ascii="Times New Roman" w:eastAsia="Times New Roman" w:hAnsi="Times New Roman" w:cs="Times New Roman"/>
          <w:sz w:val="24"/>
          <w:szCs w:val="24"/>
        </w:rPr>
        <w:t xml:space="preserve">&lt;0.05) and negatively correlated with </w:t>
      </w:r>
      <w:r w:rsidR="00412A69" w:rsidRPr="003F62FB">
        <w:rPr>
          <w:rFonts w:ascii="Times New Roman" w:eastAsia="Times New Roman" w:hAnsi="Times New Roman" w:cs="Times New Roman"/>
          <w:sz w:val="24"/>
          <w:szCs w:val="24"/>
        </w:rPr>
        <w:t xml:space="preserve">clay </w:t>
      </w:r>
      <w:r w:rsidRPr="003F62FB">
        <w:rPr>
          <w:rFonts w:ascii="Times New Roman" w:eastAsia="Times New Roman" w:hAnsi="Times New Roman" w:cs="Times New Roman"/>
          <w:sz w:val="24"/>
          <w:szCs w:val="24"/>
        </w:rPr>
        <w:t xml:space="preserve">and </w:t>
      </w:r>
      <w:r w:rsidR="00412A69" w:rsidRPr="003F62FB">
        <w:rPr>
          <w:rFonts w:ascii="Times New Roman" w:eastAsia="Times New Roman" w:hAnsi="Times New Roman" w:cs="Times New Roman"/>
          <w:sz w:val="24"/>
          <w:szCs w:val="24"/>
        </w:rPr>
        <w:t xml:space="preserve">silt </w:t>
      </w:r>
      <w:r w:rsidRPr="003F62FB">
        <w:rPr>
          <w:rFonts w:ascii="Times New Roman" w:eastAsia="Times New Roman" w:hAnsi="Times New Roman" w:cs="Times New Roman"/>
          <w:sz w:val="24"/>
          <w:szCs w:val="24"/>
        </w:rPr>
        <w:t>particles.</w:t>
      </w:r>
    </w:p>
    <w:p w:rsidR="00274EB5" w:rsidRPr="003F62FB" w:rsidRDefault="00E21362" w:rsidP="00E21362">
      <w:pPr>
        <w:spacing w:line="360" w:lineRule="auto"/>
        <w:jc w:val="both"/>
        <w:rPr>
          <w:rFonts w:ascii="Times New Roman" w:eastAsia="Calibri" w:hAnsi="Times New Roman" w:cs="Times New Roman"/>
          <w:sz w:val="24"/>
          <w:szCs w:val="24"/>
        </w:rPr>
      </w:pPr>
      <w:r w:rsidRPr="003F62FB">
        <w:rPr>
          <w:rFonts w:ascii="Times New Roman" w:eastAsia="Times New Roman" w:hAnsi="Times New Roman" w:cs="Times New Roman"/>
          <w:sz w:val="24"/>
          <w:szCs w:val="24"/>
        </w:rPr>
        <w:t xml:space="preserve">The </w:t>
      </w:r>
      <w:r w:rsidR="00397406" w:rsidRPr="003F62FB">
        <w:rPr>
          <w:rFonts w:ascii="Times New Roman" w:eastAsia="Times New Roman" w:hAnsi="Times New Roman" w:cs="Times New Roman"/>
          <w:sz w:val="24"/>
          <w:szCs w:val="24"/>
        </w:rPr>
        <w:t>statistical analysis</w:t>
      </w:r>
      <w:r w:rsidRPr="003F62FB">
        <w:rPr>
          <w:rFonts w:ascii="Times New Roman" w:eastAsia="Times New Roman" w:hAnsi="Times New Roman" w:cs="Times New Roman"/>
          <w:sz w:val="24"/>
          <w:szCs w:val="24"/>
        </w:rPr>
        <w:t xml:space="preserve"> showed that there were significant differences (p&lt;0.05) in the mean value of soil sand content at different slope positions. Stati</w:t>
      </w:r>
      <w:r w:rsidR="00A81B26" w:rsidRPr="003F62FB">
        <w:rPr>
          <w:rFonts w:ascii="Times New Roman" w:eastAsia="Times New Roman" w:hAnsi="Times New Roman" w:cs="Times New Roman"/>
          <w:sz w:val="24"/>
          <w:szCs w:val="24"/>
        </w:rPr>
        <w:t>sti</w:t>
      </w:r>
      <w:r w:rsidRPr="003F62FB">
        <w:rPr>
          <w:rFonts w:ascii="Times New Roman" w:eastAsia="Times New Roman" w:hAnsi="Times New Roman" w:cs="Times New Roman"/>
          <w:sz w:val="24"/>
          <w:szCs w:val="24"/>
        </w:rPr>
        <w:t>c</w:t>
      </w:r>
      <w:r w:rsidR="00A81B26" w:rsidRPr="003F62FB">
        <w:rPr>
          <w:rFonts w:ascii="Times New Roman" w:eastAsia="Times New Roman" w:hAnsi="Times New Roman" w:cs="Times New Roman"/>
          <w:sz w:val="24"/>
          <w:szCs w:val="24"/>
        </w:rPr>
        <w:t>al</w:t>
      </w:r>
      <w:r w:rsidRPr="003F62FB">
        <w:rPr>
          <w:rFonts w:ascii="Times New Roman" w:eastAsia="Times New Roman" w:hAnsi="Times New Roman" w:cs="Times New Roman"/>
          <w:sz w:val="24"/>
          <w:szCs w:val="24"/>
        </w:rPr>
        <w:t xml:space="preserve"> analysis shows that the </w:t>
      </w:r>
      <w:r w:rsidRPr="003F62FB">
        <w:rPr>
          <w:rFonts w:ascii="Times New Roman" w:eastAsia="Times New Roman" w:hAnsi="Times New Roman" w:cs="Times New Roman"/>
          <w:sz w:val="24"/>
          <w:szCs w:val="24"/>
        </w:rPr>
        <w:lastRenderedPageBreak/>
        <w:t xml:space="preserve">average sand content is higher at steep slopes and lower at gentler slopes. The results show that the sand averages are 34.375 ± 3.23 %, 30.825 ± 3.425 % and 26.340 ± 1.79% in the steep (upper) (&gt;30%), middle (15-30%) and gentle (lower slope) (8-15%), respectively. </w:t>
      </w:r>
      <w:r w:rsidRPr="003F62FB">
        <w:rPr>
          <w:rFonts w:ascii="Times New Roman" w:eastAsia="Calibri" w:hAnsi="Times New Roman" w:cs="Times New Roman"/>
          <w:sz w:val="24"/>
          <w:szCs w:val="24"/>
        </w:rPr>
        <w:t xml:space="preserve">In general, the sand content </w:t>
      </w:r>
      <w:r w:rsidR="00397406" w:rsidRPr="003F62FB">
        <w:rPr>
          <w:rFonts w:ascii="Times New Roman" w:eastAsia="Calibri" w:hAnsi="Times New Roman" w:cs="Times New Roman"/>
          <w:sz w:val="24"/>
          <w:szCs w:val="24"/>
        </w:rPr>
        <w:t>rises</w:t>
      </w:r>
      <w:r w:rsidR="00EA4A34">
        <w:rPr>
          <w:rFonts w:ascii="Times New Roman" w:eastAsia="Calibri" w:hAnsi="Times New Roman" w:cs="Times New Roman"/>
          <w:sz w:val="24"/>
          <w:szCs w:val="24"/>
        </w:rPr>
        <w:t xml:space="preserve"> </w:t>
      </w:r>
      <w:r w:rsidR="00397406" w:rsidRPr="003F62FB">
        <w:rPr>
          <w:rFonts w:ascii="Times New Roman" w:eastAsia="Calibri" w:hAnsi="Times New Roman" w:cs="Times New Roman"/>
          <w:sz w:val="24"/>
          <w:szCs w:val="24"/>
        </w:rPr>
        <w:t>with</w:t>
      </w:r>
      <w:r w:rsidR="00EA4A34">
        <w:rPr>
          <w:rFonts w:ascii="Times New Roman" w:eastAsia="Calibri" w:hAnsi="Times New Roman" w:cs="Times New Roman"/>
          <w:sz w:val="24"/>
          <w:szCs w:val="24"/>
        </w:rPr>
        <w:t xml:space="preserve"> </w:t>
      </w:r>
      <w:r w:rsidR="00397406" w:rsidRPr="003F62FB">
        <w:rPr>
          <w:rFonts w:ascii="Times New Roman" w:eastAsia="Calibri" w:hAnsi="Times New Roman" w:cs="Times New Roman"/>
          <w:sz w:val="24"/>
          <w:szCs w:val="24"/>
        </w:rPr>
        <w:t>the</w:t>
      </w:r>
      <w:r w:rsidRPr="003F62FB">
        <w:rPr>
          <w:rFonts w:ascii="Times New Roman" w:eastAsia="Calibri" w:hAnsi="Times New Roman" w:cs="Times New Roman"/>
          <w:sz w:val="24"/>
          <w:szCs w:val="24"/>
        </w:rPr>
        <w:t xml:space="preserve"> slope position, which due to </w:t>
      </w:r>
      <w:r w:rsidR="00D734FC" w:rsidRPr="003F62FB">
        <w:rPr>
          <w:rFonts w:ascii="Times New Roman" w:eastAsia="Calibri" w:hAnsi="Times New Roman" w:cs="Times New Roman"/>
          <w:sz w:val="24"/>
          <w:szCs w:val="24"/>
        </w:rPr>
        <w:t xml:space="preserve">the </w:t>
      </w:r>
      <w:r w:rsidRPr="003F62FB">
        <w:rPr>
          <w:rFonts w:ascii="Times New Roman" w:eastAsia="Calibri" w:hAnsi="Times New Roman" w:cs="Times New Roman"/>
          <w:sz w:val="24"/>
          <w:szCs w:val="24"/>
        </w:rPr>
        <w:t xml:space="preserve">fertile soil is separated, transported and deposited on gentle slopes and sand is left on steep slopes due to its large particles. Mesfin Kebede </w:t>
      </w:r>
      <w:r w:rsidRPr="003F62FB">
        <w:rPr>
          <w:rFonts w:ascii="Times New Roman" w:eastAsia="Calibri" w:hAnsi="Times New Roman" w:cs="Times New Roman"/>
          <w:i/>
          <w:sz w:val="24"/>
          <w:szCs w:val="24"/>
        </w:rPr>
        <w:t>et al</w:t>
      </w:r>
      <w:r w:rsidRPr="003F62FB">
        <w:rPr>
          <w:rFonts w:ascii="Times New Roman" w:eastAsia="Calibri" w:hAnsi="Times New Roman" w:cs="Times New Roman"/>
          <w:sz w:val="24"/>
        </w:rPr>
        <w:t>.</w:t>
      </w:r>
      <w:r w:rsidR="008A6121" w:rsidRPr="003F62FB">
        <w:rPr>
          <w:rFonts w:ascii="Times New Roman" w:eastAsia="Calibri" w:hAnsi="Times New Roman" w:cs="Times New Roman"/>
          <w:sz w:val="24"/>
          <w:szCs w:val="24"/>
        </w:rPr>
        <w:t xml:space="preserve"> (2017) and</w:t>
      </w:r>
      <w:r w:rsidR="00EC7335">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Leta</w:t>
      </w:r>
      <w:r w:rsidR="00EC7335">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 xml:space="preserve">Hailu (2018) also pointed out that soil sand </w:t>
      </w:r>
      <w:r w:rsidR="00261C7C" w:rsidRPr="003F62FB">
        <w:rPr>
          <w:rFonts w:ascii="Times New Roman" w:eastAsia="Calibri" w:hAnsi="Times New Roman" w:cs="Times New Roman"/>
          <w:sz w:val="24"/>
          <w:szCs w:val="24"/>
        </w:rPr>
        <w:t>contented</w:t>
      </w:r>
      <w:r w:rsidRPr="003F62FB">
        <w:rPr>
          <w:rFonts w:ascii="Times New Roman" w:eastAsia="Calibri" w:hAnsi="Times New Roman" w:cs="Times New Roman"/>
          <w:sz w:val="24"/>
          <w:szCs w:val="24"/>
        </w:rPr>
        <w:t xml:space="preserve"> was significantly </w:t>
      </w:r>
      <w:r w:rsidR="0074162E" w:rsidRPr="003F62FB">
        <w:rPr>
          <w:rFonts w:ascii="Times New Roman" w:eastAsia="Calibri" w:hAnsi="Times New Roman" w:cs="Times New Roman"/>
          <w:sz w:val="24"/>
          <w:szCs w:val="24"/>
        </w:rPr>
        <w:t>different</w:t>
      </w:r>
      <w:r w:rsidRPr="003F62FB">
        <w:rPr>
          <w:rFonts w:ascii="Times New Roman" w:eastAsia="Calibri" w:hAnsi="Times New Roman" w:cs="Times New Roman"/>
          <w:sz w:val="24"/>
          <w:szCs w:val="24"/>
        </w:rPr>
        <w:t xml:space="preserve"> by slope </w:t>
      </w:r>
      <w:r w:rsidR="00AF4DF9" w:rsidRPr="003F62FB">
        <w:rPr>
          <w:rFonts w:ascii="Times New Roman" w:eastAsia="Calibri" w:hAnsi="Times New Roman" w:cs="Times New Roman"/>
          <w:sz w:val="24"/>
          <w:szCs w:val="24"/>
        </w:rPr>
        <w:t>location</w:t>
      </w:r>
      <w:r w:rsidRPr="003F62FB">
        <w:rPr>
          <w:rFonts w:ascii="Times New Roman" w:eastAsia="Calibri" w:hAnsi="Times New Roman" w:cs="Times New Roman"/>
          <w:sz w:val="24"/>
          <w:szCs w:val="24"/>
        </w:rPr>
        <w:t xml:space="preserve">. </w:t>
      </w:r>
    </w:p>
    <w:p w:rsidR="00B86690" w:rsidRPr="003F62FB" w:rsidRDefault="00274EB5" w:rsidP="00952C96">
      <w:pPr>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noProof/>
          <w:sz w:val="24"/>
          <w:szCs w:val="24"/>
        </w:rPr>
        <w:drawing>
          <wp:inline distT="0" distB="0" distL="0" distR="0">
            <wp:extent cx="5486400" cy="20669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0D7C" w:rsidRPr="003F62FB" w:rsidRDefault="00B86690" w:rsidP="0055737C">
      <w:pPr>
        <w:pStyle w:val="Heading1"/>
        <w:spacing w:before="120" w:after="120"/>
        <w:rPr>
          <w:rFonts w:ascii="Times New Roman" w:eastAsia="Times New Roman" w:hAnsi="Times New Roman" w:cs="Times New Roman"/>
          <w:b w:val="0"/>
          <w:noProof/>
          <w:color w:val="auto"/>
          <w:sz w:val="24"/>
          <w:szCs w:val="24"/>
        </w:rPr>
      </w:pPr>
      <w:bookmarkStart w:id="603" w:name="_Toc118173225"/>
      <w:bookmarkStart w:id="604" w:name="_Toc126369748"/>
      <w:r w:rsidRPr="003F62FB">
        <w:rPr>
          <w:rFonts w:ascii="Times New Roman" w:hAnsi="Times New Roman" w:cs="Times New Roman"/>
          <w:b w:val="0"/>
          <w:color w:val="auto"/>
          <w:sz w:val="24"/>
          <w:szCs w:val="24"/>
        </w:rPr>
        <w:t xml:space="preserve">Figure </w:t>
      </w:r>
      <w:r w:rsidR="00BE6949"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Figure \* ARABIC </w:instrText>
      </w:r>
      <w:r w:rsidR="00BE6949" w:rsidRPr="003F62FB">
        <w:rPr>
          <w:rFonts w:ascii="Times New Roman" w:hAnsi="Times New Roman" w:cs="Times New Roman"/>
          <w:b w:val="0"/>
          <w:color w:val="auto"/>
          <w:sz w:val="24"/>
          <w:szCs w:val="24"/>
        </w:rPr>
        <w:fldChar w:fldCharType="separate"/>
      </w:r>
      <w:r w:rsidR="00BE7E6E">
        <w:rPr>
          <w:rFonts w:ascii="Times New Roman" w:hAnsi="Times New Roman" w:cs="Times New Roman"/>
          <w:b w:val="0"/>
          <w:noProof/>
          <w:color w:val="auto"/>
          <w:sz w:val="24"/>
          <w:szCs w:val="24"/>
        </w:rPr>
        <w:t>8</w:t>
      </w:r>
      <w:r w:rsidR="00BE6949"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w:t>
      </w:r>
      <w:r w:rsidR="00D40157" w:rsidRPr="003F62FB">
        <w:rPr>
          <w:rFonts w:ascii="Times New Roman" w:eastAsia="Calibri" w:hAnsi="Times New Roman" w:cs="Times New Roman"/>
          <w:b w:val="0"/>
          <w:color w:val="auto"/>
          <w:sz w:val="24"/>
          <w:szCs w:val="24"/>
        </w:rPr>
        <w:t>S</w:t>
      </w:r>
      <w:r w:rsidRPr="003F62FB">
        <w:rPr>
          <w:rFonts w:ascii="Times New Roman" w:eastAsia="Calibri" w:hAnsi="Times New Roman" w:cs="Times New Roman"/>
          <w:b w:val="0"/>
          <w:color w:val="auto"/>
          <w:sz w:val="24"/>
          <w:szCs w:val="24"/>
        </w:rPr>
        <w:t>oil texture in c</w:t>
      </w:r>
      <w:r w:rsidR="00D40157" w:rsidRPr="003F62FB">
        <w:rPr>
          <w:rFonts w:ascii="Times New Roman" w:eastAsia="Calibri" w:hAnsi="Times New Roman" w:cs="Times New Roman"/>
          <w:b w:val="0"/>
          <w:color w:val="auto"/>
          <w:sz w:val="24"/>
          <w:szCs w:val="24"/>
        </w:rPr>
        <w:t>onserved and non-conserved area</w:t>
      </w:r>
      <w:bookmarkEnd w:id="603"/>
      <w:bookmarkEnd w:id="604"/>
    </w:p>
    <w:p w:rsidR="00AC3C43" w:rsidRPr="003F62FB" w:rsidRDefault="00AC3C43" w:rsidP="0055737C">
      <w:pPr>
        <w:pStyle w:val="ListParagraph"/>
        <w:numPr>
          <w:ilvl w:val="3"/>
          <w:numId w:val="11"/>
        </w:numPr>
        <w:spacing w:before="240" w:after="120"/>
        <w:ind w:left="1944"/>
        <w:rPr>
          <w:rFonts w:ascii="Times New Roman" w:hAnsi="Times New Roman" w:cs="Times New Roman"/>
          <w:b/>
          <w:sz w:val="24"/>
        </w:rPr>
      </w:pPr>
      <w:r w:rsidRPr="003F62FB">
        <w:rPr>
          <w:rFonts w:ascii="Times New Roman" w:hAnsi="Times New Roman" w:cs="Times New Roman"/>
          <w:b/>
          <w:sz w:val="24"/>
        </w:rPr>
        <w:t xml:space="preserve">Silt </w:t>
      </w:r>
      <w:r w:rsidR="00D74CE7" w:rsidRPr="003F62FB">
        <w:rPr>
          <w:rFonts w:ascii="Times New Roman" w:hAnsi="Times New Roman" w:cs="Times New Roman"/>
          <w:b/>
          <w:sz w:val="24"/>
        </w:rPr>
        <w:t>Contents</w:t>
      </w:r>
    </w:p>
    <w:p w:rsidR="00CD17FA" w:rsidRPr="003F62FB" w:rsidRDefault="00CD17FA" w:rsidP="00CD17FA">
      <w:pPr>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Statistical results show that the mean values of higher silt content in the soils of the study area are 22.00% and 21.8% of the records of conserved cultivated land in the selected Lankisa and Chiri micro-watersheds, respectively. The lower average values for soil silt content recorded in the Lankisa and Chiri micro-watersheds of the recorded non-conserved farm plots were 17.4% and 18.00%, respectively. Recorded soil silt content values were significantly different (p&lt;0.05) among conserved and non-conserved farm plots (Table 14). In the selected study area, conservation farms recorded an average of 20.261±0.03639% higher soil silt content and non-conservation farmland recorded a lower average of 19.442±0.45175%. The silt content of farmland conserved with SWC measures was relatively higher than that of non-conserved farmland, probably due to the fact that farmland treated with SWC structure accumulated a fine silt part behind the building structure area, reducing the slope and steepness, thus leading to better infiltration, slower movement and less runoff build-up, contains more SOM, which breaks down the sediment. </w:t>
      </w:r>
    </w:p>
    <w:p w:rsidR="00C84024" w:rsidRPr="003F62FB" w:rsidRDefault="00CD17FA" w:rsidP="00CD17FA">
      <w:pPr>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There were significant differences in soil silt content at different slope positions in the study area (P&lt;0.05) (Table 14). The static analysis averages of the silt contents in the two micro-</w:t>
      </w:r>
      <w:r w:rsidRPr="003F62FB">
        <w:rPr>
          <w:rFonts w:ascii="Times New Roman" w:eastAsia="Times New Roman" w:hAnsi="Times New Roman" w:cs="Times New Roman"/>
          <w:sz w:val="24"/>
          <w:szCs w:val="24"/>
        </w:rPr>
        <w:lastRenderedPageBreak/>
        <w:t xml:space="preserve">watersheds in the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area along the gentle (down) slope of 19.883 ± 1.59%, the middle slope of 21.445 ± 0.28% and the steep slope of 18.175 ± 1.28% were recorded, respectively. The verification results show that starting from the two micro-watersheds with similar slope positions on the upper slope, the average value of </w:t>
      </w:r>
      <w:r w:rsidRPr="00EC57BD">
        <w:rPr>
          <w:rFonts w:ascii="Times New Roman" w:eastAsia="Times New Roman" w:hAnsi="Times New Roman" w:cs="Times New Roman"/>
          <w:sz w:val="24"/>
          <w:szCs w:val="24"/>
        </w:rPr>
        <w:t>sediment</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content decreases with the increase of slope, decreases relatively on the downward slope, and increases on the middle slope; very fine-grained silt formed by sediments in the middle and lower parts, and there is a large amount of grass cover and residue in the middle, which increases the silt content.</w:t>
      </w:r>
    </w:p>
    <w:p w:rsidR="00A15BEE" w:rsidRPr="003F62FB" w:rsidRDefault="000A6E4F" w:rsidP="00EA06F4">
      <w:pPr>
        <w:pStyle w:val="ListParagraph"/>
        <w:numPr>
          <w:ilvl w:val="3"/>
          <w:numId w:val="11"/>
        </w:numPr>
        <w:spacing w:before="120" w:after="120"/>
        <w:ind w:left="1944"/>
        <w:rPr>
          <w:rStyle w:val="SubtleEmphasis"/>
          <w:rFonts w:ascii="Times New Roman" w:hAnsi="Times New Roman" w:cs="Times New Roman"/>
          <w:b/>
          <w:i w:val="0"/>
          <w:iCs w:val="0"/>
          <w:color w:val="auto"/>
          <w:sz w:val="24"/>
        </w:rPr>
      </w:pPr>
      <w:r w:rsidRPr="003F62FB">
        <w:rPr>
          <w:rStyle w:val="SubtleEmphasis"/>
          <w:rFonts w:ascii="Times New Roman" w:hAnsi="Times New Roman" w:cs="Times New Roman"/>
          <w:b/>
          <w:i w:val="0"/>
          <w:iCs w:val="0"/>
          <w:color w:val="auto"/>
          <w:sz w:val="24"/>
        </w:rPr>
        <w:t>Clay</w:t>
      </w:r>
      <w:r w:rsidR="00D74CE7" w:rsidRPr="003F62FB">
        <w:rPr>
          <w:rStyle w:val="SubtleEmphasis"/>
          <w:rFonts w:ascii="Times New Roman" w:hAnsi="Times New Roman" w:cs="Times New Roman"/>
          <w:b/>
          <w:i w:val="0"/>
          <w:iCs w:val="0"/>
          <w:color w:val="auto"/>
          <w:sz w:val="24"/>
        </w:rPr>
        <w:t xml:space="preserve"> Contents</w:t>
      </w:r>
    </w:p>
    <w:p w:rsidR="00380D7C" w:rsidRPr="003F62FB" w:rsidRDefault="00FE4408" w:rsidP="005F4A9B">
      <w:pPr>
        <w:spacing w:after="120" w:line="360" w:lineRule="auto"/>
        <w:jc w:val="both"/>
        <w:rPr>
          <w:rFonts w:ascii="Times New Roman" w:hAnsi="Times New Roman" w:cs="Times New Roman"/>
          <w:sz w:val="24"/>
          <w:szCs w:val="24"/>
        </w:rPr>
      </w:pPr>
      <w:r w:rsidRPr="003F62FB">
        <w:rPr>
          <w:rFonts w:ascii="Times New Roman" w:eastAsia="Times New Roman" w:hAnsi="Times New Roman" w:cs="Times New Roman"/>
          <w:sz w:val="24"/>
          <w:szCs w:val="24"/>
        </w:rPr>
        <w:t>The statistical results showed that the soils of the micro-watersheds in the selected areas were dominated by clay content, indicating that the average value of the conserved plots was relatively high. Mean values of soil clay content were significantly different among conserved and non-co</w:t>
      </w:r>
      <w:r w:rsidR="00516FFD" w:rsidRPr="003F62FB">
        <w:rPr>
          <w:rFonts w:ascii="Times New Roman" w:eastAsia="Times New Roman" w:hAnsi="Times New Roman" w:cs="Times New Roman"/>
          <w:sz w:val="24"/>
          <w:szCs w:val="24"/>
        </w:rPr>
        <w:t>nserved areas (p&lt;0.05) (Table 14</w:t>
      </w:r>
      <w:r w:rsidRPr="003F62FB">
        <w:rPr>
          <w:rFonts w:ascii="Times New Roman" w:eastAsia="Times New Roman" w:hAnsi="Times New Roman" w:cs="Times New Roman"/>
          <w:sz w:val="24"/>
          <w:szCs w:val="24"/>
        </w:rPr>
        <w:t xml:space="preserve">). The average soil clay content of the conservation tillage plots in the two micro-watersheds was 51.836±3.4483%; the non-conservation tillage land was 47.067±1.0383%. The results show that the conserved plot is dominated by clay content compared to the non-conserved cultivated land; probably due to the accumulation of soil and water conservation structural measures in the fine-textured clay part behind the built structure, which </w:t>
      </w:r>
      <w:r w:rsidRPr="00EC57BD">
        <w:rPr>
          <w:rFonts w:ascii="Times New Roman" w:eastAsia="Times New Roman" w:hAnsi="Times New Roman" w:cs="Times New Roman"/>
          <w:sz w:val="24"/>
          <w:szCs w:val="24"/>
        </w:rPr>
        <w:t>reduces the slope length</w:t>
      </w:r>
      <w:r w:rsidRPr="003F62FB">
        <w:rPr>
          <w:rFonts w:ascii="Times New Roman" w:eastAsia="Times New Roman" w:hAnsi="Times New Roman" w:cs="Times New Roman"/>
          <w:sz w:val="24"/>
          <w:szCs w:val="24"/>
        </w:rPr>
        <w:t xml:space="preserve"> and steepness for better control infiltration, slower movement and less runoff accumulation. Clays have the inherent advantage of good water and nutrient retention and low leaching levels due to soil erosion (Osman, 2013). </w:t>
      </w:r>
      <w:r w:rsidR="00813685" w:rsidRPr="003F62FB">
        <w:rPr>
          <w:rFonts w:ascii="Times New Roman" w:eastAsia="Times New Roman" w:hAnsi="Times New Roman" w:cs="Times New Roman"/>
          <w:sz w:val="24"/>
          <w:szCs w:val="24"/>
        </w:rPr>
        <w:t>Subsoil</w:t>
      </w:r>
      <w:r w:rsidR="00830340" w:rsidRPr="003F62FB">
        <w:rPr>
          <w:rFonts w:ascii="Times New Roman" w:eastAsia="Times New Roman" w:hAnsi="Times New Roman" w:cs="Times New Roman"/>
          <w:sz w:val="24"/>
          <w:szCs w:val="24"/>
        </w:rPr>
        <w:t xml:space="preserve"> containing high in </w:t>
      </w:r>
      <w:r w:rsidR="00D869FE" w:rsidRPr="003F62FB">
        <w:rPr>
          <w:rFonts w:ascii="Times New Roman" w:eastAsia="Times New Roman" w:hAnsi="Times New Roman" w:cs="Times New Roman"/>
          <w:sz w:val="24"/>
          <w:szCs w:val="24"/>
        </w:rPr>
        <w:t xml:space="preserve">natural clay content is </w:t>
      </w:r>
      <w:r w:rsidR="00D869FE" w:rsidRPr="003F62FB">
        <w:rPr>
          <w:rFonts w:ascii="Times New Roman" w:hAnsi="Times New Roman" w:cs="Times New Roman"/>
          <w:sz w:val="24"/>
          <w:szCs w:val="24"/>
        </w:rPr>
        <w:t xml:space="preserve">washed out by erosion unless treated with </w:t>
      </w:r>
      <w:smartTag w:uri="urn:schemas-microsoft-com:office:smarttags" w:element="stockticker">
        <w:r w:rsidR="00D869FE" w:rsidRPr="003F62FB">
          <w:rPr>
            <w:rFonts w:ascii="Times New Roman" w:hAnsi="Times New Roman" w:cs="Times New Roman"/>
            <w:sz w:val="24"/>
            <w:szCs w:val="24"/>
          </w:rPr>
          <w:t>SWC</w:t>
        </w:r>
      </w:smartTag>
      <w:r w:rsidR="00D869FE" w:rsidRPr="003F62FB">
        <w:rPr>
          <w:rFonts w:ascii="Times New Roman" w:hAnsi="Times New Roman" w:cs="Times New Roman"/>
          <w:sz w:val="24"/>
          <w:szCs w:val="24"/>
        </w:rPr>
        <w:t xml:space="preserve"> measures (Yihenew G/Selassie </w:t>
      </w:r>
      <w:r w:rsidR="00D869FE" w:rsidRPr="003F62FB">
        <w:rPr>
          <w:rFonts w:ascii="Times New Roman" w:hAnsi="Times New Roman" w:cs="Times New Roman"/>
          <w:i/>
          <w:sz w:val="24"/>
          <w:szCs w:val="24"/>
        </w:rPr>
        <w:t>et al</w:t>
      </w:r>
      <w:r w:rsidR="00D869FE" w:rsidRPr="003F62FB">
        <w:rPr>
          <w:rFonts w:ascii="Times New Roman" w:hAnsi="Times New Roman" w:cs="Times New Roman"/>
          <w:sz w:val="24"/>
          <w:szCs w:val="24"/>
        </w:rPr>
        <w:t xml:space="preserve">., </w:t>
      </w:r>
      <w:hyperlink r:id="rId28" w:anchor="ref-CR46" w:tooltip="Selassie YG, Anemut F, Addisu S (2015) The effects of land use types, management practices and slope classes on selected soil physico-chemical properties in Zikre watershed, North-Western Ethiopia. Environ Syst Res 4:3. &#10;                    https://doi.org/10." w:history="1">
        <w:r w:rsidR="00D869FE" w:rsidRPr="003F62FB">
          <w:rPr>
            <w:rFonts w:ascii="Times New Roman" w:hAnsi="Times New Roman" w:cs="Times New Roman"/>
            <w:sz w:val="24"/>
            <w:szCs w:val="24"/>
          </w:rPr>
          <w:t>2015</w:t>
        </w:r>
      </w:hyperlink>
      <w:r w:rsidR="00D869FE" w:rsidRPr="003F62FB">
        <w:rPr>
          <w:rFonts w:ascii="Times New Roman" w:hAnsi="Times New Roman" w:cs="Times New Roman"/>
          <w:sz w:val="24"/>
          <w:szCs w:val="24"/>
        </w:rPr>
        <w:t>).</w:t>
      </w:r>
    </w:p>
    <w:p w:rsidR="00200BB3" w:rsidRPr="003F62FB" w:rsidRDefault="00200BB3" w:rsidP="005F4A9B">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Values based on Pearson correlation matrix</w:t>
      </w:r>
      <w:r w:rsidR="00273D8F" w:rsidRPr="003F62FB">
        <w:rPr>
          <w:rFonts w:ascii="Times New Roman" w:eastAsia="Times New Roman" w:hAnsi="Times New Roman" w:cs="Times New Roman"/>
          <w:sz w:val="24"/>
          <w:szCs w:val="24"/>
        </w:rPr>
        <w:t xml:space="preserve"> from Table appendix 4</w:t>
      </w:r>
      <w:r w:rsidRPr="003F62FB">
        <w:rPr>
          <w:rFonts w:ascii="Times New Roman" w:eastAsia="Times New Roman" w:hAnsi="Times New Roman" w:cs="Times New Roman"/>
          <w:sz w:val="24"/>
          <w:szCs w:val="24"/>
        </w:rPr>
        <w:t xml:space="preserve">; </w:t>
      </w:r>
      <w:r w:rsidR="000B6BB9" w:rsidRPr="003F62FB">
        <w:rPr>
          <w:rFonts w:ascii="Times New Roman" w:eastAsia="Times New Roman" w:hAnsi="Times New Roman" w:cs="Times New Roman"/>
          <w:sz w:val="24"/>
          <w:szCs w:val="24"/>
        </w:rPr>
        <w:t xml:space="preserve">revealed that </w:t>
      </w:r>
      <w:r w:rsidRPr="003F62FB">
        <w:rPr>
          <w:rFonts w:ascii="Times New Roman" w:eastAsia="Times New Roman" w:hAnsi="Times New Roman" w:cs="Times New Roman"/>
          <w:sz w:val="24"/>
          <w:szCs w:val="24"/>
        </w:rPr>
        <w:t xml:space="preserve">soil clay content </w:t>
      </w:r>
      <w:r w:rsidR="000B6BB9" w:rsidRPr="003F62FB">
        <w:rPr>
          <w:rFonts w:ascii="Times New Roman" w:eastAsia="Times New Roman" w:hAnsi="Times New Roman" w:cs="Times New Roman"/>
          <w:sz w:val="24"/>
          <w:szCs w:val="24"/>
        </w:rPr>
        <w:t>was positively</w:t>
      </w:r>
      <w:r w:rsidR="00EA4A34">
        <w:rPr>
          <w:rFonts w:ascii="Times New Roman" w:eastAsia="Times New Roman" w:hAnsi="Times New Roman" w:cs="Times New Roman"/>
          <w:sz w:val="24"/>
          <w:szCs w:val="24"/>
        </w:rPr>
        <w:t xml:space="preserve"> </w:t>
      </w:r>
      <w:r w:rsidR="000B6BB9" w:rsidRPr="003F62FB">
        <w:rPr>
          <w:rFonts w:ascii="Times New Roman" w:eastAsia="Times New Roman" w:hAnsi="Times New Roman" w:cs="Times New Roman"/>
          <w:sz w:val="24"/>
          <w:szCs w:val="24"/>
        </w:rPr>
        <w:t xml:space="preserve">significant correlation </w:t>
      </w:r>
      <w:r w:rsidRPr="003F62FB">
        <w:rPr>
          <w:rFonts w:ascii="Times New Roman" w:eastAsia="Times New Roman" w:hAnsi="Times New Roman" w:cs="Times New Roman"/>
          <w:sz w:val="24"/>
          <w:szCs w:val="24"/>
        </w:rPr>
        <w:t xml:space="preserve">with SMC (r= </w:t>
      </w:r>
      <w:r w:rsidR="00521113" w:rsidRPr="003F62FB">
        <w:rPr>
          <w:rFonts w:ascii="Times New Roman" w:eastAsia="Times New Roman" w:hAnsi="Times New Roman" w:cs="Times New Roman"/>
          <w:sz w:val="24"/>
          <w:szCs w:val="24"/>
        </w:rPr>
        <w:t>0.97830</w:t>
      </w:r>
      <w:r w:rsidRPr="003F62FB">
        <w:rPr>
          <w:rFonts w:ascii="Times New Roman" w:eastAsia="Times New Roman" w:hAnsi="Times New Roman" w:cs="Times New Roman"/>
          <w:sz w:val="24"/>
          <w:szCs w:val="24"/>
        </w:rPr>
        <w:t xml:space="preserve">), pH (r= </w:t>
      </w:r>
      <w:r w:rsidR="00521113" w:rsidRPr="003F62FB">
        <w:rPr>
          <w:rFonts w:ascii="Times New Roman" w:eastAsia="Times New Roman" w:hAnsi="Times New Roman" w:cs="Times New Roman"/>
          <w:sz w:val="24"/>
          <w:szCs w:val="24"/>
        </w:rPr>
        <w:t>0.66453</w:t>
      </w:r>
      <w:r w:rsidR="000B6BB9" w:rsidRPr="003F62FB">
        <w:rPr>
          <w:rFonts w:ascii="Times New Roman" w:eastAsia="Times New Roman" w:hAnsi="Times New Roman" w:cs="Times New Roman"/>
          <w:sz w:val="24"/>
          <w:szCs w:val="24"/>
        </w:rPr>
        <w:t>), EC (r=</w:t>
      </w:r>
      <w:r w:rsidR="00521113" w:rsidRPr="003F62FB">
        <w:rPr>
          <w:rFonts w:ascii="Times New Roman" w:eastAsia="Times New Roman" w:hAnsi="Times New Roman" w:cs="Times New Roman"/>
          <w:sz w:val="24"/>
          <w:szCs w:val="24"/>
        </w:rPr>
        <w:t>0.53900</w:t>
      </w:r>
      <w:r w:rsidR="000B6BB9" w:rsidRPr="003F62FB">
        <w:rPr>
          <w:rFonts w:ascii="Times New Roman" w:eastAsia="Times New Roman" w:hAnsi="Times New Roman" w:cs="Times New Roman"/>
          <w:sz w:val="24"/>
          <w:szCs w:val="24"/>
        </w:rPr>
        <w:t xml:space="preserve">), TN (r= </w:t>
      </w:r>
      <w:r w:rsidR="00521113" w:rsidRPr="003F62FB">
        <w:rPr>
          <w:rFonts w:ascii="Times New Roman" w:eastAsia="Times New Roman" w:hAnsi="Times New Roman" w:cs="Times New Roman"/>
          <w:sz w:val="24"/>
          <w:szCs w:val="24"/>
        </w:rPr>
        <w:t>0.53846</w:t>
      </w:r>
      <w:r w:rsidR="00782A6C" w:rsidRPr="003F62FB">
        <w:rPr>
          <w:rFonts w:ascii="Times New Roman" w:eastAsia="Times New Roman" w:hAnsi="Times New Roman" w:cs="Times New Roman"/>
          <w:sz w:val="24"/>
          <w:szCs w:val="24"/>
        </w:rPr>
        <w:t>), SOC (r</w:t>
      </w:r>
      <w:r w:rsidRPr="003F62FB">
        <w:rPr>
          <w:rFonts w:ascii="Times New Roman" w:eastAsia="Times New Roman" w:hAnsi="Times New Roman" w:cs="Times New Roman"/>
          <w:sz w:val="24"/>
          <w:szCs w:val="24"/>
        </w:rPr>
        <w:t xml:space="preserve">= </w:t>
      </w:r>
      <w:r w:rsidR="00521113" w:rsidRPr="003F62FB">
        <w:rPr>
          <w:rFonts w:ascii="Times New Roman" w:eastAsia="Times New Roman" w:hAnsi="Times New Roman" w:cs="Times New Roman"/>
          <w:sz w:val="24"/>
          <w:szCs w:val="24"/>
        </w:rPr>
        <w:t>0.69641), SOM (r=0.81642</w:t>
      </w:r>
      <w:r w:rsidRPr="003F62FB">
        <w:rPr>
          <w:rFonts w:ascii="Times New Roman" w:eastAsia="Times New Roman" w:hAnsi="Times New Roman" w:cs="Times New Roman"/>
          <w:sz w:val="24"/>
          <w:szCs w:val="24"/>
        </w:rPr>
        <w:t xml:space="preserve">), CEC (r= </w:t>
      </w:r>
      <w:r w:rsidR="00521113" w:rsidRPr="003F62FB">
        <w:rPr>
          <w:rFonts w:ascii="Times New Roman" w:eastAsia="Times New Roman" w:hAnsi="Times New Roman" w:cs="Times New Roman"/>
          <w:sz w:val="24"/>
          <w:szCs w:val="24"/>
        </w:rPr>
        <w:t>0.95148</w:t>
      </w:r>
      <w:r w:rsidRPr="003F62FB">
        <w:rPr>
          <w:rFonts w:ascii="Times New Roman" w:eastAsia="Times New Roman" w:hAnsi="Times New Roman" w:cs="Times New Roman"/>
          <w:sz w:val="24"/>
          <w:szCs w:val="24"/>
        </w:rPr>
        <w:t>), and negatively significant correlation with bulk density (</w:t>
      </w:r>
      <w:r w:rsidR="00521113" w:rsidRPr="003F62FB">
        <w:rPr>
          <w:rFonts w:ascii="Times New Roman" w:eastAsia="Times New Roman" w:hAnsi="Times New Roman" w:cs="Times New Roman"/>
          <w:sz w:val="24"/>
          <w:szCs w:val="24"/>
        </w:rPr>
        <w:t>-0.97660</w:t>
      </w:r>
      <w:r w:rsidRPr="003F62FB">
        <w:rPr>
          <w:rFonts w:ascii="Times New Roman" w:eastAsia="Times New Roman" w:hAnsi="Times New Roman" w:cs="Times New Roman"/>
          <w:sz w:val="24"/>
          <w:szCs w:val="24"/>
        </w:rPr>
        <w:t xml:space="preserve">). This </w:t>
      </w:r>
      <w:r w:rsidR="009E023D" w:rsidRPr="003F62FB">
        <w:rPr>
          <w:rFonts w:ascii="Times New Roman" w:eastAsia="Times New Roman" w:hAnsi="Times New Roman" w:cs="Times New Roman"/>
          <w:sz w:val="24"/>
          <w:szCs w:val="24"/>
        </w:rPr>
        <w:t xml:space="preserve">positive correlation </w:t>
      </w:r>
      <w:r w:rsidR="000B6BB9" w:rsidRPr="003F62FB">
        <w:rPr>
          <w:rFonts w:ascii="Times New Roman" w:eastAsia="Times New Roman" w:hAnsi="Times New Roman" w:cs="Times New Roman"/>
          <w:sz w:val="24"/>
          <w:szCs w:val="24"/>
        </w:rPr>
        <w:t xml:space="preserve">indicates their interdependency; </w:t>
      </w:r>
      <w:r w:rsidRPr="003F62FB">
        <w:rPr>
          <w:rFonts w:ascii="Times New Roman" w:eastAsia="Times New Roman" w:hAnsi="Times New Roman" w:cs="Times New Roman"/>
          <w:sz w:val="24"/>
          <w:szCs w:val="24"/>
        </w:rPr>
        <w:t xml:space="preserve">some properties in the soil vary with soil clay content, which determines the availability of other </w:t>
      </w:r>
      <w:r w:rsidR="008F0BB1" w:rsidRPr="003F62FB">
        <w:rPr>
          <w:rFonts w:ascii="Times New Roman" w:eastAsia="Times New Roman" w:hAnsi="Times New Roman" w:cs="Times New Roman"/>
          <w:sz w:val="24"/>
          <w:szCs w:val="24"/>
        </w:rPr>
        <w:t>physicochemical</w:t>
      </w:r>
      <w:r w:rsidRPr="003F62FB">
        <w:rPr>
          <w:rFonts w:ascii="Times New Roman" w:eastAsia="Times New Roman" w:hAnsi="Times New Roman" w:cs="Times New Roman"/>
          <w:sz w:val="24"/>
          <w:szCs w:val="24"/>
        </w:rPr>
        <w:t xml:space="preserve"> properties of the soil, and vice versa.</w:t>
      </w:r>
    </w:p>
    <w:p w:rsidR="00EB06B7" w:rsidRDefault="00EB06B7" w:rsidP="00EB06B7">
      <w:pPr>
        <w:spacing w:line="360" w:lineRule="auto"/>
        <w:jc w:val="both"/>
        <w:rPr>
          <w:rFonts w:ascii="Times New Roman" w:eastAsia="Times New Roman" w:hAnsi="Times New Roman" w:cs="Times New Roman"/>
          <w:sz w:val="24"/>
          <w:szCs w:val="24"/>
        </w:rPr>
      </w:pPr>
      <w:bookmarkStart w:id="605" w:name="_Toc9198352"/>
      <w:bookmarkStart w:id="606" w:name="_Toc9198462"/>
      <w:bookmarkStart w:id="607" w:name="_Toc9199605"/>
      <w:bookmarkStart w:id="608" w:name="_Toc9201242"/>
      <w:r w:rsidRPr="003F62FB">
        <w:rPr>
          <w:rFonts w:ascii="Times New Roman" w:eastAsia="Times New Roman" w:hAnsi="Times New Roman" w:cs="Times New Roman"/>
          <w:sz w:val="24"/>
          <w:szCs w:val="24"/>
        </w:rPr>
        <w:t>Laboratory results confirmed that soil clay content was significantly different at different slop</w:t>
      </w:r>
      <w:r w:rsidR="008E1EB3" w:rsidRPr="003F62FB">
        <w:rPr>
          <w:rFonts w:ascii="Times New Roman" w:eastAsia="Times New Roman" w:hAnsi="Times New Roman" w:cs="Times New Roman"/>
          <w:sz w:val="24"/>
          <w:szCs w:val="24"/>
        </w:rPr>
        <w:t>e positions (P &lt; 0.05) (Table 14</w:t>
      </w:r>
      <w:r w:rsidRPr="003F62FB">
        <w:rPr>
          <w:rFonts w:ascii="Times New Roman" w:eastAsia="Times New Roman" w:hAnsi="Times New Roman" w:cs="Times New Roman"/>
          <w:sz w:val="24"/>
          <w:szCs w:val="24"/>
        </w:rPr>
        <w:t xml:space="preserve">). The results of soil laboratory analysis showed that the clay content of the soils in the two micro-watersheds increased relatively with the slope gradient (from top to bottom). The average values of soil clay content recorded at different slope positions on the upper slope (&gt;30%), the middle slope (15-30%) and the lower slope (8-15%) were 46.65±1.95%, 48.925±3.8% and 52.775± 1.78%, respectively. In general, clay </w:t>
      </w:r>
      <w:r w:rsidRPr="003F62FB">
        <w:rPr>
          <w:rFonts w:ascii="Times New Roman" w:eastAsia="Times New Roman" w:hAnsi="Times New Roman" w:cs="Times New Roman"/>
          <w:sz w:val="24"/>
          <w:szCs w:val="24"/>
        </w:rPr>
        <w:lastRenderedPageBreak/>
        <w:t>content decreases with increasing slope gradient. The presence of higher clay fractions in downslope locations may be due to selective removal and transport of fine soil particle clay to downslope by water erosion, leaving coarser material sand in upslope locations.</w:t>
      </w:r>
    </w:p>
    <w:p w:rsidR="00C84024" w:rsidRPr="00C84024" w:rsidRDefault="00C84024" w:rsidP="00C84024">
      <w:pPr>
        <w:keepNext/>
        <w:keepLines/>
        <w:spacing w:before="120" w:after="120"/>
        <w:outlineLvl w:val="0"/>
        <w:rPr>
          <w:rFonts w:ascii="Times New Roman" w:eastAsia="Calibri" w:hAnsi="Times New Roman" w:cs="Times New Roman"/>
          <w:bCs/>
          <w:sz w:val="24"/>
          <w:szCs w:val="28"/>
        </w:rPr>
      </w:pPr>
      <w:bookmarkStart w:id="609" w:name="_Toc118173227"/>
      <w:bookmarkStart w:id="610" w:name="_Toc126369749"/>
      <w:r w:rsidRPr="00C84024">
        <w:rPr>
          <w:rFonts w:ascii="Times New Roman" w:eastAsiaTheme="majorEastAsia" w:hAnsi="Times New Roman" w:cs="Times New Roman"/>
          <w:bCs/>
          <w:sz w:val="24"/>
          <w:szCs w:val="28"/>
        </w:rPr>
        <w:t xml:space="preserve">Table </w:t>
      </w:r>
      <w:r w:rsidR="00BE6949" w:rsidRPr="00C84024">
        <w:rPr>
          <w:rFonts w:ascii="Times New Roman" w:eastAsiaTheme="majorEastAsia" w:hAnsi="Times New Roman" w:cs="Times New Roman"/>
          <w:bCs/>
          <w:sz w:val="24"/>
          <w:szCs w:val="28"/>
        </w:rPr>
        <w:fldChar w:fldCharType="begin"/>
      </w:r>
      <w:r w:rsidRPr="00C84024">
        <w:rPr>
          <w:rFonts w:ascii="Times New Roman" w:eastAsiaTheme="majorEastAsia" w:hAnsi="Times New Roman" w:cs="Times New Roman"/>
          <w:bCs/>
          <w:sz w:val="24"/>
          <w:szCs w:val="28"/>
        </w:rPr>
        <w:instrText xml:space="preserve"> SEQ Table \* ARABIC </w:instrText>
      </w:r>
      <w:r w:rsidR="00BE6949" w:rsidRPr="00C84024">
        <w:rPr>
          <w:rFonts w:ascii="Times New Roman" w:eastAsiaTheme="majorEastAsia" w:hAnsi="Times New Roman" w:cs="Times New Roman"/>
          <w:bCs/>
          <w:sz w:val="24"/>
          <w:szCs w:val="28"/>
        </w:rPr>
        <w:fldChar w:fldCharType="separate"/>
      </w:r>
      <w:r w:rsidR="00BE7E6E">
        <w:rPr>
          <w:rFonts w:ascii="Times New Roman" w:eastAsiaTheme="majorEastAsia" w:hAnsi="Times New Roman" w:cs="Times New Roman"/>
          <w:bCs/>
          <w:noProof/>
          <w:sz w:val="24"/>
          <w:szCs w:val="28"/>
        </w:rPr>
        <w:t>14</w:t>
      </w:r>
      <w:r w:rsidR="00BE6949" w:rsidRPr="00C84024">
        <w:rPr>
          <w:rFonts w:ascii="Times New Roman" w:eastAsiaTheme="majorEastAsia" w:hAnsi="Times New Roman" w:cs="Times New Roman"/>
          <w:bCs/>
          <w:sz w:val="24"/>
          <w:szCs w:val="28"/>
        </w:rPr>
        <w:fldChar w:fldCharType="end"/>
      </w:r>
      <w:r w:rsidRPr="00C84024">
        <w:rPr>
          <w:rFonts w:ascii="Times New Roman" w:eastAsiaTheme="majorEastAsia" w:hAnsi="Times New Roman" w:cs="Times New Roman"/>
          <w:bCs/>
          <w:sz w:val="24"/>
          <w:szCs w:val="28"/>
        </w:rPr>
        <w:t>.</w:t>
      </w:r>
      <w:r w:rsidRPr="00C84024">
        <w:rPr>
          <w:rFonts w:ascii="Times New Roman" w:eastAsia="Calibri" w:hAnsi="Times New Roman" w:cs="Times New Roman"/>
          <w:bCs/>
          <w:sz w:val="24"/>
          <w:szCs w:val="28"/>
        </w:rPr>
        <w:t xml:space="preserve"> Mean values of selected soil physical properties</w:t>
      </w:r>
      <w:bookmarkEnd w:id="609"/>
      <w:bookmarkEnd w:id="610"/>
    </w:p>
    <w:tbl>
      <w:tblPr>
        <w:tblStyle w:val="LightShading"/>
        <w:tblW w:w="9531" w:type="dxa"/>
        <w:tblLayout w:type="fixed"/>
        <w:tblLook w:val="04A0" w:firstRow="1" w:lastRow="0" w:firstColumn="1" w:lastColumn="0" w:noHBand="0" w:noVBand="1"/>
      </w:tblPr>
      <w:tblGrid>
        <w:gridCol w:w="1791"/>
        <w:gridCol w:w="1692"/>
        <w:gridCol w:w="1728"/>
        <w:gridCol w:w="1620"/>
        <w:gridCol w:w="1350"/>
        <w:gridCol w:w="1350"/>
      </w:tblGrid>
      <w:tr w:rsidR="00EC7335" w:rsidRPr="00C84024" w:rsidTr="008A294D">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791" w:type="dxa"/>
            <w:vMerge w:val="restart"/>
            <w:tcBorders>
              <w:top w:val="double" w:sz="4" w:space="0" w:color="auto"/>
            </w:tcBorders>
            <w:shd w:val="clear" w:color="auto" w:fill="auto"/>
            <w:hideMark/>
          </w:tcPr>
          <w:p w:rsidR="00EC7335" w:rsidRPr="00C84024" w:rsidRDefault="00EC7335" w:rsidP="00C84024">
            <w:pPr>
              <w:spacing w:after="0" w:line="360" w:lineRule="auto"/>
              <w:rPr>
                <w:rFonts w:ascii="Times New Roman" w:eastAsia="Calibri" w:hAnsi="Times New Roman" w:cs="Times New Roman"/>
                <w:b w:val="0"/>
                <w:bCs w:val="0"/>
                <w:color w:val="auto"/>
              </w:rPr>
            </w:pPr>
            <w:r w:rsidRPr="00C84024">
              <w:rPr>
                <w:rFonts w:ascii="Times New Roman" w:eastAsia="Calibri" w:hAnsi="Times New Roman" w:cs="Times New Roman"/>
                <w:b w:val="0"/>
                <w:color w:val="auto"/>
              </w:rPr>
              <w:t xml:space="preserve">Treatments </w:t>
            </w:r>
          </w:p>
        </w:tc>
        <w:tc>
          <w:tcPr>
            <w:tcW w:w="7740" w:type="dxa"/>
            <w:gridSpan w:val="5"/>
            <w:tcBorders>
              <w:top w:val="double" w:sz="4" w:space="0" w:color="auto"/>
            </w:tcBorders>
            <w:shd w:val="clear" w:color="auto" w:fill="auto"/>
            <w:hideMark/>
          </w:tcPr>
          <w:p w:rsidR="00EC7335" w:rsidRPr="00C84024" w:rsidRDefault="00EC7335" w:rsidP="00C8402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Pr>
            </w:pPr>
            <w:r w:rsidRPr="00C84024">
              <w:rPr>
                <w:rFonts w:ascii="Times New Roman" w:eastAsia="Calibri" w:hAnsi="Times New Roman" w:cs="Times New Roman"/>
                <w:b w:val="0"/>
                <w:color w:val="auto"/>
                <w:sz w:val="24"/>
              </w:rPr>
              <w:t>Variables</w:t>
            </w:r>
          </w:p>
        </w:tc>
      </w:tr>
      <w:tr w:rsidR="00EC7335" w:rsidRPr="00C84024" w:rsidTr="00F64687">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791" w:type="dxa"/>
            <w:vMerge/>
            <w:tcBorders>
              <w:bottom w:val="single" w:sz="4" w:space="0" w:color="auto"/>
            </w:tcBorders>
            <w:shd w:val="clear" w:color="auto" w:fill="auto"/>
          </w:tcPr>
          <w:p w:rsidR="00EC7335" w:rsidRPr="00C84024" w:rsidRDefault="00EC7335" w:rsidP="00C84024">
            <w:pPr>
              <w:spacing w:after="0" w:line="360" w:lineRule="auto"/>
              <w:rPr>
                <w:rFonts w:ascii="Times New Roman" w:eastAsia="Calibri" w:hAnsi="Times New Roman" w:cs="Times New Roman"/>
                <w:bCs w:val="0"/>
                <w:color w:val="auto"/>
                <w:sz w:val="20"/>
              </w:rPr>
            </w:pPr>
          </w:p>
        </w:tc>
        <w:tc>
          <w:tcPr>
            <w:tcW w:w="5040" w:type="dxa"/>
            <w:gridSpan w:val="3"/>
            <w:tcBorders>
              <w:bottom w:val="single" w:sz="4" w:space="0" w:color="auto"/>
            </w:tcBorders>
            <w:shd w:val="clear" w:color="auto" w:fill="auto"/>
          </w:tcPr>
          <w:p w:rsidR="00EC7335" w:rsidRPr="00C84024" w:rsidRDefault="00EC7335"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Soil Texture</w:t>
            </w:r>
          </w:p>
        </w:tc>
        <w:tc>
          <w:tcPr>
            <w:tcW w:w="1350" w:type="dxa"/>
            <w:vMerge w:val="restart"/>
            <w:shd w:val="clear" w:color="auto" w:fill="auto"/>
          </w:tcPr>
          <w:p w:rsidR="00EC7335" w:rsidRPr="00C84024" w:rsidRDefault="00EC7335"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SMC</w:t>
            </w:r>
            <w:r>
              <w:rPr>
                <w:rFonts w:ascii="Times New Roman" w:eastAsia="Times New Roman" w:hAnsi="Times New Roman" w:cs="Times New Roman"/>
                <w:color w:val="auto"/>
                <w:sz w:val="20"/>
                <w:szCs w:val="20"/>
              </w:rPr>
              <w:t>(%)</w:t>
            </w:r>
          </w:p>
        </w:tc>
        <w:tc>
          <w:tcPr>
            <w:tcW w:w="1350" w:type="dxa"/>
            <w:vMerge w:val="restart"/>
            <w:shd w:val="clear" w:color="auto" w:fill="auto"/>
          </w:tcPr>
          <w:p w:rsidR="00EC7335" w:rsidRPr="00C84024" w:rsidRDefault="00EC7335"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BD</w:t>
            </w:r>
            <w:r>
              <w:rPr>
                <w:rFonts w:ascii="Times New Roman" w:eastAsia="Times New Roman" w:hAnsi="Times New Roman" w:cs="Times New Roman"/>
                <w:color w:val="auto"/>
                <w:sz w:val="20"/>
                <w:szCs w:val="20"/>
              </w:rPr>
              <w:t>(g/cm</w:t>
            </w:r>
            <w:r w:rsidRPr="00DB2C71">
              <w:rPr>
                <w:rFonts w:ascii="Times New Roman" w:eastAsia="Times New Roman" w:hAnsi="Times New Roman" w:cs="Times New Roman"/>
                <w:color w:val="auto"/>
                <w:sz w:val="20"/>
                <w:szCs w:val="20"/>
                <w:vertAlign w:val="superscript"/>
              </w:rPr>
              <w:t>3</w:t>
            </w:r>
            <w:r w:rsidRPr="00EC7335">
              <w:rPr>
                <w:rFonts w:ascii="Times New Roman" w:eastAsia="Times New Roman" w:hAnsi="Times New Roman" w:cs="Times New Roman"/>
                <w:color w:val="auto"/>
                <w:sz w:val="20"/>
                <w:szCs w:val="20"/>
              </w:rPr>
              <w:t>)</w:t>
            </w:r>
          </w:p>
        </w:tc>
      </w:tr>
      <w:tr w:rsidR="00EC7335" w:rsidRPr="00C84024" w:rsidTr="00F64687">
        <w:trPr>
          <w:trHeight w:val="98"/>
        </w:trPr>
        <w:tc>
          <w:tcPr>
            <w:cnfStyle w:val="001000000000" w:firstRow="0" w:lastRow="0" w:firstColumn="1" w:lastColumn="0" w:oddVBand="0" w:evenVBand="0" w:oddHBand="0" w:evenHBand="0" w:firstRowFirstColumn="0" w:firstRowLastColumn="0" w:lastRowFirstColumn="0" w:lastRowLastColumn="0"/>
            <w:tcW w:w="1791" w:type="dxa"/>
            <w:tcBorders>
              <w:top w:val="single" w:sz="4" w:space="0" w:color="auto"/>
            </w:tcBorders>
            <w:shd w:val="clear" w:color="auto" w:fill="auto"/>
          </w:tcPr>
          <w:p w:rsidR="00EC7335" w:rsidRPr="00C84024" w:rsidRDefault="00EC7335" w:rsidP="00C84024">
            <w:pPr>
              <w:spacing w:after="0" w:line="360" w:lineRule="auto"/>
              <w:rPr>
                <w:rFonts w:ascii="Times New Roman" w:eastAsia="Calibri" w:hAnsi="Times New Roman" w:cs="Times New Roman"/>
                <w:bCs w:val="0"/>
                <w:color w:val="auto"/>
                <w:sz w:val="20"/>
              </w:rPr>
            </w:pPr>
          </w:p>
        </w:tc>
        <w:tc>
          <w:tcPr>
            <w:tcW w:w="1692" w:type="dxa"/>
            <w:tcBorders>
              <w:top w:val="single" w:sz="4" w:space="0" w:color="auto"/>
              <w:bottom w:val="single" w:sz="4" w:space="0" w:color="auto"/>
            </w:tcBorders>
            <w:shd w:val="clear" w:color="auto" w:fill="auto"/>
          </w:tcPr>
          <w:p w:rsidR="00EC7335" w:rsidRPr="00C84024" w:rsidRDefault="00EC7335"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Sand</w:t>
            </w:r>
            <w:r>
              <w:rPr>
                <w:rFonts w:ascii="Times New Roman" w:eastAsia="Times New Roman" w:hAnsi="Times New Roman" w:cs="Times New Roman"/>
                <w:color w:val="auto"/>
                <w:sz w:val="20"/>
                <w:szCs w:val="20"/>
              </w:rPr>
              <w:t>(%)</w:t>
            </w:r>
          </w:p>
        </w:tc>
        <w:tc>
          <w:tcPr>
            <w:tcW w:w="1728" w:type="dxa"/>
            <w:tcBorders>
              <w:top w:val="single" w:sz="4" w:space="0" w:color="auto"/>
              <w:bottom w:val="single" w:sz="4" w:space="0" w:color="auto"/>
            </w:tcBorders>
            <w:shd w:val="clear" w:color="auto" w:fill="auto"/>
          </w:tcPr>
          <w:p w:rsidR="00EC7335" w:rsidRPr="00C84024" w:rsidRDefault="00EC7335"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Silt</w:t>
            </w:r>
            <w:r>
              <w:rPr>
                <w:rFonts w:ascii="Times New Roman" w:eastAsia="Times New Roman" w:hAnsi="Times New Roman" w:cs="Times New Roman"/>
                <w:color w:val="auto"/>
                <w:sz w:val="20"/>
                <w:szCs w:val="20"/>
              </w:rPr>
              <w:t>(%)</w:t>
            </w:r>
          </w:p>
        </w:tc>
        <w:tc>
          <w:tcPr>
            <w:tcW w:w="1620" w:type="dxa"/>
            <w:tcBorders>
              <w:top w:val="single" w:sz="4" w:space="0" w:color="auto"/>
              <w:bottom w:val="single" w:sz="4" w:space="0" w:color="auto"/>
            </w:tcBorders>
            <w:shd w:val="clear" w:color="auto" w:fill="auto"/>
          </w:tcPr>
          <w:p w:rsidR="00EC7335" w:rsidRPr="00C84024" w:rsidRDefault="00EC7335"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Clay</w:t>
            </w:r>
            <w:r>
              <w:rPr>
                <w:rFonts w:ascii="Times New Roman" w:eastAsia="Times New Roman" w:hAnsi="Times New Roman" w:cs="Times New Roman"/>
                <w:color w:val="auto"/>
                <w:sz w:val="20"/>
                <w:szCs w:val="20"/>
              </w:rPr>
              <w:t>(%)</w:t>
            </w:r>
          </w:p>
        </w:tc>
        <w:tc>
          <w:tcPr>
            <w:tcW w:w="1350" w:type="dxa"/>
            <w:vMerge/>
            <w:tcBorders>
              <w:bottom w:val="single" w:sz="4" w:space="0" w:color="auto"/>
            </w:tcBorders>
            <w:shd w:val="clear" w:color="auto" w:fill="auto"/>
          </w:tcPr>
          <w:p w:rsidR="00EC7335" w:rsidRPr="00C84024" w:rsidRDefault="00EC7335"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350" w:type="dxa"/>
            <w:vMerge/>
            <w:tcBorders>
              <w:bottom w:val="single" w:sz="4" w:space="0" w:color="auto"/>
            </w:tcBorders>
            <w:shd w:val="clear" w:color="auto" w:fill="auto"/>
          </w:tcPr>
          <w:p w:rsidR="00EC7335" w:rsidRPr="00C84024" w:rsidRDefault="00EC7335"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C84024" w:rsidRPr="00C84024" w:rsidTr="008A294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 xml:space="preserve">Conserved </w:t>
            </w:r>
          </w:p>
        </w:tc>
        <w:tc>
          <w:tcPr>
            <w:tcW w:w="1692" w:type="dxa"/>
            <w:tcBorders>
              <w:top w:val="single" w:sz="4" w:space="0" w:color="auto"/>
            </w:tcBorders>
            <w:shd w:val="clear" w:color="auto" w:fill="auto"/>
          </w:tcPr>
          <w:p w:rsidR="00C84024" w:rsidRPr="00C84024" w:rsidRDefault="00C84024" w:rsidP="00C84024">
            <w:pPr>
              <w:spacing w:after="0" w:line="360" w:lineRule="auto"/>
              <w:ind w:hanging="8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 xml:space="preserve">27.313 ± </w:t>
            </w:r>
            <w:r w:rsidRPr="00C84024">
              <w:rPr>
                <w:rFonts w:ascii="Times New Roman" w:eastAsia="Calibri" w:hAnsi="Times New Roman" w:cs="Times New Roman"/>
                <w:color w:val="auto"/>
                <w:sz w:val="20"/>
                <w:szCs w:val="20"/>
              </w:rPr>
              <w:t>1.568</w:t>
            </w:r>
            <w:r w:rsidRPr="00C84024">
              <w:rPr>
                <w:rFonts w:ascii="Times New Roman" w:eastAsia="Calibri" w:hAnsi="Times New Roman" w:cs="Times New Roman"/>
                <w:color w:val="auto"/>
                <w:sz w:val="24"/>
                <w:szCs w:val="20"/>
                <w:vertAlign w:val="superscript"/>
              </w:rPr>
              <w:t>b</w:t>
            </w:r>
          </w:p>
        </w:tc>
        <w:tc>
          <w:tcPr>
            <w:tcW w:w="1728" w:type="dxa"/>
            <w:tcBorders>
              <w:top w:val="single" w:sz="4" w:space="0" w:color="auto"/>
            </w:tcBorders>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 xml:space="preserve">20.261± </w:t>
            </w:r>
            <w:r w:rsidRPr="00C84024">
              <w:rPr>
                <w:rFonts w:ascii="Times New Roman" w:eastAsia="Calibri" w:hAnsi="Times New Roman" w:cs="Times New Roman"/>
                <w:color w:val="auto"/>
                <w:sz w:val="20"/>
                <w:szCs w:val="20"/>
              </w:rPr>
              <w:t>0.03639</w:t>
            </w:r>
            <w:r w:rsidRPr="00C84024">
              <w:rPr>
                <w:rFonts w:ascii="Times New Roman" w:eastAsia="Calibri" w:hAnsi="Times New Roman" w:cs="Times New Roman"/>
                <w:color w:val="auto"/>
                <w:sz w:val="24"/>
                <w:szCs w:val="20"/>
                <w:vertAlign w:val="superscript"/>
              </w:rPr>
              <w:t>a</w:t>
            </w:r>
          </w:p>
        </w:tc>
        <w:tc>
          <w:tcPr>
            <w:tcW w:w="1620" w:type="dxa"/>
            <w:tcBorders>
              <w:top w:val="single" w:sz="4" w:space="0" w:color="auto"/>
            </w:tcBorders>
            <w:shd w:val="clear" w:color="auto" w:fill="auto"/>
          </w:tcPr>
          <w:p w:rsidR="00C84024" w:rsidRPr="00C84024" w:rsidRDefault="00C84024" w:rsidP="00C84024">
            <w:pPr>
              <w:spacing w:after="0" w:line="360" w:lineRule="auto"/>
              <w:ind w:hanging="176"/>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C84024">
              <w:rPr>
                <w:rFonts w:ascii="Times New Roman" w:eastAsia="Calibri" w:hAnsi="Times New Roman" w:cs="Times New Roman"/>
                <w:color w:val="auto"/>
                <w:sz w:val="20"/>
                <w:szCs w:val="20"/>
              </w:rPr>
              <w:t xml:space="preserve">51.836 </w:t>
            </w:r>
            <w:r w:rsidRPr="00C84024">
              <w:rPr>
                <w:rFonts w:ascii="Times New Roman" w:eastAsia="Times New Roman" w:hAnsi="Times New Roman" w:cs="Times New Roman"/>
                <w:color w:val="auto"/>
                <w:sz w:val="20"/>
                <w:szCs w:val="20"/>
              </w:rPr>
              <w:t xml:space="preserve">± </w:t>
            </w:r>
            <w:r w:rsidRPr="00C84024">
              <w:rPr>
                <w:rFonts w:ascii="Times New Roman" w:eastAsia="Calibri" w:hAnsi="Times New Roman" w:cs="Times New Roman"/>
                <w:color w:val="auto"/>
                <w:sz w:val="20"/>
                <w:szCs w:val="20"/>
              </w:rPr>
              <w:t>3.4483</w:t>
            </w:r>
            <w:r w:rsidRPr="00C84024">
              <w:rPr>
                <w:rFonts w:ascii="Times New Roman" w:eastAsia="Calibri" w:hAnsi="Times New Roman" w:cs="Times New Roman"/>
                <w:color w:val="auto"/>
                <w:sz w:val="24"/>
                <w:szCs w:val="20"/>
                <w:vertAlign w:val="superscript"/>
              </w:rPr>
              <w:t>a</w:t>
            </w:r>
          </w:p>
        </w:tc>
        <w:tc>
          <w:tcPr>
            <w:tcW w:w="1350" w:type="dxa"/>
            <w:tcBorders>
              <w:top w:val="single" w:sz="4" w:space="0" w:color="auto"/>
            </w:tcBorders>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C84024">
              <w:rPr>
                <w:rFonts w:ascii="Times New Roman" w:eastAsia="Calibri" w:hAnsi="Times New Roman" w:cs="Times New Roman"/>
                <w:color w:val="auto"/>
                <w:sz w:val="20"/>
                <w:szCs w:val="20"/>
              </w:rPr>
              <w:t>9.177</w:t>
            </w:r>
            <w:r w:rsidRPr="00C84024">
              <w:rPr>
                <w:rFonts w:ascii="Times New Roman" w:eastAsia="Times New Roman" w:hAnsi="Times New Roman" w:cs="Times New Roman"/>
                <w:color w:val="auto"/>
                <w:sz w:val="20"/>
                <w:szCs w:val="20"/>
              </w:rPr>
              <w:t xml:space="preserve">± </w:t>
            </w:r>
            <w:r w:rsidRPr="00C84024">
              <w:rPr>
                <w:rFonts w:ascii="Times New Roman" w:eastAsia="Calibri" w:hAnsi="Times New Roman" w:cs="Times New Roman"/>
                <w:color w:val="auto"/>
                <w:sz w:val="20"/>
                <w:szCs w:val="20"/>
              </w:rPr>
              <w:t>.7459</w:t>
            </w:r>
            <w:r w:rsidRPr="00C84024">
              <w:rPr>
                <w:rFonts w:ascii="Times New Roman" w:eastAsia="Calibri" w:hAnsi="Times New Roman" w:cs="Times New Roman"/>
                <w:color w:val="auto"/>
                <w:sz w:val="24"/>
                <w:szCs w:val="20"/>
                <w:vertAlign w:val="superscript"/>
              </w:rPr>
              <w:t>a</w:t>
            </w:r>
          </w:p>
        </w:tc>
        <w:tc>
          <w:tcPr>
            <w:tcW w:w="1350" w:type="dxa"/>
            <w:tcBorders>
              <w:top w:val="single" w:sz="4" w:space="0" w:color="auto"/>
            </w:tcBorders>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C84024">
              <w:rPr>
                <w:rFonts w:ascii="Times New Roman" w:eastAsia="Calibri" w:hAnsi="Times New Roman" w:cs="Times New Roman"/>
                <w:color w:val="auto"/>
                <w:sz w:val="20"/>
                <w:szCs w:val="20"/>
              </w:rPr>
              <w:t>1.117</w:t>
            </w:r>
            <w:r w:rsidRPr="00C84024">
              <w:rPr>
                <w:rFonts w:ascii="Times New Roman" w:eastAsia="Times New Roman" w:hAnsi="Times New Roman" w:cs="Times New Roman"/>
                <w:color w:val="auto"/>
                <w:sz w:val="20"/>
                <w:szCs w:val="20"/>
              </w:rPr>
              <w:t xml:space="preserve">± </w:t>
            </w:r>
            <w:r w:rsidRPr="00C84024">
              <w:rPr>
                <w:rFonts w:ascii="Times New Roman" w:eastAsia="Calibri" w:hAnsi="Times New Roman" w:cs="Times New Roman"/>
                <w:color w:val="auto"/>
                <w:sz w:val="20"/>
                <w:szCs w:val="20"/>
              </w:rPr>
              <w:t>.033</w:t>
            </w:r>
            <w:r w:rsidRPr="00C84024">
              <w:rPr>
                <w:rFonts w:ascii="Times New Roman" w:eastAsia="Calibri" w:hAnsi="Times New Roman" w:cs="Times New Roman"/>
                <w:color w:val="auto"/>
                <w:sz w:val="24"/>
                <w:szCs w:val="20"/>
                <w:vertAlign w:val="superscript"/>
              </w:rPr>
              <w:t>b</w:t>
            </w:r>
          </w:p>
        </w:tc>
      </w:tr>
      <w:tr w:rsidR="00C84024" w:rsidRPr="00C84024" w:rsidTr="008A294D">
        <w:trPr>
          <w:trHeight w:val="197"/>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hideMark/>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 xml:space="preserve">Non-conserved </w:t>
            </w:r>
          </w:p>
        </w:tc>
        <w:tc>
          <w:tcPr>
            <w:tcW w:w="1692"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Calibri" w:hAnsi="Times New Roman" w:cs="Times New Roman"/>
                <w:color w:val="auto"/>
                <w:sz w:val="20"/>
                <w:szCs w:val="20"/>
              </w:rPr>
              <w:t xml:space="preserve">33.49 </w:t>
            </w:r>
            <w:r w:rsidRPr="00C84024">
              <w:rPr>
                <w:rFonts w:ascii="Times New Roman" w:eastAsia="Times New Roman" w:hAnsi="Times New Roman" w:cs="Times New Roman"/>
                <w:color w:val="auto"/>
                <w:sz w:val="20"/>
                <w:szCs w:val="20"/>
              </w:rPr>
              <w:t xml:space="preserve">± </w:t>
            </w:r>
            <w:r w:rsidRPr="00C84024">
              <w:rPr>
                <w:rFonts w:ascii="Times New Roman" w:eastAsia="Calibri" w:hAnsi="Times New Roman" w:cs="Times New Roman"/>
                <w:color w:val="auto"/>
                <w:sz w:val="20"/>
                <w:szCs w:val="20"/>
              </w:rPr>
              <w:t>0.579</w:t>
            </w:r>
            <w:r w:rsidRPr="00C84024">
              <w:rPr>
                <w:rFonts w:ascii="Times New Roman" w:eastAsia="Calibri" w:hAnsi="Times New Roman" w:cs="Times New Roman"/>
                <w:color w:val="auto"/>
                <w:sz w:val="24"/>
                <w:szCs w:val="20"/>
                <w:vertAlign w:val="superscript"/>
              </w:rPr>
              <w:t>a</w:t>
            </w:r>
          </w:p>
        </w:tc>
        <w:tc>
          <w:tcPr>
            <w:tcW w:w="1728"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 xml:space="preserve">19.442± </w:t>
            </w:r>
            <w:r w:rsidRPr="00C84024">
              <w:rPr>
                <w:rFonts w:ascii="Times New Roman" w:eastAsia="Calibri" w:hAnsi="Times New Roman" w:cs="Times New Roman"/>
                <w:color w:val="auto"/>
                <w:sz w:val="20"/>
                <w:szCs w:val="20"/>
              </w:rPr>
              <w:t>0.45175</w:t>
            </w:r>
            <w:r w:rsidRPr="00C84024">
              <w:rPr>
                <w:rFonts w:ascii="Times New Roman" w:eastAsia="Calibri" w:hAnsi="Times New Roman" w:cs="Times New Roman"/>
                <w:color w:val="auto"/>
                <w:sz w:val="24"/>
                <w:szCs w:val="20"/>
                <w:vertAlign w:val="superscript"/>
              </w:rPr>
              <w:t>b</w:t>
            </w:r>
          </w:p>
        </w:tc>
        <w:tc>
          <w:tcPr>
            <w:tcW w:w="1620" w:type="dxa"/>
            <w:shd w:val="clear" w:color="auto" w:fill="auto"/>
            <w:hideMark/>
          </w:tcPr>
          <w:p w:rsidR="00C84024" w:rsidRPr="00C84024" w:rsidRDefault="00C84024" w:rsidP="00C84024">
            <w:pPr>
              <w:spacing w:after="0" w:line="360" w:lineRule="auto"/>
              <w:ind w:hanging="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Calibri" w:hAnsi="Times New Roman" w:cs="Times New Roman"/>
                <w:color w:val="auto"/>
                <w:sz w:val="20"/>
                <w:szCs w:val="20"/>
              </w:rPr>
              <w:t>47.0667</w:t>
            </w:r>
            <w:r w:rsidRPr="00C84024">
              <w:rPr>
                <w:rFonts w:ascii="Times New Roman" w:eastAsia="Times New Roman" w:hAnsi="Times New Roman" w:cs="Times New Roman"/>
                <w:color w:val="auto"/>
                <w:sz w:val="20"/>
                <w:szCs w:val="20"/>
              </w:rPr>
              <w:t xml:space="preserve">± </w:t>
            </w:r>
            <w:r w:rsidRPr="00C84024">
              <w:rPr>
                <w:rFonts w:ascii="Times New Roman" w:eastAsia="Calibri" w:hAnsi="Times New Roman" w:cs="Times New Roman"/>
                <w:color w:val="auto"/>
                <w:sz w:val="20"/>
                <w:szCs w:val="20"/>
              </w:rPr>
              <w:t>1.0383</w:t>
            </w:r>
            <w:r w:rsidRPr="00C84024">
              <w:rPr>
                <w:rFonts w:ascii="Times New Roman" w:eastAsia="Calibri" w:hAnsi="Times New Roman" w:cs="Times New Roman"/>
                <w:color w:val="auto"/>
                <w:sz w:val="24"/>
                <w:szCs w:val="20"/>
                <w:vertAlign w:val="superscript"/>
              </w:rPr>
              <w:t>b</w:t>
            </w:r>
          </w:p>
        </w:tc>
        <w:tc>
          <w:tcPr>
            <w:tcW w:w="1350"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Calibri" w:hAnsi="Times New Roman" w:cs="Times New Roman"/>
                <w:color w:val="auto"/>
                <w:sz w:val="20"/>
                <w:szCs w:val="20"/>
              </w:rPr>
              <w:t>6.197</w:t>
            </w:r>
            <w:r w:rsidRPr="00C84024">
              <w:rPr>
                <w:rFonts w:ascii="Times New Roman" w:eastAsia="Times New Roman" w:hAnsi="Times New Roman" w:cs="Times New Roman"/>
                <w:color w:val="auto"/>
                <w:sz w:val="20"/>
                <w:szCs w:val="20"/>
              </w:rPr>
              <w:t>±</w:t>
            </w:r>
            <w:r w:rsidRPr="00C84024">
              <w:rPr>
                <w:rFonts w:ascii="Times New Roman" w:eastAsia="Calibri" w:hAnsi="Times New Roman" w:cs="Times New Roman"/>
                <w:color w:val="auto"/>
                <w:sz w:val="20"/>
                <w:szCs w:val="20"/>
              </w:rPr>
              <w:t>.1656</w:t>
            </w:r>
            <w:r w:rsidRPr="00C84024">
              <w:rPr>
                <w:rFonts w:ascii="Times New Roman" w:eastAsia="Calibri" w:hAnsi="Times New Roman" w:cs="Times New Roman"/>
                <w:color w:val="auto"/>
                <w:sz w:val="24"/>
                <w:szCs w:val="20"/>
                <w:vertAlign w:val="superscript"/>
              </w:rPr>
              <w:t>b</w:t>
            </w:r>
          </w:p>
        </w:tc>
        <w:tc>
          <w:tcPr>
            <w:tcW w:w="1350"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Calibri" w:hAnsi="Times New Roman" w:cs="Times New Roman"/>
                <w:color w:val="auto"/>
                <w:sz w:val="20"/>
                <w:szCs w:val="20"/>
              </w:rPr>
              <w:t>1.238</w:t>
            </w:r>
            <w:r w:rsidRPr="00C84024">
              <w:rPr>
                <w:rFonts w:ascii="Times New Roman" w:eastAsia="Times New Roman" w:hAnsi="Times New Roman" w:cs="Times New Roman"/>
                <w:color w:val="auto"/>
                <w:sz w:val="20"/>
                <w:szCs w:val="20"/>
              </w:rPr>
              <w:t xml:space="preserve">± </w:t>
            </w:r>
            <w:r w:rsidRPr="00C84024">
              <w:rPr>
                <w:rFonts w:ascii="Times New Roman" w:eastAsia="Calibri" w:hAnsi="Times New Roman" w:cs="Times New Roman"/>
                <w:color w:val="auto"/>
                <w:sz w:val="20"/>
                <w:szCs w:val="20"/>
              </w:rPr>
              <w:t>.049</w:t>
            </w:r>
            <w:r w:rsidRPr="00C84024">
              <w:rPr>
                <w:rFonts w:ascii="Times New Roman" w:eastAsia="Calibri" w:hAnsi="Times New Roman" w:cs="Times New Roman"/>
                <w:color w:val="auto"/>
                <w:sz w:val="24"/>
                <w:szCs w:val="20"/>
                <w:vertAlign w:val="superscript"/>
              </w:rPr>
              <w:t>a</w:t>
            </w:r>
          </w:p>
        </w:tc>
      </w:tr>
      <w:tr w:rsidR="00C84024" w:rsidRPr="00C84024" w:rsidTr="008A294D">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Overall mean</w:t>
            </w:r>
          </w:p>
        </w:tc>
        <w:tc>
          <w:tcPr>
            <w:tcW w:w="1692"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30.403 ± 2.019</w:t>
            </w:r>
          </w:p>
        </w:tc>
        <w:tc>
          <w:tcPr>
            <w:tcW w:w="1728"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19.852 ± 0.187</w:t>
            </w:r>
          </w:p>
        </w:tc>
        <w:tc>
          <w:tcPr>
            <w:tcW w:w="1620" w:type="dxa"/>
            <w:shd w:val="clear" w:color="auto" w:fill="auto"/>
          </w:tcPr>
          <w:p w:rsidR="00C84024" w:rsidRPr="00C84024" w:rsidRDefault="00C84024" w:rsidP="00C84024">
            <w:pPr>
              <w:spacing w:after="0" w:line="360" w:lineRule="auto"/>
              <w:ind w:hanging="1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49.45 ± 4.464</w:t>
            </w:r>
          </w:p>
        </w:tc>
        <w:tc>
          <w:tcPr>
            <w:tcW w:w="1350"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7.687 ± 4.166</w:t>
            </w:r>
          </w:p>
        </w:tc>
        <w:tc>
          <w:tcPr>
            <w:tcW w:w="1350"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1.18 ± 0.0046</w:t>
            </w:r>
          </w:p>
        </w:tc>
      </w:tr>
      <w:tr w:rsidR="00C84024" w:rsidRPr="00C84024" w:rsidTr="008A294D">
        <w:trPr>
          <w:trHeight w:val="210"/>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LSD (0.05)</w:t>
            </w:r>
          </w:p>
        </w:tc>
        <w:tc>
          <w:tcPr>
            <w:tcW w:w="1692"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2.77645</w:t>
            </w:r>
          </w:p>
        </w:tc>
        <w:tc>
          <w:tcPr>
            <w:tcW w:w="1728"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2.3949</w:t>
            </w:r>
          </w:p>
        </w:tc>
        <w:tc>
          <w:tcPr>
            <w:tcW w:w="1620"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2.3949</w:t>
            </w:r>
          </w:p>
        </w:tc>
        <w:tc>
          <w:tcPr>
            <w:tcW w:w="1350"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2.3135</w:t>
            </w:r>
          </w:p>
        </w:tc>
        <w:tc>
          <w:tcPr>
            <w:tcW w:w="1350"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Calibri" w:hAnsi="Times New Roman" w:cs="Times New Roman"/>
                <w:color w:val="auto"/>
                <w:sz w:val="20"/>
                <w:szCs w:val="16"/>
              </w:rPr>
              <w:t>0.0769</w:t>
            </w:r>
          </w:p>
        </w:tc>
      </w:tr>
      <w:tr w:rsidR="00C84024" w:rsidRPr="00C84024" w:rsidTr="008A294D">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91" w:type="dxa"/>
            <w:tcBorders>
              <w:bottom w:val="single" w:sz="4" w:space="0" w:color="auto"/>
            </w:tcBorders>
            <w:shd w:val="clear" w:color="auto" w:fill="auto"/>
            <w:hideMark/>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CV</w:t>
            </w:r>
          </w:p>
        </w:tc>
        <w:tc>
          <w:tcPr>
            <w:tcW w:w="1692" w:type="dxa"/>
            <w:tcBorders>
              <w:bottom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3.337</w:t>
            </w:r>
          </w:p>
        </w:tc>
        <w:tc>
          <w:tcPr>
            <w:tcW w:w="1728" w:type="dxa"/>
            <w:tcBorders>
              <w:bottom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1.0899</w:t>
            </w:r>
          </w:p>
        </w:tc>
        <w:tc>
          <w:tcPr>
            <w:tcW w:w="1620" w:type="dxa"/>
            <w:tcBorders>
              <w:bottom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2.1363</w:t>
            </w:r>
          </w:p>
        </w:tc>
        <w:tc>
          <w:tcPr>
            <w:tcW w:w="1350" w:type="dxa"/>
            <w:tcBorders>
              <w:bottom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13.276</w:t>
            </w:r>
          </w:p>
        </w:tc>
        <w:tc>
          <w:tcPr>
            <w:tcW w:w="1350" w:type="dxa"/>
            <w:tcBorders>
              <w:bottom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2.8814</w:t>
            </w:r>
          </w:p>
        </w:tc>
      </w:tr>
      <w:tr w:rsidR="00C84024" w:rsidRPr="00C84024" w:rsidTr="008A294D">
        <w:trPr>
          <w:trHeight w:val="125"/>
        </w:trPr>
        <w:tc>
          <w:tcPr>
            <w:cnfStyle w:val="001000000000" w:firstRow="0" w:lastRow="0" w:firstColumn="1" w:lastColumn="0" w:oddVBand="0" w:evenVBand="0" w:oddHBand="0" w:evenHBand="0" w:firstRowFirstColumn="0" w:firstRowLastColumn="0" w:lastRowFirstColumn="0" w:lastRowLastColumn="0"/>
            <w:tcW w:w="3483" w:type="dxa"/>
            <w:gridSpan w:val="2"/>
            <w:tcBorders>
              <w:top w:val="single" w:sz="4" w:space="0" w:color="auto"/>
              <w:bottom w:val="single" w:sz="4" w:space="0" w:color="auto"/>
            </w:tcBorders>
            <w:shd w:val="clear" w:color="auto" w:fill="auto"/>
            <w:hideMark/>
          </w:tcPr>
          <w:p w:rsidR="00C84024" w:rsidRPr="00C84024" w:rsidRDefault="00C84024" w:rsidP="00C84024">
            <w:pPr>
              <w:spacing w:after="0" w:line="360" w:lineRule="auto"/>
              <w:jc w:val="both"/>
              <w:rPr>
                <w:rFonts w:ascii="Times New Roman" w:eastAsia="Calibri" w:hAnsi="Times New Roman" w:cs="Times New Roman"/>
                <w:b w:val="0"/>
                <w:bCs w:val="0"/>
                <w:color w:val="auto"/>
                <w:sz w:val="20"/>
              </w:rPr>
            </w:pPr>
            <w:r w:rsidRPr="00C84024">
              <w:rPr>
                <w:rFonts w:ascii="Times New Roman" w:eastAsia="Calibri" w:hAnsi="Times New Roman" w:cs="Times New Roman"/>
                <w:b w:val="0"/>
                <w:bCs w:val="0"/>
                <w:color w:val="auto"/>
                <w:sz w:val="20"/>
              </w:rPr>
              <w:t>Slope Gradient</w:t>
            </w:r>
          </w:p>
        </w:tc>
        <w:tc>
          <w:tcPr>
            <w:tcW w:w="1728" w:type="dxa"/>
            <w:tcBorders>
              <w:top w:val="single" w:sz="4" w:space="0" w:color="auto"/>
              <w:bottom w:val="sing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620" w:type="dxa"/>
            <w:tcBorders>
              <w:top w:val="single" w:sz="4" w:space="0" w:color="auto"/>
              <w:bottom w:val="sing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350" w:type="dxa"/>
            <w:tcBorders>
              <w:top w:val="single" w:sz="4" w:space="0" w:color="auto"/>
              <w:bottom w:val="sing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350" w:type="dxa"/>
            <w:tcBorders>
              <w:top w:val="single" w:sz="4" w:space="0" w:color="auto"/>
              <w:bottom w:val="sing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C84024" w:rsidRPr="00C84024" w:rsidTr="008A294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91" w:type="dxa"/>
            <w:tcBorders>
              <w:top w:val="single" w:sz="4" w:space="0" w:color="auto"/>
            </w:tcBorders>
            <w:shd w:val="clear" w:color="auto" w:fill="auto"/>
            <w:hideMark/>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Upper (&gt;30%)</w:t>
            </w:r>
          </w:p>
        </w:tc>
        <w:tc>
          <w:tcPr>
            <w:tcW w:w="1692" w:type="dxa"/>
            <w:tcBorders>
              <w:top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34.375 ± 3.23</w:t>
            </w:r>
            <w:r w:rsidRPr="00C84024">
              <w:rPr>
                <w:rFonts w:ascii="Times New Roman" w:eastAsia="Times New Roman" w:hAnsi="Times New Roman" w:cs="Times New Roman"/>
                <w:color w:val="auto"/>
                <w:sz w:val="24"/>
                <w:szCs w:val="20"/>
                <w:vertAlign w:val="superscript"/>
              </w:rPr>
              <w:t>a</w:t>
            </w:r>
          </w:p>
        </w:tc>
        <w:tc>
          <w:tcPr>
            <w:tcW w:w="1728" w:type="dxa"/>
            <w:tcBorders>
              <w:top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18.175 ± 1.28</w:t>
            </w:r>
            <w:r w:rsidRPr="00C84024">
              <w:rPr>
                <w:rFonts w:ascii="Times New Roman" w:eastAsia="Times New Roman" w:hAnsi="Times New Roman" w:cs="Times New Roman"/>
                <w:color w:val="auto"/>
                <w:sz w:val="24"/>
                <w:szCs w:val="20"/>
                <w:vertAlign w:val="superscript"/>
              </w:rPr>
              <w:t>c</w:t>
            </w:r>
          </w:p>
        </w:tc>
        <w:tc>
          <w:tcPr>
            <w:tcW w:w="1620" w:type="dxa"/>
            <w:tcBorders>
              <w:top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46.65 ± 1.95</w:t>
            </w:r>
            <w:r w:rsidRPr="00C84024">
              <w:rPr>
                <w:rFonts w:ascii="Times New Roman" w:eastAsia="Times New Roman" w:hAnsi="Times New Roman" w:cs="Times New Roman"/>
                <w:color w:val="auto"/>
                <w:sz w:val="24"/>
                <w:szCs w:val="20"/>
                <w:vertAlign w:val="superscript"/>
              </w:rPr>
              <w:t>b</w:t>
            </w:r>
          </w:p>
        </w:tc>
        <w:tc>
          <w:tcPr>
            <w:tcW w:w="1350" w:type="dxa"/>
            <w:tcBorders>
              <w:top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6.895 ± 0.97</w:t>
            </w:r>
            <w:r w:rsidRPr="00C84024">
              <w:rPr>
                <w:rFonts w:ascii="Times New Roman" w:eastAsia="Times New Roman" w:hAnsi="Times New Roman" w:cs="Times New Roman"/>
                <w:color w:val="auto"/>
                <w:sz w:val="24"/>
                <w:szCs w:val="20"/>
                <w:vertAlign w:val="superscript"/>
              </w:rPr>
              <w:t>a</w:t>
            </w:r>
          </w:p>
        </w:tc>
        <w:tc>
          <w:tcPr>
            <w:tcW w:w="1350" w:type="dxa"/>
            <w:tcBorders>
              <w:top w:val="single" w:sz="4" w:space="0" w:color="auto"/>
            </w:tcBorders>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1.2175± 0.03</w:t>
            </w:r>
            <w:r w:rsidRPr="00C84024">
              <w:rPr>
                <w:rFonts w:ascii="Times New Roman" w:eastAsia="Times New Roman" w:hAnsi="Times New Roman" w:cs="Times New Roman"/>
                <w:color w:val="auto"/>
                <w:sz w:val="24"/>
                <w:szCs w:val="20"/>
                <w:vertAlign w:val="superscript"/>
              </w:rPr>
              <w:t>a</w:t>
            </w:r>
          </w:p>
        </w:tc>
      </w:tr>
      <w:tr w:rsidR="00C84024" w:rsidRPr="00C84024" w:rsidTr="008A294D">
        <w:trPr>
          <w:trHeight w:val="233"/>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hideMark/>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Middle (15-30%)</w:t>
            </w:r>
          </w:p>
        </w:tc>
        <w:tc>
          <w:tcPr>
            <w:tcW w:w="1692"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30.825 ± 3.425</w:t>
            </w:r>
            <w:r w:rsidRPr="00C84024">
              <w:rPr>
                <w:rFonts w:ascii="Times New Roman" w:eastAsia="Times New Roman" w:hAnsi="Times New Roman" w:cs="Times New Roman"/>
                <w:color w:val="auto"/>
                <w:sz w:val="24"/>
                <w:szCs w:val="20"/>
                <w:vertAlign w:val="superscript"/>
              </w:rPr>
              <w:t>b</w:t>
            </w:r>
          </w:p>
        </w:tc>
        <w:tc>
          <w:tcPr>
            <w:tcW w:w="1728"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21.445 ± 0.28</w:t>
            </w:r>
            <w:r w:rsidRPr="00C84024">
              <w:rPr>
                <w:rFonts w:ascii="Times New Roman" w:eastAsia="Times New Roman" w:hAnsi="Times New Roman" w:cs="Times New Roman"/>
                <w:color w:val="auto"/>
                <w:sz w:val="24"/>
                <w:szCs w:val="20"/>
                <w:vertAlign w:val="superscript"/>
              </w:rPr>
              <w:t>a</w:t>
            </w:r>
          </w:p>
        </w:tc>
        <w:tc>
          <w:tcPr>
            <w:tcW w:w="1620"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48.925 ± 3.80</w:t>
            </w:r>
            <w:r w:rsidRPr="00C84024">
              <w:rPr>
                <w:rFonts w:ascii="Times New Roman" w:eastAsia="Times New Roman" w:hAnsi="Times New Roman" w:cs="Times New Roman"/>
                <w:color w:val="auto"/>
                <w:sz w:val="24"/>
                <w:szCs w:val="20"/>
                <w:vertAlign w:val="superscript"/>
              </w:rPr>
              <w:t>b</w:t>
            </w:r>
          </w:p>
        </w:tc>
        <w:tc>
          <w:tcPr>
            <w:tcW w:w="1350"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7.411± 1.34</w:t>
            </w:r>
            <w:r w:rsidRPr="00C84024">
              <w:rPr>
                <w:rFonts w:ascii="Times New Roman" w:eastAsia="Times New Roman" w:hAnsi="Times New Roman" w:cs="Times New Roman"/>
                <w:color w:val="auto"/>
                <w:sz w:val="24"/>
                <w:szCs w:val="20"/>
                <w:vertAlign w:val="superscript"/>
              </w:rPr>
              <w:t>a</w:t>
            </w:r>
          </w:p>
        </w:tc>
        <w:tc>
          <w:tcPr>
            <w:tcW w:w="1350" w:type="dxa"/>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1.1625± .065</w:t>
            </w:r>
            <w:r w:rsidRPr="00C84024">
              <w:rPr>
                <w:rFonts w:ascii="Times New Roman" w:eastAsia="Times New Roman" w:hAnsi="Times New Roman" w:cs="Times New Roman"/>
                <w:color w:val="auto"/>
                <w:sz w:val="24"/>
                <w:szCs w:val="20"/>
                <w:vertAlign w:val="superscript"/>
              </w:rPr>
              <w:t>a</w:t>
            </w:r>
          </w:p>
        </w:tc>
      </w:tr>
      <w:tr w:rsidR="00C84024" w:rsidRPr="00C84024" w:rsidTr="008A294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hideMark/>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Lower (8-15%)</w:t>
            </w:r>
          </w:p>
        </w:tc>
        <w:tc>
          <w:tcPr>
            <w:tcW w:w="1692" w:type="dxa"/>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26.340  ± 1.79</w:t>
            </w:r>
            <w:r w:rsidRPr="00C84024">
              <w:rPr>
                <w:rFonts w:ascii="Times New Roman" w:eastAsia="Times New Roman" w:hAnsi="Times New Roman" w:cs="Times New Roman"/>
                <w:color w:val="auto"/>
                <w:sz w:val="24"/>
                <w:szCs w:val="20"/>
                <w:vertAlign w:val="superscript"/>
              </w:rPr>
              <w:t>c</w:t>
            </w:r>
          </w:p>
        </w:tc>
        <w:tc>
          <w:tcPr>
            <w:tcW w:w="1728" w:type="dxa"/>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19.883 ± 1.59</w:t>
            </w:r>
            <w:r w:rsidRPr="00C84024">
              <w:rPr>
                <w:rFonts w:ascii="Times New Roman" w:eastAsia="Times New Roman" w:hAnsi="Times New Roman" w:cs="Times New Roman"/>
                <w:color w:val="auto"/>
                <w:sz w:val="24"/>
                <w:szCs w:val="20"/>
                <w:vertAlign w:val="superscript"/>
              </w:rPr>
              <w:t>b</w:t>
            </w:r>
          </w:p>
        </w:tc>
        <w:tc>
          <w:tcPr>
            <w:tcW w:w="1620" w:type="dxa"/>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52.775 ± 1.78</w:t>
            </w:r>
            <w:r w:rsidRPr="00C84024">
              <w:rPr>
                <w:rFonts w:ascii="Times New Roman" w:eastAsia="Times New Roman" w:hAnsi="Times New Roman" w:cs="Times New Roman"/>
                <w:color w:val="auto"/>
                <w:sz w:val="24"/>
                <w:szCs w:val="20"/>
                <w:vertAlign w:val="superscript"/>
              </w:rPr>
              <w:t>a</w:t>
            </w:r>
          </w:p>
        </w:tc>
        <w:tc>
          <w:tcPr>
            <w:tcW w:w="1350" w:type="dxa"/>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8.755± 2.16</w:t>
            </w:r>
            <w:r w:rsidRPr="00C84024">
              <w:rPr>
                <w:rFonts w:ascii="Times New Roman" w:eastAsia="Times New Roman" w:hAnsi="Times New Roman" w:cs="Times New Roman"/>
                <w:color w:val="auto"/>
                <w:sz w:val="24"/>
                <w:szCs w:val="20"/>
                <w:vertAlign w:val="superscript"/>
              </w:rPr>
              <w:t>a</w:t>
            </w:r>
          </w:p>
        </w:tc>
        <w:tc>
          <w:tcPr>
            <w:tcW w:w="1350" w:type="dxa"/>
            <w:shd w:val="clear" w:color="auto" w:fill="auto"/>
            <w:hideMark/>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C84024">
              <w:rPr>
                <w:rFonts w:ascii="Times New Roman" w:eastAsia="Times New Roman" w:hAnsi="Times New Roman" w:cs="Times New Roman"/>
                <w:color w:val="auto"/>
                <w:sz w:val="20"/>
                <w:szCs w:val="20"/>
              </w:rPr>
              <w:t>1.158± 0.14</w:t>
            </w:r>
            <w:r w:rsidRPr="00C84024">
              <w:rPr>
                <w:rFonts w:ascii="Times New Roman" w:eastAsia="Times New Roman" w:hAnsi="Times New Roman" w:cs="Times New Roman"/>
                <w:color w:val="auto"/>
                <w:sz w:val="24"/>
                <w:szCs w:val="20"/>
                <w:vertAlign w:val="superscript"/>
              </w:rPr>
              <w:t>a</w:t>
            </w:r>
          </w:p>
        </w:tc>
      </w:tr>
      <w:tr w:rsidR="00C84024" w:rsidRPr="00C84024" w:rsidTr="008A294D">
        <w:trPr>
          <w:trHeight w:val="197"/>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Overall mean</w:t>
            </w:r>
          </w:p>
        </w:tc>
        <w:tc>
          <w:tcPr>
            <w:tcW w:w="1692"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30.513 ± 1.0737</w:t>
            </w:r>
          </w:p>
        </w:tc>
        <w:tc>
          <w:tcPr>
            <w:tcW w:w="1728"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19.834± 0.3794</w:t>
            </w:r>
          </w:p>
        </w:tc>
        <w:tc>
          <w:tcPr>
            <w:tcW w:w="1620" w:type="dxa"/>
            <w:shd w:val="clear" w:color="auto" w:fill="auto"/>
          </w:tcPr>
          <w:p w:rsidR="00C84024" w:rsidRPr="00C84024" w:rsidRDefault="00C84024" w:rsidP="00C84024">
            <w:pPr>
              <w:spacing w:after="0" w:line="360" w:lineRule="auto"/>
              <w:ind w:hanging="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49.450 ±2.2433</w:t>
            </w:r>
          </w:p>
        </w:tc>
        <w:tc>
          <w:tcPr>
            <w:tcW w:w="1350"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7.687±.456</w:t>
            </w:r>
          </w:p>
        </w:tc>
        <w:tc>
          <w:tcPr>
            <w:tcW w:w="1350" w:type="dxa"/>
            <w:shd w:val="clear" w:color="auto" w:fill="auto"/>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1.179 ± .041</w:t>
            </w:r>
          </w:p>
        </w:tc>
      </w:tr>
      <w:tr w:rsidR="00C84024" w:rsidRPr="00C84024" w:rsidTr="008A294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791" w:type="dxa"/>
            <w:shd w:val="clear" w:color="auto" w:fill="auto"/>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LSD (0.05)</w:t>
            </w:r>
          </w:p>
        </w:tc>
        <w:tc>
          <w:tcPr>
            <w:tcW w:w="1692"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1.781</w:t>
            </w:r>
          </w:p>
        </w:tc>
        <w:tc>
          <w:tcPr>
            <w:tcW w:w="1728"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0.7727</w:t>
            </w:r>
          </w:p>
        </w:tc>
        <w:tc>
          <w:tcPr>
            <w:tcW w:w="1620"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2.3832</w:t>
            </w:r>
          </w:p>
        </w:tc>
        <w:tc>
          <w:tcPr>
            <w:tcW w:w="1350"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1.8884</w:t>
            </w:r>
          </w:p>
        </w:tc>
        <w:tc>
          <w:tcPr>
            <w:tcW w:w="1350" w:type="dxa"/>
            <w:shd w:val="clear" w:color="auto" w:fill="auto"/>
          </w:tcPr>
          <w:p w:rsidR="00C84024" w:rsidRPr="00C84024"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0.0756</w:t>
            </w:r>
          </w:p>
        </w:tc>
      </w:tr>
      <w:tr w:rsidR="00C84024" w:rsidRPr="00C84024" w:rsidTr="008A294D">
        <w:trPr>
          <w:trHeight w:val="70"/>
        </w:trPr>
        <w:tc>
          <w:tcPr>
            <w:cnfStyle w:val="001000000000" w:firstRow="0" w:lastRow="0" w:firstColumn="1" w:lastColumn="0" w:oddVBand="0" w:evenVBand="0" w:oddHBand="0" w:evenHBand="0" w:firstRowFirstColumn="0" w:firstRowLastColumn="0" w:lastRowFirstColumn="0" w:lastRowLastColumn="0"/>
            <w:tcW w:w="1791" w:type="dxa"/>
            <w:tcBorders>
              <w:bottom w:val="double" w:sz="4" w:space="0" w:color="auto"/>
            </w:tcBorders>
            <w:shd w:val="clear" w:color="auto" w:fill="auto"/>
            <w:hideMark/>
          </w:tcPr>
          <w:p w:rsidR="00C84024" w:rsidRPr="00C84024" w:rsidRDefault="00C84024" w:rsidP="00C84024">
            <w:pPr>
              <w:spacing w:after="0" w:line="360" w:lineRule="auto"/>
              <w:rPr>
                <w:rFonts w:ascii="Times New Roman" w:eastAsia="Calibri" w:hAnsi="Times New Roman" w:cs="Times New Roman"/>
                <w:bCs w:val="0"/>
                <w:color w:val="auto"/>
                <w:sz w:val="20"/>
              </w:rPr>
            </w:pPr>
            <w:r w:rsidRPr="00C84024">
              <w:rPr>
                <w:rFonts w:ascii="Times New Roman" w:eastAsia="Calibri" w:hAnsi="Times New Roman" w:cs="Times New Roman"/>
                <w:bCs w:val="0"/>
                <w:color w:val="auto"/>
                <w:sz w:val="20"/>
              </w:rPr>
              <w:t>CV</w:t>
            </w:r>
          </w:p>
        </w:tc>
        <w:tc>
          <w:tcPr>
            <w:tcW w:w="1692" w:type="dxa"/>
            <w:tcBorders>
              <w:bottom w:val="doub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2.9214</w:t>
            </w:r>
          </w:p>
        </w:tc>
        <w:tc>
          <w:tcPr>
            <w:tcW w:w="1728" w:type="dxa"/>
            <w:tcBorders>
              <w:bottom w:val="doub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1.950014</w:t>
            </w:r>
          </w:p>
        </w:tc>
        <w:tc>
          <w:tcPr>
            <w:tcW w:w="1620" w:type="dxa"/>
            <w:tcBorders>
              <w:bottom w:val="doub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2.412256</w:t>
            </w:r>
          </w:p>
        </w:tc>
        <w:tc>
          <w:tcPr>
            <w:tcW w:w="1350" w:type="dxa"/>
            <w:tcBorders>
              <w:bottom w:val="doub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12.29623</w:t>
            </w:r>
          </w:p>
        </w:tc>
        <w:tc>
          <w:tcPr>
            <w:tcW w:w="1350" w:type="dxa"/>
            <w:tcBorders>
              <w:bottom w:val="double" w:sz="4" w:space="0" w:color="auto"/>
            </w:tcBorders>
            <w:shd w:val="clear" w:color="auto" w:fill="auto"/>
            <w:hideMark/>
          </w:tcPr>
          <w:p w:rsidR="00C84024" w:rsidRPr="00C84024"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84024">
              <w:rPr>
                <w:rFonts w:ascii="Times New Roman" w:eastAsia="Times New Roman" w:hAnsi="Times New Roman" w:cs="Times New Roman"/>
                <w:color w:val="auto"/>
                <w:sz w:val="20"/>
                <w:szCs w:val="20"/>
              </w:rPr>
              <w:t>3.208356</w:t>
            </w:r>
          </w:p>
        </w:tc>
      </w:tr>
    </w:tbl>
    <w:p w:rsidR="00C84024" w:rsidRPr="00C733E5" w:rsidRDefault="00C84024" w:rsidP="00C733E5">
      <w:r w:rsidRPr="00C84024">
        <w:rPr>
          <w:rFonts w:ascii="Times New Roman" w:eastAsia="Calibri" w:hAnsi="Times New Roman" w:cs="Times New Roman"/>
          <w:iCs/>
          <w:sz w:val="24"/>
        </w:rPr>
        <w:t>LSD (0.05) = Least Significant Different at P &lt; 5%; CV = Coefficient Variance; BD</w:t>
      </w:r>
      <w:r w:rsidRPr="00C84024">
        <w:rPr>
          <w:rFonts w:ascii="Times New Roman" w:eastAsia="Calibri" w:hAnsi="Times New Roman" w:cs="Times New Roman"/>
          <w:sz w:val="24"/>
        </w:rPr>
        <w:t xml:space="preserve"> =bulk density; SMC = soil moisture content; CV= coefficient Variance</w:t>
      </w:r>
    </w:p>
    <w:p w:rsidR="007B26D8" w:rsidRPr="003F62FB" w:rsidRDefault="00C733E5" w:rsidP="00C733E5">
      <w:pPr>
        <w:pStyle w:val="Heading3"/>
        <w:numPr>
          <w:ilvl w:val="3"/>
          <w:numId w:val="25"/>
        </w:numPr>
        <w:spacing w:before="120" w:after="120"/>
        <w:rPr>
          <w:rFonts w:ascii="Times New Roman" w:hAnsi="Times New Roman" w:cs="Times New Roman"/>
          <w:color w:val="auto"/>
          <w:sz w:val="24"/>
        </w:rPr>
      </w:pPr>
      <w:bookmarkStart w:id="611" w:name="_Toc7879688"/>
      <w:bookmarkStart w:id="612" w:name="_Toc7957825"/>
      <w:bookmarkStart w:id="613" w:name="_Toc9968566"/>
      <w:bookmarkEnd w:id="605"/>
      <w:bookmarkEnd w:id="606"/>
      <w:bookmarkEnd w:id="607"/>
      <w:bookmarkEnd w:id="608"/>
      <w:r>
        <w:rPr>
          <w:rFonts w:ascii="Times New Roman" w:hAnsi="Times New Roman" w:cs="Times New Roman"/>
          <w:color w:val="auto"/>
          <w:sz w:val="24"/>
        </w:rPr>
        <w:t xml:space="preserve"> </w:t>
      </w:r>
      <w:bookmarkStart w:id="614" w:name="_Toc126369750"/>
      <w:r w:rsidR="007B26D8" w:rsidRPr="003F62FB">
        <w:rPr>
          <w:rFonts w:ascii="Times New Roman" w:hAnsi="Times New Roman" w:cs="Times New Roman"/>
          <w:color w:val="auto"/>
          <w:sz w:val="24"/>
        </w:rPr>
        <w:t>Soil Bulk Density</w:t>
      </w:r>
      <w:bookmarkEnd w:id="611"/>
      <w:bookmarkEnd w:id="612"/>
      <w:bookmarkEnd w:id="613"/>
      <w:bookmarkEnd w:id="614"/>
    </w:p>
    <w:p w:rsidR="00CC5F79" w:rsidRPr="003F62FB" w:rsidRDefault="00EB2AE5" w:rsidP="005F4A9B">
      <w:pPr>
        <w:spacing w:after="120" w:line="360" w:lineRule="auto"/>
        <w:jc w:val="both"/>
        <w:rPr>
          <w:rFonts w:ascii="Times New Roman" w:eastAsia="Times New Roman" w:hAnsi="Times New Roman" w:cs="Times New Roman"/>
          <w:sz w:val="24"/>
          <w:szCs w:val="24"/>
        </w:rPr>
      </w:pPr>
      <w:bookmarkStart w:id="615" w:name="_Toc7879689"/>
      <w:bookmarkStart w:id="616" w:name="_Toc7957826"/>
      <w:r w:rsidRPr="003F62FB">
        <w:rPr>
          <w:rFonts w:ascii="Times New Roman" w:eastAsia="Times New Roman" w:hAnsi="Times New Roman" w:cs="Times New Roman"/>
          <w:sz w:val="24"/>
          <w:szCs w:val="24"/>
        </w:rPr>
        <w:t xml:space="preserve">The statistical result analysis showed that there was a significant difference </w:t>
      </w:r>
      <w:r w:rsidR="00F30AB5" w:rsidRPr="003F62FB">
        <w:rPr>
          <w:rFonts w:ascii="Times New Roman" w:eastAsia="Times New Roman" w:hAnsi="Times New Roman" w:cs="Times New Roman"/>
          <w:sz w:val="24"/>
          <w:szCs w:val="24"/>
        </w:rPr>
        <w:t xml:space="preserve">(P&lt;0.05) </w:t>
      </w:r>
      <w:r w:rsidRPr="003F62FB">
        <w:rPr>
          <w:rFonts w:ascii="Times New Roman" w:eastAsia="Times New Roman" w:hAnsi="Times New Roman" w:cs="Times New Roman"/>
          <w:sz w:val="24"/>
          <w:szCs w:val="24"/>
        </w:rPr>
        <w:t>in soil bulk density between conserved a</w:t>
      </w:r>
      <w:r w:rsidR="00012719" w:rsidRPr="003F62FB">
        <w:rPr>
          <w:rFonts w:ascii="Times New Roman" w:eastAsia="Times New Roman" w:hAnsi="Times New Roman" w:cs="Times New Roman"/>
          <w:sz w:val="24"/>
          <w:szCs w:val="24"/>
        </w:rPr>
        <w:t>nd non-conserved areas (Table 14</w:t>
      </w:r>
      <w:r w:rsidRPr="003F62FB">
        <w:rPr>
          <w:rFonts w:ascii="Times New Roman" w:eastAsia="Times New Roman" w:hAnsi="Times New Roman" w:cs="Times New Roman"/>
          <w:sz w:val="24"/>
          <w:szCs w:val="24"/>
        </w:rPr>
        <w:t xml:space="preserve">). SWC was found to have little effect on mean soil bulk density, with slightly lower values observed in conserved plots. The average soil bulk </w:t>
      </w:r>
      <w:r w:rsidR="002F0314" w:rsidRPr="003F62FB">
        <w:rPr>
          <w:rFonts w:ascii="Times New Roman" w:eastAsia="Times New Roman" w:hAnsi="Times New Roman" w:cs="Times New Roman"/>
          <w:sz w:val="24"/>
          <w:szCs w:val="24"/>
        </w:rPr>
        <w:t>density in the conservation cultivation area of the two micro-watersheds was</w:t>
      </w:r>
      <w:r w:rsidRPr="003F62FB">
        <w:rPr>
          <w:rFonts w:ascii="Times New Roman" w:eastAsia="Times New Roman" w:hAnsi="Times New Roman" w:cs="Times New Roman"/>
          <w:sz w:val="24"/>
          <w:szCs w:val="24"/>
        </w:rPr>
        <w:t xml:space="preserve"> 1.117±</w:t>
      </w:r>
      <w:r w:rsidR="002F0314" w:rsidRPr="003F62FB">
        <w:rPr>
          <w:rFonts w:ascii="Times New Roman" w:eastAsia="Times New Roman" w:hAnsi="Times New Roman" w:cs="Times New Roman"/>
          <w:sz w:val="24"/>
          <w:szCs w:val="24"/>
        </w:rPr>
        <w:t>0.0323gcm-3,</w:t>
      </w:r>
      <w:r w:rsidRPr="003F62FB">
        <w:rPr>
          <w:rFonts w:ascii="Times New Roman" w:eastAsia="Times New Roman" w:hAnsi="Times New Roman" w:cs="Times New Roman"/>
          <w:sz w:val="24"/>
          <w:szCs w:val="24"/>
        </w:rPr>
        <w:t xml:space="preserve"> while the non-conservation </w:t>
      </w:r>
      <w:r w:rsidR="007E17C5" w:rsidRPr="003F62FB">
        <w:rPr>
          <w:rFonts w:ascii="Times New Roman" w:eastAsia="Times New Roman" w:hAnsi="Times New Roman" w:cs="Times New Roman"/>
          <w:sz w:val="24"/>
          <w:szCs w:val="24"/>
        </w:rPr>
        <w:t>farmland area was 1.238±0.0497</w:t>
      </w:r>
      <w:r w:rsidRPr="003F62FB">
        <w:rPr>
          <w:rFonts w:ascii="Times New Roman" w:eastAsia="Times New Roman" w:hAnsi="Times New Roman" w:cs="Times New Roman"/>
          <w:sz w:val="24"/>
          <w:szCs w:val="24"/>
        </w:rPr>
        <w:t xml:space="preserve">gcm-3. Relatively high average soil bulk density was recorded in non-conserved farm plots; this may be related to the lack of SWC measures that lead to soil erosion </w:t>
      </w:r>
      <w:r w:rsidR="008E33CC" w:rsidRPr="003F62FB">
        <w:rPr>
          <w:rFonts w:ascii="Times New Roman" w:eastAsia="Times New Roman" w:hAnsi="Times New Roman" w:cs="Times New Roman"/>
          <w:sz w:val="24"/>
          <w:szCs w:val="24"/>
        </w:rPr>
        <w:t xml:space="preserve">by runoff </w:t>
      </w:r>
      <w:r w:rsidRPr="003F62FB">
        <w:rPr>
          <w:rFonts w:ascii="Times New Roman" w:eastAsia="Times New Roman" w:hAnsi="Times New Roman" w:cs="Times New Roman"/>
          <w:sz w:val="24"/>
          <w:szCs w:val="24"/>
        </w:rPr>
        <w:t xml:space="preserve">and therefore </w:t>
      </w:r>
      <w:r w:rsidR="00C729F5" w:rsidRPr="003F62FB">
        <w:rPr>
          <w:rFonts w:ascii="Times New Roman" w:eastAsia="Times New Roman" w:hAnsi="Times New Roman" w:cs="Times New Roman"/>
          <w:sz w:val="24"/>
          <w:szCs w:val="24"/>
        </w:rPr>
        <w:t>elimination</w:t>
      </w:r>
      <w:r w:rsidRPr="003F62FB">
        <w:rPr>
          <w:rFonts w:ascii="Times New Roman" w:eastAsia="Times New Roman" w:hAnsi="Times New Roman" w:cs="Times New Roman"/>
          <w:sz w:val="24"/>
          <w:szCs w:val="24"/>
        </w:rPr>
        <w:t xml:space="preserve"> of soil organic </w:t>
      </w:r>
      <w:r w:rsidR="00FA72D4">
        <w:rPr>
          <w:rFonts w:ascii="Times New Roman" w:eastAsia="Times New Roman" w:hAnsi="Times New Roman" w:cs="Times New Roman"/>
          <w:sz w:val="24"/>
          <w:szCs w:val="24"/>
        </w:rPr>
        <w:t>matter</w:t>
      </w:r>
      <w:r w:rsidRPr="003F62FB">
        <w:rPr>
          <w:rFonts w:ascii="Times New Roman" w:eastAsia="Times New Roman" w:hAnsi="Times New Roman" w:cs="Times New Roman"/>
          <w:sz w:val="24"/>
          <w:szCs w:val="24"/>
        </w:rPr>
        <w:t xml:space="preserve"> from the topsoil. </w:t>
      </w:r>
      <w:r w:rsidR="002F0314" w:rsidRPr="003F62FB">
        <w:rPr>
          <w:rFonts w:ascii="Times New Roman" w:eastAsia="Times New Roman" w:hAnsi="Times New Roman" w:cs="Times New Roman"/>
          <w:sz w:val="24"/>
          <w:szCs w:val="24"/>
        </w:rPr>
        <w:t xml:space="preserve">However, </w:t>
      </w:r>
      <w:r w:rsidRPr="003F62FB">
        <w:rPr>
          <w:rFonts w:ascii="Times New Roman" w:eastAsia="Times New Roman" w:hAnsi="Times New Roman" w:cs="Times New Roman"/>
          <w:sz w:val="24"/>
          <w:szCs w:val="24"/>
        </w:rPr>
        <w:t xml:space="preserve">the lower bulk density in conserved plots, such as the effect of SWC structure reducing runoff-induced soil erosion, and the accumulation of </w:t>
      </w:r>
      <w:r w:rsidR="002F0314" w:rsidRPr="003F62FB">
        <w:rPr>
          <w:rFonts w:ascii="Times New Roman" w:eastAsia="Times New Roman" w:hAnsi="Times New Roman" w:cs="Times New Roman"/>
          <w:sz w:val="24"/>
          <w:szCs w:val="24"/>
        </w:rPr>
        <w:t>SOM</w:t>
      </w:r>
      <w:r w:rsidRPr="003F62FB">
        <w:rPr>
          <w:rFonts w:ascii="Times New Roman" w:eastAsia="Times New Roman" w:hAnsi="Times New Roman" w:cs="Times New Roman"/>
          <w:sz w:val="24"/>
          <w:szCs w:val="24"/>
        </w:rPr>
        <w:t xml:space="preserve"> due to crop residue, plant leaf loss, and </w:t>
      </w:r>
      <w:r w:rsidR="006C4B5D" w:rsidRPr="003F62FB">
        <w:rPr>
          <w:rFonts w:ascii="Times New Roman" w:eastAsia="Times New Roman" w:hAnsi="Times New Roman" w:cs="Times New Roman"/>
          <w:sz w:val="24"/>
          <w:szCs w:val="24"/>
        </w:rPr>
        <w:t>perennial hay.</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A low soil </w:t>
      </w:r>
      <w:r w:rsidR="006C4B5D" w:rsidRPr="003F62FB">
        <w:rPr>
          <w:rFonts w:ascii="Times New Roman" w:eastAsia="Times New Roman" w:hAnsi="Times New Roman" w:cs="Times New Roman"/>
          <w:sz w:val="24"/>
          <w:szCs w:val="24"/>
        </w:rPr>
        <w:t>bulk density</w:t>
      </w:r>
      <w:r w:rsidR="004669D5">
        <w:rPr>
          <w:rFonts w:ascii="Times New Roman" w:eastAsia="Times New Roman" w:hAnsi="Times New Roman" w:cs="Times New Roman"/>
          <w:sz w:val="24"/>
          <w:szCs w:val="24"/>
        </w:rPr>
        <w:t xml:space="preserve"> value (usually below 1.3g</w:t>
      </w:r>
      <w:r w:rsidRPr="003F62FB">
        <w:rPr>
          <w:rFonts w:ascii="Times New Roman" w:eastAsia="Times New Roman" w:hAnsi="Times New Roman" w:cs="Times New Roman"/>
          <w:sz w:val="24"/>
          <w:szCs w:val="24"/>
        </w:rPr>
        <w:t>cm-3) indicates that the soil is in a porous (sponge-like) state (FAO, 2006).</w:t>
      </w:r>
      <w:r w:rsidR="00EC7335">
        <w:rPr>
          <w:rFonts w:ascii="Times New Roman" w:eastAsia="Times New Roman" w:hAnsi="Times New Roman" w:cs="Times New Roman"/>
          <w:sz w:val="24"/>
          <w:szCs w:val="24"/>
        </w:rPr>
        <w:t xml:space="preserve"> </w:t>
      </w:r>
      <w:r w:rsidR="00B77B2A" w:rsidRPr="003F62FB">
        <w:rPr>
          <w:rFonts w:ascii="Times New Roman" w:eastAsia="Times New Roman" w:hAnsi="Times New Roman" w:cs="Times New Roman"/>
          <w:sz w:val="24"/>
          <w:szCs w:val="24"/>
        </w:rPr>
        <w:t xml:space="preserve">Soil bulks density contains greater than 1.6 g/cm-3 tend to limit root growth (Mckenzie </w:t>
      </w:r>
      <w:r w:rsidR="00B77B2A" w:rsidRPr="003F62FB">
        <w:rPr>
          <w:rFonts w:ascii="Times New Roman" w:eastAsia="Times New Roman" w:hAnsi="Times New Roman" w:cs="Times New Roman"/>
          <w:i/>
          <w:sz w:val="24"/>
          <w:szCs w:val="24"/>
        </w:rPr>
        <w:t>et al.,</w:t>
      </w:r>
      <w:r w:rsidR="00B77B2A" w:rsidRPr="003F62FB">
        <w:rPr>
          <w:rFonts w:ascii="Times New Roman" w:eastAsia="Times New Roman" w:hAnsi="Times New Roman" w:cs="Times New Roman"/>
          <w:sz w:val="24"/>
          <w:szCs w:val="24"/>
        </w:rPr>
        <w:t xml:space="preserve"> 2004). </w:t>
      </w:r>
      <w:r w:rsidRPr="003F62FB">
        <w:rPr>
          <w:rFonts w:ascii="Times New Roman" w:eastAsia="Times New Roman" w:hAnsi="Times New Roman" w:cs="Times New Roman"/>
          <w:sz w:val="24"/>
          <w:szCs w:val="24"/>
        </w:rPr>
        <w:t xml:space="preserve">The soil bulk density </w:t>
      </w:r>
      <w:r w:rsidR="00B77B2A" w:rsidRPr="003F62FB">
        <w:rPr>
          <w:rFonts w:ascii="Times New Roman" w:eastAsia="Times New Roman" w:hAnsi="Times New Roman" w:cs="Times New Roman"/>
          <w:sz w:val="24"/>
          <w:szCs w:val="24"/>
        </w:rPr>
        <w:lastRenderedPageBreak/>
        <w:t>(</w:t>
      </w:r>
      <w:r w:rsidR="00F47CE0" w:rsidRPr="003F62FB">
        <w:rPr>
          <w:rFonts w:ascii="Times New Roman" w:eastAsia="Times New Roman" w:hAnsi="Times New Roman" w:cs="Times New Roman"/>
          <w:sz w:val="24"/>
          <w:szCs w:val="24"/>
        </w:rPr>
        <w:t>1.18±</w:t>
      </w:r>
      <w:r w:rsidR="00B77B2A" w:rsidRPr="003F62FB">
        <w:rPr>
          <w:rFonts w:ascii="Times New Roman" w:eastAsia="Times New Roman" w:hAnsi="Times New Roman" w:cs="Times New Roman"/>
          <w:sz w:val="24"/>
          <w:szCs w:val="24"/>
        </w:rPr>
        <w:t xml:space="preserve">0.0046) </w:t>
      </w:r>
      <w:r w:rsidRPr="003F62FB">
        <w:rPr>
          <w:rFonts w:ascii="Times New Roman" w:eastAsia="Times New Roman" w:hAnsi="Times New Roman" w:cs="Times New Roman"/>
          <w:sz w:val="24"/>
          <w:szCs w:val="24"/>
        </w:rPr>
        <w:t>values shown in the study area indicate</w:t>
      </w:r>
      <w:r w:rsidR="00B77B2A" w:rsidRPr="003F62FB">
        <w:rPr>
          <w:rFonts w:ascii="Times New Roman" w:eastAsia="Times New Roman" w:hAnsi="Times New Roman" w:cs="Times New Roman"/>
          <w:sz w:val="24"/>
          <w:szCs w:val="24"/>
        </w:rPr>
        <w:t xml:space="preserve"> compaction and drainage problems are minimum,</w:t>
      </w:r>
      <w:r w:rsidRPr="003F62FB">
        <w:rPr>
          <w:rFonts w:ascii="Times New Roman" w:eastAsia="Times New Roman" w:hAnsi="Times New Roman" w:cs="Times New Roman"/>
          <w:sz w:val="24"/>
          <w:szCs w:val="24"/>
        </w:rPr>
        <w:t xml:space="preserve"> porous soil conditions and</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approve root growth. </w:t>
      </w:r>
      <w:r w:rsidR="00B77B2A" w:rsidRPr="003F62FB">
        <w:rPr>
          <w:rFonts w:ascii="Times New Roman" w:eastAsia="Times New Roman" w:hAnsi="Times New Roman" w:cs="Times New Roman"/>
          <w:sz w:val="24"/>
          <w:szCs w:val="24"/>
        </w:rPr>
        <w:t>Yihenew</w:t>
      </w:r>
      <w:r w:rsidR="00EC7335">
        <w:rPr>
          <w:rFonts w:ascii="Times New Roman" w:eastAsia="Times New Roman" w:hAnsi="Times New Roman" w:cs="Times New Roman"/>
          <w:sz w:val="24"/>
          <w:szCs w:val="24"/>
        </w:rPr>
        <w:t xml:space="preserve"> </w:t>
      </w:r>
      <w:r w:rsidR="00B77B2A" w:rsidRPr="003F62FB">
        <w:rPr>
          <w:rFonts w:ascii="Times New Roman" w:eastAsia="Times New Roman" w:hAnsi="Times New Roman" w:cs="Times New Roman"/>
          <w:sz w:val="24"/>
          <w:szCs w:val="24"/>
        </w:rPr>
        <w:t>Gebreselassie</w:t>
      </w:r>
      <w:r w:rsidR="00933449">
        <w:rPr>
          <w:rFonts w:ascii="Times New Roman" w:eastAsia="Times New Roman" w:hAnsi="Times New Roman" w:cs="Times New Roman"/>
          <w:sz w:val="24"/>
          <w:szCs w:val="24"/>
        </w:rPr>
        <w:t xml:space="preserve"> </w:t>
      </w:r>
      <w:r w:rsidR="00B77B2A" w:rsidRPr="003F62FB">
        <w:rPr>
          <w:rFonts w:ascii="Times New Roman" w:eastAsia="Times New Roman" w:hAnsi="Times New Roman" w:cs="Times New Roman"/>
          <w:i/>
          <w:sz w:val="24"/>
          <w:szCs w:val="24"/>
        </w:rPr>
        <w:t>et al</w:t>
      </w:r>
      <w:r w:rsidR="00B77B2A" w:rsidRPr="003F62FB">
        <w:rPr>
          <w:rFonts w:ascii="Times New Roman" w:eastAsia="Times New Roman" w:hAnsi="Times New Roman" w:cs="Times New Roman"/>
          <w:sz w:val="24"/>
          <w:szCs w:val="24"/>
        </w:rPr>
        <w:t xml:space="preserve">., (2015) reported that a statistically significantly higher bulk density in non-conserved plots than in conserved plots. </w:t>
      </w:r>
      <w:r w:rsidRPr="003F62FB">
        <w:rPr>
          <w:rFonts w:ascii="Times New Roman" w:eastAsia="Times New Roman" w:hAnsi="Times New Roman" w:cs="Times New Roman"/>
          <w:sz w:val="24"/>
          <w:szCs w:val="24"/>
        </w:rPr>
        <w:t xml:space="preserve">This finding is also consistent with the findings of different studies that the mean value of </w:t>
      </w:r>
      <w:r w:rsidR="00870598" w:rsidRPr="003F62FB">
        <w:rPr>
          <w:rFonts w:ascii="Times New Roman" w:eastAsia="Times New Roman" w:hAnsi="Times New Roman" w:cs="Times New Roman"/>
          <w:sz w:val="24"/>
          <w:szCs w:val="24"/>
        </w:rPr>
        <w:t>bulk density</w:t>
      </w:r>
      <w:r w:rsidRPr="003F62FB">
        <w:rPr>
          <w:rFonts w:ascii="Times New Roman" w:eastAsia="Times New Roman" w:hAnsi="Times New Roman" w:cs="Times New Roman"/>
          <w:sz w:val="24"/>
          <w:szCs w:val="24"/>
        </w:rPr>
        <w:t xml:space="preserve"> in conserved areas with soil and water conservation measures is lower than in non-conserved areas, mainly due to the decomposition of plant biomass in protected areas that increases organic matter which reduce soil bulk density (Haweni Habtamu, 2015; Abay Challa</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2016). Relatively low </w:t>
      </w:r>
      <w:r w:rsidR="00755F6E" w:rsidRPr="003F62FB">
        <w:rPr>
          <w:rFonts w:ascii="Times New Roman" w:eastAsia="Times New Roman" w:hAnsi="Times New Roman" w:cs="Times New Roman"/>
          <w:sz w:val="24"/>
          <w:szCs w:val="24"/>
        </w:rPr>
        <w:t>bulk density</w:t>
      </w:r>
      <w:r w:rsidRPr="003F62FB">
        <w:rPr>
          <w:rFonts w:ascii="Times New Roman" w:eastAsia="Times New Roman" w:hAnsi="Times New Roman" w:cs="Times New Roman"/>
          <w:sz w:val="24"/>
          <w:szCs w:val="24"/>
        </w:rPr>
        <w:t xml:space="preserve"> values have been reported to be favorable conditions for root growth, improved aeration, and increased infiltration, whereas higher bulk density indicates poorer physical conditions for plant growth (Gupta, 2010;</w:t>
      </w:r>
      <w:r w:rsidR="00CC5F79" w:rsidRPr="003F62FB">
        <w:rPr>
          <w:rFonts w:ascii="Times New Roman" w:eastAsia="Times New Roman" w:hAnsi="Times New Roman" w:cs="Times New Roman"/>
          <w:sz w:val="24"/>
          <w:szCs w:val="24"/>
        </w:rPr>
        <w:t xml:space="preserve"> Hazelton and Murphy, 2016).</w:t>
      </w:r>
    </w:p>
    <w:p w:rsidR="001E071A" w:rsidRPr="003D31E8" w:rsidRDefault="00EB2AE5" w:rsidP="005F4A9B">
      <w:pPr>
        <w:spacing w:after="120" w:line="360" w:lineRule="auto"/>
        <w:jc w:val="both"/>
        <w:rPr>
          <w:rFonts w:ascii="Times New Roman" w:eastAsia="Times New Roman" w:hAnsi="Times New Roman" w:cs="Times New Roman"/>
          <w:color w:val="FF0000"/>
          <w:sz w:val="24"/>
          <w:szCs w:val="24"/>
        </w:rPr>
      </w:pPr>
      <w:r w:rsidRPr="003F62FB">
        <w:rPr>
          <w:rFonts w:ascii="Times New Roman" w:eastAsia="Times New Roman" w:hAnsi="Times New Roman" w:cs="Times New Roman"/>
          <w:sz w:val="24"/>
          <w:szCs w:val="24"/>
        </w:rPr>
        <w:t>Similarly, soil bulk</w:t>
      </w:r>
      <w:r w:rsidR="00F30AB5" w:rsidRPr="003F62FB">
        <w:rPr>
          <w:rFonts w:ascii="Times New Roman" w:eastAsia="Times New Roman" w:hAnsi="Times New Roman" w:cs="Times New Roman"/>
          <w:sz w:val="24"/>
          <w:szCs w:val="24"/>
        </w:rPr>
        <w:t xml:space="preserve"> density showed statistically not </w:t>
      </w:r>
      <w:r w:rsidRPr="003F62FB">
        <w:rPr>
          <w:rFonts w:ascii="Times New Roman" w:eastAsia="Times New Roman" w:hAnsi="Times New Roman" w:cs="Times New Roman"/>
          <w:sz w:val="24"/>
          <w:szCs w:val="24"/>
        </w:rPr>
        <w:t xml:space="preserve">significant changes (p </w:t>
      </w:r>
      <w:r w:rsidR="00A667F4" w:rsidRPr="003F62FB">
        <w:rPr>
          <w:rFonts w:ascii="Times New Roman" w:eastAsia="Times New Roman" w:hAnsi="Times New Roman" w:cs="Times New Roman"/>
          <w:sz w:val="24"/>
          <w:szCs w:val="24"/>
        </w:rPr>
        <w:t>&gt;</w:t>
      </w:r>
      <w:r w:rsidRPr="003F62FB">
        <w:rPr>
          <w:rFonts w:ascii="Times New Roman" w:eastAsia="Times New Roman" w:hAnsi="Times New Roman" w:cs="Times New Roman"/>
          <w:sz w:val="24"/>
          <w:szCs w:val="24"/>
        </w:rPr>
        <w:t xml:space="preserve"> 0.05) at different slope locations. The lower position is found to have a lower value than the upper slope position. With the increase of the slope gradi</w:t>
      </w:r>
      <w:r w:rsidR="00CC5F79" w:rsidRPr="003F62FB">
        <w:rPr>
          <w:rFonts w:ascii="Times New Roman" w:eastAsia="Times New Roman" w:hAnsi="Times New Roman" w:cs="Times New Roman"/>
          <w:sz w:val="24"/>
          <w:szCs w:val="24"/>
        </w:rPr>
        <w:t>ent, the bulk density increased.</w:t>
      </w:r>
      <w:r w:rsidR="00EA4A34">
        <w:rPr>
          <w:rFonts w:ascii="Times New Roman" w:eastAsia="Times New Roman" w:hAnsi="Times New Roman" w:cs="Times New Roman"/>
          <w:sz w:val="24"/>
          <w:szCs w:val="24"/>
        </w:rPr>
        <w:t xml:space="preserve"> </w:t>
      </w:r>
      <w:r w:rsidR="00CC5F79" w:rsidRPr="003F62FB">
        <w:rPr>
          <w:rFonts w:ascii="Times New Roman" w:eastAsia="Times New Roman" w:hAnsi="Times New Roman" w:cs="Times New Roman"/>
          <w:sz w:val="24"/>
          <w:szCs w:val="24"/>
        </w:rPr>
        <w:t xml:space="preserve">The lower bulk density in the gentle/lower slope position could be due to high organic matter removed from upper/steep slope accumulated in the lower/gentle slope position </w:t>
      </w:r>
      <w:r w:rsidRPr="003F62FB">
        <w:rPr>
          <w:rFonts w:ascii="Times New Roman" w:eastAsia="Times New Roman" w:hAnsi="Times New Roman" w:cs="Times New Roman"/>
          <w:sz w:val="24"/>
          <w:szCs w:val="24"/>
        </w:rPr>
        <w:t xml:space="preserve">The results of soil laboratory analysis showed that the soil bulk density content of the two micro-watersheds increased relatively with the slope gradient (from </w:t>
      </w:r>
      <w:r w:rsidR="00EB149D" w:rsidRPr="003F62FB">
        <w:rPr>
          <w:rFonts w:ascii="Times New Roman" w:eastAsia="Times New Roman" w:hAnsi="Times New Roman" w:cs="Times New Roman"/>
          <w:sz w:val="24"/>
          <w:szCs w:val="24"/>
        </w:rPr>
        <w:t xml:space="preserve">bottom </w:t>
      </w:r>
      <w:r w:rsidRPr="003F62FB">
        <w:rPr>
          <w:rFonts w:ascii="Times New Roman" w:eastAsia="Times New Roman" w:hAnsi="Times New Roman" w:cs="Times New Roman"/>
          <w:sz w:val="24"/>
          <w:szCs w:val="24"/>
        </w:rPr>
        <w:t>to</w:t>
      </w:r>
      <w:r w:rsidR="00EB149D" w:rsidRPr="003F62FB">
        <w:rPr>
          <w:rFonts w:ascii="Times New Roman" w:eastAsia="Times New Roman" w:hAnsi="Times New Roman" w:cs="Times New Roman"/>
          <w:sz w:val="24"/>
          <w:szCs w:val="24"/>
        </w:rPr>
        <w:t xml:space="preserve"> top</w:t>
      </w:r>
      <w:r w:rsidRPr="003F62FB">
        <w:rPr>
          <w:rFonts w:ascii="Times New Roman" w:eastAsia="Times New Roman" w:hAnsi="Times New Roman" w:cs="Times New Roman"/>
          <w:sz w:val="24"/>
          <w:szCs w:val="24"/>
        </w:rPr>
        <w:t>). The average bu</w:t>
      </w:r>
      <w:r w:rsidR="00EB149D" w:rsidRPr="003F62FB">
        <w:rPr>
          <w:rFonts w:ascii="Times New Roman" w:eastAsia="Times New Roman" w:hAnsi="Times New Roman" w:cs="Times New Roman"/>
          <w:sz w:val="24"/>
          <w:szCs w:val="24"/>
        </w:rPr>
        <w:t>lk density content of the upper/steep</w:t>
      </w:r>
      <w:r w:rsidRPr="003F62FB">
        <w:rPr>
          <w:rFonts w:ascii="Times New Roman" w:eastAsia="Times New Roman" w:hAnsi="Times New Roman" w:cs="Times New Roman"/>
          <w:sz w:val="24"/>
          <w:szCs w:val="24"/>
        </w:rPr>
        <w:t xml:space="preserve"> slope (&gt;30%), the middl</w:t>
      </w:r>
      <w:r w:rsidR="00EB149D" w:rsidRPr="003F62FB">
        <w:rPr>
          <w:rFonts w:ascii="Times New Roman" w:eastAsia="Times New Roman" w:hAnsi="Times New Roman" w:cs="Times New Roman"/>
          <w:sz w:val="24"/>
          <w:szCs w:val="24"/>
        </w:rPr>
        <w:t>e slope (15-30%) and the lower/gentle</w:t>
      </w:r>
      <w:r w:rsidRPr="003F62FB">
        <w:rPr>
          <w:rFonts w:ascii="Times New Roman" w:eastAsia="Times New Roman" w:hAnsi="Times New Roman" w:cs="Times New Roman"/>
          <w:sz w:val="24"/>
          <w:szCs w:val="24"/>
        </w:rPr>
        <w:t xml:space="preserve"> slope (8-15%) were 1.2175</w:t>
      </w:r>
      <w:r w:rsidR="00D46A6B"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0.140, 1.1625±</w:t>
      </w:r>
      <w:r w:rsidR="00D46A6B" w:rsidRPr="003F62FB">
        <w:rPr>
          <w:rFonts w:ascii="Times New Roman" w:eastAsia="Times New Roman" w:hAnsi="Times New Roman" w:cs="Times New Roman"/>
          <w:sz w:val="24"/>
          <w:szCs w:val="24"/>
        </w:rPr>
        <w:t>0.065 and 1.179±</w:t>
      </w:r>
      <w:r w:rsidRPr="003F62FB">
        <w:rPr>
          <w:rFonts w:ascii="Times New Roman" w:eastAsia="Times New Roman" w:hAnsi="Times New Roman" w:cs="Times New Roman"/>
          <w:sz w:val="24"/>
          <w:szCs w:val="24"/>
        </w:rPr>
        <w:t>0.041</w:t>
      </w:r>
      <w:r w:rsidR="003937D8" w:rsidRPr="003F62FB">
        <w:rPr>
          <w:rFonts w:ascii="Times New Roman" w:eastAsia="Times New Roman" w:hAnsi="Times New Roman" w:cs="Times New Roman"/>
          <w:sz w:val="24"/>
          <w:szCs w:val="24"/>
        </w:rPr>
        <w:t xml:space="preserve"> value</w:t>
      </w:r>
      <w:r w:rsidRPr="003F62FB">
        <w:rPr>
          <w:rFonts w:ascii="Times New Roman" w:eastAsia="Times New Roman" w:hAnsi="Times New Roman" w:cs="Times New Roman"/>
          <w:sz w:val="24"/>
          <w:szCs w:val="24"/>
        </w:rPr>
        <w:t xml:space="preserve">, respectively. </w:t>
      </w:r>
      <w:r w:rsidR="0042693A" w:rsidRPr="003F62FB">
        <w:rPr>
          <w:rFonts w:ascii="Times New Roman" w:eastAsia="Times New Roman" w:hAnsi="Times New Roman" w:cs="Times New Roman"/>
          <w:sz w:val="24"/>
          <w:szCs w:val="24"/>
        </w:rPr>
        <w:t xml:space="preserve">The </w:t>
      </w:r>
      <w:r w:rsidR="0042693A" w:rsidRPr="00EC7335">
        <w:rPr>
          <w:rFonts w:ascii="Times New Roman" w:eastAsia="Times New Roman" w:hAnsi="Times New Roman" w:cs="Times New Roman"/>
          <w:sz w:val="24"/>
          <w:szCs w:val="24"/>
        </w:rPr>
        <w:t xml:space="preserve">highest mean value of soil bulk density was recorded in the higher slope of the farm land. </w:t>
      </w:r>
      <w:r w:rsidRPr="00EC7335">
        <w:rPr>
          <w:rFonts w:ascii="Times New Roman" w:eastAsia="Times New Roman" w:hAnsi="Times New Roman" w:cs="Times New Roman"/>
          <w:sz w:val="24"/>
          <w:szCs w:val="24"/>
        </w:rPr>
        <w:t>The lower bulk density at the lower slope location may be due to the high accumulation of organic matter at the lower slope position.</w:t>
      </w:r>
      <w:r w:rsidRPr="003D31E8">
        <w:rPr>
          <w:rFonts w:ascii="Times New Roman" w:eastAsia="Times New Roman" w:hAnsi="Times New Roman" w:cs="Times New Roman"/>
          <w:color w:val="FF0000"/>
          <w:sz w:val="24"/>
          <w:szCs w:val="24"/>
        </w:rPr>
        <w:t xml:space="preserve"> </w:t>
      </w:r>
    </w:p>
    <w:p w:rsidR="00D74CE7" w:rsidRPr="003F62FB" w:rsidRDefault="00C733E5" w:rsidP="00C733E5">
      <w:pPr>
        <w:pStyle w:val="Heading3"/>
        <w:numPr>
          <w:ilvl w:val="3"/>
          <w:numId w:val="25"/>
        </w:numPr>
        <w:spacing w:before="120" w:after="120"/>
        <w:rPr>
          <w:rFonts w:ascii="Times New Roman" w:eastAsia="Times New Roman" w:hAnsi="Times New Roman" w:cs="Times New Roman"/>
          <w:color w:val="auto"/>
          <w:sz w:val="24"/>
        </w:rPr>
      </w:pPr>
      <w:bookmarkStart w:id="617" w:name="_Toc9968567"/>
      <w:r>
        <w:rPr>
          <w:rFonts w:ascii="Times New Roman" w:eastAsia="Times New Roman" w:hAnsi="Times New Roman" w:cs="Times New Roman"/>
          <w:color w:val="auto"/>
          <w:sz w:val="24"/>
        </w:rPr>
        <w:t xml:space="preserve"> </w:t>
      </w:r>
      <w:bookmarkStart w:id="618" w:name="_Toc126369751"/>
      <w:r w:rsidR="007B26D8" w:rsidRPr="003F62FB">
        <w:rPr>
          <w:rFonts w:ascii="Times New Roman" w:eastAsia="Times New Roman" w:hAnsi="Times New Roman" w:cs="Times New Roman"/>
          <w:color w:val="auto"/>
          <w:sz w:val="24"/>
        </w:rPr>
        <w:t xml:space="preserve">Soil Moisture </w:t>
      </w:r>
      <w:r w:rsidR="005D01D5" w:rsidRPr="003F62FB">
        <w:rPr>
          <w:rFonts w:ascii="Times New Roman" w:eastAsia="Times New Roman" w:hAnsi="Times New Roman" w:cs="Times New Roman"/>
          <w:color w:val="auto"/>
          <w:sz w:val="24"/>
        </w:rPr>
        <w:t>Content</w:t>
      </w:r>
      <w:bookmarkEnd w:id="615"/>
      <w:bookmarkEnd w:id="616"/>
      <w:bookmarkEnd w:id="617"/>
      <w:bookmarkEnd w:id="618"/>
    </w:p>
    <w:p w:rsidR="00782A6C" w:rsidRPr="003F62FB" w:rsidRDefault="00782A6C" w:rsidP="00F9445A">
      <w:pPr>
        <w:spacing w:after="0" w:line="360" w:lineRule="auto"/>
        <w:jc w:val="both"/>
        <w:rPr>
          <w:rFonts w:ascii="Times New Roman" w:eastAsia="Times New Roman" w:hAnsi="Times New Roman" w:cs="Times New Roman"/>
          <w:sz w:val="24"/>
          <w:szCs w:val="24"/>
        </w:rPr>
      </w:pPr>
      <w:bookmarkStart w:id="619" w:name="_Toc7879690"/>
      <w:bookmarkStart w:id="620" w:name="_Toc7957827"/>
      <w:r w:rsidRPr="003F62FB">
        <w:rPr>
          <w:rFonts w:ascii="Times New Roman" w:eastAsia="Times New Roman" w:hAnsi="Times New Roman" w:cs="Times New Roman"/>
          <w:sz w:val="24"/>
          <w:szCs w:val="24"/>
        </w:rPr>
        <w:t xml:space="preserve">Soil moisture content indicates the amount of water present in the soil. The soil moisture content in the study area showed a significant difference between conserved and non-conserved </w:t>
      </w:r>
      <w:r w:rsidR="00B6005B" w:rsidRPr="003F62FB">
        <w:rPr>
          <w:rFonts w:ascii="Times New Roman" w:eastAsia="Times New Roman" w:hAnsi="Times New Roman" w:cs="Times New Roman"/>
          <w:sz w:val="24"/>
          <w:szCs w:val="24"/>
        </w:rPr>
        <w:t>arable land</w:t>
      </w:r>
      <w:r w:rsidRPr="003F62FB">
        <w:rPr>
          <w:rFonts w:ascii="Times New Roman" w:eastAsia="Times New Roman" w:hAnsi="Times New Roman" w:cs="Times New Roman"/>
          <w:sz w:val="24"/>
          <w:szCs w:val="24"/>
        </w:rPr>
        <w:t xml:space="preserve"> (p&lt;0.05</w:t>
      </w:r>
      <w:r w:rsidR="001F61F2"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The statistical results showed that the overall average value of soil moisture content recorded from conserved farmland was </w:t>
      </w:r>
      <w:r w:rsidR="00D6246D" w:rsidRPr="003F62FB">
        <w:rPr>
          <w:rFonts w:ascii="Times New Roman" w:eastAsia="Times New Roman" w:hAnsi="Times New Roman" w:cs="Times New Roman"/>
          <w:sz w:val="24"/>
          <w:szCs w:val="24"/>
        </w:rPr>
        <w:t>9.177±0.7459</w:t>
      </w:r>
      <w:r w:rsidR="000431B4">
        <w:rPr>
          <w:rFonts w:ascii="Times New Roman" w:eastAsia="Times New Roman" w:hAnsi="Times New Roman" w:cs="Times New Roman"/>
          <w:sz w:val="24"/>
          <w:szCs w:val="24"/>
        </w:rPr>
        <w:t>%</w:t>
      </w:r>
      <w:r w:rsidR="00C019F5" w:rsidRPr="003F62FB">
        <w:rPr>
          <w:rFonts w:ascii="Times New Roman" w:eastAsia="Times New Roman" w:hAnsi="Times New Roman" w:cs="Times New Roman"/>
          <w:sz w:val="24"/>
          <w:szCs w:val="24"/>
        </w:rPr>
        <w:t>, while 6.197±</w:t>
      </w:r>
      <w:r w:rsidRPr="003F62FB">
        <w:rPr>
          <w:rFonts w:ascii="Times New Roman" w:eastAsia="Times New Roman" w:hAnsi="Times New Roman" w:cs="Times New Roman"/>
          <w:sz w:val="24"/>
          <w:szCs w:val="24"/>
        </w:rPr>
        <w:t>0.1656</w:t>
      </w:r>
      <w:r w:rsidR="000431B4">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values from non-conserved farmland record. This may be due to soil and water conservation structural measures reducing slope length, reducing soil erosion, reducing evaporation and </w:t>
      </w:r>
      <w:r w:rsidR="00D6246D" w:rsidRPr="003F62FB">
        <w:rPr>
          <w:rFonts w:ascii="Times New Roman" w:eastAsia="Times New Roman" w:hAnsi="Times New Roman" w:cs="Times New Roman"/>
          <w:sz w:val="24"/>
          <w:szCs w:val="24"/>
        </w:rPr>
        <w:t>collective</w:t>
      </w:r>
      <w:r w:rsidRPr="003F62FB">
        <w:rPr>
          <w:rFonts w:ascii="Times New Roman" w:eastAsia="Times New Roman" w:hAnsi="Times New Roman" w:cs="Times New Roman"/>
          <w:sz w:val="24"/>
          <w:szCs w:val="24"/>
        </w:rPr>
        <w:t xml:space="preserve"> infiltration and soil moisture content. In a </w:t>
      </w:r>
      <w:r w:rsidR="00D6246D" w:rsidRPr="003F62FB">
        <w:rPr>
          <w:rFonts w:ascii="Times New Roman" w:eastAsia="Times New Roman" w:hAnsi="Times New Roman" w:cs="Times New Roman"/>
          <w:sz w:val="24"/>
          <w:szCs w:val="24"/>
        </w:rPr>
        <w:t>like</w:t>
      </w:r>
      <w:r w:rsidRPr="003F62FB">
        <w:rPr>
          <w:rFonts w:ascii="Times New Roman" w:eastAsia="Times New Roman" w:hAnsi="Times New Roman" w:cs="Times New Roman"/>
          <w:sz w:val="24"/>
          <w:szCs w:val="24"/>
        </w:rPr>
        <w:t xml:space="preserve"> study Haweni Habtamu (2015) </w:t>
      </w:r>
      <w:r w:rsidR="00D6246D" w:rsidRPr="003F62FB">
        <w:rPr>
          <w:rFonts w:ascii="Times New Roman" w:eastAsia="Times New Roman" w:hAnsi="Times New Roman" w:cs="Times New Roman"/>
          <w:sz w:val="24"/>
          <w:szCs w:val="24"/>
        </w:rPr>
        <w:t>examined</w:t>
      </w:r>
      <w:r w:rsidRPr="003F62FB">
        <w:rPr>
          <w:rFonts w:ascii="Times New Roman" w:eastAsia="Times New Roman" w:hAnsi="Times New Roman" w:cs="Times New Roman"/>
          <w:sz w:val="24"/>
          <w:szCs w:val="24"/>
        </w:rPr>
        <w:t xml:space="preserve"> soils with water conservation structures, </w:t>
      </w:r>
      <w:r w:rsidR="00D6246D" w:rsidRPr="003F62FB">
        <w:rPr>
          <w:rFonts w:ascii="Times New Roman" w:eastAsia="Times New Roman" w:hAnsi="Times New Roman" w:cs="Times New Roman"/>
          <w:sz w:val="24"/>
          <w:szCs w:val="24"/>
        </w:rPr>
        <w:t>comparatively</w:t>
      </w:r>
      <w:r w:rsidRPr="003F62FB">
        <w:rPr>
          <w:rFonts w:ascii="Times New Roman" w:eastAsia="Times New Roman" w:hAnsi="Times New Roman" w:cs="Times New Roman"/>
          <w:sz w:val="24"/>
          <w:szCs w:val="24"/>
        </w:rPr>
        <w:t xml:space="preserve"> higher soil moisture content is </w:t>
      </w:r>
      <w:r w:rsidR="00D6246D" w:rsidRPr="003F62FB">
        <w:rPr>
          <w:rFonts w:ascii="Times New Roman" w:eastAsia="Times New Roman" w:hAnsi="Times New Roman" w:cs="Times New Roman"/>
          <w:sz w:val="24"/>
          <w:szCs w:val="24"/>
        </w:rPr>
        <w:t>related</w:t>
      </w:r>
      <w:r w:rsidRPr="003F62FB">
        <w:rPr>
          <w:rFonts w:ascii="Times New Roman" w:eastAsia="Times New Roman" w:hAnsi="Times New Roman" w:cs="Times New Roman"/>
          <w:sz w:val="24"/>
          <w:szCs w:val="24"/>
        </w:rPr>
        <w:t xml:space="preserve"> with these structures reducing runoff length and velocity and </w:t>
      </w:r>
      <w:r w:rsidRPr="003F62FB">
        <w:rPr>
          <w:rFonts w:ascii="Times New Roman" w:eastAsia="Times New Roman" w:hAnsi="Times New Roman" w:cs="Times New Roman"/>
          <w:sz w:val="24"/>
          <w:szCs w:val="24"/>
        </w:rPr>
        <w:lastRenderedPageBreak/>
        <w:t>subsequent increased infiltration rates. According to Leta</w:t>
      </w:r>
      <w:r w:rsidR="00EC733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Hailu (2018) detailed accumulation of crop residue inputs and better soil humus content may be along the lines of soil and</w:t>
      </w:r>
      <w:r w:rsidR="00D6246D" w:rsidRPr="003F62FB">
        <w:rPr>
          <w:rFonts w:ascii="Times New Roman" w:eastAsia="Times New Roman" w:hAnsi="Times New Roman" w:cs="Times New Roman"/>
          <w:sz w:val="24"/>
          <w:szCs w:val="24"/>
        </w:rPr>
        <w:t xml:space="preserve"> water conservation structures</w:t>
      </w:r>
      <w:r w:rsidRPr="003F62FB">
        <w:rPr>
          <w:rFonts w:ascii="Times New Roman" w:eastAsia="Times New Roman" w:hAnsi="Times New Roman" w:cs="Times New Roman"/>
          <w:sz w:val="24"/>
          <w:szCs w:val="24"/>
        </w:rPr>
        <w:t xml:space="preserve">, which can </w:t>
      </w:r>
      <w:r w:rsidR="00D6246D" w:rsidRPr="003F62FB">
        <w:rPr>
          <w:rFonts w:ascii="Times New Roman" w:eastAsia="Times New Roman" w:hAnsi="Times New Roman" w:cs="Times New Roman"/>
          <w:sz w:val="24"/>
          <w:szCs w:val="24"/>
        </w:rPr>
        <w:t>increase</w:t>
      </w:r>
      <w:r w:rsidRPr="003F62FB">
        <w:rPr>
          <w:rFonts w:ascii="Times New Roman" w:eastAsia="Times New Roman" w:hAnsi="Times New Roman" w:cs="Times New Roman"/>
          <w:sz w:val="24"/>
          <w:szCs w:val="24"/>
        </w:rPr>
        <w:t xml:space="preserve"> soil aggregation, thereby </w:t>
      </w:r>
      <w:r w:rsidR="00D6246D" w:rsidRPr="003F62FB">
        <w:rPr>
          <w:rFonts w:ascii="Times New Roman" w:eastAsia="Times New Roman" w:hAnsi="Times New Roman" w:cs="Times New Roman"/>
          <w:sz w:val="24"/>
          <w:szCs w:val="24"/>
        </w:rPr>
        <w:t>successful</w:t>
      </w:r>
      <w:r w:rsidRPr="003F62FB">
        <w:rPr>
          <w:rFonts w:ascii="Times New Roman" w:eastAsia="Times New Roman" w:hAnsi="Times New Roman" w:cs="Times New Roman"/>
          <w:sz w:val="24"/>
          <w:szCs w:val="24"/>
        </w:rPr>
        <w:t xml:space="preserve"> soil </w:t>
      </w:r>
      <w:r w:rsidR="00D6246D" w:rsidRPr="003F62FB">
        <w:rPr>
          <w:rFonts w:ascii="Times New Roman" w:eastAsia="Times New Roman" w:hAnsi="Times New Roman" w:cs="Times New Roman"/>
          <w:sz w:val="24"/>
          <w:szCs w:val="24"/>
        </w:rPr>
        <w:t>construction</w:t>
      </w:r>
      <w:r w:rsidRPr="003F62FB">
        <w:rPr>
          <w:rFonts w:ascii="Times New Roman" w:eastAsia="Times New Roman" w:hAnsi="Times New Roman" w:cs="Times New Roman"/>
          <w:sz w:val="24"/>
          <w:szCs w:val="24"/>
        </w:rPr>
        <w:t xml:space="preserve">, </w:t>
      </w:r>
      <w:r w:rsidR="00067BAD" w:rsidRPr="003F62FB">
        <w:rPr>
          <w:rFonts w:ascii="Times New Roman" w:eastAsia="Times New Roman" w:hAnsi="Times New Roman" w:cs="Times New Roman"/>
          <w:sz w:val="24"/>
          <w:szCs w:val="24"/>
        </w:rPr>
        <w:t>penetration</w:t>
      </w:r>
      <w:r w:rsidR="00EA4A34">
        <w:rPr>
          <w:rFonts w:ascii="Times New Roman" w:eastAsia="Times New Roman" w:hAnsi="Times New Roman" w:cs="Times New Roman"/>
          <w:sz w:val="24"/>
          <w:szCs w:val="24"/>
        </w:rPr>
        <w:t xml:space="preserve"> </w:t>
      </w:r>
      <w:r w:rsidR="00067BAD" w:rsidRPr="003F62FB">
        <w:rPr>
          <w:rFonts w:ascii="Times New Roman" w:eastAsia="Times New Roman" w:hAnsi="Times New Roman" w:cs="Times New Roman"/>
          <w:sz w:val="24"/>
          <w:szCs w:val="24"/>
        </w:rPr>
        <w:t>degree</w:t>
      </w:r>
      <w:r w:rsidRPr="003F62FB">
        <w:rPr>
          <w:rFonts w:ascii="Times New Roman" w:eastAsia="Times New Roman" w:hAnsi="Times New Roman" w:cs="Times New Roman"/>
          <w:sz w:val="24"/>
          <w:szCs w:val="24"/>
        </w:rPr>
        <w:t xml:space="preserve">, and soil water-holding capacity. </w:t>
      </w:r>
    </w:p>
    <w:p w:rsidR="004140B4" w:rsidRDefault="004140B4" w:rsidP="004140B4">
      <w:pPr>
        <w:spacing w:line="360" w:lineRule="auto"/>
        <w:jc w:val="both"/>
        <w:rPr>
          <w:rFonts w:ascii="Times New Roman" w:eastAsia="Times New Roman" w:hAnsi="Times New Roman" w:cs="Times New Roman"/>
          <w:sz w:val="24"/>
          <w:szCs w:val="24"/>
        </w:rPr>
      </w:pPr>
      <w:bookmarkStart w:id="621" w:name="_Toc9968568"/>
      <w:r w:rsidRPr="003F62FB">
        <w:rPr>
          <w:rFonts w:ascii="Times New Roman" w:eastAsia="Times New Roman" w:hAnsi="Times New Roman" w:cs="Times New Roman"/>
          <w:sz w:val="24"/>
          <w:szCs w:val="24"/>
        </w:rPr>
        <w:t>Changes in moisture content were not significantly different (p</w:t>
      </w:r>
      <w:r w:rsidR="00ED1424">
        <w:rPr>
          <w:rFonts w:ascii="Times New Roman" w:eastAsia="Times New Roman" w:hAnsi="Times New Roman" w:cs="Times New Roman"/>
          <w:sz w:val="24"/>
          <w:szCs w:val="24"/>
        </w:rPr>
        <w:t>&gt;</w:t>
      </w:r>
      <w:r w:rsidRPr="003F62FB">
        <w:rPr>
          <w:rFonts w:ascii="Times New Roman" w:eastAsia="Times New Roman" w:hAnsi="Times New Roman" w:cs="Times New Roman"/>
          <w:sz w:val="24"/>
          <w:szCs w:val="24"/>
        </w:rPr>
        <w:t>0.05) in relation to different slopes. The statistical results showed that the soil water content of the studied soil was higher at 8.755±2.16</w:t>
      </w:r>
      <w:r w:rsidR="000431B4">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on lower slope (8-15%), 7.411±1.34</w:t>
      </w:r>
      <w:r w:rsidR="000431B4">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o</w:t>
      </w:r>
      <w:r w:rsidR="00C019F5" w:rsidRPr="003F62FB">
        <w:rPr>
          <w:rFonts w:ascii="Times New Roman" w:eastAsia="Times New Roman" w:hAnsi="Times New Roman" w:cs="Times New Roman"/>
          <w:sz w:val="24"/>
          <w:szCs w:val="24"/>
        </w:rPr>
        <w:t>n mid-slope (15-30%), and 6.895±</w:t>
      </w:r>
      <w:r w:rsidRPr="003F62FB">
        <w:rPr>
          <w:rFonts w:ascii="Times New Roman" w:eastAsia="Times New Roman" w:hAnsi="Times New Roman" w:cs="Times New Roman"/>
          <w:sz w:val="24"/>
          <w:szCs w:val="24"/>
        </w:rPr>
        <w:t>0.97</w:t>
      </w:r>
      <w:r w:rsidR="000431B4">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lower (&gt;30%) on upper slope </w:t>
      </w:r>
      <w:r w:rsidR="00067BAD" w:rsidRPr="003F62FB">
        <w:rPr>
          <w:rFonts w:ascii="Times New Roman" w:eastAsia="Times New Roman" w:hAnsi="Times New Roman" w:cs="Times New Roman"/>
          <w:sz w:val="24"/>
          <w:szCs w:val="24"/>
        </w:rPr>
        <w:t>gradient</w:t>
      </w:r>
      <w:r w:rsidRPr="003F62FB">
        <w:rPr>
          <w:rFonts w:ascii="Times New Roman" w:eastAsia="Times New Roman" w:hAnsi="Times New Roman" w:cs="Times New Roman"/>
          <w:sz w:val="24"/>
          <w:szCs w:val="24"/>
        </w:rPr>
        <w:t>. This may be due to the increase in soil organic matter content in the study area from the upper steep slope to the lower slope part of the micro-watersheds. The areas with the highest organic matter content have the ability to capture moisture levels at lower slopes. Studies similar to Haweni Habtamu (2015) detailed water content availability for downslopes indicated higher land areas than upslope and middle slope locations; this may be related to moisture accumulation in downslopes eroded from upper slope</w:t>
      </w:r>
      <w:r w:rsidR="00067BAD" w:rsidRPr="003F62FB">
        <w:rPr>
          <w:rFonts w:ascii="Times New Roman" w:eastAsia="Times New Roman" w:hAnsi="Times New Roman" w:cs="Times New Roman"/>
          <w:sz w:val="24"/>
          <w:szCs w:val="24"/>
        </w:rPr>
        <w:t xml:space="preserve"> location</w:t>
      </w:r>
      <w:r w:rsidRPr="003F62FB">
        <w:rPr>
          <w:rFonts w:ascii="Times New Roman" w:eastAsia="Times New Roman" w:hAnsi="Times New Roman" w:cs="Times New Roman"/>
          <w:sz w:val="24"/>
          <w:szCs w:val="24"/>
        </w:rPr>
        <w:t>.</w:t>
      </w:r>
    </w:p>
    <w:p w:rsidR="00C733E5" w:rsidRPr="00C733E5" w:rsidRDefault="00C733E5" w:rsidP="00C733E5">
      <w:pPr>
        <w:pStyle w:val="Heading3"/>
        <w:numPr>
          <w:ilvl w:val="2"/>
          <w:numId w:val="25"/>
        </w:numPr>
        <w:rPr>
          <w:rFonts w:ascii="Times New Roman" w:eastAsia="Times New Roman" w:hAnsi="Times New Roman" w:cs="Times New Roman"/>
          <w:color w:val="auto"/>
          <w:sz w:val="24"/>
        </w:rPr>
      </w:pPr>
      <w:bookmarkStart w:id="622" w:name="_Toc126369752"/>
      <w:r w:rsidRPr="00C733E5">
        <w:rPr>
          <w:rFonts w:ascii="Times New Roman" w:eastAsia="Times New Roman" w:hAnsi="Times New Roman" w:cs="Times New Roman"/>
          <w:color w:val="auto"/>
          <w:sz w:val="24"/>
        </w:rPr>
        <w:t>Soil chemical properties</w:t>
      </w:r>
      <w:bookmarkEnd w:id="622"/>
      <w:r w:rsidRPr="00C733E5">
        <w:rPr>
          <w:rFonts w:ascii="Times New Roman" w:eastAsia="Times New Roman" w:hAnsi="Times New Roman" w:cs="Times New Roman"/>
          <w:color w:val="auto"/>
          <w:sz w:val="24"/>
        </w:rPr>
        <w:t xml:space="preserve"> </w:t>
      </w:r>
    </w:p>
    <w:p w:rsidR="007B26D8" w:rsidRPr="003F62FB" w:rsidRDefault="00C733E5" w:rsidP="00C733E5">
      <w:pPr>
        <w:pStyle w:val="Heading3"/>
        <w:numPr>
          <w:ilvl w:val="3"/>
          <w:numId w:val="26"/>
        </w:numPr>
        <w:spacing w:before="120" w:after="120"/>
        <w:rPr>
          <w:rFonts w:ascii="Times New Roman" w:hAnsi="Times New Roman" w:cs="Times New Roman"/>
          <w:color w:val="auto"/>
          <w:sz w:val="24"/>
        </w:rPr>
      </w:pPr>
      <w:bookmarkStart w:id="623" w:name="_Toc9968569"/>
      <w:bookmarkEnd w:id="621"/>
      <w:r>
        <w:rPr>
          <w:rFonts w:ascii="Times New Roman" w:hAnsi="Times New Roman" w:cs="Times New Roman"/>
          <w:color w:val="auto"/>
          <w:sz w:val="24"/>
        </w:rPr>
        <w:t xml:space="preserve"> </w:t>
      </w:r>
      <w:bookmarkStart w:id="624" w:name="_Toc126369753"/>
      <w:r w:rsidR="007B26D8" w:rsidRPr="003F62FB">
        <w:rPr>
          <w:rFonts w:ascii="Times New Roman" w:hAnsi="Times New Roman" w:cs="Times New Roman"/>
          <w:color w:val="auto"/>
          <w:sz w:val="24"/>
        </w:rPr>
        <w:t>Soil pH</w:t>
      </w:r>
      <w:bookmarkEnd w:id="619"/>
      <w:bookmarkEnd w:id="620"/>
      <w:bookmarkEnd w:id="623"/>
      <w:r w:rsidR="005D01D5" w:rsidRPr="003F62FB">
        <w:rPr>
          <w:rFonts w:ascii="Times New Roman" w:hAnsi="Times New Roman" w:cs="Times New Roman"/>
          <w:color w:val="auto"/>
          <w:sz w:val="24"/>
        </w:rPr>
        <w:t xml:space="preserve"> (Soil Reaction)</w:t>
      </w:r>
      <w:bookmarkEnd w:id="624"/>
    </w:p>
    <w:p w:rsidR="00502200" w:rsidRPr="003F62FB" w:rsidRDefault="00502200" w:rsidP="00502200">
      <w:pPr>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Soil pH gives an idea of plant nutrient availability. Statistical analysis means of recorded soil pH values were not significantly different between conserved and non-conserved farm land (p&gt;0.05) (Table 15). As shown in the laboratory results, a high mean soil pH </w:t>
      </w:r>
      <w:r w:rsidR="008A294D">
        <w:rPr>
          <w:rFonts w:ascii="Times New Roman" w:eastAsia="Times New Roman" w:hAnsi="Times New Roman" w:cs="Times New Roman"/>
          <w:sz w:val="24"/>
          <w:szCs w:val="24"/>
        </w:rPr>
        <w:t>value</w:t>
      </w:r>
      <w:r w:rsidRPr="003F62FB">
        <w:rPr>
          <w:rFonts w:ascii="Times New Roman" w:eastAsia="Times New Roman" w:hAnsi="Times New Roman" w:cs="Times New Roman"/>
          <w:sz w:val="24"/>
          <w:szCs w:val="24"/>
        </w:rPr>
        <w:t xml:space="preserve"> was recorded in the conserved farm land 6.2445 ± </w:t>
      </w:r>
      <w:r w:rsidRPr="003F62FB">
        <w:rPr>
          <w:rFonts w:ascii="Times New Roman" w:eastAsia="Calibri" w:hAnsi="Times New Roman" w:cs="Times New Roman"/>
          <w:sz w:val="24"/>
          <w:szCs w:val="24"/>
        </w:rPr>
        <w:t xml:space="preserve">0.049 </w:t>
      </w:r>
      <w:r w:rsidRPr="003F62FB">
        <w:rPr>
          <w:rFonts w:ascii="Times New Roman" w:eastAsia="Times New Roman" w:hAnsi="Times New Roman" w:cs="Times New Roman"/>
          <w:sz w:val="24"/>
          <w:szCs w:val="24"/>
        </w:rPr>
        <w:t>farmlands, while a low pH of 5.749 ± 0.1276 was recorded in the non-conserved farmlands. The average soil pH of the</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conserved farmland was slightly higher, while the soil acidity of the non-conserved cultivated plots was relatively higher; this may be related to the high rainfall in the study area, and due to the lack of soil and water conservation, important soil nutrients in the upper soil of the non-conserved farmland were reduced leaching and removal.</w:t>
      </w:r>
    </w:p>
    <w:p w:rsidR="00502200" w:rsidRPr="003F62FB" w:rsidRDefault="00502200" w:rsidP="00502200">
      <w:pPr>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 overall mean of soil pH in the study area was 6.00 ± 0.0883. General interpretation of soil pH by Hazelton and Murphy (2007), measured soil pH: pH &gt; 9 very strong alkaline, 9.0-8.5 strongly alkaline, 8.4-7.9 moderately alkaline, 7.8-7.4 slightly alkaline, 7.3 -6.6 neutral, 6.5-6.1 slightly Acidic, 6.0-5.6 moderately acidic, 5.5-5.1 strongly acidic, and 5.0-4.5 very strongly acidic. Therefore, the overall mean pH recorded in the</w:t>
      </w:r>
      <w:r w:rsidR="00864A61">
        <w:rPr>
          <w:rFonts w:ascii="Times New Roman" w:eastAsia="Times New Roman" w:hAnsi="Times New Roman" w:cs="Times New Roman"/>
          <w:sz w:val="24"/>
          <w:szCs w:val="24"/>
        </w:rPr>
        <w:t xml:space="preserve"> selected study area was 6.00±0</w:t>
      </w:r>
      <w:r w:rsidRPr="003F62FB">
        <w:rPr>
          <w:rFonts w:ascii="Times New Roman" w:eastAsia="Times New Roman" w:hAnsi="Times New Roman" w:cs="Times New Roman"/>
          <w:sz w:val="24"/>
          <w:szCs w:val="24"/>
        </w:rPr>
        <w:t xml:space="preserve">.0883, which is moderately acidic. The average pH value of the conserved cultivated land was 6.2445±0.049, which was slightly acidic, which was beneficial to the growth of crops. The average pH value of the non-conserved cultivated land was 5.749±0.1276, which </w:t>
      </w:r>
      <w:r w:rsidRPr="003F62FB">
        <w:rPr>
          <w:rFonts w:ascii="Times New Roman" w:eastAsia="Times New Roman" w:hAnsi="Times New Roman" w:cs="Times New Roman"/>
          <w:sz w:val="24"/>
          <w:szCs w:val="24"/>
        </w:rPr>
        <w:lastRenderedPageBreak/>
        <w:t>was moderately acidic.  This study parallels with Tamrat</w:t>
      </w:r>
      <w:r w:rsidR="00EC733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Sinore</w:t>
      </w:r>
      <w:r w:rsidR="00933449">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Calibri" w:hAnsi="Times New Roman" w:cs="Times New Roman"/>
          <w:sz w:val="24"/>
        </w:rPr>
        <w:t xml:space="preserve">. </w:t>
      </w:r>
      <w:r w:rsidRPr="003F62FB">
        <w:rPr>
          <w:rFonts w:ascii="Times New Roman" w:eastAsia="Times New Roman" w:hAnsi="Times New Roman" w:cs="Times New Roman"/>
          <w:sz w:val="24"/>
          <w:szCs w:val="24"/>
        </w:rPr>
        <w:t>(2018) and Mulugeta Demelash and Karl (2010) reported that soil pH was significantly improved by the SWC measure of planting elephant grass and Sesbania</w:t>
      </w:r>
      <w:r w:rsidR="00EC733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sesbain. Soil pH has been reported to be affected by increased leaching, soil erosion, depletion of soil organic matter, continuous and intensive farming practices Mathewos Bekele </w:t>
      </w:r>
      <w:r w:rsidRPr="003F62FB">
        <w:rPr>
          <w:rFonts w:ascii="Times New Roman" w:eastAsia="Calibri" w:hAnsi="Times New Roman" w:cs="Times New Roman"/>
          <w:i/>
          <w:sz w:val="24"/>
        </w:rPr>
        <w:t>et al</w:t>
      </w:r>
      <w:r w:rsidRPr="003F62FB">
        <w:rPr>
          <w:rFonts w:ascii="Times New Roman" w:eastAsia="Times New Roman" w:hAnsi="Times New Roman" w:cs="Times New Roman"/>
          <w:i/>
          <w:sz w:val="24"/>
          <w:szCs w:val="24"/>
        </w:rPr>
        <w:t>.</w:t>
      </w:r>
      <w:r w:rsidRPr="003F62FB">
        <w:rPr>
          <w:rFonts w:ascii="Times New Roman" w:eastAsia="Times New Roman" w:hAnsi="Times New Roman" w:cs="Times New Roman"/>
          <w:sz w:val="24"/>
          <w:szCs w:val="24"/>
        </w:rPr>
        <w:t xml:space="preserve"> (2016).</w:t>
      </w:r>
    </w:p>
    <w:p w:rsidR="006E3DAB" w:rsidRDefault="006E3DAB" w:rsidP="005F4A9B">
      <w:pPr>
        <w:spacing w:after="120" w:line="360" w:lineRule="auto"/>
        <w:jc w:val="both"/>
        <w:rPr>
          <w:rFonts w:ascii="Times New Roman" w:hAnsi="Times New Roman" w:cs="Times New Roman"/>
          <w:sz w:val="24"/>
          <w:szCs w:val="24"/>
        </w:rPr>
      </w:pPr>
      <w:r w:rsidRPr="003F62FB">
        <w:rPr>
          <w:rFonts w:ascii="Times New Roman" w:eastAsia="Calibri" w:hAnsi="Times New Roman" w:cs="Times New Roman"/>
          <w:sz w:val="24"/>
          <w:szCs w:val="24"/>
        </w:rPr>
        <w:t xml:space="preserve">Values based on Pearson’s correlation matrix; Soil pH had a positive significant correlation with </w:t>
      </w:r>
      <w:r w:rsidR="0048789A" w:rsidRPr="003F62FB">
        <w:rPr>
          <w:rFonts w:ascii="Times New Roman" w:eastAsia="Calibri" w:hAnsi="Times New Roman" w:cs="Times New Roman"/>
          <w:sz w:val="24"/>
          <w:szCs w:val="24"/>
        </w:rPr>
        <w:t>clay</w:t>
      </w:r>
      <w:r w:rsidRPr="003F62FB">
        <w:rPr>
          <w:rFonts w:ascii="Times New Roman" w:eastAsia="Calibri" w:hAnsi="Times New Roman" w:cs="Times New Roman"/>
          <w:sz w:val="24"/>
          <w:szCs w:val="24"/>
        </w:rPr>
        <w:t xml:space="preserve"> (r=</w:t>
      </w:r>
      <w:r w:rsidR="0048789A" w:rsidRPr="003F62FB">
        <w:rPr>
          <w:rFonts w:ascii="Times New Roman" w:eastAsia="Calibri" w:hAnsi="Times New Roman" w:cs="Times New Roman"/>
          <w:sz w:val="24"/>
          <w:szCs w:val="24"/>
        </w:rPr>
        <w:t xml:space="preserve"> 0.66453), TN (r= 0.00237), SOC (r= 0.64425), SOM (r= 0.44085</w:t>
      </w:r>
      <w:r w:rsidRPr="003F62FB">
        <w:rPr>
          <w:rFonts w:ascii="Times New Roman" w:eastAsia="Calibri" w:hAnsi="Times New Roman" w:cs="Times New Roman"/>
          <w:sz w:val="24"/>
          <w:szCs w:val="24"/>
        </w:rPr>
        <w:t xml:space="preserve">), </w:t>
      </w:r>
      <w:smartTag w:uri="urn:schemas-microsoft-com:office:smarttags" w:element="stockticker">
        <w:r w:rsidRPr="003F62FB">
          <w:rPr>
            <w:rFonts w:ascii="Times New Roman" w:eastAsia="Calibri" w:hAnsi="Times New Roman" w:cs="Times New Roman"/>
            <w:sz w:val="24"/>
            <w:szCs w:val="24"/>
          </w:rPr>
          <w:t>CEC</w:t>
        </w:r>
      </w:smartTag>
      <w:r w:rsidRPr="003F62FB">
        <w:rPr>
          <w:rFonts w:ascii="Times New Roman" w:eastAsia="Calibri" w:hAnsi="Times New Roman" w:cs="Times New Roman"/>
          <w:sz w:val="24"/>
          <w:szCs w:val="24"/>
        </w:rPr>
        <w:t xml:space="preserve"> (r= </w:t>
      </w:r>
      <w:r w:rsidR="0048789A" w:rsidRPr="003F62FB">
        <w:rPr>
          <w:rFonts w:ascii="Times New Roman" w:eastAsia="Calibri" w:hAnsi="Times New Roman" w:cs="Times New Roman"/>
          <w:sz w:val="24"/>
          <w:szCs w:val="24"/>
        </w:rPr>
        <w:t>0.69154</w:t>
      </w:r>
      <w:r w:rsidRPr="003F62FB">
        <w:rPr>
          <w:rFonts w:ascii="Times New Roman" w:eastAsia="Calibri" w:hAnsi="Times New Roman" w:cs="Times New Roman"/>
          <w:sz w:val="24"/>
          <w:szCs w:val="24"/>
        </w:rPr>
        <w:t xml:space="preserve">), cation-exchangeable </w:t>
      </w:r>
      <w:r w:rsidR="0048789A" w:rsidRPr="003F62FB">
        <w:rPr>
          <w:rFonts w:ascii="Times New Roman" w:eastAsia="Calibri" w:hAnsi="Times New Roman" w:cs="Times New Roman"/>
          <w:sz w:val="24"/>
          <w:szCs w:val="24"/>
        </w:rPr>
        <w:t>C</w:t>
      </w:r>
      <w:r w:rsidRPr="003F62FB">
        <w:rPr>
          <w:rFonts w:ascii="Times New Roman" w:eastAsia="Calibri" w:hAnsi="Times New Roman" w:cs="Times New Roman"/>
          <w:sz w:val="24"/>
          <w:szCs w:val="24"/>
        </w:rPr>
        <w:t>a</w:t>
      </w:r>
      <w:r w:rsidR="0048789A" w:rsidRPr="003F62FB">
        <w:rPr>
          <w:rFonts w:ascii="Times New Roman" w:eastAsia="Calibri" w:hAnsi="Times New Roman" w:cs="Times New Roman"/>
          <w:sz w:val="24"/>
          <w:szCs w:val="24"/>
          <w:vertAlign w:val="superscript"/>
        </w:rPr>
        <w:t>2</w:t>
      </w:r>
      <w:r w:rsidRPr="003F62FB">
        <w:rPr>
          <w:rFonts w:ascii="Times New Roman" w:eastAsia="Calibri" w:hAnsi="Times New Roman" w:cs="Times New Roman"/>
          <w:sz w:val="24"/>
          <w:szCs w:val="24"/>
          <w:vertAlign w:val="superscript"/>
        </w:rPr>
        <w:t>+</w:t>
      </w:r>
      <w:r w:rsidRPr="003F62FB">
        <w:rPr>
          <w:rFonts w:ascii="Times New Roman" w:eastAsia="Calibri" w:hAnsi="Times New Roman" w:cs="Times New Roman"/>
          <w:sz w:val="24"/>
          <w:szCs w:val="24"/>
        </w:rPr>
        <w:t xml:space="preserve">(r= </w:t>
      </w:r>
      <w:r w:rsidR="0048789A" w:rsidRPr="003F62FB">
        <w:rPr>
          <w:rFonts w:ascii="Times New Roman" w:eastAsia="Calibri" w:hAnsi="Times New Roman" w:cs="Times New Roman"/>
          <w:sz w:val="24"/>
          <w:szCs w:val="24"/>
        </w:rPr>
        <w:t>0.73503</w:t>
      </w:r>
      <w:r w:rsidRPr="003F62FB">
        <w:rPr>
          <w:rFonts w:ascii="Times New Roman" w:eastAsia="Calibri" w:hAnsi="Times New Roman" w:cs="Times New Roman"/>
          <w:sz w:val="24"/>
          <w:szCs w:val="24"/>
        </w:rPr>
        <w:t>) and cation-exchangeable Mg</w:t>
      </w:r>
      <w:r w:rsidRPr="003F62FB">
        <w:rPr>
          <w:rFonts w:ascii="Times New Roman" w:eastAsia="Calibri" w:hAnsi="Times New Roman" w:cs="Times New Roman"/>
          <w:sz w:val="24"/>
          <w:szCs w:val="24"/>
          <w:vertAlign w:val="superscript"/>
        </w:rPr>
        <w:t>2+</w:t>
      </w:r>
      <w:r w:rsidRPr="003F62FB">
        <w:rPr>
          <w:rFonts w:ascii="Times New Roman" w:eastAsia="Calibri" w:hAnsi="Times New Roman" w:cs="Times New Roman"/>
          <w:sz w:val="24"/>
          <w:szCs w:val="24"/>
        </w:rPr>
        <w:t xml:space="preserve">(r= </w:t>
      </w:r>
      <w:r w:rsidR="0048789A" w:rsidRPr="003F62FB">
        <w:rPr>
          <w:rFonts w:ascii="Times New Roman" w:eastAsia="Calibri" w:hAnsi="Times New Roman" w:cs="Times New Roman"/>
          <w:sz w:val="24"/>
          <w:szCs w:val="24"/>
        </w:rPr>
        <w:t>0.73463</w:t>
      </w:r>
      <w:r w:rsidR="002A0F27" w:rsidRPr="003F62FB">
        <w:rPr>
          <w:rFonts w:ascii="Times New Roman" w:eastAsia="Calibri" w:hAnsi="Times New Roman" w:cs="Times New Roman"/>
          <w:sz w:val="24"/>
          <w:szCs w:val="24"/>
        </w:rPr>
        <w:t>), appendix 4</w:t>
      </w:r>
      <w:r w:rsidRPr="003F62FB">
        <w:rPr>
          <w:rFonts w:ascii="Times New Roman" w:eastAsia="Calibri" w:hAnsi="Times New Roman" w:cs="Times New Roman"/>
          <w:sz w:val="24"/>
          <w:szCs w:val="24"/>
        </w:rPr>
        <w:t xml:space="preserve">. </w:t>
      </w:r>
      <w:r w:rsidR="00513E3F" w:rsidRPr="003F62FB">
        <w:rPr>
          <w:rFonts w:ascii="Times New Roman" w:eastAsia="Calibri" w:hAnsi="Times New Roman" w:cs="Times New Roman"/>
          <w:sz w:val="24"/>
          <w:szCs w:val="24"/>
        </w:rPr>
        <w:t xml:space="preserve">This positive correlation indicates that the pH of the soil influences the availability </w:t>
      </w:r>
      <w:r w:rsidRPr="003F62FB">
        <w:rPr>
          <w:rFonts w:ascii="Times New Roman" w:eastAsia="Calibri" w:hAnsi="Times New Roman" w:cs="Times New Roman"/>
          <w:sz w:val="24"/>
          <w:szCs w:val="24"/>
        </w:rPr>
        <w:t xml:space="preserve">of other soil </w:t>
      </w:r>
      <w:r w:rsidR="008F0BB1" w:rsidRPr="003F62FB">
        <w:rPr>
          <w:rFonts w:ascii="Times New Roman" w:eastAsia="Calibri" w:hAnsi="Times New Roman" w:cs="Times New Roman"/>
          <w:sz w:val="24"/>
          <w:szCs w:val="24"/>
        </w:rPr>
        <w:t>physicochemical</w:t>
      </w:r>
      <w:r w:rsidRPr="003F62FB">
        <w:rPr>
          <w:rFonts w:ascii="Times New Roman" w:eastAsia="Calibri" w:hAnsi="Times New Roman" w:cs="Times New Roman"/>
          <w:sz w:val="24"/>
          <w:szCs w:val="24"/>
        </w:rPr>
        <w:t xml:space="preserve"> properties </w:t>
      </w:r>
      <w:r w:rsidR="00513E3F" w:rsidRPr="003F62FB">
        <w:rPr>
          <w:rFonts w:ascii="Times New Roman" w:eastAsia="Calibri" w:hAnsi="Times New Roman" w:cs="Times New Roman"/>
          <w:sz w:val="24"/>
          <w:szCs w:val="24"/>
        </w:rPr>
        <w:t xml:space="preserve">like clay, SOC, SOM, </w:t>
      </w:r>
      <w:smartTag w:uri="urn:schemas-microsoft-com:office:smarttags" w:element="stockticker">
        <w:r w:rsidR="00513E3F" w:rsidRPr="003F62FB">
          <w:rPr>
            <w:rFonts w:ascii="Times New Roman" w:eastAsia="Calibri" w:hAnsi="Times New Roman" w:cs="Times New Roman"/>
            <w:sz w:val="24"/>
            <w:szCs w:val="24"/>
          </w:rPr>
          <w:t>CEC</w:t>
        </w:r>
      </w:smartTag>
      <w:r w:rsidR="00513E3F" w:rsidRPr="003F62FB">
        <w:rPr>
          <w:rFonts w:ascii="Times New Roman" w:eastAsia="Calibri" w:hAnsi="Times New Roman" w:cs="Times New Roman"/>
          <w:sz w:val="24"/>
          <w:szCs w:val="24"/>
        </w:rPr>
        <w:t xml:space="preserve"> and exchangeable of base </w:t>
      </w:r>
      <w:r w:rsidR="00EC7335" w:rsidRPr="00EC7335">
        <w:rPr>
          <w:rFonts w:ascii="Times New Roman" w:eastAsia="Calibri" w:hAnsi="Times New Roman" w:cs="Times New Roman"/>
          <w:sz w:val="24"/>
          <w:szCs w:val="24"/>
        </w:rPr>
        <w:t>C</w:t>
      </w:r>
      <w:r w:rsidR="00513E3F" w:rsidRPr="00EC7335">
        <w:rPr>
          <w:rFonts w:ascii="Times New Roman" w:eastAsia="Calibri" w:hAnsi="Times New Roman" w:cs="Times New Roman"/>
          <w:sz w:val="24"/>
          <w:szCs w:val="24"/>
        </w:rPr>
        <w:t>a</w:t>
      </w:r>
      <w:r w:rsidR="00513E3F" w:rsidRPr="00EC7335">
        <w:rPr>
          <w:rFonts w:ascii="Times New Roman" w:eastAsia="Calibri" w:hAnsi="Times New Roman" w:cs="Times New Roman"/>
          <w:sz w:val="24"/>
          <w:szCs w:val="24"/>
          <w:vertAlign w:val="superscript"/>
        </w:rPr>
        <w:t>2+</w:t>
      </w:r>
      <w:r w:rsidR="00513E3F" w:rsidRPr="00EC7335">
        <w:rPr>
          <w:rFonts w:ascii="Times New Roman" w:eastAsia="Calibri" w:hAnsi="Times New Roman" w:cs="Times New Roman"/>
          <w:sz w:val="24"/>
          <w:szCs w:val="24"/>
        </w:rPr>
        <w:t xml:space="preserve"> and </w:t>
      </w:r>
      <w:r w:rsidR="00EC7335" w:rsidRPr="00EC7335">
        <w:rPr>
          <w:rFonts w:ascii="Times New Roman" w:eastAsia="Calibri" w:hAnsi="Times New Roman" w:cs="Times New Roman"/>
          <w:sz w:val="24"/>
          <w:szCs w:val="24"/>
        </w:rPr>
        <w:t>M</w:t>
      </w:r>
      <w:r w:rsidR="00513E3F" w:rsidRPr="00EC7335">
        <w:rPr>
          <w:rFonts w:ascii="Times New Roman" w:eastAsia="Calibri" w:hAnsi="Times New Roman" w:cs="Times New Roman"/>
          <w:sz w:val="24"/>
          <w:szCs w:val="24"/>
        </w:rPr>
        <w:t>g</w:t>
      </w:r>
      <w:r w:rsidR="00513E3F" w:rsidRPr="00EC7335">
        <w:rPr>
          <w:rFonts w:ascii="Times New Roman" w:eastAsia="Calibri" w:hAnsi="Times New Roman" w:cs="Times New Roman"/>
          <w:sz w:val="24"/>
          <w:szCs w:val="24"/>
          <w:vertAlign w:val="superscript"/>
        </w:rPr>
        <w:t>2+</w:t>
      </w:r>
      <w:r w:rsidR="00EC7335">
        <w:rPr>
          <w:rFonts w:ascii="Times New Roman" w:eastAsia="Calibri" w:hAnsi="Times New Roman" w:cs="Times New Roman"/>
          <w:color w:val="FF0000"/>
          <w:sz w:val="24"/>
          <w:szCs w:val="24"/>
          <w:vertAlign w:val="superscript"/>
        </w:rPr>
        <w:t xml:space="preserve"> </w:t>
      </w:r>
      <w:r w:rsidRPr="003F62FB">
        <w:rPr>
          <w:rFonts w:ascii="Times New Roman" w:eastAsia="Calibri" w:hAnsi="Times New Roman" w:cs="Times New Roman"/>
          <w:sz w:val="24"/>
          <w:szCs w:val="24"/>
        </w:rPr>
        <w:t xml:space="preserve">and vice versa. </w:t>
      </w:r>
      <w:r w:rsidR="00377997" w:rsidRPr="003F62FB">
        <w:rPr>
          <w:rFonts w:ascii="Times New Roman" w:hAnsi="Times New Roman" w:cs="Times New Roman"/>
          <w:sz w:val="24"/>
          <w:szCs w:val="24"/>
        </w:rPr>
        <w:t>The occurre</w:t>
      </w:r>
      <w:r w:rsidR="00451BFC" w:rsidRPr="003F62FB">
        <w:rPr>
          <w:rFonts w:ascii="Times New Roman" w:hAnsi="Times New Roman" w:cs="Times New Roman"/>
          <w:sz w:val="24"/>
          <w:szCs w:val="24"/>
        </w:rPr>
        <w:t xml:space="preserve">nce of high </w:t>
      </w:r>
      <w:r w:rsidR="00820E40" w:rsidRPr="003F62FB">
        <w:rPr>
          <w:rFonts w:ascii="Times New Roman" w:hAnsi="Times New Roman" w:cs="Times New Roman"/>
          <w:sz w:val="24"/>
          <w:szCs w:val="24"/>
        </w:rPr>
        <w:t xml:space="preserve">soil </w:t>
      </w:r>
      <w:r w:rsidR="00451BFC" w:rsidRPr="003F62FB">
        <w:rPr>
          <w:rFonts w:ascii="Times New Roman" w:hAnsi="Times New Roman" w:cs="Times New Roman"/>
          <w:sz w:val="24"/>
          <w:szCs w:val="24"/>
        </w:rPr>
        <w:t xml:space="preserve">organic matter, </w:t>
      </w:r>
      <w:smartTag w:uri="urn:schemas-microsoft-com:office:smarttags" w:element="stockticker">
        <w:r w:rsidR="00451BFC" w:rsidRPr="003F62FB">
          <w:rPr>
            <w:rFonts w:ascii="Times New Roman" w:hAnsi="Times New Roman" w:cs="Times New Roman"/>
            <w:sz w:val="24"/>
            <w:szCs w:val="24"/>
          </w:rPr>
          <w:t>CEC</w:t>
        </w:r>
      </w:smartTag>
      <w:r w:rsidR="00377997" w:rsidRPr="003F62FB">
        <w:rPr>
          <w:rFonts w:ascii="Times New Roman" w:hAnsi="Times New Roman" w:cs="Times New Roman"/>
          <w:sz w:val="24"/>
          <w:szCs w:val="24"/>
        </w:rPr>
        <w:t xml:space="preserve"> and basic cations in soil </w:t>
      </w:r>
      <w:r w:rsidR="00820E40" w:rsidRPr="003F62FB">
        <w:rPr>
          <w:rFonts w:ascii="Times New Roman" w:hAnsi="Times New Roman" w:cs="Times New Roman"/>
          <w:sz w:val="24"/>
          <w:szCs w:val="24"/>
        </w:rPr>
        <w:t xml:space="preserve">were </w:t>
      </w:r>
      <w:r w:rsidR="00377997" w:rsidRPr="003F62FB">
        <w:rPr>
          <w:rFonts w:ascii="Times New Roman" w:hAnsi="Times New Roman" w:cs="Times New Roman"/>
          <w:sz w:val="24"/>
          <w:szCs w:val="24"/>
        </w:rPr>
        <w:t xml:space="preserve">the </w:t>
      </w:r>
      <w:r w:rsidR="00451BFC" w:rsidRPr="003F62FB">
        <w:rPr>
          <w:rFonts w:ascii="Times New Roman" w:hAnsi="Times New Roman" w:cs="Times New Roman"/>
          <w:sz w:val="24"/>
          <w:szCs w:val="24"/>
        </w:rPr>
        <w:t>improved</w:t>
      </w:r>
      <w:r w:rsidR="00EA4A34">
        <w:rPr>
          <w:rFonts w:ascii="Times New Roman" w:hAnsi="Times New Roman" w:cs="Times New Roman"/>
          <w:sz w:val="24"/>
          <w:szCs w:val="24"/>
        </w:rPr>
        <w:t xml:space="preserve"> </w:t>
      </w:r>
      <w:r w:rsidR="00CD09EE" w:rsidRPr="003F62FB">
        <w:rPr>
          <w:rFonts w:ascii="Times New Roman" w:hAnsi="Times New Roman" w:cs="Times New Roman"/>
          <w:sz w:val="24"/>
          <w:szCs w:val="24"/>
        </w:rPr>
        <w:t>of</w:t>
      </w:r>
      <w:r w:rsidR="00451BFC" w:rsidRPr="003F62FB">
        <w:rPr>
          <w:rFonts w:ascii="Times New Roman" w:hAnsi="Times New Roman" w:cs="Times New Roman"/>
          <w:sz w:val="24"/>
          <w:szCs w:val="24"/>
        </w:rPr>
        <w:t xml:space="preserve"> the</w:t>
      </w:r>
      <w:r w:rsidR="00EA4A34">
        <w:rPr>
          <w:rFonts w:ascii="Times New Roman" w:hAnsi="Times New Roman" w:cs="Times New Roman"/>
          <w:sz w:val="24"/>
          <w:szCs w:val="24"/>
        </w:rPr>
        <w:t xml:space="preserve"> </w:t>
      </w:r>
      <w:r w:rsidR="00377997" w:rsidRPr="003F62FB">
        <w:rPr>
          <w:rFonts w:ascii="Times New Roman" w:hAnsi="Times New Roman" w:cs="Times New Roman"/>
          <w:sz w:val="24"/>
          <w:szCs w:val="24"/>
        </w:rPr>
        <w:t>pH of the soil (Tamirat Sinore</w:t>
      </w:r>
      <w:r w:rsidR="00EC7335">
        <w:rPr>
          <w:rFonts w:ascii="Times New Roman" w:hAnsi="Times New Roman" w:cs="Times New Roman"/>
          <w:sz w:val="24"/>
          <w:szCs w:val="24"/>
        </w:rPr>
        <w:t xml:space="preserve"> </w:t>
      </w:r>
      <w:r w:rsidR="00377997" w:rsidRPr="003F62FB">
        <w:rPr>
          <w:rFonts w:ascii="Times New Roman" w:hAnsi="Times New Roman" w:cs="Times New Roman"/>
          <w:i/>
          <w:sz w:val="24"/>
          <w:szCs w:val="24"/>
        </w:rPr>
        <w:t>et al</w:t>
      </w:r>
      <w:r w:rsidR="00377997" w:rsidRPr="003F62FB">
        <w:rPr>
          <w:rFonts w:ascii="Times New Roman" w:hAnsi="Times New Roman" w:cs="Times New Roman"/>
          <w:sz w:val="24"/>
          <w:szCs w:val="24"/>
        </w:rPr>
        <w:t xml:space="preserve">., </w:t>
      </w:r>
      <w:hyperlink r:id="rId29" w:anchor="ref-CR47" w:tooltip="Sinore T, Kissi E, Aticho A (2018) The effects of biological soil conservation practices and community perception toward these practices in the Lemo District of Southern Ethiopia. Int Soil Water Conserv Res 6:123–130. &#10;                    https://doi.org/10.10" w:history="1">
        <w:r w:rsidR="00377997" w:rsidRPr="003F62FB">
          <w:rPr>
            <w:rFonts w:ascii="Times New Roman" w:hAnsi="Times New Roman" w:cs="Times New Roman"/>
            <w:sz w:val="24"/>
            <w:szCs w:val="24"/>
          </w:rPr>
          <w:t>2018</w:t>
        </w:r>
      </w:hyperlink>
      <w:r w:rsidR="00377997" w:rsidRPr="003F62FB">
        <w:rPr>
          <w:rFonts w:ascii="Times New Roman" w:hAnsi="Times New Roman" w:cs="Times New Roman"/>
          <w:sz w:val="24"/>
          <w:szCs w:val="24"/>
        </w:rPr>
        <w:t>).</w:t>
      </w:r>
    </w:p>
    <w:p w:rsidR="00907338" w:rsidRPr="003F62FB" w:rsidRDefault="00907338" w:rsidP="00907338">
      <w:pPr>
        <w:keepNext/>
        <w:spacing w:line="360" w:lineRule="auto"/>
        <w:jc w:val="center"/>
      </w:pPr>
      <w:r w:rsidRPr="003F62FB">
        <w:rPr>
          <w:rFonts w:ascii="Times New Roman" w:eastAsia="Calibri" w:hAnsi="Times New Roman" w:cs="Times New Roman"/>
          <w:noProof/>
          <w:sz w:val="24"/>
          <w:szCs w:val="24"/>
        </w:rPr>
        <w:drawing>
          <wp:inline distT="0" distB="0" distL="0" distR="0">
            <wp:extent cx="5136543" cy="1804946"/>
            <wp:effectExtent l="0" t="0" r="26035" b="2413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7338" w:rsidRPr="00907338" w:rsidRDefault="00907338" w:rsidP="00907338">
      <w:pPr>
        <w:pStyle w:val="Heading1"/>
        <w:spacing w:before="120" w:after="120"/>
        <w:rPr>
          <w:rFonts w:ascii="Times New Roman" w:eastAsia="Calibri" w:hAnsi="Times New Roman" w:cs="Times New Roman"/>
          <w:b w:val="0"/>
          <w:color w:val="auto"/>
          <w:sz w:val="24"/>
          <w:szCs w:val="24"/>
        </w:rPr>
      </w:pPr>
      <w:bookmarkStart w:id="625" w:name="_Toc118173230"/>
      <w:bookmarkStart w:id="626" w:name="_Toc126369754"/>
      <w:r w:rsidRPr="003F62FB">
        <w:rPr>
          <w:rFonts w:ascii="Times New Roman" w:hAnsi="Times New Roman" w:cs="Times New Roman"/>
          <w:b w:val="0"/>
          <w:color w:val="auto"/>
          <w:sz w:val="24"/>
          <w:szCs w:val="24"/>
        </w:rPr>
        <w:t xml:space="preserve">Figure </w:t>
      </w:r>
      <w:r w:rsidRPr="003F62FB">
        <w:rPr>
          <w:rFonts w:ascii="Times New Roman" w:hAnsi="Times New Roman" w:cs="Times New Roman"/>
          <w:b w:val="0"/>
          <w:color w:val="auto"/>
          <w:sz w:val="24"/>
          <w:szCs w:val="24"/>
        </w:rPr>
        <w:fldChar w:fldCharType="begin"/>
      </w:r>
      <w:r w:rsidRPr="003F62FB">
        <w:rPr>
          <w:rFonts w:ascii="Times New Roman" w:hAnsi="Times New Roman" w:cs="Times New Roman"/>
          <w:b w:val="0"/>
          <w:color w:val="auto"/>
          <w:sz w:val="24"/>
          <w:szCs w:val="24"/>
        </w:rPr>
        <w:instrText xml:space="preserve"> SEQ Figure \* ARABIC </w:instrText>
      </w:r>
      <w:r w:rsidRPr="003F62F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9</w:t>
      </w:r>
      <w:r w:rsidRPr="003F62FB">
        <w:rPr>
          <w:rFonts w:ascii="Times New Roman" w:hAnsi="Times New Roman" w:cs="Times New Roman"/>
          <w:b w:val="0"/>
          <w:color w:val="auto"/>
          <w:sz w:val="24"/>
          <w:szCs w:val="24"/>
        </w:rPr>
        <w:fldChar w:fldCharType="end"/>
      </w:r>
      <w:r w:rsidRPr="003F62FB">
        <w:rPr>
          <w:rFonts w:ascii="Times New Roman" w:hAnsi="Times New Roman" w:cs="Times New Roman"/>
          <w:b w:val="0"/>
          <w:color w:val="auto"/>
          <w:sz w:val="24"/>
          <w:szCs w:val="24"/>
        </w:rPr>
        <w:t xml:space="preserve">. </w:t>
      </w:r>
      <w:r w:rsidRPr="003F62FB">
        <w:rPr>
          <w:rFonts w:ascii="Times New Roman" w:eastAsia="Calibri" w:hAnsi="Times New Roman" w:cs="Times New Roman"/>
          <w:b w:val="0"/>
          <w:color w:val="auto"/>
          <w:sz w:val="24"/>
          <w:szCs w:val="24"/>
        </w:rPr>
        <w:t>pH values of soil samples taken from conserved and non-conserved plots</w:t>
      </w:r>
      <w:bookmarkEnd w:id="625"/>
      <w:bookmarkEnd w:id="626"/>
    </w:p>
    <w:p w:rsidR="00E3154C" w:rsidRDefault="00E3154C" w:rsidP="00E3154C">
      <w:pPr>
        <w:spacing w:line="360" w:lineRule="auto"/>
        <w:jc w:val="both"/>
        <w:rPr>
          <w:rFonts w:ascii="Times New Roman" w:hAnsi="Times New Roman" w:cs="Times New Roman"/>
          <w:sz w:val="24"/>
          <w:szCs w:val="24"/>
        </w:rPr>
      </w:pPr>
      <w:bookmarkStart w:id="627" w:name="_Toc7879692"/>
      <w:bookmarkStart w:id="628" w:name="_Toc7957829"/>
      <w:r w:rsidRPr="003F62FB">
        <w:rPr>
          <w:rFonts w:ascii="Times New Roman" w:hAnsi="Times New Roman" w:cs="Times New Roman"/>
          <w:sz w:val="24"/>
          <w:szCs w:val="24"/>
        </w:rPr>
        <w:t xml:space="preserve">Statistical analysis shows that there was a significant difference in </w:t>
      </w:r>
      <w:r w:rsidR="00B640F7" w:rsidRPr="003F62FB">
        <w:rPr>
          <w:rFonts w:ascii="Times New Roman" w:hAnsi="Times New Roman" w:cs="Times New Roman"/>
          <w:sz w:val="24"/>
          <w:szCs w:val="24"/>
        </w:rPr>
        <w:t xml:space="preserve">soil </w:t>
      </w:r>
      <w:r w:rsidRPr="003F62FB">
        <w:rPr>
          <w:rFonts w:ascii="Times New Roman" w:hAnsi="Times New Roman" w:cs="Times New Roman"/>
          <w:sz w:val="24"/>
          <w:szCs w:val="24"/>
        </w:rPr>
        <w:t>pH content among different slope positions (p&lt;0.05) (Table 1</w:t>
      </w:r>
      <w:r w:rsidR="002C7191" w:rsidRPr="003F62FB">
        <w:rPr>
          <w:rFonts w:ascii="Times New Roman" w:hAnsi="Times New Roman" w:cs="Times New Roman"/>
          <w:sz w:val="24"/>
          <w:szCs w:val="24"/>
        </w:rPr>
        <w:t>5</w:t>
      </w:r>
      <w:r w:rsidRPr="003F62FB">
        <w:rPr>
          <w:rFonts w:ascii="Times New Roman" w:hAnsi="Times New Roman" w:cs="Times New Roman"/>
          <w:sz w:val="24"/>
          <w:szCs w:val="24"/>
        </w:rPr>
        <w:t>). Mean soil pH was recorded lower on upper slope (</w:t>
      </w:r>
      <w:r w:rsidRPr="003F62FB">
        <w:rPr>
          <w:rFonts w:ascii="Times New Roman" w:hAnsi="Times New Roman"/>
          <w:sz w:val="24"/>
        </w:rPr>
        <w:t>&gt;</w:t>
      </w:r>
      <w:r w:rsidRPr="003F62FB">
        <w:rPr>
          <w:rFonts w:ascii="Times New Roman" w:hAnsi="Times New Roman" w:cs="Times New Roman"/>
          <w:sz w:val="24"/>
          <w:szCs w:val="24"/>
        </w:rPr>
        <w:t xml:space="preserve">30%) pH 5.5933 ± 0.29, middle slope (15-30%) 6.0233 ± 0.215 and lower slope (8-15%) 6.3467 ± 0.26; this may be related to high rainfall and the leaching of important soil nutrients from the upper soil slope are related to taking away and depositing on the gentle slope. The results are similar to Mathewos Bekele </w:t>
      </w:r>
      <w:r w:rsidRPr="003F62FB">
        <w:rPr>
          <w:rFonts w:ascii="Times New Roman" w:hAnsi="Times New Roman"/>
          <w:i/>
          <w:sz w:val="24"/>
        </w:rPr>
        <w:t>et al</w:t>
      </w:r>
      <w:r w:rsidRPr="003F62FB">
        <w:rPr>
          <w:rFonts w:ascii="Times New Roman" w:hAnsi="Times New Roman" w:cs="Times New Roman"/>
          <w:sz w:val="24"/>
          <w:szCs w:val="24"/>
        </w:rPr>
        <w:t>. (2016) suggested that due to high precipitation coupled with steep slopes, the pH of steep slopes was lower and that of gentle slopes was higher, which may have increased leaching, soil erosion, and a decrease in soluble alkali cations, leading to elevated H</w:t>
      </w:r>
      <w:r w:rsidRPr="00CC6908">
        <w:rPr>
          <w:rFonts w:ascii="Times New Roman" w:hAnsi="Times New Roman"/>
          <w:sz w:val="24"/>
          <w:vertAlign w:val="superscript"/>
        </w:rPr>
        <w:t>+</w:t>
      </w:r>
      <w:r w:rsidR="00EA4A34">
        <w:rPr>
          <w:rFonts w:ascii="Times New Roman" w:hAnsi="Times New Roman"/>
          <w:sz w:val="24"/>
          <w:vertAlign w:val="superscript"/>
        </w:rPr>
        <w:t xml:space="preserve"> </w:t>
      </w:r>
      <w:r w:rsidRPr="003F62FB">
        <w:rPr>
          <w:rFonts w:ascii="Times New Roman" w:hAnsi="Times New Roman" w:cs="Times New Roman"/>
          <w:sz w:val="24"/>
          <w:szCs w:val="24"/>
        </w:rPr>
        <w:t xml:space="preserve">activity. </w:t>
      </w:r>
    </w:p>
    <w:p w:rsidR="003F4EE7" w:rsidRPr="003F62FB" w:rsidRDefault="003F4EE7" w:rsidP="00C733E5">
      <w:pPr>
        <w:pStyle w:val="Heading3"/>
        <w:numPr>
          <w:ilvl w:val="3"/>
          <w:numId w:val="26"/>
        </w:numPr>
        <w:spacing w:before="240" w:after="120"/>
        <w:rPr>
          <w:i/>
          <w:color w:val="auto"/>
        </w:rPr>
      </w:pPr>
      <w:bookmarkStart w:id="629" w:name="_Toc126369755"/>
      <w:r w:rsidRPr="003F62FB">
        <w:rPr>
          <w:rStyle w:val="Heading4Char"/>
          <w:rFonts w:ascii="Times New Roman" w:hAnsi="Times New Roman" w:cs="Times New Roman"/>
          <w:b/>
          <w:bCs/>
          <w:i w:val="0"/>
          <w:iCs w:val="0"/>
          <w:color w:val="auto"/>
          <w:sz w:val="24"/>
        </w:rPr>
        <w:lastRenderedPageBreak/>
        <w:t>Soil Electric</w:t>
      </w:r>
      <w:r w:rsidR="00E46744" w:rsidRPr="003F62FB">
        <w:rPr>
          <w:rStyle w:val="Heading4Char"/>
          <w:rFonts w:ascii="Times New Roman" w:hAnsi="Times New Roman" w:cs="Times New Roman"/>
          <w:b/>
          <w:bCs/>
          <w:i w:val="0"/>
          <w:iCs w:val="0"/>
          <w:color w:val="auto"/>
          <w:sz w:val="24"/>
        </w:rPr>
        <w:t>al</w:t>
      </w:r>
      <w:r w:rsidRPr="003F62FB">
        <w:rPr>
          <w:rStyle w:val="Heading4Char"/>
          <w:rFonts w:ascii="Times New Roman" w:hAnsi="Times New Roman" w:cs="Times New Roman"/>
          <w:b/>
          <w:bCs/>
          <w:i w:val="0"/>
          <w:iCs w:val="0"/>
          <w:color w:val="auto"/>
          <w:sz w:val="24"/>
        </w:rPr>
        <w:t xml:space="preserve"> Conductivity</w:t>
      </w:r>
      <w:bookmarkEnd w:id="629"/>
    </w:p>
    <w:p w:rsidR="008A3B6D" w:rsidRPr="003F62FB" w:rsidRDefault="008A3B6D" w:rsidP="005F4A9B">
      <w:pPr>
        <w:spacing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The amount of soluble salts in a sample is expressed as electrical conductivity (EC). A fertile soil with a lot of minerals will have high conductivity, while a poor soil with fewer minerals will have a lower conductivity, and soil conductivity also depends on the type of mineral salts present. The results of the study showed that there was no significant difference (p&gt;0.05) between the mean values of soil EC conserved and non-conserved and different slope positions of the farmland (Table 15). The average value of soil conductivity recorded in the conserved area was 0</w:t>
      </w:r>
      <w:r w:rsidR="00EA01EF" w:rsidRPr="003F62FB">
        <w:rPr>
          <w:rFonts w:ascii="Times New Roman" w:eastAsia="Calibri" w:hAnsi="Times New Roman" w:cs="Times New Roman"/>
          <w:sz w:val="24"/>
          <w:szCs w:val="24"/>
        </w:rPr>
        <w:t>.0722±</w:t>
      </w:r>
      <w:r w:rsidRPr="003F62FB">
        <w:rPr>
          <w:rFonts w:ascii="Times New Roman" w:eastAsia="Calibri" w:hAnsi="Times New Roman" w:cs="Times New Roman"/>
          <w:sz w:val="24"/>
          <w:szCs w:val="24"/>
        </w:rPr>
        <w:t>0.049 dS/m, and the value recorded in the</w:t>
      </w:r>
      <w:r w:rsidR="009F505C" w:rsidRPr="003F62FB">
        <w:rPr>
          <w:rFonts w:ascii="Times New Roman" w:eastAsia="Calibri" w:hAnsi="Times New Roman" w:cs="Times New Roman"/>
          <w:sz w:val="24"/>
          <w:szCs w:val="24"/>
        </w:rPr>
        <w:t xml:space="preserve"> non-conserved area was 0.060±</w:t>
      </w:r>
      <w:r w:rsidRPr="003F62FB">
        <w:rPr>
          <w:rFonts w:ascii="Times New Roman" w:eastAsia="Calibri" w:hAnsi="Times New Roman" w:cs="Times New Roman"/>
          <w:sz w:val="24"/>
          <w:szCs w:val="24"/>
        </w:rPr>
        <w:t xml:space="preserve">0.013 dS/m. Soil EC averages recorded from non-conserved farms were relatively lower than those recorded from conserved areas affected by soil acidity due to lower cation (H+) leaching in conserved areas and farm plots containing high amounts of </w:t>
      </w:r>
      <w:r w:rsidRPr="00EC7335">
        <w:rPr>
          <w:rFonts w:ascii="Times New Roman" w:eastAsia="Calibri" w:hAnsi="Times New Roman" w:cs="Times New Roman"/>
          <w:sz w:val="24"/>
          <w:szCs w:val="24"/>
        </w:rPr>
        <w:t>clay</w:t>
      </w:r>
      <w:r w:rsidRPr="003F62FB">
        <w:rPr>
          <w:rFonts w:ascii="Times New Roman" w:eastAsia="Calibri" w:hAnsi="Times New Roman" w:cs="Times New Roman"/>
          <w:sz w:val="24"/>
          <w:szCs w:val="24"/>
        </w:rPr>
        <w:t>. According to Richards (1954) ratings, EC values for specific soils from 0 to 2 dS/m are safe for all crops; yields of very sensitive crops are affected by 2 to 4 dS/m; ma</w:t>
      </w:r>
      <w:r w:rsidR="00D0641E">
        <w:rPr>
          <w:rFonts w:ascii="Times New Roman" w:eastAsia="Calibri" w:hAnsi="Times New Roman" w:cs="Times New Roman"/>
          <w:sz w:val="24"/>
          <w:szCs w:val="24"/>
        </w:rPr>
        <w:t>ny crops are affected by 4 to 8</w:t>
      </w:r>
      <w:r w:rsidRPr="003F62FB">
        <w:rPr>
          <w:rFonts w:ascii="Times New Roman" w:eastAsia="Calibri" w:hAnsi="Times New Roman" w:cs="Times New Roman"/>
          <w:sz w:val="24"/>
          <w:szCs w:val="24"/>
        </w:rPr>
        <w:t>dS/m; and only tolerant crops can go well above this level. Therefore, the overall mean value of EC recorded in the study area is 0.0661 ± 0.0101dS/m, so the soil EC value in the study area is a good soil that is safe for all crops. This finding is similar to that of Anania Tesfaye (2015) that higher conductivity in soils obtained from control farm plots may be due to higher clay content than soil conservation farms. Hana Gankiso (2017) also reported that the average electrical conductivity (EC) recorded with SWC measurements was larger than the average electrical conductivity recorded from non-conserved farm plots. Conductivity measurement detects the greater the amount of ions in the solution, the greater the amount of cations, and the greater the conductivity reading.</w:t>
      </w:r>
    </w:p>
    <w:p w:rsidR="002C7191" w:rsidRPr="003F62FB" w:rsidRDefault="008A3B6D" w:rsidP="005F4A9B">
      <w:pPr>
        <w:spacing w:after="12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The results of the study showed that there was no significant change at different slope positions (p &gt;0.05) </w:t>
      </w:r>
      <w:r w:rsidR="000D761C" w:rsidRPr="003F62FB">
        <w:rPr>
          <w:rFonts w:ascii="Times New Roman" w:eastAsia="Calibri" w:hAnsi="Times New Roman" w:cs="Times New Roman"/>
          <w:sz w:val="24"/>
          <w:szCs w:val="24"/>
        </w:rPr>
        <w:t>(Table 15</w:t>
      </w:r>
      <w:r w:rsidRPr="003F62FB">
        <w:rPr>
          <w:rFonts w:ascii="Times New Roman" w:eastAsia="Calibri" w:hAnsi="Times New Roman" w:cs="Times New Roman"/>
          <w:sz w:val="24"/>
          <w:szCs w:val="24"/>
        </w:rPr>
        <w:t xml:space="preserve">). The mean value of EC records from both micro watersheds was lower at 0.0433 ± 0.015 dS/m on upper (steep) slopes, moderate at 0.07 ± .000 dS/m in the middle, and higher </w:t>
      </w:r>
      <w:r w:rsidR="00273D8F" w:rsidRPr="003F62FB">
        <w:rPr>
          <w:rFonts w:ascii="Times New Roman" w:eastAsia="Calibri" w:hAnsi="Times New Roman" w:cs="Times New Roman"/>
          <w:sz w:val="24"/>
          <w:szCs w:val="24"/>
        </w:rPr>
        <w:t>on lower (gentle) slopes, 0.085</w:t>
      </w:r>
      <w:r w:rsidRPr="003F62FB">
        <w:rPr>
          <w:rFonts w:ascii="Times New Roman" w:eastAsia="Calibri" w:hAnsi="Times New Roman" w:cs="Times New Roman"/>
          <w:sz w:val="24"/>
          <w:szCs w:val="24"/>
        </w:rPr>
        <w:t>±</w:t>
      </w:r>
      <w:r w:rsidR="00273D8F" w:rsidRPr="003F62FB">
        <w:rPr>
          <w:rFonts w:ascii="Times New Roman" w:eastAsia="Calibri" w:hAnsi="Times New Roman" w:cs="Times New Roman"/>
          <w:sz w:val="24"/>
          <w:szCs w:val="24"/>
        </w:rPr>
        <w:t>0</w:t>
      </w:r>
      <w:r w:rsidRPr="003F62FB">
        <w:rPr>
          <w:rFonts w:ascii="Times New Roman" w:eastAsia="Calibri" w:hAnsi="Times New Roman" w:cs="Times New Roman"/>
          <w:sz w:val="24"/>
          <w:szCs w:val="24"/>
        </w:rPr>
        <w:t>.005dS/m. Results Laboratory analysis showed that the mean value of EC increased from upper to lower slope position; thus soil pH was positively correlated with soil conductivity (EC). The study is similar to the findings of Olarieta</w:t>
      </w:r>
      <w:r w:rsidR="00933449">
        <w:rPr>
          <w:rFonts w:ascii="Times New Roman" w:eastAsia="Calibri" w:hAnsi="Times New Roman" w:cs="Times New Roman"/>
          <w:sz w:val="24"/>
          <w:szCs w:val="24"/>
        </w:rPr>
        <w:t xml:space="preserve"> </w:t>
      </w:r>
      <w:r w:rsidRPr="003F62FB">
        <w:rPr>
          <w:rFonts w:ascii="Times New Roman" w:eastAsia="Calibri" w:hAnsi="Times New Roman" w:cs="Times New Roman"/>
          <w:i/>
          <w:sz w:val="24"/>
          <w:szCs w:val="24"/>
        </w:rPr>
        <w:t>et al</w:t>
      </w:r>
      <w:r w:rsidRPr="003F62FB">
        <w:rPr>
          <w:rFonts w:ascii="Times New Roman" w:eastAsia="Calibri" w:hAnsi="Times New Roman" w:cs="Times New Roman"/>
          <w:sz w:val="24"/>
        </w:rPr>
        <w:t>.</w:t>
      </w:r>
      <w:r w:rsidRPr="003F62FB">
        <w:rPr>
          <w:rFonts w:ascii="Times New Roman" w:eastAsia="Calibri" w:hAnsi="Times New Roman" w:cs="Times New Roman"/>
          <w:sz w:val="24"/>
          <w:szCs w:val="24"/>
        </w:rPr>
        <w:t xml:space="preserve"> (2008) soil EC values increased from upper slope to lower slope position; due to soil erosion and leaching of soluble salts from upper and accumulation in downslope farmland positions</w:t>
      </w:r>
      <w:r w:rsidR="002C7191" w:rsidRPr="003F62FB">
        <w:rPr>
          <w:rFonts w:ascii="Times New Roman" w:eastAsia="Calibri" w:hAnsi="Times New Roman" w:cs="Times New Roman"/>
          <w:sz w:val="24"/>
          <w:szCs w:val="24"/>
        </w:rPr>
        <w:t>.</w:t>
      </w:r>
    </w:p>
    <w:p w:rsidR="001B5625" w:rsidRPr="003F62FB" w:rsidRDefault="001B5625" w:rsidP="00C733E5">
      <w:pPr>
        <w:pStyle w:val="Heading3"/>
        <w:numPr>
          <w:ilvl w:val="3"/>
          <w:numId w:val="26"/>
        </w:numPr>
        <w:spacing w:before="120" w:after="120"/>
        <w:rPr>
          <w:rFonts w:ascii="Times New Roman" w:hAnsi="Times New Roman" w:cs="Times New Roman"/>
          <w:color w:val="auto"/>
          <w:sz w:val="24"/>
        </w:rPr>
      </w:pPr>
      <w:bookmarkStart w:id="630" w:name="_Toc126369756"/>
      <w:r w:rsidRPr="003F62FB">
        <w:rPr>
          <w:rFonts w:ascii="Times New Roman" w:hAnsi="Times New Roman" w:cs="Times New Roman"/>
          <w:color w:val="auto"/>
          <w:sz w:val="24"/>
        </w:rPr>
        <w:lastRenderedPageBreak/>
        <w:t>Available Phosphorous</w:t>
      </w:r>
      <w:bookmarkEnd w:id="630"/>
    </w:p>
    <w:p w:rsidR="000D761C" w:rsidRPr="003F62FB" w:rsidRDefault="000D761C" w:rsidP="000D761C">
      <w:pPr>
        <w:spacing w:line="360" w:lineRule="auto"/>
        <w:jc w:val="both"/>
        <w:rPr>
          <w:rFonts w:ascii="Times New Roman" w:hAnsi="Times New Roman" w:cs="Times New Roman"/>
          <w:sz w:val="24"/>
          <w:szCs w:val="24"/>
        </w:rPr>
      </w:pPr>
      <w:r w:rsidRPr="003F62FB">
        <w:rPr>
          <w:rFonts w:ascii="Times New Roman" w:hAnsi="Times New Roman" w:cs="Times New Roman"/>
          <w:sz w:val="24"/>
          <w:szCs w:val="24"/>
        </w:rPr>
        <w:t>The results showed that available phosphorus was</w:t>
      </w:r>
      <w:r w:rsidR="00A322FC">
        <w:rPr>
          <w:rFonts w:ascii="Times New Roman" w:hAnsi="Times New Roman" w:cs="Times New Roman"/>
          <w:sz w:val="24"/>
          <w:szCs w:val="24"/>
        </w:rPr>
        <w:t xml:space="preserve"> not significantly different (p </w:t>
      </w:r>
      <w:r w:rsidRPr="003F62FB">
        <w:rPr>
          <w:rFonts w:ascii="Times New Roman" w:hAnsi="Times New Roman" w:cs="Times New Roman"/>
          <w:sz w:val="24"/>
          <w:szCs w:val="24"/>
        </w:rPr>
        <w:t>&gt;0.05) in conserved and no-conserved farm plots. A low mean of 6.2833 ± 0.168 mg/Kg of available phosphorus was recorded under the no</w:t>
      </w:r>
      <w:r w:rsidR="002C7191" w:rsidRPr="003F62FB">
        <w:rPr>
          <w:rFonts w:ascii="Times New Roman" w:hAnsi="Times New Roman" w:cs="Times New Roman"/>
          <w:sz w:val="24"/>
          <w:szCs w:val="24"/>
        </w:rPr>
        <w:t>n</w:t>
      </w:r>
      <w:r w:rsidRPr="003F62FB">
        <w:rPr>
          <w:rFonts w:ascii="Times New Roman" w:hAnsi="Times New Roman" w:cs="Times New Roman"/>
          <w:sz w:val="24"/>
          <w:szCs w:val="24"/>
        </w:rPr>
        <w:t xml:space="preserve">-conserved farm plot, while a high mean of 6.3170 ± 0.0956 mg/Kg was recorded in the conserved farm plot area (Table 15).These results are consistent with the findings of Mathewos Bekele </w:t>
      </w:r>
      <w:r w:rsidRPr="003F62FB">
        <w:rPr>
          <w:rFonts w:ascii="Times New Roman" w:hAnsi="Times New Roman"/>
          <w:i/>
          <w:sz w:val="24"/>
        </w:rPr>
        <w:t>et al</w:t>
      </w:r>
      <w:r w:rsidRPr="003F62FB">
        <w:rPr>
          <w:rFonts w:ascii="Times New Roman" w:hAnsi="Times New Roman"/>
          <w:sz w:val="24"/>
        </w:rPr>
        <w:t>.</w:t>
      </w:r>
      <w:r w:rsidRPr="003F62FB">
        <w:rPr>
          <w:rFonts w:ascii="Times New Roman" w:hAnsi="Times New Roman" w:cs="Times New Roman"/>
          <w:sz w:val="24"/>
          <w:szCs w:val="24"/>
        </w:rPr>
        <w:t xml:space="preserve"> (2016) who pointed out that the concentration of available phosphorus in conserved farmland was found to be higher than that in the</w:t>
      </w:r>
      <w:r w:rsidR="00EA4A34">
        <w:rPr>
          <w:rFonts w:ascii="Times New Roman" w:hAnsi="Times New Roman" w:cs="Times New Roman"/>
          <w:sz w:val="24"/>
          <w:szCs w:val="24"/>
        </w:rPr>
        <w:t xml:space="preserve"> </w:t>
      </w:r>
      <w:r w:rsidRPr="003F62FB">
        <w:rPr>
          <w:rFonts w:ascii="Times New Roman" w:hAnsi="Times New Roman" w:cs="Times New Roman"/>
          <w:sz w:val="24"/>
          <w:szCs w:val="24"/>
        </w:rPr>
        <w:t>non-conserved farmland. Worku Hailu (2017) also pointed out that the average soil available phosphorus (Av. P) in the conserved agricultural land was relatively better than that in the non-conserved agricultural land; probably because the organic matter content of the conserved land was higher than that of the non-conserved land.</w:t>
      </w:r>
      <w:r w:rsidR="00EA4A34">
        <w:rPr>
          <w:rFonts w:ascii="Times New Roman" w:hAnsi="Times New Roman" w:cs="Times New Roman"/>
          <w:sz w:val="24"/>
          <w:szCs w:val="24"/>
        </w:rPr>
        <w:t xml:space="preserve"> </w:t>
      </w:r>
      <w:r w:rsidRPr="003F62FB">
        <w:rPr>
          <w:rFonts w:ascii="Times New Roman" w:hAnsi="Times New Roman" w:cs="Times New Roman"/>
          <w:sz w:val="24"/>
          <w:szCs w:val="24"/>
        </w:rPr>
        <w:t xml:space="preserve">Consistent with this result, the present study, Mulugeta Demelash and Karl Stahr (2010) reported an association between higher soil organic matter content and relatively higher available phosphorus status in conserved farmland compared to non-conserved farmland fields. The overall mean of available phosphorus recorded from farmland was 6.30 ± 0.1318 mg/Kg. Limits of available phosphorus in soil according to Landon (1991) trophic grade: very low: less than 5 P mg/kg, low: 5-10 P mg/kg, medium: 10-20 P mg/kg, high: 20-40 P mg/kg, very high: over 40 P mg/kg. Thereafter, in the study area, the overall average of the analyzed available phosphorus content can be classified as low value content; this may be due to the fast fixation of phosphorus in the soil, and due to its immobilization and soil sand content, it is not suitable for plant. The study parallels the description by Alemayehu Kiflu (2016), which reported that lower values of available phosphorus content in un-conserved cropland were consistent with higher sand content and lower soil organic matter.  </w:t>
      </w:r>
    </w:p>
    <w:p w:rsidR="000D761C" w:rsidRPr="00FA7FA5" w:rsidRDefault="000D761C" w:rsidP="00FA7FA5">
      <w:pPr>
        <w:spacing w:line="360" w:lineRule="auto"/>
        <w:jc w:val="both"/>
        <w:rPr>
          <w:rFonts w:ascii="Times New Roman" w:hAnsi="Times New Roman" w:cs="Times New Roman"/>
          <w:sz w:val="24"/>
          <w:szCs w:val="24"/>
        </w:rPr>
      </w:pPr>
      <w:r w:rsidRPr="003F62FB">
        <w:rPr>
          <w:rFonts w:ascii="Times New Roman" w:hAnsi="Times New Roman" w:cs="Times New Roman"/>
          <w:sz w:val="24"/>
          <w:szCs w:val="24"/>
        </w:rPr>
        <w:t>Laboratory analysis showed that there were significant differences (p&lt;0.05) in soil available phosphorus at different slope positions (Table 15). Validation results showed that the value of available P increased with decreasing slope position; the available P recorded on upper slope (&gt;30%), middle slope (15-30%) and gentle slope (8-15%) was 6.07 ± 0.90 mg/Kg, 6.305 ± 0.05 mg/Kg, and 6.490 ± 0.63 mg/Kg values, respectively; this may be due to runoff washing away fertilizers and animal manure added to cultivated land, removing soil organic from upper slope gradients and their successive accumulation at lower slope position. A comprehensive study was conducted by Worku Hailu</w:t>
      </w:r>
      <w:r w:rsidR="00EA4A34">
        <w:rPr>
          <w:rFonts w:ascii="Times New Roman" w:hAnsi="Times New Roman" w:cs="Times New Roman"/>
          <w:sz w:val="24"/>
          <w:szCs w:val="24"/>
        </w:rPr>
        <w:t xml:space="preserve"> </w:t>
      </w:r>
      <w:r w:rsidRPr="003F62FB">
        <w:rPr>
          <w:rFonts w:ascii="Times New Roman" w:hAnsi="Times New Roman" w:cs="Times New Roman"/>
          <w:i/>
          <w:sz w:val="24"/>
          <w:szCs w:val="24"/>
        </w:rPr>
        <w:t>et al</w:t>
      </w:r>
      <w:r w:rsidRPr="003F62FB">
        <w:rPr>
          <w:rFonts w:ascii="Times New Roman" w:hAnsi="Times New Roman"/>
          <w:i/>
          <w:sz w:val="24"/>
        </w:rPr>
        <w:t>.</w:t>
      </w:r>
      <w:r w:rsidRPr="003F62FB">
        <w:rPr>
          <w:rFonts w:ascii="Times New Roman" w:hAnsi="Times New Roman" w:cs="Times New Roman"/>
          <w:sz w:val="24"/>
          <w:szCs w:val="24"/>
        </w:rPr>
        <w:t xml:space="preserve"> (2012) in the Goromti watershed in western Ethiopia showed that available phosphorus was carried away by runoff from the upper slope and accumulated on the lower slope.</w:t>
      </w:r>
    </w:p>
    <w:p w:rsidR="004173BA" w:rsidRPr="003F62FB" w:rsidRDefault="00B86690" w:rsidP="0055737C">
      <w:pPr>
        <w:pStyle w:val="Heading1"/>
        <w:spacing w:before="120" w:after="120"/>
        <w:rPr>
          <w:rFonts w:ascii="Times New Roman" w:hAnsi="Times New Roman" w:cs="Times New Roman"/>
          <w:b w:val="0"/>
          <w:color w:val="auto"/>
          <w:sz w:val="24"/>
        </w:rPr>
      </w:pPr>
      <w:bookmarkStart w:id="631" w:name="_Toc118173233"/>
      <w:bookmarkStart w:id="632" w:name="_Toc126369757"/>
      <w:r w:rsidRPr="003F62FB">
        <w:rPr>
          <w:rFonts w:ascii="Times New Roman" w:hAnsi="Times New Roman" w:cs="Times New Roman"/>
          <w:b w:val="0"/>
          <w:color w:val="auto"/>
          <w:sz w:val="24"/>
        </w:rPr>
        <w:lastRenderedPageBreak/>
        <w:t xml:space="preserve">Table </w:t>
      </w:r>
      <w:r w:rsidR="00BE6949"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00BE6949" w:rsidRPr="003F62FB">
        <w:rPr>
          <w:rFonts w:ascii="Times New Roman" w:hAnsi="Times New Roman" w:cs="Times New Roman"/>
          <w:b w:val="0"/>
          <w:color w:val="auto"/>
          <w:sz w:val="24"/>
        </w:rPr>
        <w:fldChar w:fldCharType="separate"/>
      </w:r>
      <w:r w:rsidR="00BE7E6E">
        <w:rPr>
          <w:rFonts w:ascii="Times New Roman" w:hAnsi="Times New Roman" w:cs="Times New Roman"/>
          <w:b w:val="0"/>
          <w:noProof/>
          <w:color w:val="auto"/>
          <w:sz w:val="24"/>
        </w:rPr>
        <w:t>15</w:t>
      </w:r>
      <w:r w:rsidR="00BE6949"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 Mean values of se</w:t>
      </w:r>
      <w:r w:rsidR="004173BA" w:rsidRPr="003F62FB">
        <w:rPr>
          <w:rFonts w:ascii="Times New Roman" w:hAnsi="Times New Roman" w:cs="Times New Roman"/>
          <w:b w:val="0"/>
          <w:color w:val="auto"/>
          <w:sz w:val="24"/>
        </w:rPr>
        <w:t>lected soil chemical properties</w:t>
      </w:r>
      <w:bookmarkEnd w:id="631"/>
      <w:bookmarkEnd w:id="632"/>
    </w:p>
    <w:p w:rsidR="000D761C" w:rsidRPr="003F62FB" w:rsidRDefault="000D761C" w:rsidP="000D761C">
      <w:pPr>
        <w:keepNext/>
        <w:keepLines/>
        <w:spacing w:before="200" w:after="0"/>
        <w:outlineLvl w:val="1"/>
        <w:rPr>
          <w:rFonts w:ascii="Times New Roman" w:eastAsia="Times New Roman" w:hAnsi="Times New Roman" w:cs="Times New Roman"/>
          <w:b/>
          <w:bCs/>
          <w:sz w:val="24"/>
          <w:szCs w:val="26"/>
        </w:rPr>
      </w:pPr>
    </w:p>
    <w:tbl>
      <w:tblPr>
        <w:tblStyle w:val="LightShading"/>
        <w:tblpPr w:leftFromText="180" w:rightFromText="180" w:vertAnchor="text" w:horzAnchor="margin" w:tblpY="-74"/>
        <w:tblW w:w="9828" w:type="dxa"/>
        <w:tblLayout w:type="fixed"/>
        <w:tblLook w:val="04A0" w:firstRow="1" w:lastRow="0" w:firstColumn="1" w:lastColumn="0" w:noHBand="0" w:noVBand="1"/>
      </w:tblPr>
      <w:tblGrid>
        <w:gridCol w:w="1634"/>
        <w:gridCol w:w="1350"/>
        <w:gridCol w:w="1439"/>
        <w:gridCol w:w="1260"/>
        <w:gridCol w:w="1445"/>
        <w:gridCol w:w="1260"/>
        <w:gridCol w:w="1440"/>
      </w:tblGrid>
      <w:tr w:rsidR="000D761C" w:rsidRPr="003F62FB" w:rsidTr="004D09D4">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634" w:type="dxa"/>
            <w:tcBorders>
              <w:top w:val="double" w:sz="4" w:space="0" w:color="auto"/>
            </w:tcBorders>
            <w:shd w:val="clear" w:color="auto" w:fill="auto"/>
            <w:hideMark/>
          </w:tcPr>
          <w:p w:rsidR="000D761C" w:rsidRPr="003F62FB" w:rsidRDefault="000D761C" w:rsidP="00C84024">
            <w:pPr>
              <w:spacing w:after="0" w:line="360" w:lineRule="auto"/>
              <w:jc w:val="both"/>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 xml:space="preserve">Treatments </w:t>
            </w:r>
          </w:p>
        </w:tc>
        <w:tc>
          <w:tcPr>
            <w:tcW w:w="8194" w:type="dxa"/>
            <w:gridSpan w:val="6"/>
            <w:tcBorders>
              <w:top w:val="double" w:sz="4" w:space="0" w:color="auto"/>
            </w:tcBorders>
            <w:shd w:val="clear" w:color="auto" w:fill="auto"/>
          </w:tcPr>
          <w:p w:rsidR="000D761C" w:rsidRPr="003F62FB" w:rsidRDefault="000D761C" w:rsidP="00C8402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3F62FB">
              <w:rPr>
                <w:rFonts w:ascii="Times New Roman" w:eastAsia="Calibri" w:hAnsi="Times New Roman" w:cs="Times New Roman"/>
                <w:color w:val="auto"/>
                <w:sz w:val="20"/>
                <w:szCs w:val="20"/>
              </w:rPr>
              <w:t>Variables</w:t>
            </w:r>
          </w:p>
        </w:tc>
      </w:tr>
      <w:tr w:rsidR="000D761C" w:rsidRPr="003F62FB" w:rsidTr="000D761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tcPr>
          <w:p w:rsidR="000D761C" w:rsidRPr="003F62FB" w:rsidRDefault="000D761C" w:rsidP="00C84024">
            <w:pPr>
              <w:spacing w:after="0" w:line="360" w:lineRule="auto"/>
              <w:jc w:val="both"/>
              <w:rPr>
                <w:rFonts w:ascii="Times New Roman" w:eastAsia="Calibri" w:hAnsi="Times New Roman" w:cs="Times New Roman"/>
                <w:color w:val="auto"/>
                <w:sz w:val="20"/>
                <w:szCs w:val="20"/>
              </w:rPr>
            </w:pPr>
          </w:p>
        </w:tc>
        <w:tc>
          <w:tcPr>
            <w:tcW w:w="1350" w:type="dxa"/>
            <w:tcBorders>
              <w:bottom w:val="single" w:sz="4" w:space="0" w:color="auto"/>
            </w:tcBorders>
            <w:shd w:val="clear" w:color="auto" w:fill="auto"/>
          </w:tcPr>
          <w:p w:rsidR="000D761C" w:rsidRPr="003F62FB" w:rsidRDefault="00FB343B"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Pr>
                <w:rFonts w:ascii="Times New Roman" w:eastAsia="Calibri" w:hAnsi="Times New Roman" w:cs="Times New Roman"/>
                <w:color w:val="auto"/>
                <w:sz w:val="20"/>
                <w:szCs w:val="20"/>
              </w:rPr>
              <w:t>pH</w:t>
            </w:r>
          </w:p>
        </w:tc>
        <w:tc>
          <w:tcPr>
            <w:tcW w:w="1439" w:type="dxa"/>
            <w:tcBorders>
              <w:bottom w:val="single" w:sz="4" w:space="0" w:color="auto"/>
            </w:tcBorders>
            <w:shd w:val="clear" w:color="auto" w:fill="auto"/>
          </w:tcPr>
          <w:p w:rsidR="000D761C" w:rsidRPr="003F62FB" w:rsidRDefault="000D761C"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EC</w:t>
            </w:r>
            <w:r w:rsidR="00022822">
              <w:rPr>
                <w:rFonts w:ascii="Times New Roman" w:eastAsia="Calibri" w:hAnsi="Times New Roman" w:cs="Times New Roman"/>
                <w:color w:val="auto"/>
                <w:sz w:val="20"/>
                <w:szCs w:val="20"/>
              </w:rPr>
              <w:t>(dS/m)</w:t>
            </w:r>
          </w:p>
        </w:tc>
        <w:tc>
          <w:tcPr>
            <w:tcW w:w="1260" w:type="dxa"/>
            <w:tcBorders>
              <w:bottom w:val="single" w:sz="4" w:space="0" w:color="auto"/>
            </w:tcBorders>
            <w:shd w:val="clear" w:color="auto" w:fill="auto"/>
          </w:tcPr>
          <w:p w:rsidR="000D761C" w:rsidRPr="003F62FB" w:rsidRDefault="000D761C" w:rsidP="00F80D4E">
            <w:pPr>
              <w:spacing w:after="0" w:line="360" w:lineRule="auto"/>
              <w:ind w:right="-113" w:hanging="10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Av. P</w:t>
            </w:r>
            <w:r w:rsidR="00F80D4E">
              <w:rPr>
                <w:rFonts w:ascii="Times New Roman" w:eastAsia="Calibri" w:hAnsi="Times New Roman" w:cs="Times New Roman"/>
                <w:color w:val="auto"/>
                <w:sz w:val="20"/>
                <w:szCs w:val="20"/>
              </w:rPr>
              <w:t xml:space="preserve"> </w:t>
            </w:r>
            <w:r w:rsidR="00022822">
              <w:rPr>
                <w:rFonts w:ascii="Times New Roman" w:eastAsia="Calibri" w:hAnsi="Times New Roman" w:cs="Times New Roman"/>
                <w:color w:val="auto"/>
                <w:sz w:val="20"/>
                <w:szCs w:val="20"/>
              </w:rPr>
              <w:t>(mg/Kg)</w:t>
            </w:r>
          </w:p>
        </w:tc>
        <w:tc>
          <w:tcPr>
            <w:tcW w:w="1445" w:type="dxa"/>
            <w:tcBorders>
              <w:bottom w:val="single" w:sz="4" w:space="0" w:color="auto"/>
            </w:tcBorders>
            <w:shd w:val="clear" w:color="auto" w:fill="auto"/>
          </w:tcPr>
          <w:p w:rsidR="000D761C" w:rsidRPr="003F62FB" w:rsidRDefault="000D761C"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TN</w:t>
            </w:r>
            <w:r w:rsidR="00022822">
              <w:rPr>
                <w:rFonts w:ascii="Times New Roman" w:eastAsia="Calibri" w:hAnsi="Times New Roman" w:cs="Times New Roman"/>
                <w:color w:val="auto"/>
                <w:sz w:val="20"/>
                <w:szCs w:val="20"/>
              </w:rPr>
              <w:t xml:space="preserve"> (%)</w:t>
            </w:r>
          </w:p>
        </w:tc>
        <w:tc>
          <w:tcPr>
            <w:tcW w:w="1260" w:type="dxa"/>
            <w:tcBorders>
              <w:bottom w:val="single" w:sz="4" w:space="0" w:color="auto"/>
            </w:tcBorders>
            <w:shd w:val="clear" w:color="auto" w:fill="auto"/>
          </w:tcPr>
          <w:p w:rsidR="000D761C" w:rsidRPr="003F62FB" w:rsidRDefault="000D761C"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SOC</w:t>
            </w:r>
            <w:r w:rsidR="00022822">
              <w:rPr>
                <w:rFonts w:ascii="Times New Roman" w:eastAsia="Calibri" w:hAnsi="Times New Roman" w:cs="Times New Roman"/>
                <w:color w:val="auto"/>
                <w:sz w:val="20"/>
                <w:szCs w:val="20"/>
              </w:rPr>
              <w:t xml:space="preserve"> (%)</w:t>
            </w:r>
          </w:p>
        </w:tc>
        <w:tc>
          <w:tcPr>
            <w:tcW w:w="1440" w:type="dxa"/>
            <w:tcBorders>
              <w:bottom w:val="single" w:sz="4" w:space="0" w:color="auto"/>
            </w:tcBorders>
            <w:shd w:val="clear" w:color="auto" w:fill="auto"/>
          </w:tcPr>
          <w:p w:rsidR="000D761C" w:rsidRPr="003F62FB" w:rsidRDefault="000D761C"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SOM</w:t>
            </w:r>
            <w:r w:rsidR="00022822">
              <w:rPr>
                <w:rFonts w:ascii="Times New Roman" w:eastAsia="Calibri" w:hAnsi="Times New Roman" w:cs="Times New Roman"/>
                <w:color w:val="auto"/>
                <w:sz w:val="20"/>
                <w:szCs w:val="20"/>
              </w:rPr>
              <w:t xml:space="preserve"> (%)</w:t>
            </w:r>
          </w:p>
        </w:tc>
      </w:tr>
      <w:tr w:rsidR="000D761C" w:rsidRPr="003F62FB" w:rsidTr="000D761C">
        <w:trPr>
          <w:trHeight w:val="269"/>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hideMark/>
          </w:tcPr>
          <w:p w:rsidR="000D761C" w:rsidRPr="003F62FB" w:rsidRDefault="000D761C" w:rsidP="00C84024">
            <w:pPr>
              <w:spacing w:after="0" w:line="360" w:lineRule="auto"/>
              <w:rPr>
                <w:rFonts w:ascii="Times New Roman" w:eastAsia="Calibri" w:hAnsi="Times New Roman" w:cs="Times New Roman"/>
                <w:b w:val="0"/>
                <w:color w:val="auto"/>
                <w:sz w:val="20"/>
              </w:rPr>
            </w:pPr>
            <w:r w:rsidRPr="003F62FB">
              <w:rPr>
                <w:rFonts w:ascii="Times New Roman" w:eastAsia="Calibri" w:hAnsi="Times New Roman" w:cs="Times New Roman"/>
                <w:color w:val="auto"/>
              </w:rPr>
              <w:t>Conserved</w:t>
            </w:r>
          </w:p>
        </w:tc>
        <w:tc>
          <w:tcPr>
            <w:tcW w:w="1350" w:type="dxa"/>
            <w:tcBorders>
              <w:top w:val="single" w:sz="4" w:space="0" w:color="auto"/>
            </w:tcBorders>
            <w:shd w:val="clear" w:color="auto" w:fill="auto"/>
            <w:hideMark/>
          </w:tcPr>
          <w:p w:rsidR="000D761C" w:rsidRPr="003F62FB" w:rsidRDefault="000D761C" w:rsidP="00C84024">
            <w:pPr>
              <w:spacing w:after="0" w:line="360" w:lineRule="auto"/>
              <w:ind w:right="-288"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6.2445 ± .049</w:t>
            </w:r>
            <w:r w:rsidRPr="003F62FB">
              <w:rPr>
                <w:rFonts w:ascii="Times New Roman" w:eastAsia="Calibri" w:hAnsi="Times New Roman" w:cs="Times New Roman"/>
                <w:color w:val="auto"/>
                <w:sz w:val="28"/>
                <w:szCs w:val="40"/>
                <w:vertAlign w:val="superscript"/>
              </w:rPr>
              <w:t>a</w:t>
            </w:r>
          </w:p>
        </w:tc>
        <w:tc>
          <w:tcPr>
            <w:tcW w:w="1439" w:type="dxa"/>
            <w:tcBorders>
              <w:top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.0722± 0.007</w:t>
            </w:r>
            <w:r w:rsidRPr="003F62FB">
              <w:rPr>
                <w:rFonts w:ascii="Times New Roman" w:eastAsia="Calibri" w:hAnsi="Times New Roman" w:cs="Times New Roman"/>
                <w:color w:val="auto"/>
                <w:sz w:val="28"/>
                <w:szCs w:val="32"/>
                <w:vertAlign w:val="superscript"/>
              </w:rPr>
              <w:t>a</w:t>
            </w:r>
          </w:p>
        </w:tc>
        <w:tc>
          <w:tcPr>
            <w:tcW w:w="1260" w:type="dxa"/>
            <w:tcBorders>
              <w:top w:val="single" w:sz="4" w:space="0" w:color="auto"/>
            </w:tcBorders>
            <w:shd w:val="clear" w:color="auto" w:fill="auto"/>
          </w:tcPr>
          <w:p w:rsidR="000D761C" w:rsidRPr="003F62FB" w:rsidRDefault="000D761C" w:rsidP="00C84024">
            <w:pPr>
              <w:spacing w:after="0" w:line="360" w:lineRule="auto"/>
              <w:ind w:right="-108"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6.317 ± 0.079</w:t>
            </w:r>
            <w:r w:rsidRPr="003F62FB">
              <w:rPr>
                <w:rFonts w:ascii="Times New Roman" w:eastAsia="Calibri" w:hAnsi="Times New Roman" w:cs="Times New Roman"/>
                <w:color w:val="auto"/>
                <w:sz w:val="28"/>
                <w:szCs w:val="32"/>
                <w:vertAlign w:val="superscript"/>
              </w:rPr>
              <w:t>a</w:t>
            </w:r>
          </w:p>
        </w:tc>
        <w:tc>
          <w:tcPr>
            <w:tcW w:w="1445" w:type="dxa"/>
            <w:tcBorders>
              <w:top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0.1467± .0168</w:t>
            </w:r>
            <w:r w:rsidRPr="003F62FB">
              <w:rPr>
                <w:rFonts w:ascii="Times New Roman" w:eastAsia="Calibri" w:hAnsi="Times New Roman" w:cs="Times New Roman"/>
                <w:color w:val="auto"/>
                <w:sz w:val="28"/>
                <w:szCs w:val="32"/>
                <w:vertAlign w:val="superscript"/>
              </w:rPr>
              <w:t>a</w:t>
            </w:r>
          </w:p>
        </w:tc>
        <w:tc>
          <w:tcPr>
            <w:tcW w:w="1260" w:type="dxa"/>
            <w:tcBorders>
              <w:top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1.75 ± .193</w:t>
            </w:r>
            <w:r w:rsidRPr="003F62FB">
              <w:rPr>
                <w:rFonts w:ascii="Times New Roman" w:eastAsia="Calibri" w:hAnsi="Times New Roman" w:cs="Times New Roman"/>
                <w:color w:val="auto"/>
                <w:sz w:val="28"/>
                <w:szCs w:val="32"/>
                <w:vertAlign w:val="superscript"/>
              </w:rPr>
              <w:t>a</w:t>
            </w:r>
          </w:p>
        </w:tc>
        <w:tc>
          <w:tcPr>
            <w:tcW w:w="1440" w:type="dxa"/>
            <w:tcBorders>
              <w:top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3.022 ± .33</w:t>
            </w:r>
            <w:r w:rsidRPr="003F62FB">
              <w:rPr>
                <w:rFonts w:ascii="Times New Roman" w:eastAsia="Calibri" w:hAnsi="Times New Roman" w:cs="Times New Roman"/>
                <w:color w:val="auto"/>
                <w:sz w:val="28"/>
                <w:szCs w:val="32"/>
                <w:vertAlign w:val="superscript"/>
              </w:rPr>
              <w:t>a</w:t>
            </w:r>
          </w:p>
        </w:tc>
      </w:tr>
      <w:tr w:rsidR="000D761C" w:rsidRPr="003F62FB" w:rsidTr="000D761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hideMark/>
          </w:tcPr>
          <w:p w:rsidR="000D761C" w:rsidRPr="003F62FB" w:rsidRDefault="000D761C" w:rsidP="00C84024">
            <w:pPr>
              <w:spacing w:after="0" w:line="360" w:lineRule="auto"/>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Non-conserved</w:t>
            </w:r>
          </w:p>
        </w:tc>
        <w:tc>
          <w:tcPr>
            <w:tcW w:w="1350" w:type="dxa"/>
            <w:shd w:val="clear" w:color="auto" w:fill="auto"/>
            <w:hideMark/>
          </w:tcPr>
          <w:p w:rsidR="000D761C" w:rsidRPr="003F62FB" w:rsidRDefault="000D761C" w:rsidP="00C84024">
            <w:pPr>
              <w:spacing w:after="0" w:line="360" w:lineRule="auto"/>
              <w:ind w:right="-108"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5.749 ± .1276</w:t>
            </w:r>
            <w:r w:rsidRPr="003F62FB">
              <w:rPr>
                <w:rFonts w:ascii="Times New Roman" w:eastAsia="Calibri" w:hAnsi="Times New Roman" w:cs="Times New Roman"/>
                <w:color w:val="auto"/>
                <w:sz w:val="28"/>
                <w:szCs w:val="40"/>
                <w:vertAlign w:val="superscript"/>
              </w:rPr>
              <w:t>a</w:t>
            </w:r>
          </w:p>
        </w:tc>
        <w:tc>
          <w:tcPr>
            <w:tcW w:w="1439"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0.060± 0.013</w:t>
            </w:r>
            <w:r w:rsidRPr="003F62FB">
              <w:rPr>
                <w:rFonts w:ascii="Times New Roman" w:eastAsia="Calibri" w:hAnsi="Times New Roman" w:cs="Times New Roman"/>
                <w:color w:val="auto"/>
                <w:sz w:val="28"/>
                <w:szCs w:val="32"/>
                <w:vertAlign w:val="superscript"/>
              </w:rPr>
              <w:t>a</w:t>
            </w:r>
          </w:p>
        </w:tc>
        <w:tc>
          <w:tcPr>
            <w:tcW w:w="1260" w:type="dxa"/>
            <w:shd w:val="clear" w:color="auto" w:fill="auto"/>
          </w:tcPr>
          <w:p w:rsidR="000D761C" w:rsidRPr="003F62FB" w:rsidRDefault="000D761C" w:rsidP="00C84024">
            <w:pPr>
              <w:spacing w:after="0" w:line="360" w:lineRule="auto"/>
              <w:ind w:right="-108"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6.2833 ± 0.14</w:t>
            </w:r>
            <w:r w:rsidRPr="003F62FB">
              <w:rPr>
                <w:rFonts w:ascii="Times New Roman" w:eastAsia="Calibri" w:hAnsi="Times New Roman" w:cs="Times New Roman"/>
                <w:color w:val="auto"/>
                <w:sz w:val="28"/>
                <w:szCs w:val="32"/>
                <w:vertAlign w:val="superscript"/>
              </w:rPr>
              <w:t>a</w:t>
            </w:r>
          </w:p>
        </w:tc>
        <w:tc>
          <w:tcPr>
            <w:tcW w:w="1445" w:type="dxa"/>
            <w:shd w:val="clear" w:color="auto" w:fill="auto"/>
          </w:tcPr>
          <w:p w:rsidR="000D761C" w:rsidRPr="003F62FB" w:rsidRDefault="000D761C" w:rsidP="00C84024">
            <w:pPr>
              <w:spacing w:after="0" w:line="360" w:lineRule="auto"/>
              <w:ind w:right="-71"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0.1233±.045</w:t>
            </w:r>
            <w:r w:rsidRPr="003F62FB">
              <w:rPr>
                <w:rFonts w:ascii="Times New Roman" w:eastAsia="Calibri" w:hAnsi="Times New Roman" w:cs="Times New Roman"/>
                <w:color w:val="auto"/>
                <w:sz w:val="28"/>
                <w:szCs w:val="32"/>
                <w:vertAlign w:val="superscript"/>
              </w:rPr>
              <w:t>a</w:t>
            </w:r>
          </w:p>
        </w:tc>
        <w:tc>
          <w:tcPr>
            <w:tcW w:w="1260" w:type="dxa"/>
            <w:shd w:val="clear" w:color="auto" w:fill="auto"/>
          </w:tcPr>
          <w:p w:rsidR="000D761C" w:rsidRPr="003F62FB" w:rsidRDefault="000D761C" w:rsidP="00C84024">
            <w:pPr>
              <w:spacing w:after="0" w:line="360" w:lineRule="auto"/>
              <w:ind w:right="-71"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1.086 ±.172</w:t>
            </w:r>
            <w:r w:rsidRPr="003F62FB">
              <w:rPr>
                <w:rFonts w:ascii="Times New Roman" w:eastAsia="Calibri" w:hAnsi="Times New Roman" w:cs="Times New Roman"/>
                <w:color w:val="auto"/>
                <w:sz w:val="28"/>
                <w:szCs w:val="32"/>
                <w:vertAlign w:val="superscript"/>
              </w:rPr>
              <w:t>a</w:t>
            </w:r>
          </w:p>
        </w:tc>
        <w:tc>
          <w:tcPr>
            <w:tcW w:w="1440" w:type="dxa"/>
            <w:shd w:val="clear" w:color="auto" w:fill="auto"/>
          </w:tcPr>
          <w:p w:rsidR="000D761C" w:rsidRPr="003F62FB" w:rsidRDefault="000D761C" w:rsidP="00C84024">
            <w:pPr>
              <w:spacing w:after="0" w:line="360" w:lineRule="auto"/>
              <w:ind w:right="-108"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1.872 ± .296</w:t>
            </w:r>
            <w:r w:rsidRPr="003F62FB">
              <w:rPr>
                <w:rFonts w:ascii="Times New Roman" w:eastAsia="Calibri" w:hAnsi="Times New Roman" w:cs="Times New Roman"/>
                <w:color w:val="auto"/>
                <w:sz w:val="28"/>
                <w:szCs w:val="32"/>
                <w:vertAlign w:val="superscript"/>
              </w:rPr>
              <w:t>a</w:t>
            </w:r>
          </w:p>
        </w:tc>
      </w:tr>
      <w:tr w:rsidR="000D761C" w:rsidRPr="003F62FB" w:rsidTr="000D761C">
        <w:trPr>
          <w:trHeight w:val="230"/>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tcPr>
          <w:p w:rsidR="000D761C" w:rsidRPr="003F62FB" w:rsidRDefault="000D761C" w:rsidP="00C84024">
            <w:pPr>
              <w:spacing w:after="0" w:line="360" w:lineRule="auto"/>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Overall mean</w:t>
            </w:r>
          </w:p>
        </w:tc>
        <w:tc>
          <w:tcPr>
            <w:tcW w:w="1350" w:type="dxa"/>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5.997 ± .3372</w:t>
            </w:r>
          </w:p>
        </w:tc>
        <w:tc>
          <w:tcPr>
            <w:tcW w:w="1439" w:type="dxa"/>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0.0661 ± .0026</w:t>
            </w:r>
          </w:p>
        </w:tc>
        <w:tc>
          <w:tcPr>
            <w:tcW w:w="1260" w:type="dxa"/>
            <w:shd w:val="clear" w:color="auto" w:fill="auto"/>
          </w:tcPr>
          <w:p w:rsidR="000D761C" w:rsidRPr="003F62FB" w:rsidRDefault="000D761C" w:rsidP="00C84024">
            <w:pPr>
              <w:spacing w:after="0" w:line="360" w:lineRule="auto"/>
              <w:ind w:right="-108"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6.300 ± 0.1318</w:t>
            </w:r>
          </w:p>
        </w:tc>
        <w:tc>
          <w:tcPr>
            <w:tcW w:w="1445" w:type="dxa"/>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0.135 ± .0056</w:t>
            </w:r>
          </w:p>
        </w:tc>
        <w:tc>
          <w:tcPr>
            <w:tcW w:w="1260" w:type="dxa"/>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1.4178 ±.378</w:t>
            </w:r>
          </w:p>
        </w:tc>
        <w:tc>
          <w:tcPr>
            <w:tcW w:w="1440" w:type="dxa"/>
            <w:shd w:val="clear" w:color="auto" w:fill="auto"/>
          </w:tcPr>
          <w:p w:rsidR="000D761C" w:rsidRPr="003F62FB" w:rsidRDefault="000D761C" w:rsidP="00C84024">
            <w:pPr>
              <w:spacing w:after="0" w:line="360" w:lineRule="auto"/>
              <w:ind w:right="-108"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2.4472 ± 1.12</w:t>
            </w:r>
          </w:p>
        </w:tc>
      </w:tr>
      <w:tr w:rsidR="000D761C" w:rsidRPr="003F62FB" w:rsidTr="000D761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tcPr>
          <w:p w:rsidR="000D761C" w:rsidRPr="003F62FB" w:rsidRDefault="000D761C" w:rsidP="00C84024">
            <w:pPr>
              <w:spacing w:after="0" w:line="360" w:lineRule="auto"/>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LSD (0.05)</w:t>
            </w:r>
          </w:p>
        </w:tc>
        <w:tc>
          <w:tcPr>
            <w:tcW w:w="135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0.6582</w:t>
            </w:r>
          </w:p>
        </w:tc>
        <w:tc>
          <w:tcPr>
            <w:tcW w:w="1439"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0.0574</w:t>
            </w:r>
          </w:p>
        </w:tc>
        <w:tc>
          <w:tcPr>
            <w:tcW w:w="126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0.3484</w:t>
            </w:r>
          </w:p>
        </w:tc>
        <w:tc>
          <w:tcPr>
            <w:tcW w:w="1445"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0.0862</w:t>
            </w:r>
          </w:p>
        </w:tc>
        <w:tc>
          <w:tcPr>
            <w:tcW w:w="126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0.6964</w:t>
            </w:r>
          </w:p>
        </w:tc>
        <w:tc>
          <w:tcPr>
            <w:tcW w:w="144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1.1999</w:t>
            </w:r>
          </w:p>
        </w:tc>
      </w:tr>
      <w:tr w:rsidR="000D761C" w:rsidRPr="003F62FB" w:rsidTr="000D761C">
        <w:trPr>
          <w:trHeight w:val="203"/>
        </w:trPr>
        <w:tc>
          <w:tcPr>
            <w:cnfStyle w:val="001000000000" w:firstRow="0" w:lastRow="0" w:firstColumn="1" w:lastColumn="0" w:oddVBand="0" w:evenVBand="0" w:oddHBand="0" w:evenHBand="0" w:firstRowFirstColumn="0" w:firstRowLastColumn="0" w:lastRowFirstColumn="0" w:lastRowLastColumn="0"/>
            <w:tcW w:w="1634" w:type="dxa"/>
            <w:tcBorders>
              <w:bottom w:val="single" w:sz="4" w:space="0" w:color="auto"/>
            </w:tcBorders>
            <w:shd w:val="clear" w:color="auto" w:fill="auto"/>
            <w:hideMark/>
          </w:tcPr>
          <w:p w:rsidR="000D761C" w:rsidRPr="003F62FB" w:rsidRDefault="000D761C" w:rsidP="00C84024">
            <w:pPr>
              <w:spacing w:after="0" w:line="360" w:lineRule="auto"/>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CV</w:t>
            </w:r>
          </w:p>
        </w:tc>
        <w:tc>
          <w:tcPr>
            <w:tcW w:w="1350" w:type="dxa"/>
            <w:tcBorders>
              <w:bottom w:val="single" w:sz="4" w:space="0" w:color="auto"/>
            </w:tcBorders>
            <w:shd w:val="clear" w:color="auto" w:fill="auto"/>
            <w:hideMark/>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4.842</w:t>
            </w:r>
          </w:p>
        </w:tc>
        <w:tc>
          <w:tcPr>
            <w:tcW w:w="1439" w:type="dxa"/>
            <w:tcBorders>
              <w:bottom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16"/>
              </w:rPr>
              <w:t>38.29537</w:t>
            </w:r>
          </w:p>
        </w:tc>
        <w:tc>
          <w:tcPr>
            <w:tcW w:w="1260" w:type="dxa"/>
            <w:tcBorders>
              <w:bottom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2.439633</w:t>
            </w:r>
          </w:p>
        </w:tc>
        <w:tc>
          <w:tcPr>
            <w:tcW w:w="1445" w:type="dxa"/>
            <w:tcBorders>
              <w:bottom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28.15520</w:t>
            </w:r>
          </w:p>
        </w:tc>
        <w:tc>
          <w:tcPr>
            <w:tcW w:w="1260" w:type="dxa"/>
            <w:tcBorders>
              <w:bottom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21.66792</w:t>
            </w:r>
          </w:p>
        </w:tc>
        <w:tc>
          <w:tcPr>
            <w:tcW w:w="1440" w:type="dxa"/>
            <w:tcBorders>
              <w:bottom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16"/>
              </w:rPr>
              <w:t>21.62917</w:t>
            </w:r>
          </w:p>
        </w:tc>
      </w:tr>
      <w:tr w:rsidR="000D761C" w:rsidRPr="003F62FB" w:rsidTr="000D761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128" w:type="dxa"/>
            <w:gridSpan w:val="5"/>
            <w:tcBorders>
              <w:top w:val="single" w:sz="4" w:space="0" w:color="auto"/>
              <w:bottom w:val="single" w:sz="4" w:space="0" w:color="auto"/>
            </w:tcBorders>
            <w:shd w:val="clear" w:color="auto" w:fill="auto"/>
          </w:tcPr>
          <w:p w:rsidR="000D761C" w:rsidRPr="003F62FB" w:rsidRDefault="000D761C" w:rsidP="00C84024">
            <w:pPr>
              <w:spacing w:after="0" w:line="360" w:lineRule="auto"/>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Slope Gradient</w:t>
            </w:r>
          </w:p>
        </w:tc>
        <w:tc>
          <w:tcPr>
            <w:tcW w:w="2700" w:type="dxa"/>
            <w:gridSpan w:val="2"/>
            <w:tcBorders>
              <w:top w:val="single" w:sz="4" w:space="0" w:color="auto"/>
              <w:bottom w:val="single" w:sz="4" w:space="0" w:color="auto"/>
            </w:tcBorders>
            <w:shd w:val="clear" w:color="auto" w:fill="auto"/>
          </w:tcPr>
          <w:p w:rsidR="000D761C" w:rsidRPr="003F62FB" w:rsidRDefault="000D761C"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p>
        </w:tc>
      </w:tr>
      <w:tr w:rsidR="000D761C" w:rsidRPr="003F62FB" w:rsidTr="000D761C">
        <w:trPr>
          <w:trHeight w:val="347"/>
        </w:trPr>
        <w:tc>
          <w:tcPr>
            <w:cnfStyle w:val="001000000000" w:firstRow="0" w:lastRow="0" w:firstColumn="1" w:lastColumn="0" w:oddVBand="0" w:evenVBand="0" w:oddHBand="0" w:evenHBand="0" w:firstRowFirstColumn="0" w:firstRowLastColumn="0" w:lastRowFirstColumn="0" w:lastRowLastColumn="0"/>
            <w:tcW w:w="1634" w:type="dxa"/>
            <w:tcBorders>
              <w:top w:val="single" w:sz="4" w:space="0" w:color="auto"/>
            </w:tcBorders>
            <w:shd w:val="clear" w:color="auto" w:fill="auto"/>
            <w:hideMark/>
          </w:tcPr>
          <w:p w:rsidR="000D761C" w:rsidRPr="003F62FB" w:rsidRDefault="000D761C" w:rsidP="00C84024">
            <w:pPr>
              <w:spacing w:after="0" w:line="360" w:lineRule="auto"/>
              <w:ind w:right="-108"/>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Upper (&gt;30%)</w:t>
            </w:r>
          </w:p>
        </w:tc>
        <w:tc>
          <w:tcPr>
            <w:tcW w:w="1350" w:type="dxa"/>
            <w:tcBorders>
              <w:top w:val="single" w:sz="4" w:space="0" w:color="auto"/>
            </w:tcBorders>
            <w:shd w:val="clear" w:color="auto" w:fill="auto"/>
            <w:hideMark/>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5.5933 ± 0.29</w:t>
            </w:r>
            <w:r w:rsidRPr="003F62FB">
              <w:rPr>
                <w:rFonts w:ascii="Times New Roman" w:eastAsia="Calibri" w:hAnsi="Times New Roman" w:cs="Times New Roman"/>
                <w:color w:val="auto"/>
                <w:sz w:val="28"/>
                <w:szCs w:val="32"/>
                <w:vertAlign w:val="superscript"/>
              </w:rPr>
              <w:t>b</w:t>
            </w:r>
          </w:p>
        </w:tc>
        <w:tc>
          <w:tcPr>
            <w:tcW w:w="1439" w:type="dxa"/>
            <w:tcBorders>
              <w:top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0.0433 ± 0.015</w:t>
            </w:r>
            <w:r w:rsidRPr="003F62FB">
              <w:rPr>
                <w:rFonts w:ascii="Times New Roman" w:eastAsia="Calibri" w:hAnsi="Times New Roman" w:cs="Times New Roman"/>
                <w:color w:val="auto"/>
                <w:sz w:val="28"/>
                <w:szCs w:val="32"/>
                <w:vertAlign w:val="superscript"/>
              </w:rPr>
              <w:t>a</w:t>
            </w:r>
          </w:p>
        </w:tc>
        <w:tc>
          <w:tcPr>
            <w:tcW w:w="1260" w:type="dxa"/>
            <w:tcBorders>
              <w:top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6.07  ± 0.90</w:t>
            </w:r>
            <w:r w:rsidRPr="003F62FB">
              <w:rPr>
                <w:rFonts w:ascii="Times New Roman" w:eastAsia="Calibri" w:hAnsi="Times New Roman" w:cs="Times New Roman"/>
                <w:color w:val="auto"/>
                <w:sz w:val="28"/>
                <w:szCs w:val="32"/>
                <w:vertAlign w:val="superscript"/>
              </w:rPr>
              <w:t>b</w:t>
            </w:r>
          </w:p>
        </w:tc>
        <w:tc>
          <w:tcPr>
            <w:tcW w:w="1445" w:type="dxa"/>
            <w:tcBorders>
              <w:top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0.095 ± 0.015</w:t>
            </w:r>
            <w:r w:rsidRPr="003F62FB">
              <w:rPr>
                <w:rFonts w:ascii="Times New Roman" w:eastAsia="Calibri" w:hAnsi="Times New Roman" w:cs="Times New Roman"/>
                <w:color w:val="auto"/>
                <w:sz w:val="28"/>
                <w:szCs w:val="32"/>
                <w:vertAlign w:val="superscript"/>
              </w:rPr>
              <w:t>a</w:t>
            </w:r>
          </w:p>
        </w:tc>
        <w:tc>
          <w:tcPr>
            <w:tcW w:w="1260" w:type="dxa"/>
            <w:tcBorders>
              <w:top w:val="single" w:sz="4" w:space="0" w:color="auto"/>
            </w:tcBorders>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1.0483±.315</w:t>
            </w:r>
            <w:r w:rsidRPr="003F62FB">
              <w:rPr>
                <w:rFonts w:ascii="Times New Roman" w:eastAsia="Calibri" w:hAnsi="Times New Roman" w:cs="Times New Roman"/>
                <w:color w:val="auto"/>
                <w:sz w:val="28"/>
                <w:szCs w:val="32"/>
                <w:vertAlign w:val="superscript"/>
              </w:rPr>
              <w:t>b</w:t>
            </w:r>
          </w:p>
        </w:tc>
        <w:tc>
          <w:tcPr>
            <w:tcW w:w="1440" w:type="dxa"/>
            <w:tcBorders>
              <w:top w:val="single" w:sz="4" w:space="0" w:color="auto"/>
            </w:tcBorders>
            <w:shd w:val="clear" w:color="auto" w:fill="auto"/>
          </w:tcPr>
          <w:p w:rsidR="000D761C" w:rsidRPr="003F62FB" w:rsidRDefault="000D761C" w:rsidP="00C84024">
            <w:pPr>
              <w:spacing w:after="0" w:line="360" w:lineRule="auto"/>
              <w:ind w:right="-288"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1.785 ± 0.50</w:t>
            </w:r>
            <w:r w:rsidRPr="003F62FB">
              <w:rPr>
                <w:rFonts w:ascii="Times New Roman" w:eastAsia="Calibri" w:hAnsi="Times New Roman" w:cs="Times New Roman"/>
                <w:color w:val="auto"/>
                <w:sz w:val="28"/>
                <w:szCs w:val="32"/>
                <w:vertAlign w:val="superscript"/>
              </w:rPr>
              <w:t>b</w:t>
            </w:r>
          </w:p>
        </w:tc>
      </w:tr>
      <w:tr w:rsidR="000D761C" w:rsidRPr="003F62FB" w:rsidTr="000D761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hideMark/>
          </w:tcPr>
          <w:p w:rsidR="000D761C" w:rsidRPr="003F62FB" w:rsidRDefault="000D761C" w:rsidP="00C84024">
            <w:pPr>
              <w:spacing w:after="0" w:line="360" w:lineRule="auto"/>
              <w:ind w:right="-198" w:hanging="90"/>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 xml:space="preserve">  Middle (15-30%)</w:t>
            </w:r>
          </w:p>
        </w:tc>
        <w:tc>
          <w:tcPr>
            <w:tcW w:w="1350" w:type="dxa"/>
            <w:shd w:val="clear" w:color="auto" w:fill="auto"/>
            <w:hideMark/>
          </w:tcPr>
          <w:p w:rsidR="000D761C" w:rsidRPr="003F62FB" w:rsidRDefault="000D761C" w:rsidP="00C84024">
            <w:pPr>
              <w:spacing w:after="0" w:line="360" w:lineRule="auto"/>
              <w:ind w:right="-112"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6.0233 ± .215</w:t>
            </w:r>
            <w:r w:rsidRPr="003F62FB">
              <w:rPr>
                <w:rFonts w:ascii="Times New Roman" w:eastAsia="Calibri" w:hAnsi="Times New Roman" w:cs="Times New Roman"/>
                <w:color w:val="auto"/>
                <w:sz w:val="28"/>
                <w:szCs w:val="32"/>
                <w:vertAlign w:val="superscript"/>
              </w:rPr>
              <w:t>ba</w:t>
            </w:r>
          </w:p>
        </w:tc>
        <w:tc>
          <w:tcPr>
            <w:tcW w:w="1439"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0.07± 0.000</w:t>
            </w:r>
            <w:r w:rsidRPr="003F62FB">
              <w:rPr>
                <w:rFonts w:ascii="Times New Roman" w:eastAsia="Calibri" w:hAnsi="Times New Roman" w:cs="Times New Roman"/>
                <w:color w:val="auto"/>
                <w:sz w:val="28"/>
                <w:szCs w:val="32"/>
                <w:vertAlign w:val="superscript"/>
              </w:rPr>
              <w:t>a</w:t>
            </w:r>
          </w:p>
        </w:tc>
        <w:tc>
          <w:tcPr>
            <w:tcW w:w="1260" w:type="dxa"/>
            <w:shd w:val="clear" w:color="auto" w:fill="auto"/>
          </w:tcPr>
          <w:p w:rsidR="000D761C" w:rsidRPr="003F62FB" w:rsidRDefault="000D761C" w:rsidP="00C84024">
            <w:pPr>
              <w:spacing w:after="0" w:line="360" w:lineRule="auto"/>
              <w:ind w:right="-251"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6.305 ± 0.05</w:t>
            </w:r>
            <w:r w:rsidRPr="003F62FB">
              <w:rPr>
                <w:rFonts w:ascii="Times New Roman" w:eastAsia="Calibri" w:hAnsi="Times New Roman" w:cs="Times New Roman"/>
                <w:color w:val="auto"/>
                <w:sz w:val="28"/>
                <w:szCs w:val="32"/>
                <w:vertAlign w:val="superscript"/>
              </w:rPr>
              <w:t>ba</w:t>
            </w:r>
          </w:p>
        </w:tc>
        <w:tc>
          <w:tcPr>
            <w:tcW w:w="1445"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0.145 ± 0.025</w:t>
            </w:r>
            <w:r w:rsidRPr="003F62FB">
              <w:rPr>
                <w:rFonts w:ascii="Times New Roman" w:eastAsia="Calibri" w:hAnsi="Times New Roman" w:cs="Times New Roman"/>
                <w:color w:val="auto"/>
                <w:sz w:val="28"/>
                <w:szCs w:val="32"/>
                <w:vertAlign w:val="superscript"/>
              </w:rPr>
              <w:t>a</w:t>
            </w:r>
          </w:p>
        </w:tc>
        <w:tc>
          <w:tcPr>
            <w:tcW w:w="126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1.430 ±.320</w:t>
            </w:r>
            <w:r w:rsidRPr="003F62FB">
              <w:rPr>
                <w:rFonts w:ascii="Times New Roman" w:eastAsia="Calibri" w:hAnsi="Times New Roman" w:cs="Times New Roman"/>
                <w:color w:val="auto"/>
                <w:sz w:val="28"/>
                <w:szCs w:val="32"/>
                <w:vertAlign w:val="superscript"/>
              </w:rPr>
              <w:t>ba</w:t>
            </w:r>
          </w:p>
        </w:tc>
        <w:tc>
          <w:tcPr>
            <w:tcW w:w="144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2.475 ± 0.57</w:t>
            </w:r>
            <w:r w:rsidRPr="003F62FB">
              <w:rPr>
                <w:rFonts w:ascii="Times New Roman" w:eastAsia="Calibri" w:hAnsi="Times New Roman" w:cs="Times New Roman"/>
                <w:color w:val="auto"/>
                <w:sz w:val="28"/>
                <w:szCs w:val="32"/>
                <w:vertAlign w:val="superscript"/>
              </w:rPr>
              <w:t>ba</w:t>
            </w:r>
          </w:p>
        </w:tc>
      </w:tr>
      <w:tr w:rsidR="000D761C" w:rsidRPr="003F62FB" w:rsidTr="000D761C">
        <w:trPr>
          <w:trHeight w:val="257"/>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hideMark/>
          </w:tcPr>
          <w:p w:rsidR="000D761C" w:rsidRPr="003F62FB" w:rsidRDefault="000D761C" w:rsidP="00C84024">
            <w:pPr>
              <w:spacing w:after="0" w:line="360" w:lineRule="auto"/>
              <w:ind w:right="-108"/>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Lower (8-15%)</w:t>
            </w:r>
          </w:p>
        </w:tc>
        <w:tc>
          <w:tcPr>
            <w:tcW w:w="1350" w:type="dxa"/>
            <w:shd w:val="clear" w:color="auto" w:fill="auto"/>
            <w:hideMark/>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6.3467 ± .26</w:t>
            </w:r>
            <w:r w:rsidRPr="003F62FB">
              <w:rPr>
                <w:rFonts w:ascii="Times New Roman" w:eastAsia="Calibri" w:hAnsi="Times New Roman" w:cs="Times New Roman"/>
                <w:color w:val="auto"/>
                <w:sz w:val="28"/>
                <w:szCs w:val="32"/>
                <w:vertAlign w:val="superscript"/>
              </w:rPr>
              <w:t>a</w:t>
            </w:r>
          </w:p>
        </w:tc>
        <w:tc>
          <w:tcPr>
            <w:tcW w:w="1439" w:type="dxa"/>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0.085 ±.005</w:t>
            </w:r>
            <w:r w:rsidRPr="003F62FB">
              <w:rPr>
                <w:rFonts w:ascii="Times New Roman" w:eastAsia="Calibri" w:hAnsi="Times New Roman" w:cs="Times New Roman"/>
                <w:color w:val="auto"/>
                <w:sz w:val="28"/>
                <w:szCs w:val="32"/>
                <w:vertAlign w:val="superscript"/>
              </w:rPr>
              <w:t>a</w:t>
            </w:r>
          </w:p>
        </w:tc>
        <w:tc>
          <w:tcPr>
            <w:tcW w:w="1260" w:type="dxa"/>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6.490 ± 0.63</w:t>
            </w:r>
            <w:r w:rsidRPr="003F62FB">
              <w:rPr>
                <w:rFonts w:ascii="Times New Roman" w:eastAsia="Calibri" w:hAnsi="Times New Roman" w:cs="Times New Roman"/>
                <w:color w:val="auto"/>
                <w:sz w:val="28"/>
                <w:szCs w:val="32"/>
                <w:vertAlign w:val="superscript"/>
              </w:rPr>
              <w:t>a</w:t>
            </w:r>
          </w:p>
        </w:tc>
        <w:tc>
          <w:tcPr>
            <w:tcW w:w="1445" w:type="dxa"/>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0.215 ± 0.045</w:t>
            </w:r>
            <w:r w:rsidRPr="003F62FB">
              <w:rPr>
                <w:rFonts w:ascii="Times New Roman" w:eastAsia="Calibri" w:hAnsi="Times New Roman" w:cs="Times New Roman"/>
                <w:color w:val="auto"/>
                <w:sz w:val="28"/>
                <w:szCs w:val="32"/>
                <w:vertAlign w:val="superscript"/>
              </w:rPr>
              <w:t>a</w:t>
            </w:r>
          </w:p>
        </w:tc>
        <w:tc>
          <w:tcPr>
            <w:tcW w:w="1260" w:type="dxa"/>
            <w:shd w:val="clear" w:color="auto" w:fill="auto"/>
          </w:tcPr>
          <w:p w:rsidR="000D761C" w:rsidRPr="003F62FB" w:rsidRDefault="000D761C" w:rsidP="00C84024">
            <w:pPr>
              <w:spacing w:after="0" w:line="360" w:lineRule="auto"/>
              <w:ind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1.788 ± 0.36</w:t>
            </w:r>
            <w:r w:rsidRPr="003F62FB">
              <w:rPr>
                <w:rFonts w:ascii="Times New Roman" w:eastAsia="Calibri" w:hAnsi="Times New Roman" w:cs="Times New Roman"/>
                <w:color w:val="auto"/>
                <w:sz w:val="28"/>
                <w:szCs w:val="32"/>
                <w:vertAlign w:val="superscript"/>
              </w:rPr>
              <w:t>a</w:t>
            </w:r>
          </w:p>
        </w:tc>
        <w:tc>
          <w:tcPr>
            <w:tcW w:w="1440" w:type="dxa"/>
            <w:shd w:val="clear" w:color="auto" w:fill="auto"/>
          </w:tcPr>
          <w:p w:rsidR="000D761C" w:rsidRPr="003F62FB" w:rsidRDefault="000D761C" w:rsidP="00C84024">
            <w:pPr>
              <w:spacing w:after="0" w:line="360" w:lineRule="auto"/>
              <w:ind w:right="-130" w:hanging="108"/>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3.0817 ± 0.63</w:t>
            </w:r>
            <w:r w:rsidRPr="003F62FB">
              <w:rPr>
                <w:rFonts w:ascii="Times New Roman" w:eastAsia="Calibri" w:hAnsi="Times New Roman" w:cs="Times New Roman"/>
                <w:color w:val="auto"/>
                <w:sz w:val="28"/>
                <w:szCs w:val="32"/>
                <w:vertAlign w:val="superscript"/>
              </w:rPr>
              <w:t>a</w:t>
            </w:r>
          </w:p>
        </w:tc>
      </w:tr>
      <w:tr w:rsidR="000D761C" w:rsidRPr="003F62FB" w:rsidTr="000D761C">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tcPr>
          <w:p w:rsidR="000D761C" w:rsidRPr="003F62FB" w:rsidRDefault="000D761C" w:rsidP="00C84024">
            <w:pPr>
              <w:spacing w:after="0" w:line="360" w:lineRule="auto"/>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Overall mean</w:t>
            </w:r>
          </w:p>
        </w:tc>
        <w:tc>
          <w:tcPr>
            <w:tcW w:w="135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5.9878 ± .405</w:t>
            </w:r>
          </w:p>
        </w:tc>
        <w:tc>
          <w:tcPr>
            <w:tcW w:w="1439"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0.0661± .0243</w:t>
            </w:r>
          </w:p>
        </w:tc>
        <w:tc>
          <w:tcPr>
            <w:tcW w:w="126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6.300 ± .1318</w:t>
            </w:r>
          </w:p>
        </w:tc>
        <w:tc>
          <w:tcPr>
            <w:tcW w:w="1445"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0.152 ± 0.075</w:t>
            </w:r>
          </w:p>
        </w:tc>
        <w:tc>
          <w:tcPr>
            <w:tcW w:w="126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1.4222 ±.292</w:t>
            </w:r>
          </w:p>
        </w:tc>
        <w:tc>
          <w:tcPr>
            <w:tcW w:w="1440" w:type="dxa"/>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vertAlign w:val="superscript"/>
              </w:rPr>
            </w:pPr>
            <w:r w:rsidRPr="003F62FB">
              <w:rPr>
                <w:rFonts w:ascii="Times New Roman" w:eastAsia="Calibri" w:hAnsi="Times New Roman" w:cs="Times New Roman"/>
                <w:color w:val="auto"/>
                <w:sz w:val="20"/>
                <w:szCs w:val="20"/>
              </w:rPr>
              <w:t>2.4422 ± 0.37</w:t>
            </w:r>
          </w:p>
        </w:tc>
      </w:tr>
      <w:tr w:rsidR="000D761C" w:rsidRPr="003F62FB" w:rsidTr="000D761C">
        <w:trPr>
          <w:trHeight w:val="220"/>
        </w:trPr>
        <w:tc>
          <w:tcPr>
            <w:cnfStyle w:val="001000000000" w:firstRow="0" w:lastRow="0" w:firstColumn="1" w:lastColumn="0" w:oddVBand="0" w:evenVBand="0" w:oddHBand="0" w:evenHBand="0" w:firstRowFirstColumn="0" w:firstRowLastColumn="0" w:lastRowFirstColumn="0" w:lastRowLastColumn="0"/>
            <w:tcW w:w="1634" w:type="dxa"/>
            <w:shd w:val="clear" w:color="auto" w:fill="auto"/>
          </w:tcPr>
          <w:p w:rsidR="000D761C" w:rsidRPr="003F62FB" w:rsidRDefault="000D761C" w:rsidP="00C84024">
            <w:pPr>
              <w:spacing w:after="0" w:line="360" w:lineRule="auto"/>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LSD (0.05)</w:t>
            </w:r>
          </w:p>
        </w:tc>
        <w:tc>
          <w:tcPr>
            <w:tcW w:w="1350" w:type="dxa"/>
            <w:shd w:val="clear" w:color="auto" w:fill="auto"/>
          </w:tcPr>
          <w:p w:rsidR="000D761C" w:rsidRPr="003F62FB" w:rsidRDefault="000D761C"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0.4982</w:t>
            </w:r>
          </w:p>
        </w:tc>
        <w:tc>
          <w:tcPr>
            <w:tcW w:w="1439" w:type="dxa"/>
            <w:shd w:val="clear" w:color="auto" w:fill="auto"/>
          </w:tcPr>
          <w:p w:rsidR="000D761C" w:rsidRPr="003F62FB" w:rsidRDefault="000D761C"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0.044</w:t>
            </w:r>
          </w:p>
        </w:tc>
        <w:tc>
          <w:tcPr>
            <w:tcW w:w="1260" w:type="dxa"/>
            <w:shd w:val="clear" w:color="auto" w:fill="auto"/>
          </w:tcPr>
          <w:p w:rsidR="000D761C" w:rsidRPr="003F62FB" w:rsidRDefault="000D761C"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0.3494</w:t>
            </w:r>
          </w:p>
        </w:tc>
        <w:tc>
          <w:tcPr>
            <w:tcW w:w="1445" w:type="dxa"/>
            <w:shd w:val="clear" w:color="auto" w:fill="auto"/>
          </w:tcPr>
          <w:p w:rsidR="000D761C" w:rsidRPr="003F62FB" w:rsidRDefault="000D761C"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0.5512</w:t>
            </w:r>
          </w:p>
        </w:tc>
        <w:tc>
          <w:tcPr>
            <w:tcW w:w="1260" w:type="dxa"/>
            <w:shd w:val="clear" w:color="auto" w:fill="auto"/>
          </w:tcPr>
          <w:p w:rsidR="000D761C" w:rsidRPr="003F62FB" w:rsidRDefault="000D761C"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0.4142</w:t>
            </w:r>
          </w:p>
        </w:tc>
        <w:tc>
          <w:tcPr>
            <w:tcW w:w="1440" w:type="dxa"/>
            <w:shd w:val="clear" w:color="auto" w:fill="auto"/>
          </w:tcPr>
          <w:p w:rsidR="000D761C" w:rsidRPr="003F62FB" w:rsidRDefault="000D761C"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0.8609</w:t>
            </w:r>
          </w:p>
        </w:tc>
      </w:tr>
      <w:tr w:rsidR="000D761C" w:rsidRPr="003F62FB" w:rsidTr="004D09D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34" w:type="dxa"/>
            <w:tcBorders>
              <w:bottom w:val="double" w:sz="4" w:space="0" w:color="auto"/>
            </w:tcBorders>
            <w:shd w:val="clear" w:color="auto" w:fill="auto"/>
          </w:tcPr>
          <w:p w:rsidR="000D761C" w:rsidRPr="003F62FB" w:rsidRDefault="000D761C" w:rsidP="00C84024">
            <w:pPr>
              <w:spacing w:after="0" w:line="360" w:lineRule="auto"/>
              <w:rPr>
                <w:rFonts w:ascii="Times New Roman" w:eastAsia="Calibri" w:hAnsi="Times New Roman" w:cs="Times New Roman"/>
                <w:b w:val="0"/>
                <w:color w:val="auto"/>
                <w:sz w:val="20"/>
              </w:rPr>
            </w:pPr>
            <w:r w:rsidRPr="003F62FB">
              <w:rPr>
                <w:rFonts w:ascii="Times New Roman" w:eastAsia="Calibri" w:hAnsi="Times New Roman" w:cs="Times New Roman"/>
                <w:color w:val="auto"/>
                <w:sz w:val="20"/>
              </w:rPr>
              <w:t>CV</w:t>
            </w:r>
          </w:p>
        </w:tc>
        <w:tc>
          <w:tcPr>
            <w:tcW w:w="1350" w:type="dxa"/>
            <w:tcBorders>
              <w:bottom w:val="double" w:sz="4" w:space="0" w:color="auto"/>
            </w:tcBorders>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4.164581</w:t>
            </w:r>
          </w:p>
        </w:tc>
        <w:tc>
          <w:tcPr>
            <w:tcW w:w="1439" w:type="dxa"/>
            <w:tcBorders>
              <w:bottom w:val="double" w:sz="4" w:space="0" w:color="auto"/>
            </w:tcBorders>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33.34981</w:t>
            </w:r>
          </w:p>
        </w:tc>
        <w:tc>
          <w:tcPr>
            <w:tcW w:w="1260" w:type="dxa"/>
            <w:tcBorders>
              <w:bottom w:val="double" w:sz="4" w:space="0" w:color="auto"/>
            </w:tcBorders>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2.776266</w:t>
            </w:r>
          </w:p>
        </w:tc>
        <w:tc>
          <w:tcPr>
            <w:tcW w:w="1445" w:type="dxa"/>
            <w:tcBorders>
              <w:bottom w:val="double" w:sz="4" w:space="0" w:color="auto"/>
            </w:tcBorders>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91.45441</w:t>
            </w:r>
          </w:p>
        </w:tc>
        <w:tc>
          <w:tcPr>
            <w:tcW w:w="1260" w:type="dxa"/>
            <w:tcBorders>
              <w:bottom w:val="double" w:sz="4" w:space="0" w:color="auto"/>
            </w:tcBorders>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14.57701</w:t>
            </w:r>
          </w:p>
        </w:tc>
        <w:tc>
          <w:tcPr>
            <w:tcW w:w="1440" w:type="dxa"/>
            <w:tcBorders>
              <w:bottom w:val="double" w:sz="4" w:space="0" w:color="auto"/>
            </w:tcBorders>
            <w:shd w:val="clear" w:color="auto" w:fill="auto"/>
          </w:tcPr>
          <w:p w:rsidR="000D761C" w:rsidRPr="003F62FB" w:rsidRDefault="000D761C"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0"/>
                <w:szCs w:val="20"/>
              </w:rPr>
            </w:pPr>
            <w:r w:rsidRPr="003F62FB">
              <w:rPr>
                <w:rFonts w:ascii="Times New Roman" w:eastAsia="Calibri" w:hAnsi="Times New Roman" w:cs="Times New Roman"/>
                <w:color w:val="auto"/>
                <w:sz w:val="20"/>
                <w:szCs w:val="20"/>
              </w:rPr>
              <w:t>17.60746</w:t>
            </w:r>
          </w:p>
        </w:tc>
      </w:tr>
    </w:tbl>
    <w:p w:rsidR="000D761C" w:rsidRPr="003F62FB" w:rsidRDefault="000D761C" w:rsidP="00232200">
      <w:pPr>
        <w:spacing w:line="360" w:lineRule="auto"/>
        <w:jc w:val="both"/>
        <w:rPr>
          <w:rFonts w:ascii="Times New Roman" w:eastAsia="Calibri" w:hAnsi="Times New Roman" w:cs="Times New Roman"/>
          <w:b/>
        </w:rPr>
      </w:pPr>
      <w:r w:rsidRPr="003F62FB">
        <w:rPr>
          <w:rFonts w:ascii="Times New Roman" w:eastAsia="Times New Roman" w:hAnsi="Times New Roman" w:cs="Times New Roman"/>
        </w:rPr>
        <w:t>LSD (</w:t>
      </w:r>
      <w:r w:rsidRPr="003F62FB">
        <w:rPr>
          <w:rFonts w:ascii="Times New Roman" w:eastAsia="Times New Roman" w:hAnsi="Times New Roman" w:cs="Times New Roman"/>
          <w:vertAlign w:val="subscript"/>
        </w:rPr>
        <w:t>0.05</w:t>
      </w:r>
      <w:r w:rsidRPr="003F62FB">
        <w:rPr>
          <w:rFonts w:ascii="Times New Roman" w:eastAsia="Times New Roman" w:hAnsi="Times New Roman" w:cs="Times New Roman"/>
        </w:rPr>
        <w:t>) = Least Significant Different at P &lt; 5%; CV = Coefficient Variance; Av</w:t>
      </w:r>
      <w:r w:rsidRPr="003F62FB">
        <w:rPr>
          <w:rFonts w:ascii="Times New Roman" w:eastAsia="Calibri" w:hAnsi="Times New Roman" w:cs="Times New Roman"/>
        </w:rPr>
        <w:t xml:space="preserve">. </w:t>
      </w:r>
      <w:r w:rsidRPr="003F62FB">
        <w:rPr>
          <w:rFonts w:ascii="Times New Roman" w:eastAsia="Calibri" w:hAnsi="Times New Roman" w:cs="Times New Roman"/>
          <w:iCs/>
        </w:rPr>
        <w:t xml:space="preserve">P= </w:t>
      </w:r>
      <w:r w:rsidRPr="003F62FB">
        <w:rPr>
          <w:rFonts w:ascii="Times New Roman" w:eastAsia="Calibri" w:hAnsi="Times New Roman" w:cs="Times New Roman"/>
        </w:rPr>
        <w:t xml:space="preserve">Available Phosphorous, </w:t>
      </w:r>
      <w:r w:rsidRPr="003F62FB">
        <w:rPr>
          <w:rFonts w:ascii="Times New Roman" w:eastAsia="Calibri" w:hAnsi="Times New Roman" w:cs="Times New Roman"/>
          <w:iCs/>
        </w:rPr>
        <w:t>SOC</w:t>
      </w:r>
      <w:r w:rsidRPr="003F62FB">
        <w:rPr>
          <w:rFonts w:ascii="Times New Roman" w:eastAsia="Calibri" w:hAnsi="Times New Roman" w:cs="Times New Roman"/>
        </w:rPr>
        <w:t xml:space="preserve"> = Soil Organic Carbon, </w:t>
      </w:r>
      <w:r w:rsidRPr="003F62FB">
        <w:rPr>
          <w:rFonts w:ascii="Times New Roman" w:eastAsia="Calibri" w:hAnsi="Times New Roman" w:cs="Times New Roman"/>
          <w:iCs/>
        </w:rPr>
        <w:t>SOM</w:t>
      </w:r>
      <w:r w:rsidRPr="003F62FB">
        <w:rPr>
          <w:rFonts w:ascii="Times New Roman" w:eastAsia="Calibri" w:hAnsi="Times New Roman" w:cs="Times New Roman"/>
        </w:rPr>
        <w:t xml:space="preserve"> = Soil Organic Matter; </w:t>
      </w:r>
      <w:r w:rsidRPr="003F62FB">
        <w:rPr>
          <w:rFonts w:ascii="Times New Roman" w:eastAsia="Calibri" w:hAnsi="Times New Roman" w:cs="Times New Roman"/>
          <w:iCs/>
        </w:rPr>
        <w:t>TN</w:t>
      </w:r>
      <w:r w:rsidRPr="003F62FB">
        <w:rPr>
          <w:rFonts w:ascii="Times New Roman" w:eastAsia="Calibri" w:hAnsi="Times New Roman" w:cs="Times New Roman"/>
        </w:rPr>
        <w:t xml:space="preserve"> total nitrogen,    EC= Electrical Conductivity</w:t>
      </w:r>
    </w:p>
    <w:p w:rsidR="007B26D8" w:rsidRPr="003F62FB" w:rsidRDefault="007B26D8" w:rsidP="00C733E5">
      <w:pPr>
        <w:pStyle w:val="Heading3"/>
        <w:numPr>
          <w:ilvl w:val="3"/>
          <w:numId w:val="26"/>
        </w:numPr>
        <w:spacing w:before="120" w:after="120" w:line="360" w:lineRule="auto"/>
        <w:rPr>
          <w:rFonts w:ascii="Times New Roman" w:eastAsia="Times New Roman" w:hAnsi="Times New Roman" w:cs="Times New Roman"/>
          <w:color w:val="auto"/>
          <w:sz w:val="24"/>
        </w:rPr>
      </w:pPr>
      <w:bookmarkStart w:id="633" w:name="_Toc9968570"/>
      <w:bookmarkStart w:id="634" w:name="_Toc126369758"/>
      <w:r w:rsidRPr="003F62FB">
        <w:rPr>
          <w:rFonts w:ascii="Times New Roman" w:eastAsia="Times New Roman" w:hAnsi="Times New Roman" w:cs="Times New Roman"/>
          <w:color w:val="auto"/>
          <w:sz w:val="24"/>
        </w:rPr>
        <w:t>Total Nitrogen</w:t>
      </w:r>
      <w:bookmarkEnd w:id="627"/>
      <w:bookmarkEnd w:id="628"/>
      <w:bookmarkEnd w:id="633"/>
      <w:bookmarkEnd w:id="634"/>
    </w:p>
    <w:p w:rsidR="0047179C" w:rsidRPr="003F62FB" w:rsidRDefault="0047179C" w:rsidP="0047179C">
      <w:pPr>
        <w:spacing w:after="120" w:line="360" w:lineRule="auto"/>
        <w:jc w:val="both"/>
        <w:rPr>
          <w:rFonts w:ascii="Times New Roman" w:eastAsia="Times New Roman" w:hAnsi="Times New Roman" w:cs="Times New Roman"/>
          <w:sz w:val="24"/>
          <w:szCs w:val="24"/>
        </w:rPr>
      </w:pPr>
      <w:bookmarkStart w:id="635" w:name="_Toc9968571"/>
      <w:r w:rsidRPr="003F62FB">
        <w:rPr>
          <w:rFonts w:ascii="Times New Roman" w:eastAsia="Times New Roman" w:hAnsi="Times New Roman" w:cs="Times New Roman"/>
          <w:sz w:val="24"/>
          <w:szCs w:val="24"/>
        </w:rPr>
        <w:t>Laboratory results showed that total soil nitrogen content was not signifi</w:t>
      </w:r>
      <w:r w:rsidR="002C7191" w:rsidRPr="003F62FB">
        <w:rPr>
          <w:rFonts w:ascii="Times New Roman" w:eastAsia="Times New Roman" w:hAnsi="Times New Roman" w:cs="Times New Roman"/>
          <w:sz w:val="24"/>
          <w:szCs w:val="24"/>
        </w:rPr>
        <w:t>cantly different from conserved and non-conserve</w:t>
      </w:r>
      <w:r w:rsidRPr="003F62FB">
        <w:rPr>
          <w:rFonts w:ascii="Times New Roman" w:eastAsia="Times New Roman" w:hAnsi="Times New Roman" w:cs="Times New Roman"/>
          <w:sz w:val="24"/>
          <w:szCs w:val="24"/>
        </w:rPr>
        <w:t xml:space="preserve"> selected micro</w:t>
      </w:r>
      <w:r w:rsidR="002C7191"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watersheds (p </w:t>
      </w:r>
      <w:r w:rsidR="002C7191" w:rsidRPr="003F62FB">
        <w:rPr>
          <w:rFonts w:ascii="Times New Roman" w:eastAsia="Times New Roman" w:hAnsi="Times New Roman" w:cs="Times New Roman"/>
          <w:sz w:val="24"/>
          <w:szCs w:val="24"/>
        </w:rPr>
        <w:t>&gt;</w:t>
      </w:r>
      <w:r w:rsidRPr="003F62FB">
        <w:rPr>
          <w:rFonts w:ascii="Times New Roman" w:eastAsia="Times New Roman" w:hAnsi="Times New Roman" w:cs="Times New Roman"/>
          <w:sz w:val="24"/>
          <w:szCs w:val="24"/>
        </w:rPr>
        <w:t xml:space="preserve">0.05). The higher mean of total nitrogen was 0.1467 ± 0.0168%, recorded in conserved farmland, and the lower mean was 0.1233 ± 0.045%, recorded in </w:t>
      </w:r>
      <w:r w:rsidR="002C7191" w:rsidRPr="003F62FB">
        <w:rPr>
          <w:rFonts w:ascii="Times New Roman" w:eastAsia="Times New Roman" w:hAnsi="Times New Roman" w:cs="Times New Roman"/>
          <w:sz w:val="24"/>
          <w:szCs w:val="24"/>
        </w:rPr>
        <w:t>non-conserved farmland (Table 15). These changes may be con</w:t>
      </w:r>
      <w:r w:rsidRPr="003F62FB">
        <w:rPr>
          <w:rFonts w:ascii="Times New Roman" w:eastAsia="Times New Roman" w:hAnsi="Times New Roman" w:cs="Times New Roman"/>
          <w:sz w:val="24"/>
          <w:szCs w:val="24"/>
        </w:rPr>
        <w:t>sidered as the implementation of SWC measures and the continued accumu</w:t>
      </w:r>
      <w:r w:rsidR="002C7191" w:rsidRPr="003F62FB">
        <w:rPr>
          <w:rFonts w:ascii="Times New Roman" w:eastAsia="Times New Roman" w:hAnsi="Times New Roman" w:cs="Times New Roman"/>
          <w:sz w:val="24"/>
          <w:szCs w:val="24"/>
        </w:rPr>
        <w:t>lation and mainte</w:t>
      </w:r>
      <w:r w:rsidRPr="003F62FB">
        <w:rPr>
          <w:rFonts w:ascii="Times New Roman" w:eastAsia="Times New Roman" w:hAnsi="Times New Roman" w:cs="Times New Roman"/>
          <w:sz w:val="24"/>
          <w:szCs w:val="24"/>
        </w:rPr>
        <w:t xml:space="preserve">nance of better SOM reserves, which are considered to be the main source of TN in soils, such as acacia </w:t>
      </w:r>
      <w:r w:rsidR="001007B6" w:rsidRPr="003F62FB">
        <w:rPr>
          <w:rFonts w:ascii="Times New Roman" w:eastAsia="Times New Roman" w:hAnsi="Times New Roman" w:cs="Times New Roman"/>
          <w:sz w:val="24"/>
          <w:szCs w:val="24"/>
        </w:rPr>
        <w:t>speci</w:t>
      </w:r>
      <w:r w:rsidR="001007B6">
        <w:rPr>
          <w:rFonts w:ascii="Times New Roman" w:eastAsia="Times New Roman" w:hAnsi="Times New Roman" w:cs="Times New Roman"/>
          <w:sz w:val="24"/>
          <w:szCs w:val="24"/>
        </w:rPr>
        <w:t>e</w:t>
      </w:r>
      <w:r w:rsidR="001007B6" w:rsidRPr="003F62FB">
        <w:rPr>
          <w:rFonts w:ascii="Times New Roman" w:eastAsia="Times New Roman" w:hAnsi="Times New Roman" w:cs="Times New Roman"/>
          <w:sz w:val="24"/>
          <w:szCs w:val="24"/>
        </w:rPr>
        <w:t>s</w:t>
      </w:r>
      <w:r w:rsidRPr="003F62FB">
        <w:rPr>
          <w:rFonts w:ascii="Times New Roman" w:eastAsia="Times New Roman" w:hAnsi="Times New Roman" w:cs="Times New Roman"/>
          <w:sz w:val="24"/>
          <w:szCs w:val="24"/>
        </w:rPr>
        <w:t xml:space="preserve"> and sasbania</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sesban used as fodder and with legumes such as Bea on the nodes where they are used for nitrogen fixation. Soil nitrogen is main</w:t>
      </w:r>
      <w:r w:rsidR="002C7191" w:rsidRPr="003F62FB">
        <w:rPr>
          <w:rFonts w:ascii="Times New Roman" w:eastAsia="Times New Roman" w:hAnsi="Times New Roman" w:cs="Times New Roman"/>
          <w:sz w:val="24"/>
          <w:szCs w:val="24"/>
        </w:rPr>
        <w:t>ly in organic form (97-99%). Ac</w:t>
      </w:r>
      <w:r w:rsidRPr="003F62FB">
        <w:rPr>
          <w:rFonts w:ascii="Times New Roman" w:eastAsia="Times New Roman" w:hAnsi="Times New Roman" w:cs="Times New Roman"/>
          <w:sz w:val="24"/>
          <w:szCs w:val="24"/>
        </w:rPr>
        <w:t>cording to Hazelton and Murphy (2016) rating, totals nitrogen (%) &gt; 0.5: very high, 0.25-0.50: high, 0.15-0.25: moderate, 0.05-0.15: low, &lt; 0.05: very low. Therefore, the TN values recorded in the study area ranged from 0.135 ± 0.0309% to 0.05-0.15%; they were classified as soils with low TN status. The total nitrogen content of soil is directly related to its organic matter content. The study parallels that of Abay Chala</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xml:space="preserve">. (2016) for </w:t>
      </w:r>
      <w:r w:rsidRPr="003F62FB">
        <w:rPr>
          <w:rFonts w:ascii="Times New Roman" w:eastAsia="Times New Roman" w:hAnsi="Times New Roman" w:cs="Times New Roman"/>
          <w:sz w:val="24"/>
          <w:szCs w:val="24"/>
        </w:rPr>
        <w:lastRenderedPageBreak/>
        <w:t>low values of total nitrogen content, which may be attributed to low fertilization, harvest removal, inte</w:t>
      </w:r>
      <w:r w:rsidR="002C7191" w:rsidRPr="003F62FB">
        <w:rPr>
          <w:rFonts w:ascii="Times New Roman" w:eastAsia="Times New Roman" w:hAnsi="Times New Roman" w:cs="Times New Roman"/>
          <w:sz w:val="24"/>
          <w:szCs w:val="24"/>
        </w:rPr>
        <w:t>nsive tillage and leaching. Sim</w:t>
      </w:r>
      <w:r w:rsidRPr="003F62FB">
        <w:rPr>
          <w:rFonts w:ascii="Times New Roman" w:eastAsia="Times New Roman" w:hAnsi="Times New Roman" w:cs="Times New Roman"/>
          <w:sz w:val="24"/>
          <w:szCs w:val="24"/>
        </w:rPr>
        <w:t xml:space="preserve">ilar studies analyzed attempted to link (narrative) soil bund stabilization with grasses to increases in biomass production in general and SOM content in particular; organic matter decomposition in turn increases nitrogen content in soils (Dejene Teresa, 2017) . In general, soil </w:t>
      </w:r>
      <w:r w:rsidR="004F22F4" w:rsidRPr="003F62FB">
        <w:rPr>
          <w:rFonts w:ascii="Times New Roman" w:eastAsia="Times New Roman" w:hAnsi="Times New Roman" w:cs="Times New Roman"/>
          <w:sz w:val="24"/>
          <w:szCs w:val="24"/>
        </w:rPr>
        <w:t>total nitrogen</w:t>
      </w:r>
      <w:r w:rsidRPr="003F62FB">
        <w:rPr>
          <w:rFonts w:ascii="Times New Roman" w:eastAsia="Times New Roman" w:hAnsi="Times New Roman" w:cs="Times New Roman"/>
          <w:sz w:val="24"/>
          <w:szCs w:val="24"/>
        </w:rPr>
        <w:t xml:space="preserve"> content values are directly related to their organic carbon (OC) content, and in persistently intensively cultivated and highly weathered soils in humid and sub-humid tropical regions, due to le</w:t>
      </w:r>
      <w:r w:rsidR="002C7191" w:rsidRPr="003F62FB">
        <w:rPr>
          <w:rFonts w:ascii="Times New Roman" w:eastAsia="Times New Roman" w:hAnsi="Times New Roman" w:cs="Times New Roman"/>
          <w:sz w:val="24"/>
          <w:szCs w:val="24"/>
        </w:rPr>
        <w:t>aching and low SOM content (Hawe</w:t>
      </w:r>
      <w:r w:rsidRPr="003F62FB">
        <w:rPr>
          <w:rFonts w:ascii="Times New Roman" w:eastAsia="Times New Roman" w:hAnsi="Times New Roman" w:cs="Times New Roman"/>
          <w:sz w:val="24"/>
          <w:szCs w:val="24"/>
        </w:rPr>
        <w:t xml:space="preserve">ni Habatam, 2015). </w:t>
      </w:r>
    </w:p>
    <w:p w:rsidR="005E4F56" w:rsidRPr="003F62FB" w:rsidRDefault="0047179C" w:rsidP="0047179C">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 relationship of TN content with different slope gradients was not significantly different at (p</w:t>
      </w:r>
      <w:r w:rsidR="002C7191" w:rsidRPr="003F62FB">
        <w:rPr>
          <w:rFonts w:ascii="Times New Roman" w:eastAsia="Times New Roman" w:hAnsi="Times New Roman" w:cs="Times New Roman"/>
          <w:sz w:val="24"/>
          <w:szCs w:val="24"/>
        </w:rPr>
        <w:t>&gt;</w:t>
      </w:r>
      <w:r w:rsidRPr="003F62FB">
        <w:rPr>
          <w:rFonts w:ascii="Times New Roman" w:eastAsia="Times New Roman" w:hAnsi="Times New Roman" w:cs="Times New Roman"/>
          <w:sz w:val="24"/>
          <w:szCs w:val="24"/>
        </w:rPr>
        <w:t xml:space="preserve">0.05) (Table 20). The mean TN was recorded </w:t>
      </w:r>
      <w:r w:rsidR="001F3E61" w:rsidRPr="003F62FB">
        <w:rPr>
          <w:rFonts w:ascii="Times New Roman" w:eastAsia="Times New Roman" w:hAnsi="Times New Roman" w:cs="Times New Roman"/>
          <w:sz w:val="24"/>
          <w:szCs w:val="24"/>
        </w:rPr>
        <w:t>0.215±0.045%</w:t>
      </w:r>
      <w:r w:rsidR="001F3E61">
        <w:rPr>
          <w:rFonts w:ascii="Times New Roman" w:eastAsia="Times New Roman" w:hAnsi="Times New Roman" w:cs="Times New Roman"/>
          <w:sz w:val="24"/>
          <w:szCs w:val="24"/>
        </w:rPr>
        <w:t>,</w:t>
      </w:r>
      <w:r w:rsidR="00755A8F" w:rsidRPr="003F62FB">
        <w:rPr>
          <w:rFonts w:ascii="Times New Roman" w:eastAsia="Times New Roman" w:hAnsi="Times New Roman" w:cs="Times New Roman"/>
          <w:sz w:val="24"/>
          <w:szCs w:val="24"/>
        </w:rPr>
        <w:t xml:space="preserve">0.145 ± 0.025% and </w:t>
      </w:r>
      <w:r w:rsidR="001F3E61" w:rsidRPr="003F62FB">
        <w:rPr>
          <w:rFonts w:ascii="Times New Roman" w:eastAsia="Times New Roman" w:hAnsi="Times New Roman" w:cs="Times New Roman"/>
          <w:sz w:val="24"/>
          <w:szCs w:val="24"/>
        </w:rPr>
        <w:t xml:space="preserve">0.095 ± 0.015%, </w:t>
      </w:r>
      <w:r w:rsidRPr="003F62FB">
        <w:rPr>
          <w:rFonts w:ascii="Times New Roman" w:eastAsia="Times New Roman" w:hAnsi="Times New Roman" w:cs="Times New Roman"/>
          <w:sz w:val="24"/>
          <w:szCs w:val="24"/>
        </w:rPr>
        <w:t xml:space="preserve">in the lower (gentle) slope (8-15%), medium at middle slope (15-30%), and lowest at upper (&gt;30%), respectively. This may be due to the accumulation of bare land left by runoff from the upper slope to remove the top fertile soil accumulating lower slope. Studies parallel to those of Mathewos Bekele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(2016); Dejene Theresa (2017); Haweni Habtamu (2015) Low values of total nitrogen may be due to soil erosion removing soil organic matter from higher slopes</w:t>
      </w:r>
      <w:r w:rsidR="00D85FD5">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A combination of legumes, which have the ability to fix nitrogen from the air through the nodules of their roots. </w:t>
      </w:r>
    </w:p>
    <w:p w:rsidR="007B26D8" w:rsidRPr="003F62FB" w:rsidRDefault="00C733E5" w:rsidP="00C733E5">
      <w:pPr>
        <w:pStyle w:val="Heading4"/>
        <w:numPr>
          <w:ilvl w:val="3"/>
          <w:numId w:val="26"/>
        </w:numPr>
        <w:spacing w:before="120" w:after="240"/>
        <w:rPr>
          <w:rStyle w:val="Heading3Char"/>
          <w:rFonts w:ascii="Times New Roman" w:hAnsi="Times New Roman" w:cs="Times New Roman"/>
          <w:b/>
          <w:bCs/>
          <w:i w:val="0"/>
          <w:color w:val="auto"/>
          <w:sz w:val="24"/>
        </w:rPr>
      </w:pPr>
      <w:r>
        <w:rPr>
          <w:rStyle w:val="Heading3Char"/>
          <w:rFonts w:ascii="Times New Roman" w:hAnsi="Times New Roman" w:cs="Times New Roman"/>
          <w:b/>
          <w:bCs/>
          <w:i w:val="0"/>
          <w:color w:val="auto"/>
          <w:sz w:val="24"/>
        </w:rPr>
        <w:t xml:space="preserve"> </w:t>
      </w:r>
      <w:bookmarkStart w:id="636" w:name="_Toc126369759"/>
      <w:r w:rsidR="00B6286E" w:rsidRPr="003F62FB">
        <w:rPr>
          <w:rStyle w:val="Heading3Char"/>
          <w:rFonts w:ascii="Times New Roman" w:hAnsi="Times New Roman" w:cs="Times New Roman"/>
          <w:b/>
          <w:bCs/>
          <w:i w:val="0"/>
          <w:color w:val="auto"/>
          <w:sz w:val="24"/>
        </w:rPr>
        <w:t xml:space="preserve">Soil </w:t>
      </w:r>
      <w:r w:rsidR="007B26D8" w:rsidRPr="003F62FB">
        <w:rPr>
          <w:rStyle w:val="Heading3Char"/>
          <w:rFonts w:ascii="Times New Roman" w:hAnsi="Times New Roman" w:cs="Times New Roman"/>
          <w:b/>
          <w:bCs/>
          <w:i w:val="0"/>
          <w:color w:val="auto"/>
          <w:sz w:val="24"/>
        </w:rPr>
        <w:t>Organic Carbon</w:t>
      </w:r>
      <w:bookmarkEnd w:id="635"/>
      <w:bookmarkEnd w:id="636"/>
    </w:p>
    <w:p w:rsidR="00136DAC" w:rsidRPr="003F62FB" w:rsidRDefault="00136DAC" w:rsidP="00136DAC">
      <w:pPr>
        <w:spacing w:after="120" w:line="360" w:lineRule="auto"/>
        <w:jc w:val="both"/>
        <w:rPr>
          <w:rFonts w:ascii="Times New Roman" w:eastAsia="Times New Roman" w:hAnsi="Times New Roman" w:cs="Times New Roman"/>
          <w:sz w:val="24"/>
          <w:szCs w:val="24"/>
        </w:rPr>
      </w:pPr>
      <w:bookmarkStart w:id="637" w:name="_Toc7879693"/>
      <w:bookmarkStart w:id="638" w:name="_Toc7957830"/>
      <w:bookmarkStart w:id="639" w:name="_Toc9968572"/>
      <w:r w:rsidRPr="003F62FB">
        <w:rPr>
          <w:rFonts w:ascii="Times New Roman" w:eastAsia="Times New Roman" w:hAnsi="Times New Roman" w:cs="Times New Roman"/>
          <w:sz w:val="24"/>
          <w:szCs w:val="24"/>
        </w:rPr>
        <w:t xml:space="preserve">The soil organic carbon (SOC) mean values </w:t>
      </w:r>
      <w:r w:rsidR="009A6D71" w:rsidRPr="003F62FB">
        <w:rPr>
          <w:rFonts w:ascii="Times New Roman" w:eastAsia="Times New Roman" w:hAnsi="Times New Roman" w:cs="Times New Roman"/>
          <w:sz w:val="24"/>
          <w:szCs w:val="24"/>
        </w:rPr>
        <w:t>gotten</w:t>
      </w:r>
      <w:r w:rsidRPr="003F62FB">
        <w:rPr>
          <w:rFonts w:ascii="Times New Roman" w:eastAsia="Times New Roman" w:hAnsi="Times New Roman" w:cs="Times New Roman"/>
          <w:sz w:val="24"/>
          <w:szCs w:val="24"/>
        </w:rPr>
        <w:t xml:space="preserve"> were not significantly different between conservative and non-conservative </w:t>
      </w:r>
      <w:r w:rsidR="009A6D71" w:rsidRPr="003F62FB">
        <w:rPr>
          <w:rFonts w:ascii="Times New Roman" w:eastAsia="Times New Roman" w:hAnsi="Times New Roman" w:cs="Times New Roman"/>
          <w:sz w:val="24"/>
          <w:szCs w:val="24"/>
        </w:rPr>
        <w:t xml:space="preserve">farmlands </w:t>
      </w:r>
      <w:r w:rsidRPr="003F62FB">
        <w:rPr>
          <w:rFonts w:ascii="Times New Roman" w:eastAsia="Times New Roman" w:hAnsi="Times New Roman" w:cs="Times New Roman"/>
          <w:sz w:val="24"/>
          <w:szCs w:val="24"/>
        </w:rPr>
        <w:t>(p&gt;0.05) (Table 15). Statistical laboratory analysis showe</w:t>
      </w:r>
      <w:r w:rsidR="006B502B" w:rsidRPr="003F62FB">
        <w:rPr>
          <w:rFonts w:ascii="Times New Roman" w:eastAsia="Times New Roman" w:hAnsi="Times New Roman" w:cs="Times New Roman"/>
          <w:sz w:val="24"/>
          <w:szCs w:val="24"/>
        </w:rPr>
        <w:t>d that the mean SOC was 1.75±</w:t>
      </w:r>
      <w:r w:rsidRPr="003F62FB">
        <w:rPr>
          <w:rFonts w:ascii="Times New Roman" w:eastAsia="Times New Roman" w:hAnsi="Times New Roman" w:cs="Times New Roman"/>
          <w:sz w:val="24"/>
          <w:szCs w:val="24"/>
        </w:rPr>
        <w:t xml:space="preserve">0.23094 higher for conserved farms and 1.0867 ± 0.20529 lower for non- conserved farms. </w:t>
      </w:r>
      <w:r w:rsidR="00DA2667" w:rsidRPr="003F62FB">
        <w:rPr>
          <w:rFonts w:ascii="Times New Roman" w:eastAsia="Times New Roman" w:hAnsi="Times New Roman" w:cs="Times New Roman"/>
          <w:sz w:val="24"/>
          <w:szCs w:val="24"/>
        </w:rPr>
        <w:t>Mean</w:t>
      </w:r>
      <w:r w:rsidRPr="003F62FB">
        <w:rPr>
          <w:rFonts w:ascii="Times New Roman" w:eastAsia="Times New Roman" w:hAnsi="Times New Roman" w:cs="Times New Roman"/>
          <w:sz w:val="24"/>
          <w:szCs w:val="24"/>
        </w:rPr>
        <w:t xml:space="preserve"> soil organic carbon content in conserved ar</w:t>
      </w:r>
      <w:r w:rsidR="00DA2667" w:rsidRPr="003F62FB">
        <w:rPr>
          <w:rFonts w:ascii="Times New Roman" w:eastAsia="Times New Roman" w:hAnsi="Times New Roman" w:cs="Times New Roman"/>
          <w:sz w:val="24"/>
          <w:szCs w:val="24"/>
        </w:rPr>
        <w:t>ea</w:t>
      </w:r>
      <w:r w:rsidRPr="003F62FB">
        <w:rPr>
          <w:rFonts w:ascii="Times New Roman" w:eastAsia="Times New Roman" w:hAnsi="Times New Roman" w:cs="Times New Roman"/>
          <w:sz w:val="24"/>
          <w:szCs w:val="24"/>
        </w:rPr>
        <w:t xml:space="preserve"> is higher than in no</w:t>
      </w:r>
      <w:r w:rsidR="00DA2667" w:rsidRPr="003F62FB">
        <w:rPr>
          <w:rFonts w:ascii="Times New Roman" w:eastAsia="Times New Roman" w:hAnsi="Times New Roman" w:cs="Times New Roman"/>
          <w:sz w:val="24"/>
          <w:szCs w:val="24"/>
        </w:rPr>
        <w:t>n-conserved area</w:t>
      </w:r>
      <w:r w:rsidRPr="003F62FB">
        <w:rPr>
          <w:rFonts w:ascii="Times New Roman" w:eastAsia="Times New Roman" w:hAnsi="Times New Roman" w:cs="Times New Roman"/>
          <w:sz w:val="24"/>
          <w:szCs w:val="24"/>
        </w:rPr>
        <w:t xml:space="preserve">; probably due to SOC accumulated and retained due to </w:t>
      </w:r>
      <w:smartTag w:uri="urn:schemas-microsoft-com:office:smarttags" w:element="stockticker">
        <w:r w:rsidRPr="003F62FB">
          <w:rPr>
            <w:rFonts w:ascii="Times New Roman" w:eastAsia="Times New Roman" w:hAnsi="Times New Roman" w:cs="Times New Roman"/>
            <w:sz w:val="24"/>
            <w:szCs w:val="24"/>
          </w:rPr>
          <w:t>SWC</w:t>
        </w:r>
      </w:smartTag>
      <w:r w:rsidRPr="003F62FB">
        <w:rPr>
          <w:rFonts w:ascii="Times New Roman" w:eastAsia="Times New Roman" w:hAnsi="Times New Roman" w:cs="Times New Roman"/>
          <w:sz w:val="24"/>
          <w:szCs w:val="24"/>
        </w:rPr>
        <w:t xml:space="preserve"> measures, while the lowest SOC may be due to the loss of SOC from topsoil due to lack of physical barriers Loss in the form of rotting leaves, stems and roots. The overall </w:t>
      </w:r>
      <w:r w:rsidR="00DA2667" w:rsidRPr="003F62FB">
        <w:rPr>
          <w:rFonts w:ascii="Times New Roman" w:eastAsia="Times New Roman" w:hAnsi="Times New Roman" w:cs="Times New Roman"/>
          <w:sz w:val="24"/>
          <w:szCs w:val="24"/>
        </w:rPr>
        <w:t>mean</w:t>
      </w:r>
      <w:r w:rsidR="00EA4A34">
        <w:rPr>
          <w:rFonts w:ascii="Times New Roman" w:eastAsia="Times New Roman" w:hAnsi="Times New Roman" w:cs="Times New Roman"/>
          <w:sz w:val="24"/>
          <w:szCs w:val="24"/>
        </w:rPr>
        <w:t xml:space="preserve"> </w:t>
      </w:r>
      <w:r w:rsidR="00DA2667" w:rsidRPr="003F62FB">
        <w:rPr>
          <w:rFonts w:ascii="Times New Roman" w:eastAsia="Times New Roman" w:hAnsi="Times New Roman" w:cs="Times New Roman"/>
          <w:sz w:val="24"/>
          <w:szCs w:val="24"/>
        </w:rPr>
        <w:t>of</w:t>
      </w:r>
      <w:r w:rsidRPr="003F62FB">
        <w:rPr>
          <w:rFonts w:ascii="Times New Roman" w:eastAsia="Times New Roman" w:hAnsi="Times New Roman" w:cs="Times New Roman"/>
          <w:sz w:val="24"/>
          <w:szCs w:val="24"/>
        </w:rPr>
        <w:t xml:space="preserve"> soil organic carbon </w:t>
      </w:r>
      <w:r w:rsidR="00DA2667" w:rsidRPr="003F62FB">
        <w:rPr>
          <w:rFonts w:ascii="Times New Roman" w:eastAsia="Times New Roman" w:hAnsi="Times New Roman" w:cs="Times New Roman"/>
          <w:sz w:val="24"/>
          <w:szCs w:val="24"/>
        </w:rPr>
        <w:t>contented</w:t>
      </w:r>
      <w:r w:rsidRPr="003F62FB">
        <w:rPr>
          <w:rFonts w:ascii="Times New Roman" w:eastAsia="Times New Roman" w:hAnsi="Times New Roman" w:cs="Times New Roman"/>
          <w:sz w:val="24"/>
          <w:szCs w:val="24"/>
        </w:rPr>
        <w:t xml:space="preserve"> in the study area was 1.4178 ± 0.218. Reductions in soil organic carbon as a result of </w:t>
      </w:r>
      <w:r w:rsidR="00DA2667" w:rsidRPr="003F62FB">
        <w:rPr>
          <w:rFonts w:ascii="Times New Roman" w:eastAsia="Times New Roman" w:hAnsi="Times New Roman" w:cs="Times New Roman"/>
          <w:sz w:val="24"/>
          <w:szCs w:val="24"/>
        </w:rPr>
        <w:t>improved</w:t>
      </w:r>
      <w:r w:rsidRPr="003F62FB">
        <w:rPr>
          <w:rFonts w:ascii="Times New Roman" w:eastAsia="Times New Roman" w:hAnsi="Times New Roman" w:cs="Times New Roman"/>
          <w:sz w:val="24"/>
          <w:szCs w:val="24"/>
        </w:rPr>
        <w:t xml:space="preserve"> soil degradation in </w:t>
      </w:r>
      <w:r w:rsidR="00DA2667" w:rsidRPr="003F62FB">
        <w:rPr>
          <w:rFonts w:ascii="Times New Roman" w:eastAsia="Times New Roman" w:hAnsi="Times New Roman" w:cs="Times New Roman"/>
          <w:sz w:val="24"/>
          <w:szCs w:val="24"/>
        </w:rPr>
        <w:t>farming</w:t>
      </w:r>
      <w:r w:rsidRPr="003F62FB">
        <w:rPr>
          <w:rFonts w:ascii="Times New Roman" w:eastAsia="Times New Roman" w:hAnsi="Times New Roman" w:cs="Times New Roman"/>
          <w:sz w:val="24"/>
          <w:szCs w:val="24"/>
        </w:rPr>
        <w:t xml:space="preserve"> systems can lead to </w:t>
      </w:r>
      <w:r w:rsidR="00DA2667" w:rsidRPr="003F62FB">
        <w:rPr>
          <w:rFonts w:ascii="Times New Roman" w:eastAsia="Times New Roman" w:hAnsi="Times New Roman" w:cs="Times New Roman"/>
          <w:sz w:val="24"/>
          <w:szCs w:val="24"/>
        </w:rPr>
        <w:t>disturbance</w:t>
      </w:r>
      <w:r w:rsidRPr="003F62FB">
        <w:rPr>
          <w:rFonts w:ascii="Times New Roman" w:eastAsia="Times New Roman" w:hAnsi="Times New Roman" w:cs="Times New Roman"/>
          <w:sz w:val="24"/>
          <w:szCs w:val="24"/>
        </w:rPr>
        <w:t xml:space="preserve"> of nutrients and soil structure, </w:t>
      </w:r>
      <w:r w:rsidR="00DA2667" w:rsidRPr="003F62FB">
        <w:rPr>
          <w:rFonts w:ascii="Times New Roman" w:eastAsia="Times New Roman" w:hAnsi="Times New Roman" w:cs="Times New Roman"/>
          <w:sz w:val="24"/>
          <w:szCs w:val="24"/>
        </w:rPr>
        <w:t>disturbance</w:t>
      </w:r>
      <w:r w:rsidRPr="003F62FB">
        <w:rPr>
          <w:rFonts w:ascii="Times New Roman" w:eastAsia="Times New Roman" w:hAnsi="Times New Roman" w:cs="Times New Roman"/>
          <w:sz w:val="24"/>
          <w:szCs w:val="24"/>
        </w:rPr>
        <w:t xml:space="preserve"> of</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soil </w:t>
      </w:r>
      <w:r w:rsidR="00DA2667" w:rsidRPr="003F62FB">
        <w:rPr>
          <w:rFonts w:ascii="Times New Roman" w:eastAsia="Times New Roman" w:hAnsi="Times New Roman" w:cs="Times New Roman"/>
          <w:sz w:val="24"/>
          <w:szCs w:val="24"/>
        </w:rPr>
        <w:t>suppleness</w:t>
      </w:r>
      <w:r w:rsidRPr="003F62FB">
        <w:rPr>
          <w:rFonts w:ascii="Times New Roman" w:eastAsia="Times New Roman" w:hAnsi="Times New Roman" w:cs="Times New Roman"/>
          <w:sz w:val="24"/>
          <w:szCs w:val="24"/>
        </w:rPr>
        <w:t>, damage to soil biodiversity, and disturbance of key biotic and abiotic processes necessary for productivity (Lal, 2015). The results are consistent with the findings of Yihenew</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Gebreselassie</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(2009); Mulugeta Demelash and Carr (2010); Worku Hailu</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(2012); Abay Challa</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(2016) non-conserved lands had lower SOC compared to conserved lands treated with different conservation measures.</w:t>
      </w:r>
    </w:p>
    <w:p w:rsidR="00136DAC" w:rsidRPr="003F62FB" w:rsidRDefault="00136DAC" w:rsidP="00136DAC">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lastRenderedPageBreak/>
        <w:t xml:space="preserve">The mean value of soil organic carbon (SOC) in </w:t>
      </w:r>
      <w:r w:rsidR="00300F1F" w:rsidRPr="003F62FB">
        <w:rPr>
          <w:rFonts w:ascii="Times New Roman" w:eastAsia="Times New Roman" w:hAnsi="Times New Roman" w:cs="Times New Roman"/>
          <w:sz w:val="24"/>
          <w:szCs w:val="24"/>
        </w:rPr>
        <w:t>diverse</w:t>
      </w:r>
      <w:r w:rsidRPr="003F62FB">
        <w:rPr>
          <w:rFonts w:ascii="Times New Roman" w:eastAsia="Times New Roman" w:hAnsi="Times New Roman" w:cs="Times New Roman"/>
          <w:sz w:val="24"/>
          <w:szCs w:val="24"/>
        </w:rPr>
        <w:t xml:space="preserve"> slope micro-watersheds was significantly different (p&lt;0.05). Statistical averages of SOC recorded at upper (steep) (&gt;30%), middle (15-30%) and mild (lower) (8-15%) recorded 1.0483 ± 0.315%, 1.430 ± 0.320% and 1.788 ± 0.360%, respectively  are recorded separately. Higher SOC values were recorded at lower </w:t>
      </w:r>
      <w:r w:rsidR="00300F1F" w:rsidRPr="003F62FB">
        <w:rPr>
          <w:rFonts w:ascii="Times New Roman" w:eastAsia="Times New Roman" w:hAnsi="Times New Roman" w:cs="Times New Roman"/>
          <w:sz w:val="24"/>
          <w:szCs w:val="24"/>
        </w:rPr>
        <w:t>slopes</w:t>
      </w:r>
      <w:r w:rsidRPr="003F62FB">
        <w:rPr>
          <w:rFonts w:ascii="Times New Roman" w:eastAsia="Times New Roman" w:hAnsi="Times New Roman" w:cs="Times New Roman"/>
          <w:sz w:val="24"/>
          <w:szCs w:val="24"/>
        </w:rPr>
        <w:t xml:space="preserve"> than higher </w:t>
      </w:r>
      <w:r w:rsidR="00300F1F" w:rsidRPr="003F62FB">
        <w:rPr>
          <w:rFonts w:ascii="Times New Roman" w:eastAsia="Times New Roman" w:hAnsi="Times New Roman" w:cs="Times New Roman"/>
          <w:sz w:val="24"/>
          <w:szCs w:val="24"/>
        </w:rPr>
        <w:t xml:space="preserve">slopes.  </w:t>
      </w:r>
      <w:r w:rsidRPr="003F62FB">
        <w:rPr>
          <w:rFonts w:ascii="Times New Roman" w:eastAsia="Times New Roman" w:hAnsi="Times New Roman" w:cs="Times New Roman"/>
          <w:sz w:val="24"/>
          <w:szCs w:val="24"/>
        </w:rPr>
        <w:t xml:space="preserve">The results show that SOC is </w:t>
      </w:r>
      <w:r w:rsidR="009B0B0B" w:rsidRPr="003F62FB">
        <w:rPr>
          <w:rFonts w:ascii="Times New Roman" w:eastAsia="Times New Roman" w:hAnsi="Times New Roman" w:cs="Times New Roman"/>
          <w:sz w:val="24"/>
          <w:szCs w:val="24"/>
        </w:rPr>
        <w:t>in reverse</w:t>
      </w:r>
      <w:r w:rsidRPr="003F62FB">
        <w:rPr>
          <w:rFonts w:ascii="Times New Roman" w:eastAsia="Times New Roman" w:hAnsi="Times New Roman" w:cs="Times New Roman"/>
          <w:sz w:val="24"/>
          <w:szCs w:val="24"/>
        </w:rPr>
        <w:t xml:space="preserve"> correlated with slope; that is, when SOC decreases, the slope gradient increases. The lowest SOC in the upper slope class may be </w:t>
      </w:r>
      <w:r w:rsidR="009B0B0B" w:rsidRPr="003F62FB">
        <w:rPr>
          <w:rFonts w:ascii="Times New Roman" w:eastAsia="Times New Roman" w:hAnsi="Times New Roman" w:cs="Times New Roman"/>
          <w:sz w:val="24"/>
          <w:szCs w:val="24"/>
        </w:rPr>
        <w:t>recognized</w:t>
      </w:r>
      <w:r w:rsidRPr="003F62FB">
        <w:rPr>
          <w:rFonts w:ascii="Times New Roman" w:eastAsia="Times New Roman" w:hAnsi="Times New Roman" w:cs="Times New Roman"/>
          <w:sz w:val="24"/>
          <w:szCs w:val="24"/>
        </w:rPr>
        <w:t xml:space="preserve"> to the </w:t>
      </w:r>
      <w:r w:rsidR="009B0B0B" w:rsidRPr="003F62FB">
        <w:rPr>
          <w:rFonts w:ascii="Times New Roman" w:eastAsia="Times New Roman" w:hAnsi="Times New Roman" w:cs="Times New Roman"/>
          <w:sz w:val="24"/>
          <w:szCs w:val="24"/>
        </w:rPr>
        <w:t>harshness</w:t>
      </w:r>
      <w:r w:rsidRPr="003F62FB">
        <w:rPr>
          <w:rFonts w:ascii="Times New Roman" w:eastAsia="Times New Roman" w:hAnsi="Times New Roman" w:cs="Times New Roman"/>
          <w:sz w:val="24"/>
          <w:szCs w:val="24"/>
        </w:rPr>
        <w:t xml:space="preserve"> of soil erosion and the </w:t>
      </w:r>
      <w:r w:rsidR="009B0B0B" w:rsidRPr="003F62FB">
        <w:rPr>
          <w:rFonts w:ascii="Times New Roman" w:eastAsia="Times New Roman" w:hAnsi="Times New Roman" w:cs="Times New Roman"/>
          <w:sz w:val="24"/>
          <w:szCs w:val="24"/>
        </w:rPr>
        <w:t>conveyance</w:t>
      </w:r>
      <w:r w:rsidRPr="003F62FB">
        <w:rPr>
          <w:rFonts w:ascii="Times New Roman" w:eastAsia="Times New Roman" w:hAnsi="Times New Roman" w:cs="Times New Roman"/>
          <w:sz w:val="24"/>
          <w:szCs w:val="24"/>
        </w:rPr>
        <w:t xml:space="preserve"> of organic matter lower slope by runoff and erosion. The results are consistent with the findings of Yihenew</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Gebreselassie</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(2009); Abay challa</w:t>
      </w:r>
      <w:r w:rsidR="00EA4A34">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(2016) upper slope has a lower SOC compared to lower slope.</w:t>
      </w:r>
    </w:p>
    <w:p w:rsidR="007B26D8" w:rsidRPr="003F62FB" w:rsidRDefault="00C733E5" w:rsidP="00C733E5">
      <w:pPr>
        <w:pStyle w:val="Heading3"/>
        <w:numPr>
          <w:ilvl w:val="3"/>
          <w:numId w:val="26"/>
        </w:numPr>
        <w:spacing w:before="120" w:after="120"/>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 </w:t>
      </w:r>
      <w:bookmarkStart w:id="640" w:name="_Toc126369760"/>
      <w:r w:rsidR="007B26D8" w:rsidRPr="003F62FB">
        <w:rPr>
          <w:rFonts w:ascii="Times New Roman" w:eastAsia="Times New Roman" w:hAnsi="Times New Roman" w:cs="Times New Roman"/>
          <w:color w:val="auto"/>
          <w:sz w:val="24"/>
        </w:rPr>
        <w:t>Soil Organic Matter</w:t>
      </w:r>
      <w:bookmarkEnd w:id="637"/>
      <w:bookmarkEnd w:id="638"/>
      <w:bookmarkEnd w:id="639"/>
      <w:bookmarkEnd w:id="640"/>
    </w:p>
    <w:p w:rsidR="00136DAC" w:rsidRPr="003F62FB" w:rsidRDefault="00747623" w:rsidP="000F14C4">
      <w:pPr>
        <w:spacing w:after="120" w:line="360" w:lineRule="auto"/>
        <w:jc w:val="both"/>
        <w:rPr>
          <w:rFonts w:ascii="Times New Roman" w:eastAsia="Times New Roman" w:hAnsi="Times New Roman" w:cs="Times New Roman"/>
          <w:sz w:val="24"/>
          <w:szCs w:val="24"/>
        </w:rPr>
      </w:pPr>
      <w:bookmarkStart w:id="641" w:name="_Toc7879694"/>
      <w:bookmarkStart w:id="642" w:name="_Toc7957831"/>
      <w:r w:rsidRPr="003F62FB">
        <w:rPr>
          <w:rFonts w:ascii="Times New Roman" w:eastAsia="Times New Roman" w:hAnsi="Times New Roman" w:cs="Times New Roman"/>
          <w:sz w:val="24"/>
          <w:szCs w:val="24"/>
        </w:rPr>
        <w:t xml:space="preserve">Statistical </w:t>
      </w:r>
      <w:r w:rsidR="000F14C4" w:rsidRPr="003F62FB">
        <w:rPr>
          <w:rFonts w:ascii="Times New Roman" w:eastAsia="Times New Roman" w:hAnsi="Times New Roman" w:cs="Times New Roman"/>
          <w:sz w:val="24"/>
          <w:szCs w:val="24"/>
        </w:rPr>
        <w:t>results showed that soil organic matter (SOM) content was not significantly different (p &gt; 0.05) between conserved and non-conserved areas</w:t>
      </w:r>
      <w:r w:rsidR="00012719" w:rsidRPr="003F62FB">
        <w:rPr>
          <w:rFonts w:ascii="Times New Roman" w:eastAsia="Times New Roman" w:hAnsi="Times New Roman" w:cs="Times New Roman"/>
          <w:sz w:val="24"/>
          <w:szCs w:val="24"/>
        </w:rPr>
        <w:t>(Table 15</w:t>
      </w:r>
      <w:r w:rsidR="000F14C4" w:rsidRPr="003F62FB">
        <w:rPr>
          <w:rFonts w:ascii="Times New Roman" w:eastAsia="Times New Roman" w:hAnsi="Times New Roman" w:cs="Times New Roman"/>
          <w:sz w:val="24"/>
          <w:szCs w:val="24"/>
        </w:rPr>
        <w:t xml:space="preserve">). </w:t>
      </w:r>
      <w:r w:rsidR="00905BE9" w:rsidRPr="003F62FB">
        <w:rPr>
          <w:rFonts w:ascii="Times New Roman" w:eastAsia="Times New Roman" w:hAnsi="Times New Roman" w:cs="Times New Roman"/>
          <w:sz w:val="24"/>
          <w:szCs w:val="24"/>
        </w:rPr>
        <w:t>Related</w:t>
      </w:r>
      <w:r w:rsidR="000F14C4" w:rsidRPr="003F62FB">
        <w:rPr>
          <w:rFonts w:ascii="Times New Roman" w:eastAsia="Times New Roman" w:hAnsi="Times New Roman" w:cs="Times New Roman"/>
          <w:sz w:val="24"/>
          <w:szCs w:val="24"/>
        </w:rPr>
        <w:t xml:space="preserve"> with the laboratory analysis, non-conserved areas had a relatively low mean SOM content of 1.8733 ± 0.353%, while conserved areas had a higher </w:t>
      </w:r>
      <w:r w:rsidR="00905BE9" w:rsidRPr="003F62FB">
        <w:rPr>
          <w:rFonts w:ascii="Times New Roman" w:eastAsia="Times New Roman" w:hAnsi="Times New Roman" w:cs="Times New Roman"/>
          <w:sz w:val="24"/>
          <w:szCs w:val="24"/>
        </w:rPr>
        <w:t>mean</w:t>
      </w:r>
      <w:r w:rsidR="00EA4A34">
        <w:rPr>
          <w:rFonts w:ascii="Times New Roman" w:eastAsia="Times New Roman" w:hAnsi="Times New Roman" w:cs="Times New Roman"/>
          <w:sz w:val="24"/>
          <w:szCs w:val="24"/>
        </w:rPr>
        <w:t xml:space="preserve"> </w:t>
      </w:r>
      <w:r w:rsidR="00905BE9" w:rsidRPr="003F62FB">
        <w:rPr>
          <w:rFonts w:ascii="Times New Roman" w:eastAsia="Times New Roman" w:hAnsi="Times New Roman" w:cs="Times New Roman"/>
          <w:sz w:val="24"/>
          <w:szCs w:val="24"/>
        </w:rPr>
        <w:t xml:space="preserve">value </w:t>
      </w:r>
      <w:r w:rsidR="000F14C4" w:rsidRPr="003F62FB">
        <w:rPr>
          <w:rFonts w:ascii="Times New Roman" w:eastAsia="Times New Roman" w:hAnsi="Times New Roman" w:cs="Times New Roman"/>
          <w:sz w:val="24"/>
          <w:szCs w:val="24"/>
        </w:rPr>
        <w:t xml:space="preserve">SOM content of 3.022 ± 0.399%. The </w:t>
      </w:r>
      <w:r w:rsidR="00905BE9" w:rsidRPr="003F62FB">
        <w:rPr>
          <w:rFonts w:ascii="Times New Roman" w:eastAsia="Times New Roman" w:hAnsi="Times New Roman" w:cs="Times New Roman"/>
          <w:sz w:val="24"/>
          <w:szCs w:val="24"/>
        </w:rPr>
        <w:t>experimental</w:t>
      </w:r>
      <w:r w:rsidR="000F14C4" w:rsidRPr="003F62FB">
        <w:rPr>
          <w:rFonts w:ascii="Times New Roman" w:eastAsia="Times New Roman" w:hAnsi="Times New Roman" w:cs="Times New Roman"/>
          <w:sz w:val="24"/>
          <w:szCs w:val="24"/>
        </w:rPr>
        <w:t xml:space="preserve"> increase in soil organic matter content in the conserved farm land could possibly be predicted by the better crop residue management and better accumulation and holding of SOM by the different constructed bunds. However, the relatively low SOM values observed in non-conserved farmland may be due to prolonged continuous ploughing without fallow, removal of green matter, loss in the form of leaf </w:t>
      </w:r>
      <w:r w:rsidR="00A25DA7" w:rsidRPr="003F62FB">
        <w:rPr>
          <w:rFonts w:ascii="Times New Roman" w:eastAsia="Times New Roman" w:hAnsi="Times New Roman" w:cs="Times New Roman"/>
          <w:sz w:val="24"/>
          <w:szCs w:val="24"/>
        </w:rPr>
        <w:t>decay</w:t>
      </w:r>
      <w:r w:rsidR="000F14C4" w:rsidRPr="003F62FB">
        <w:rPr>
          <w:rFonts w:ascii="Times New Roman" w:eastAsia="Times New Roman" w:hAnsi="Times New Roman" w:cs="Times New Roman"/>
          <w:sz w:val="24"/>
          <w:szCs w:val="24"/>
        </w:rPr>
        <w:t xml:space="preserve">, no mulch, and no use of compost. </w:t>
      </w:r>
    </w:p>
    <w:p w:rsidR="000F14C4" w:rsidRPr="003F62FB" w:rsidRDefault="000F14C4" w:rsidP="000F14C4">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London (1991) rated soils with less than 0.8% organic matter as very low, between 0.8 and 2.6% as low, between 2.6 and 5.20% as moderate, and greater than 5.20% as high. Therefore, the soil organic matter content was low as the overall mean SOM value recorded in the study area was 2.572 ± 0.367%. In addition, the average SOM value of 1.8733 ± 0.353% in the non-conserved area was below the low level, while the average SOM value in the conserved area was 3.022 ± 0.399% at the medium level. Similar results were reported by Dejene Teresa (2017), who tried to determine better SOM values in conserved farmland than in non-conserved farmland. The study was also reported by Alemayehu Million (2003), who found that soils not treated with soil and water conservation measures had lower levels of SOM than soils treated with soil and water conservation measures. In addition, high mineralization and crop removal rates for livestock, fencing, and construction purposes without </w:t>
      </w:r>
      <w:r w:rsidR="00606FC7" w:rsidRPr="003F62FB">
        <w:rPr>
          <w:rFonts w:ascii="Times New Roman" w:eastAsia="Times New Roman" w:hAnsi="Times New Roman" w:cs="Times New Roman"/>
          <w:sz w:val="24"/>
          <w:szCs w:val="24"/>
        </w:rPr>
        <w:t>combining</w:t>
      </w:r>
      <w:r w:rsidRPr="003F62FB">
        <w:rPr>
          <w:rFonts w:ascii="Times New Roman" w:eastAsia="Times New Roman" w:hAnsi="Times New Roman" w:cs="Times New Roman"/>
          <w:sz w:val="24"/>
          <w:szCs w:val="24"/>
        </w:rPr>
        <w:t xml:space="preserve"> crop residues into the soil may </w:t>
      </w:r>
      <w:r w:rsidR="00606FC7" w:rsidRPr="003F62FB">
        <w:rPr>
          <w:rFonts w:ascii="Times New Roman" w:eastAsia="Times New Roman" w:hAnsi="Times New Roman" w:cs="Times New Roman"/>
          <w:sz w:val="24"/>
          <w:szCs w:val="24"/>
        </w:rPr>
        <w:t>decrease</w:t>
      </w:r>
      <w:r w:rsidRPr="003F62FB">
        <w:rPr>
          <w:rFonts w:ascii="Times New Roman" w:eastAsia="Times New Roman" w:hAnsi="Times New Roman" w:cs="Times New Roman"/>
          <w:sz w:val="24"/>
          <w:szCs w:val="24"/>
        </w:rPr>
        <w:t xml:space="preserve"> soil organic matter (Odunze, 2006).</w:t>
      </w:r>
    </w:p>
    <w:p w:rsidR="000F14C4" w:rsidRPr="003F62FB" w:rsidRDefault="002A0F27" w:rsidP="0047179C">
      <w:pPr>
        <w:spacing w:line="360" w:lineRule="auto"/>
        <w:jc w:val="both"/>
        <w:rPr>
          <w:rFonts w:ascii="Calibri" w:eastAsia="Calibri" w:hAnsi="Calibri" w:cs="Times New Roman"/>
        </w:rPr>
      </w:pPr>
      <w:r w:rsidRPr="003F62FB">
        <w:rPr>
          <w:rFonts w:ascii="Times New Roman" w:eastAsia="Times New Roman" w:hAnsi="Times New Roman" w:cs="Times New Roman"/>
          <w:sz w:val="24"/>
          <w:szCs w:val="24"/>
        </w:rPr>
        <w:lastRenderedPageBreak/>
        <w:t>As observed from Appendix 4</w:t>
      </w:r>
      <w:r w:rsidR="000F14C4" w:rsidRPr="003F62FB">
        <w:rPr>
          <w:rFonts w:ascii="Times New Roman" w:eastAsia="Times New Roman" w:hAnsi="Times New Roman" w:cs="Times New Roman"/>
          <w:sz w:val="24"/>
          <w:szCs w:val="24"/>
        </w:rPr>
        <w:t xml:space="preserve">, soil organic matter is positively correlated with clay (r = 0.81642), SMC (r = 0.82112), pH (r = 0.44085), EC (r = 0.40844), TN(r = 0.66743), Av. P (r = 0.32367), SOC (r = 0.28233) and CEC(r = 0.85764) (Appendix 5). </w:t>
      </w:r>
      <w:r w:rsidR="008851F2" w:rsidRPr="003F62FB">
        <w:rPr>
          <w:rFonts w:ascii="Times New Roman" w:eastAsia="Times New Roman" w:hAnsi="Times New Roman" w:cs="Times New Roman"/>
          <w:sz w:val="24"/>
          <w:szCs w:val="24"/>
        </w:rPr>
        <w:t>Study is</w:t>
      </w:r>
      <w:r w:rsidR="00EA4A34">
        <w:rPr>
          <w:rFonts w:ascii="Times New Roman" w:eastAsia="Times New Roman" w:hAnsi="Times New Roman" w:cs="Times New Roman"/>
          <w:sz w:val="24"/>
          <w:szCs w:val="24"/>
        </w:rPr>
        <w:t xml:space="preserve"> </w:t>
      </w:r>
      <w:r w:rsidR="008851F2" w:rsidRPr="003F62FB">
        <w:rPr>
          <w:rFonts w:ascii="Times New Roman" w:eastAsia="Times New Roman" w:hAnsi="Times New Roman" w:cs="Times New Roman"/>
          <w:sz w:val="24"/>
          <w:szCs w:val="24"/>
        </w:rPr>
        <w:t>similar</w:t>
      </w:r>
      <w:r w:rsidR="000F14C4" w:rsidRPr="003F62FB">
        <w:rPr>
          <w:rFonts w:ascii="Times New Roman" w:eastAsia="Times New Roman" w:hAnsi="Times New Roman" w:cs="Times New Roman"/>
          <w:sz w:val="24"/>
          <w:szCs w:val="24"/>
        </w:rPr>
        <w:t xml:space="preserve"> with Yadav (2011), showing a positive and strong correlation between nitrogen, phosphorus, and SOM. This suggests that </w:t>
      </w:r>
      <w:r w:rsidR="008851F2" w:rsidRPr="003F62FB">
        <w:rPr>
          <w:rFonts w:ascii="Times New Roman" w:eastAsia="Times New Roman" w:hAnsi="Times New Roman" w:cs="Times New Roman"/>
          <w:sz w:val="24"/>
          <w:szCs w:val="24"/>
        </w:rPr>
        <w:t>certain</w:t>
      </w:r>
      <w:r w:rsidR="00EA4A34">
        <w:rPr>
          <w:rFonts w:ascii="Times New Roman" w:eastAsia="Times New Roman" w:hAnsi="Times New Roman" w:cs="Times New Roman"/>
          <w:sz w:val="24"/>
          <w:szCs w:val="24"/>
        </w:rPr>
        <w:t xml:space="preserve"> </w:t>
      </w:r>
      <w:r w:rsidR="008851F2" w:rsidRPr="003F62FB">
        <w:rPr>
          <w:rFonts w:ascii="Times New Roman" w:eastAsia="Times New Roman" w:hAnsi="Times New Roman" w:cs="Times New Roman"/>
          <w:sz w:val="24"/>
          <w:szCs w:val="24"/>
        </w:rPr>
        <w:t>parameters</w:t>
      </w:r>
      <w:r w:rsidR="000F14C4" w:rsidRPr="003F62FB">
        <w:rPr>
          <w:rFonts w:ascii="Times New Roman" w:eastAsia="Times New Roman" w:hAnsi="Times New Roman" w:cs="Times New Roman"/>
          <w:sz w:val="24"/>
          <w:szCs w:val="24"/>
        </w:rPr>
        <w:t xml:space="preserve"> in the soil </w:t>
      </w:r>
      <w:r w:rsidR="008851F2" w:rsidRPr="003F62FB">
        <w:rPr>
          <w:rFonts w:ascii="Times New Roman" w:eastAsia="Times New Roman" w:hAnsi="Times New Roman" w:cs="Times New Roman"/>
          <w:sz w:val="24"/>
          <w:szCs w:val="24"/>
        </w:rPr>
        <w:t>differ</w:t>
      </w:r>
      <w:r w:rsidR="000F14C4" w:rsidRPr="003F62FB">
        <w:rPr>
          <w:rFonts w:ascii="Times New Roman" w:eastAsia="Times New Roman" w:hAnsi="Times New Roman" w:cs="Times New Roman"/>
          <w:sz w:val="24"/>
          <w:szCs w:val="24"/>
        </w:rPr>
        <w:t xml:space="preserve"> with SOM content, which determines the </w:t>
      </w:r>
      <w:r w:rsidR="008851F2" w:rsidRPr="003F62FB">
        <w:rPr>
          <w:rFonts w:ascii="Times New Roman" w:eastAsia="Times New Roman" w:hAnsi="Times New Roman" w:cs="Times New Roman"/>
          <w:sz w:val="24"/>
          <w:szCs w:val="24"/>
        </w:rPr>
        <w:t>obtainability</w:t>
      </w:r>
      <w:r w:rsidR="000F14C4" w:rsidRPr="003F62FB">
        <w:rPr>
          <w:rFonts w:ascii="Times New Roman" w:eastAsia="Times New Roman" w:hAnsi="Times New Roman" w:cs="Times New Roman"/>
          <w:sz w:val="24"/>
          <w:szCs w:val="24"/>
        </w:rPr>
        <w:t xml:space="preserve"> of other soil physical and chem</w:t>
      </w:r>
      <w:r w:rsidR="00DC42FB" w:rsidRPr="003F62FB">
        <w:rPr>
          <w:rFonts w:ascii="Times New Roman" w:eastAsia="Times New Roman" w:hAnsi="Times New Roman" w:cs="Times New Roman"/>
          <w:sz w:val="24"/>
          <w:szCs w:val="24"/>
        </w:rPr>
        <w:t xml:space="preserve">ical </w:t>
      </w:r>
      <w:r w:rsidR="008851F2" w:rsidRPr="003F62FB">
        <w:rPr>
          <w:rFonts w:ascii="Times New Roman" w:eastAsia="Times New Roman" w:hAnsi="Times New Roman" w:cs="Times New Roman"/>
          <w:sz w:val="24"/>
          <w:szCs w:val="24"/>
        </w:rPr>
        <w:t>parameters</w:t>
      </w:r>
      <w:r w:rsidR="00DC42FB" w:rsidRPr="003F62FB">
        <w:rPr>
          <w:rFonts w:ascii="Times New Roman" w:eastAsia="Times New Roman" w:hAnsi="Times New Roman" w:cs="Times New Roman"/>
          <w:sz w:val="24"/>
          <w:szCs w:val="24"/>
        </w:rPr>
        <w:t xml:space="preserve"> and vice versa.</w:t>
      </w:r>
      <w:r w:rsidR="0047179C" w:rsidRPr="003F62FB">
        <w:rPr>
          <w:rFonts w:ascii="Times New Roman" w:eastAsia="Calibri" w:hAnsi="Times New Roman" w:cs="Times New Roman"/>
          <w:sz w:val="24"/>
          <w:szCs w:val="24"/>
        </w:rPr>
        <w:t xml:space="preserve"> In a similar study conducted in different parts of Ethiopia (Mulugeta Demelash and Karl Stahr, 2010); Teshome Yitbarek</w:t>
      </w:r>
      <w:r w:rsidR="00EA4A34">
        <w:rPr>
          <w:rFonts w:ascii="Times New Roman" w:eastAsia="Calibri" w:hAnsi="Times New Roman" w:cs="Times New Roman"/>
          <w:sz w:val="24"/>
          <w:szCs w:val="24"/>
        </w:rPr>
        <w:t xml:space="preserve"> </w:t>
      </w:r>
      <w:r w:rsidR="0047179C" w:rsidRPr="003F62FB">
        <w:rPr>
          <w:rFonts w:ascii="Times New Roman" w:eastAsia="Calibri" w:hAnsi="Times New Roman" w:cs="Times New Roman"/>
          <w:i/>
          <w:sz w:val="24"/>
        </w:rPr>
        <w:t>et al</w:t>
      </w:r>
      <w:r w:rsidR="0047179C" w:rsidRPr="003F62FB">
        <w:rPr>
          <w:rFonts w:ascii="Times New Roman" w:eastAsia="Calibri" w:hAnsi="Times New Roman" w:cs="Times New Roman"/>
          <w:sz w:val="24"/>
        </w:rPr>
        <w:t>.</w:t>
      </w:r>
      <w:r w:rsidR="0047179C" w:rsidRPr="003F62FB">
        <w:rPr>
          <w:rFonts w:ascii="Times New Roman" w:eastAsia="Calibri" w:hAnsi="Times New Roman" w:cs="Times New Roman"/>
          <w:sz w:val="24"/>
          <w:szCs w:val="24"/>
        </w:rPr>
        <w:t xml:space="preserve"> (2013) also found a significant positive correlation between SOM and total nitrogen values.</w:t>
      </w:r>
    </w:p>
    <w:p w:rsidR="00F94F83" w:rsidRPr="003F62FB" w:rsidRDefault="00F94F83" w:rsidP="00F94F83">
      <w:pPr>
        <w:shd w:val="clear" w:color="auto" w:fill="FFFFFF"/>
        <w:spacing w:after="0" w:line="360" w:lineRule="auto"/>
        <w:jc w:val="both"/>
        <w:rPr>
          <w:rFonts w:ascii="Times New Roman" w:eastAsia="Times New Roman" w:hAnsi="Times New Roman" w:cs="Times New Roman"/>
          <w:sz w:val="24"/>
          <w:szCs w:val="24"/>
        </w:rPr>
      </w:pPr>
      <w:bookmarkStart w:id="643" w:name="_Toc7879695"/>
      <w:bookmarkStart w:id="644" w:name="_Toc7957832"/>
      <w:bookmarkEnd w:id="641"/>
      <w:bookmarkEnd w:id="642"/>
      <w:r w:rsidRPr="003F62FB">
        <w:rPr>
          <w:rFonts w:ascii="Times New Roman" w:eastAsia="Times New Roman" w:hAnsi="Times New Roman" w:cs="Times New Roman"/>
          <w:sz w:val="24"/>
          <w:szCs w:val="24"/>
        </w:rPr>
        <w:t>The mean value of soil organic matter content was significantly different at different slope gradients (p&lt;0.05). As laboratory results, the mean of SOM was recorded as the lowest, middle and highest values at 1.785 ± 0.545% for upper slope, 2.475 ± 565% for middle slope (15-30%) and 3.0817 ± 0.625% for lower (8-15%) ,respectively. The results show that the SOM is negatively correlated with the</w:t>
      </w:r>
      <w:r w:rsidR="00617D81">
        <w:rPr>
          <w:rFonts w:ascii="Times New Roman" w:eastAsia="Times New Roman" w:hAnsi="Times New Roman" w:cs="Times New Roman"/>
          <w:sz w:val="24"/>
          <w:szCs w:val="24"/>
        </w:rPr>
        <w:t xml:space="preserve"> slope gradient.  The lowest SOM</w:t>
      </w:r>
      <w:r w:rsidRPr="003F62FB">
        <w:rPr>
          <w:rFonts w:ascii="Times New Roman" w:eastAsia="Times New Roman" w:hAnsi="Times New Roman" w:cs="Times New Roman"/>
          <w:sz w:val="24"/>
          <w:szCs w:val="24"/>
        </w:rPr>
        <w:t xml:space="preserve"> in the upper slope class may be attributed to the severity of soil erosion and the transport of organic matter lower slope by runoff and erosion. Dejene Teresa, (2017) reported similar results with better SOM removal from upper slope by runoff deposited in lower slope areas.</w:t>
      </w:r>
      <w:r w:rsidRPr="003F62FB">
        <w:rPr>
          <w:rFonts w:ascii="Times New Roman" w:eastAsia="Times New Roman" w:hAnsi="Times New Roman" w:cs="Times New Roman"/>
          <w:vanish/>
          <w:sz w:val="24"/>
          <w:szCs w:val="24"/>
        </w:rPr>
        <w:t>than 5.20% as high23</w:t>
      </w:r>
      <w:r w:rsidRPr="003F62FB">
        <w:rPr>
          <w:rFonts w:ascii="Times New Roman" w:eastAsia="Times New Roman" w:hAnsi="Times New Roman" w:cs="Times New Roman"/>
          <w:sz w:val="24"/>
          <w:szCs w:val="24"/>
        </w:rPr>
        <w:t xml:space="preserve"> Elias Kadiro (2015) </w:t>
      </w:r>
      <w:r w:rsidR="00EA4A34">
        <w:rPr>
          <w:rFonts w:ascii="Times New Roman" w:eastAsia="Times New Roman" w:hAnsi="Times New Roman" w:cs="Times New Roman"/>
          <w:sz w:val="24"/>
          <w:szCs w:val="24"/>
        </w:rPr>
        <w:t xml:space="preserve">reported as </w:t>
      </w:r>
      <w:r w:rsidR="005B49ED" w:rsidRPr="003F62FB">
        <w:rPr>
          <w:rFonts w:ascii="Times New Roman" w:eastAsia="Times New Roman" w:hAnsi="Times New Roman" w:cs="Times New Roman"/>
          <w:sz w:val="24"/>
          <w:szCs w:val="24"/>
        </w:rPr>
        <w:t>SOM</w:t>
      </w:r>
      <w:r w:rsidRPr="003F62FB">
        <w:rPr>
          <w:rFonts w:ascii="Times New Roman" w:eastAsia="Calibri" w:hAnsi="Times New Roman" w:cs="Times New Roman"/>
          <w:sz w:val="24"/>
          <w:szCs w:val="24"/>
        </w:rPr>
        <w:t xml:space="preserve"> content of the soil </w:t>
      </w:r>
      <w:r w:rsidR="001104F0" w:rsidRPr="003F62FB">
        <w:rPr>
          <w:rFonts w:ascii="Times New Roman" w:eastAsia="Calibri" w:hAnsi="Times New Roman" w:cs="Times New Roman"/>
          <w:sz w:val="24"/>
          <w:szCs w:val="24"/>
        </w:rPr>
        <w:t>better</w:t>
      </w:r>
      <w:r w:rsidRPr="003F62FB">
        <w:rPr>
          <w:rFonts w:ascii="Times New Roman" w:eastAsia="Calibri" w:hAnsi="Times New Roman" w:cs="Times New Roman"/>
          <w:sz w:val="24"/>
          <w:szCs w:val="24"/>
        </w:rPr>
        <w:t xml:space="preserve"> down the slope position both conserved and no-conserved suggesting the accumulation of humus-rich fine particles eroded from upper slopes and levels of increasing in SOM contents down the slope were higher in the treated fields suggesting the accumulating of sediments behind the conservation structures.</w:t>
      </w:r>
      <w:r w:rsidRPr="003F62FB">
        <w:rPr>
          <w:rFonts w:ascii="Times New Roman" w:eastAsia="Times New Roman" w:hAnsi="Times New Roman" w:cs="Times New Roman"/>
          <w:vanish/>
          <w:sz w:val="24"/>
          <w:szCs w:val="24"/>
        </w:rPr>
        <w:t>0.8% organic matter are rated as very low, between 0.8 and</w:t>
      </w:r>
    </w:p>
    <w:p w:rsidR="00CE5551" w:rsidRPr="003F62FB" w:rsidRDefault="00C733E5" w:rsidP="00C733E5">
      <w:pPr>
        <w:pStyle w:val="Heading3"/>
        <w:numPr>
          <w:ilvl w:val="3"/>
          <w:numId w:val="26"/>
        </w:numPr>
        <w:spacing w:before="120" w:after="120"/>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 </w:t>
      </w:r>
      <w:bookmarkStart w:id="645" w:name="_Toc126369761"/>
      <w:r w:rsidR="00CE5551" w:rsidRPr="003F62FB">
        <w:rPr>
          <w:rFonts w:ascii="Times New Roman" w:eastAsia="Times New Roman" w:hAnsi="Times New Roman" w:cs="Times New Roman"/>
          <w:color w:val="auto"/>
          <w:sz w:val="24"/>
        </w:rPr>
        <w:t>Cation exchange capacity (CEC)</w:t>
      </w:r>
      <w:bookmarkEnd w:id="645"/>
    </w:p>
    <w:p w:rsidR="00604A43" w:rsidRPr="003F62FB" w:rsidRDefault="00604A43" w:rsidP="00604A43">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The overall mean of CEC values was statistically significantly different (p &lt; 0.05) between conserved and non-conserved farmland </w:t>
      </w:r>
      <w:r w:rsidR="001E071A" w:rsidRPr="003F62FB">
        <w:rPr>
          <w:rFonts w:ascii="Times New Roman" w:eastAsia="Times New Roman" w:hAnsi="Times New Roman" w:cs="Times New Roman"/>
          <w:sz w:val="24"/>
          <w:szCs w:val="24"/>
        </w:rPr>
        <w:t>for the two land types (Table 16</w:t>
      </w:r>
      <w:r w:rsidRPr="003F62FB">
        <w:rPr>
          <w:rFonts w:ascii="Times New Roman" w:eastAsia="Times New Roman" w:hAnsi="Times New Roman" w:cs="Times New Roman"/>
          <w:sz w:val="24"/>
          <w:szCs w:val="24"/>
        </w:rPr>
        <w:t>). The average cation exchange capacity (CEC) of soil under the plots with conserved structures in the selected micro-watersh</w:t>
      </w:r>
      <w:r w:rsidR="00867F4B">
        <w:rPr>
          <w:rFonts w:ascii="Times New Roman" w:eastAsia="Times New Roman" w:hAnsi="Times New Roman" w:cs="Times New Roman"/>
          <w:sz w:val="24"/>
          <w:szCs w:val="24"/>
        </w:rPr>
        <w:t>eds was 36.500±</w:t>
      </w:r>
      <w:r w:rsidR="00AD3005" w:rsidRPr="003F62FB">
        <w:rPr>
          <w:rFonts w:ascii="Times New Roman" w:eastAsia="Times New Roman" w:hAnsi="Times New Roman" w:cs="Times New Roman"/>
          <w:sz w:val="24"/>
          <w:szCs w:val="24"/>
        </w:rPr>
        <w:t>2.071cmole</w:t>
      </w:r>
      <w:r w:rsidRPr="003F62FB">
        <w:rPr>
          <w:rFonts w:ascii="Times New Roman" w:eastAsia="Times New Roman" w:hAnsi="Times New Roman" w:cs="Times New Roman"/>
          <w:sz w:val="24"/>
          <w:szCs w:val="24"/>
        </w:rPr>
        <w:t xml:space="preserve">Kg-1, while the average CEC of the </w:t>
      </w:r>
      <w:r w:rsidR="00EC10B8">
        <w:rPr>
          <w:rFonts w:ascii="Times New Roman" w:eastAsia="Times New Roman" w:hAnsi="Times New Roman" w:cs="Times New Roman"/>
          <w:sz w:val="24"/>
          <w:szCs w:val="24"/>
        </w:rPr>
        <w:t>non-conserved</w:t>
      </w:r>
      <w:r w:rsidRPr="003F62FB">
        <w:rPr>
          <w:rFonts w:ascii="Times New Roman" w:eastAsia="Times New Roman" w:hAnsi="Times New Roman" w:cs="Times New Roman"/>
          <w:sz w:val="24"/>
          <w:szCs w:val="24"/>
        </w:rPr>
        <w:t xml:space="preserve"> plots was</w:t>
      </w:r>
      <w:r w:rsidR="00867F4B">
        <w:rPr>
          <w:rFonts w:ascii="Times New Roman" w:eastAsia="Times New Roman" w:hAnsi="Times New Roman" w:cs="Times New Roman"/>
          <w:sz w:val="24"/>
          <w:szCs w:val="24"/>
        </w:rPr>
        <w:t xml:space="preserve"> 21.992</w:t>
      </w:r>
      <w:r w:rsidR="00AD3005" w:rsidRPr="003F62FB">
        <w:rPr>
          <w:rFonts w:ascii="Times New Roman" w:eastAsia="Times New Roman" w:hAnsi="Times New Roman" w:cs="Times New Roman"/>
          <w:sz w:val="24"/>
          <w:szCs w:val="24"/>
        </w:rPr>
        <w:t>±.6497cmole</w:t>
      </w:r>
      <w:r w:rsidRPr="003F62FB">
        <w:rPr>
          <w:rFonts w:ascii="Times New Roman" w:eastAsia="Times New Roman" w:hAnsi="Times New Roman" w:cs="Times New Roman"/>
          <w:sz w:val="24"/>
          <w:szCs w:val="24"/>
        </w:rPr>
        <w:t>Kg-1. The relatively high CEC values observed in conserved cropland may be related to the increased number of negative charges on colloids at high pH reaction. High levels of organic matter and clays contribute to higher CEC values because there are sufficiently negative charges on their surfaces that attract and hold cations. The overall mean value of CEC recorded from</w:t>
      </w:r>
      <w:r w:rsidR="00DC42FB" w:rsidRPr="003F62FB">
        <w:rPr>
          <w:rFonts w:ascii="Times New Roman" w:eastAsia="Times New Roman" w:hAnsi="Times New Roman" w:cs="Times New Roman"/>
          <w:sz w:val="24"/>
          <w:szCs w:val="24"/>
        </w:rPr>
        <w:t xml:space="preserve"> the farm plot was 29.246±12.14</w:t>
      </w:r>
      <w:r w:rsidR="00012719" w:rsidRPr="003F62FB">
        <w:rPr>
          <w:rFonts w:ascii="Times New Roman" w:eastAsia="Times New Roman" w:hAnsi="Times New Roman" w:cs="Times New Roman"/>
          <w:sz w:val="24"/>
          <w:szCs w:val="24"/>
        </w:rPr>
        <w:t xml:space="preserve"> C</w:t>
      </w:r>
      <w:r w:rsidRPr="003F62FB">
        <w:rPr>
          <w:rFonts w:ascii="Times New Roman" w:eastAsia="Times New Roman" w:hAnsi="Times New Roman" w:cs="Times New Roman"/>
          <w:sz w:val="24"/>
          <w:szCs w:val="24"/>
        </w:rPr>
        <w:t xml:space="preserve">molKg-1. Based on Landon's (1991) ratings, CEC recommendations are &gt;40 very high, 25–40 high, </w:t>
      </w:r>
      <w:r w:rsidRPr="003F62FB">
        <w:rPr>
          <w:rFonts w:ascii="Times New Roman" w:eastAsia="Times New Roman" w:hAnsi="Times New Roman" w:cs="Times New Roman"/>
          <w:sz w:val="24"/>
          <w:szCs w:val="24"/>
        </w:rPr>
        <w:lastRenderedPageBreak/>
        <w:t>15–25 moderate, 5–15 low, and &lt;5 very low. Therefore, in the study area, the CEC content of the soil at non-conserved and conserved plots is medium and high, respectively. The overall CEC in the study area is classified as high value. This may be du</w:t>
      </w:r>
      <w:r w:rsidR="001E071A" w:rsidRPr="003F62FB">
        <w:rPr>
          <w:rFonts w:ascii="Times New Roman" w:eastAsia="Times New Roman" w:hAnsi="Times New Roman" w:cs="Times New Roman"/>
          <w:sz w:val="24"/>
          <w:szCs w:val="24"/>
        </w:rPr>
        <w:t>e to the high clay content (49.</w:t>
      </w:r>
      <w:r w:rsidRPr="003F62FB">
        <w:rPr>
          <w:rFonts w:ascii="Times New Roman" w:eastAsia="Times New Roman" w:hAnsi="Times New Roman" w:cs="Times New Roman"/>
          <w:sz w:val="24"/>
          <w:szCs w:val="24"/>
        </w:rPr>
        <w:t xml:space="preserve">5%) in the soil of the study area (Table </w:t>
      </w:r>
      <w:r w:rsidR="001E071A" w:rsidRPr="003F62FB">
        <w:rPr>
          <w:rFonts w:ascii="Times New Roman" w:eastAsia="Times New Roman" w:hAnsi="Times New Roman" w:cs="Times New Roman"/>
          <w:sz w:val="24"/>
          <w:szCs w:val="24"/>
        </w:rPr>
        <w:t>14</w:t>
      </w:r>
      <w:r w:rsidRPr="003F62FB">
        <w:rPr>
          <w:rFonts w:ascii="Times New Roman" w:eastAsia="Times New Roman" w:hAnsi="Times New Roman" w:cs="Times New Roman"/>
          <w:sz w:val="24"/>
          <w:szCs w:val="24"/>
        </w:rPr>
        <w:t>). Soils with a high clay and SOM content are more likely to hold positively charged ions, resulting in a high CEC concentration (Tamirat Sinore</w:t>
      </w:r>
      <w:r w:rsidR="00C733E5">
        <w:rPr>
          <w:rFonts w:ascii="Times New Roman" w:eastAsia="Times New Roman" w:hAnsi="Times New Roman" w:cs="Times New Roman"/>
          <w:sz w:val="24"/>
          <w:szCs w:val="24"/>
        </w:rPr>
        <w:t xml:space="preserve">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2018).</w:t>
      </w:r>
      <w:r w:rsidR="00BD1E77">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This </w:t>
      </w:r>
      <w:r w:rsidR="00C733E5">
        <w:rPr>
          <w:rFonts w:ascii="Times New Roman" w:eastAsia="Times New Roman" w:hAnsi="Times New Roman" w:cs="Times New Roman"/>
          <w:sz w:val="24"/>
          <w:szCs w:val="24"/>
        </w:rPr>
        <w:t xml:space="preserve">study agree </w:t>
      </w:r>
      <w:r w:rsidR="00C733E5" w:rsidRPr="003F62FB">
        <w:rPr>
          <w:rFonts w:ascii="Times New Roman" w:eastAsia="Times New Roman" w:hAnsi="Times New Roman" w:cs="Times New Roman"/>
          <w:sz w:val="24"/>
          <w:szCs w:val="24"/>
        </w:rPr>
        <w:t>with</w:t>
      </w:r>
      <w:r w:rsidR="00C733E5">
        <w:rPr>
          <w:rFonts w:ascii="Times New Roman" w:eastAsia="Times New Roman" w:hAnsi="Times New Roman" w:cs="Times New Roman"/>
          <w:sz w:val="24"/>
          <w:szCs w:val="24"/>
        </w:rPr>
        <w:t xml:space="preserve"> </w:t>
      </w:r>
      <w:r w:rsidR="00C733E5" w:rsidRPr="003F62FB">
        <w:rPr>
          <w:rFonts w:ascii="Times New Roman" w:eastAsia="Times New Roman" w:hAnsi="Times New Roman" w:cs="Times New Roman"/>
          <w:sz w:val="24"/>
          <w:szCs w:val="24"/>
        </w:rPr>
        <w:t>Teshome Yitbarek</w:t>
      </w:r>
      <w:r w:rsidR="00C733E5">
        <w:rPr>
          <w:rFonts w:ascii="Times New Roman" w:eastAsia="Times New Roman" w:hAnsi="Times New Roman" w:cs="Times New Roman"/>
          <w:sz w:val="24"/>
          <w:szCs w:val="24"/>
        </w:rPr>
        <w:t xml:space="preserve"> </w:t>
      </w:r>
      <w:r w:rsidR="00C733E5" w:rsidRPr="003F62FB">
        <w:rPr>
          <w:rFonts w:ascii="Times New Roman" w:eastAsia="Times New Roman" w:hAnsi="Times New Roman" w:cs="Times New Roman"/>
          <w:i/>
          <w:sz w:val="24"/>
          <w:szCs w:val="24"/>
        </w:rPr>
        <w:t>et al</w:t>
      </w:r>
      <w:r w:rsidR="00C733E5" w:rsidRPr="003F62FB">
        <w:rPr>
          <w:rFonts w:ascii="Times New Roman" w:eastAsia="Times New Roman" w:hAnsi="Times New Roman" w:cs="Times New Roman"/>
          <w:sz w:val="24"/>
          <w:szCs w:val="24"/>
        </w:rPr>
        <w:t xml:space="preserve">. (2013); Yihenew G/Selassie </w:t>
      </w:r>
      <w:r w:rsidR="00C733E5" w:rsidRPr="003F62FB">
        <w:rPr>
          <w:rFonts w:ascii="Times New Roman" w:eastAsia="Times New Roman" w:hAnsi="Times New Roman" w:cs="Times New Roman"/>
          <w:i/>
          <w:sz w:val="24"/>
          <w:szCs w:val="24"/>
        </w:rPr>
        <w:t>et al</w:t>
      </w:r>
      <w:r w:rsidR="00C733E5" w:rsidRPr="003F62FB">
        <w:rPr>
          <w:rFonts w:ascii="Times New Roman" w:eastAsia="Times New Roman" w:hAnsi="Times New Roman" w:cs="Times New Roman"/>
          <w:sz w:val="24"/>
          <w:szCs w:val="24"/>
        </w:rPr>
        <w:t xml:space="preserve">. (2015); and Nega Emiru and Heluf Gebrekidan (2009) </w:t>
      </w:r>
      <w:r w:rsidR="00BD1E77">
        <w:rPr>
          <w:rFonts w:ascii="Times New Roman" w:eastAsia="Times New Roman" w:hAnsi="Times New Roman" w:cs="Times New Roman"/>
          <w:sz w:val="24"/>
          <w:szCs w:val="24"/>
        </w:rPr>
        <w:t>revealed that</w:t>
      </w:r>
      <w:r w:rsidRPr="003F62FB">
        <w:rPr>
          <w:rFonts w:ascii="Times New Roman" w:eastAsia="Times New Roman" w:hAnsi="Times New Roman" w:cs="Times New Roman"/>
          <w:sz w:val="24"/>
          <w:szCs w:val="24"/>
        </w:rPr>
        <w:t xml:space="preserve"> </w:t>
      </w:r>
      <w:r w:rsidR="00BD1E77" w:rsidRPr="003F62FB">
        <w:rPr>
          <w:rFonts w:ascii="Times New Roman" w:eastAsia="Times New Roman" w:hAnsi="Times New Roman" w:cs="Times New Roman"/>
          <w:sz w:val="24"/>
          <w:szCs w:val="24"/>
        </w:rPr>
        <w:t xml:space="preserve">CEC </w:t>
      </w:r>
      <w:r w:rsidRPr="003F62FB">
        <w:rPr>
          <w:rFonts w:ascii="Times New Roman" w:eastAsia="Times New Roman" w:hAnsi="Times New Roman" w:cs="Times New Roman"/>
          <w:sz w:val="24"/>
          <w:szCs w:val="24"/>
        </w:rPr>
        <w:t>increase</w:t>
      </w:r>
      <w:r w:rsidR="00BD1E77">
        <w:rPr>
          <w:rFonts w:ascii="Times New Roman" w:eastAsia="Times New Roman" w:hAnsi="Times New Roman" w:cs="Times New Roman"/>
          <w:sz w:val="24"/>
          <w:szCs w:val="24"/>
        </w:rPr>
        <w:t>d</w:t>
      </w:r>
      <w:r w:rsidRPr="003F62FB">
        <w:rPr>
          <w:rFonts w:ascii="Times New Roman" w:eastAsia="Times New Roman" w:hAnsi="Times New Roman" w:cs="Times New Roman"/>
          <w:sz w:val="24"/>
          <w:szCs w:val="24"/>
        </w:rPr>
        <w:t xml:space="preserve"> in conserved </w:t>
      </w:r>
      <w:r w:rsidR="00BD1E77">
        <w:rPr>
          <w:rFonts w:ascii="Times New Roman" w:eastAsia="Times New Roman" w:hAnsi="Times New Roman" w:cs="Times New Roman"/>
          <w:sz w:val="24"/>
          <w:szCs w:val="24"/>
        </w:rPr>
        <w:t>farm</w:t>
      </w:r>
      <w:r w:rsidRPr="003F62FB">
        <w:rPr>
          <w:rFonts w:ascii="Times New Roman" w:eastAsia="Times New Roman" w:hAnsi="Times New Roman" w:cs="Times New Roman"/>
          <w:sz w:val="24"/>
          <w:szCs w:val="24"/>
        </w:rPr>
        <w:t xml:space="preserve">land </w:t>
      </w:r>
      <w:r w:rsidR="00BD1E77">
        <w:rPr>
          <w:rFonts w:ascii="Times New Roman" w:eastAsia="Times New Roman" w:hAnsi="Times New Roman" w:cs="Times New Roman"/>
          <w:sz w:val="24"/>
          <w:szCs w:val="24"/>
        </w:rPr>
        <w:t>than non-conserved farmland</w:t>
      </w:r>
      <w:r w:rsidRPr="003F62FB">
        <w:rPr>
          <w:rFonts w:ascii="Times New Roman" w:eastAsia="Times New Roman" w:hAnsi="Times New Roman" w:cs="Times New Roman"/>
          <w:sz w:val="24"/>
          <w:szCs w:val="24"/>
        </w:rPr>
        <w:t>. They stated that CEC values recorded in conserved land are very high, due to higher clay and SOM content than in non-conserved</w:t>
      </w:r>
      <w:r w:rsidR="00AD3005" w:rsidRPr="003F62FB">
        <w:rPr>
          <w:rFonts w:ascii="Times New Roman" w:eastAsia="Times New Roman" w:hAnsi="Times New Roman" w:cs="Times New Roman"/>
          <w:sz w:val="24"/>
          <w:szCs w:val="24"/>
        </w:rPr>
        <w:t xml:space="preserve"> farmland.</w:t>
      </w:r>
    </w:p>
    <w:p w:rsidR="00604A43" w:rsidRPr="003F62FB" w:rsidRDefault="00604A43" w:rsidP="00604A43">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CEC had a positive significant correlation</w:t>
      </w:r>
      <w:r w:rsidR="005B49ED" w:rsidRPr="003F62FB">
        <w:rPr>
          <w:rFonts w:ascii="Times New Roman" w:eastAsia="Times New Roman" w:hAnsi="Times New Roman" w:cs="Times New Roman"/>
          <w:sz w:val="24"/>
          <w:szCs w:val="24"/>
        </w:rPr>
        <w:t xml:space="preserve"> with PH (r= 0.69154), silt (r= 0.80612), clay (r= 0.95148), SOM (r</w:t>
      </w:r>
      <w:r w:rsidRPr="003F62FB">
        <w:rPr>
          <w:rFonts w:ascii="Times New Roman" w:eastAsia="Times New Roman" w:hAnsi="Times New Roman" w:cs="Times New Roman"/>
          <w:sz w:val="24"/>
          <w:szCs w:val="24"/>
        </w:rPr>
        <w:t>= 0.85764), and a ne</w:t>
      </w:r>
      <w:r w:rsidR="005B49ED" w:rsidRPr="003F62FB">
        <w:rPr>
          <w:rFonts w:ascii="Times New Roman" w:eastAsia="Times New Roman" w:hAnsi="Times New Roman" w:cs="Times New Roman"/>
          <w:sz w:val="24"/>
          <w:szCs w:val="24"/>
        </w:rPr>
        <w:t>gative correlation with sand (r</w:t>
      </w:r>
      <w:r w:rsidRPr="003F62FB">
        <w:rPr>
          <w:rFonts w:ascii="Times New Roman" w:eastAsia="Times New Roman" w:hAnsi="Times New Roman" w:cs="Times New Roman"/>
          <w:sz w:val="24"/>
          <w:szCs w:val="24"/>
        </w:rPr>
        <w:t>= -0.9</w:t>
      </w:r>
      <w:r w:rsidR="002A0F27" w:rsidRPr="003F62FB">
        <w:rPr>
          <w:rFonts w:ascii="Times New Roman" w:eastAsia="Times New Roman" w:hAnsi="Times New Roman" w:cs="Times New Roman"/>
          <w:sz w:val="24"/>
          <w:szCs w:val="24"/>
        </w:rPr>
        <w:t>4851), as revealed in Appendix 4</w:t>
      </w:r>
      <w:r w:rsidRPr="003F62FB">
        <w:rPr>
          <w:rFonts w:ascii="Times New Roman" w:eastAsia="Times New Roman" w:hAnsi="Times New Roman" w:cs="Times New Roman"/>
          <w:sz w:val="24"/>
          <w:szCs w:val="24"/>
        </w:rPr>
        <w:t xml:space="preserve">.This suggests that some properties in the soil vary with CEC content, which determines the obtainability of other </w:t>
      </w:r>
      <w:r w:rsidR="008F0BB1" w:rsidRPr="003F62FB">
        <w:rPr>
          <w:rFonts w:ascii="Times New Roman" w:eastAsia="Times New Roman" w:hAnsi="Times New Roman" w:cs="Times New Roman"/>
          <w:sz w:val="24"/>
          <w:szCs w:val="24"/>
        </w:rPr>
        <w:t>physicochemical</w:t>
      </w:r>
      <w:r w:rsidRPr="003F62FB">
        <w:rPr>
          <w:rFonts w:ascii="Times New Roman" w:eastAsia="Times New Roman" w:hAnsi="Times New Roman" w:cs="Times New Roman"/>
          <w:sz w:val="24"/>
          <w:szCs w:val="24"/>
        </w:rPr>
        <w:t xml:space="preserve"> properties of the soil, and vice versa. Soil pH is an important soil parameter that positively correlates with CEC (Foth, 1990). Therefore, high pH increases the number of negative charges on colloids and CECs. According to Wang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(2005), positive correlations existed between the soil CEC and soil organic carbon content and soil clay content, but a negative correlation was observed between the soil CEC and soil sand content in the soils. Soil organic carbon was also positively correlated with the cation exchange</w:t>
      </w:r>
      <w:r w:rsidR="007F4D81" w:rsidRPr="003F62FB">
        <w:rPr>
          <w:rFonts w:ascii="Times New Roman" w:eastAsia="Times New Roman" w:hAnsi="Times New Roman" w:cs="Times New Roman"/>
          <w:sz w:val="24"/>
          <w:szCs w:val="24"/>
        </w:rPr>
        <w:t xml:space="preserve"> capacity of the soil. </w:t>
      </w:r>
      <w:r w:rsidRPr="003F62FB">
        <w:rPr>
          <w:rFonts w:ascii="Times New Roman" w:eastAsia="Times New Roman" w:hAnsi="Times New Roman" w:cs="Times New Roman"/>
          <w:sz w:val="24"/>
          <w:szCs w:val="24"/>
        </w:rPr>
        <w:t xml:space="preserve">The cation exchange capacity (CEC) was significantly positively correlated with the </w:t>
      </w:r>
      <w:r w:rsidR="006B502B" w:rsidRPr="003F62FB">
        <w:rPr>
          <w:rFonts w:ascii="Times New Roman" w:eastAsia="Times New Roman" w:hAnsi="Times New Roman" w:cs="Times New Roman"/>
          <w:sz w:val="24"/>
          <w:szCs w:val="24"/>
        </w:rPr>
        <w:t>clay particles (Table Appendix 4</w:t>
      </w:r>
      <w:r w:rsidRPr="003F62FB">
        <w:rPr>
          <w:rFonts w:ascii="Times New Roman" w:eastAsia="Times New Roman" w:hAnsi="Times New Roman" w:cs="Times New Roman"/>
          <w:sz w:val="24"/>
          <w:szCs w:val="24"/>
        </w:rPr>
        <w:t xml:space="preserve">). Consistent with this result, Kebede Wolka </w:t>
      </w:r>
      <w:r w:rsidRPr="003F62FB">
        <w:rPr>
          <w:rFonts w:ascii="Times New Roman" w:eastAsia="Times New Roman" w:hAnsi="Times New Roman" w:cs="Times New Roman"/>
          <w:i/>
          <w:sz w:val="24"/>
          <w:szCs w:val="24"/>
        </w:rPr>
        <w:t>et al</w:t>
      </w:r>
      <w:r w:rsidRPr="003F62FB">
        <w:rPr>
          <w:rFonts w:ascii="Times New Roman" w:eastAsia="Times New Roman" w:hAnsi="Times New Roman" w:cs="Times New Roman"/>
          <w:sz w:val="24"/>
          <w:szCs w:val="24"/>
        </w:rPr>
        <w:t>. (2014) reported an increase in CEC, possibly due to a strong association with clay particles an</w:t>
      </w:r>
      <w:r w:rsidR="00AD3005" w:rsidRPr="003F62FB">
        <w:rPr>
          <w:rFonts w:ascii="Times New Roman" w:eastAsia="Times New Roman" w:hAnsi="Times New Roman" w:cs="Times New Roman"/>
          <w:sz w:val="24"/>
          <w:szCs w:val="24"/>
        </w:rPr>
        <w:t>d SOM.</w:t>
      </w:r>
    </w:p>
    <w:p w:rsidR="00E12FC9" w:rsidRPr="003F62FB" w:rsidRDefault="00604A43" w:rsidP="00604A43">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 mean of CEC values was statistically significantly different at (p &lt; 0.05) relative to the upper an</w:t>
      </w:r>
      <w:r w:rsidR="00012719" w:rsidRPr="003F62FB">
        <w:rPr>
          <w:rFonts w:ascii="Times New Roman" w:eastAsia="Times New Roman" w:hAnsi="Times New Roman" w:cs="Times New Roman"/>
          <w:sz w:val="24"/>
          <w:szCs w:val="24"/>
        </w:rPr>
        <w:t xml:space="preserve">d lower slope gradients (Table </w:t>
      </w:r>
      <w:r w:rsidRPr="003F62FB">
        <w:rPr>
          <w:rFonts w:ascii="Times New Roman" w:eastAsia="Times New Roman" w:hAnsi="Times New Roman" w:cs="Times New Roman"/>
          <w:sz w:val="24"/>
          <w:szCs w:val="24"/>
        </w:rPr>
        <w:t>1</w:t>
      </w:r>
      <w:r w:rsidR="00012719" w:rsidRPr="003F62FB">
        <w:rPr>
          <w:rFonts w:ascii="Times New Roman" w:eastAsia="Times New Roman" w:hAnsi="Times New Roman" w:cs="Times New Roman"/>
          <w:sz w:val="24"/>
          <w:szCs w:val="24"/>
        </w:rPr>
        <w:t>6</w:t>
      </w:r>
      <w:r w:rsidRPr="003F62FB">
        <w:rPr>
          <w:rFonts w:ascii="Times New Roman" w:eastAsia="Times New Roman" w:hAnsi="Times New Roman" w:cs="Times New Roman"/>
          <w:sz w:val="24"/>
          <w:szCs w:val="24"/>
        </w:rPr>
        <w:t>). The results show that the mean value of CEC increases from steep (upper) slopes (&gt;30%), middle (15-30%) and gentle slopes (8-15%</w:t>
      </w:r>
      <w:r w:rsidR="00AD3005" w:rsidRPr="003F62FB">
        <w:rPr>
          <w:rFonts w:ascii="Times New Roman" w:eastAsia="Times New Roman" w:hAnsi="Times New Roman" w:cs="Times New Roman"/>
          <w:sz w:val="24"/>
          <w:szCs w:val="24"/>
        </w:rPr>
        <w:t>) were 26.1083 ± 1.925Cmole</w:t>
      </w:r>
      <w:r w:rsidRPr="003F62FB">
        <w:rPr>
          <w:rFonts w:ascii="Times New Roman" w:eastAsia="Times New Roman" w:hAnsi="Times New Roman" w:cs="Times New Roman"/>
          <w:sz w:val="24"/>
          <w:szCs w:val="24"/>
        </w:rPr>
        <w:t>Kg-1, 28.275 </w:t>
      </w:r>
      <w:r w:rsidR="00AD3005"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3.33</w:t>
      </w:r>
      <w:r w:rsidR="00AD3005" w:rsidRPr="003F62FB">
        <w:rPr>
          <w:rFonts w:ascii="Times New Roman" w:eastAsia="Times New Roman" w:hAnsi="Times New Roman" w:cs="Times New Roman"/>
          <w:sz w:val="24"/>
          <w:szCs w:val="24"/>
        </w:rPr>
        <w:t>Cmole</w:t>
      </w:r>
      <w:r w:rsidRPr="003F62FB">
        <w:rPr>
          <w:rFonts w:ascii="Times New Roman" w:eastAsia="Times New Roman" w:hAnsi="Times New Roman" w:cs="Times New Roman"/>
          <w:sz w:val="24"/>
          <w:szCs w:val="24"/>
        </w:rPr>
        <w:t>K</w:t>
      </w:r>
      <w:r w:rsidR="00AD3005" w:rsidRPr="003F62FB">
        <w:rPr>
          <w:rFonts w:ascii="Times New Roman" w:eastAsia="Times New Roman" w:hAnsi="Times New Roman" w:cs="Times New Roman"/>
          <w:sz w:val="24"/>
          <w:szCs w:val="24"/>
        </w:rPr>
        <w:t>g-1 and 33.2383 ± 4.96Cmole</w:t>
      </w:r>
      <w:r w:rsidRPr="003F62FB">
        <w:rPr>
          <w:rFonts w:ascii="Times New Roman" w:eastAsia="Times New Roman" w:hAnsi="Times New Roman" w:cs="Times New Roman"/>
          <w:sz w:val="24"/>
          <w:szCs w:val="24"/>
        </w:rPr>
        <w:t xml:space="preserve">Kg-1, respectively. As the slope gradient increases, the CEC value decreases. This may be due to the same way that precipitation can more or less "leach" essential cationic nutrients from the soil, plants, and soil microbes from steep slopes to their exchange points on gentle slopes. </w:t>
      </w:r>
      <w:r w:rsidR="004D09D4" w:rsidRPr="003F62FB">
        <w:rPr>
          <w:rFonts w:ascii="Times New Roman" w:eastAsia="Times New Roman" w:hAnsi="Times New Roman" w:cs="Times New Roman"/>
          <w:sz w:val="24"/>
          <w:szCs w:val="24"/>
        </w:rPr>
        <w:t xml:space="preserve">When the slope position decreases, the amount of organic matter and clay in the soil increases, </w:t>
      </w:r>
      <w:r w:rsidR="00C13DBF" w:rsidRPr="003F62FB">
        <w:rPr>
          <w:rFonts w:ascii="Times New Roman" w:eastAsia="Times New Roman" w:hAnsi="Times New Roman" w:cs="Times New Roman"/>
          <w:sz w:val="24"/>
          <w:szCs w:val="24"/>
        </w:rPr>
        <w:t>also</w:t>
      </w:r>
      <w:r w:rsidR="004D09D4" w:rsidRPr="003F62FB">
        <w:rPr>
          <w:rFonts w:ascii="Times New Roman" w:eastAsia="Times New Roman" w:hAnsi="Times New Roman" w:cs="Times New Roman"/>
          <w:sz w:val="24"/>
          <w:szCs w:val="24"/>
        </w:rPr>
        <w:t xml:space="preserve"> soil CEC increase (Bot and Benites, 2005). </w:t>
      </w:r>
      <w:r w:rsidRPr="003F62FB">
        <w:rPr>
          <w:rFonts w:ascii="Times New Roman" w:eastAsia="Times New Roman" w:hAnsi="Times New Roman" w:cs="Times New Roman"/>
          <w:sz w:val="24"/>
          <w:szCs w:val="24"/>
        </w:rPr>
        <w:t xml:space="preserve">The increase in CEC soils predicts </w:t>
      </w:r>
      <w:r w:rsidRPr="003F62FB">
        <w:rPr>
          <w:rFonts w:ascii="Times New Roman" w:eastAsia="Times New Roman" w:hAnsi="Times New Roman" w:cs="Times New Roman"/>
          <w:sz w:val="24"/>
          <w:szCs w:val="24"/>
        </w:rPr>
        <w:lastRenderedPageBreak/>
        <w:t>the leaching of exchangeable cations into the subsoil layer (Wakene Negasa and Heluf Gebrekidan, 2003).</w:t>
      </w:r>
    </w:p>
    <w:p w:rsidR="003F4EE7" w:rsidRPr="003F62FB" w:rsidRDefault="005437B6" w:rsidP="00C733E5">
      <w:pPr>
        <w:pStyle w:val="Heading3"/>
        <w:numPr>
          <w:ilvl w:val="2"/>
          <w:numId w:val="26"/>
        </w:numPr>
        <w:spacing w:before="120" w:after="120"/>
        <w:ind w:left="1296"/>
        <w:rPr>
          <w:rFonts w:ascii="Times New Roman" w:eastAsia="Times New Roman" w:hAnsi="Times New Roman" w:cs="Times New Roman"/>
          <w:color w:val="auto"/>
          <w:sz w:val="24"/>
        </w:rPr>
      </w:pPr>
      <w:bookmarkStart w:id="646" w:name="_Toc126369762"/>
      <w:r w:rsidRPr="003F62FB">
        <w:rPr>
          <w:rFonts w:ascii="Times New Roman" w:eastAsia="Times New Roman" w:hAnsi="Times New Roman" w:cs="Times New Roman"/>
          <w:color w:val="auto"/>
          <w:sz w:val="24"/>
        </w:rPr>
        <w:t xml:space="preserve">Cation </w:t>
      </w:r>
      <w:r w:rsidR="00FE0C27" w:rsidRPr="003F62FB">
        <w:rPr>
          <w:rFonts w:ascii="Times New Roman" w:eastAsia="Times New Roman" w:hAnsi="Times New Roman" w:cs="Times New Roman"/>
          <w:color w:val="auto"/>
          <w:sz w:val="24"/>
        </w:rPr>
        <w:t>E</w:t>
      </w:r>
      <w:r w:rsidRPr="003F62FB">
        <w:rPr>
          <w:rFonts w:ascii="Times New Roman" w:eastAsia="Times New Roman" w:hAnsi="Times New Roman" w:cs="Times New Roman"/>
          <w:color w:val="auto"/>
          <w:sz w:val="24"/>
        </w:rPr>
        <w:t>xchangeable</w:t>
      </w:r>
      <w:r w:rsidR="005A5DAE">
        <w:rPr>
          <w:rFonts w:ascii="Times New Roman" w:eastAsia="Times New Roman" w:hAnsi="Times New Roman" w:cs="Times New Roman"/>
          <w:color w:val="auto"/>
          <w:sz w:val="24"/>
        </w:rPr>
        <w:t xml:space="preserve"> </w:t>
      </w:r>
      <w:r w:rsidR="006A4F7D" w:rsidRPr="003F62FB">
        <w:rPr>
          <w:rFonts w:ascii="Times New Roman" w:eastAsia="Times New Roman" w:hAnsi="Times New Roman" w:cs="Times New Roman"/>
          <w:color w:val="auto"/>
          <w:sz w:val="24"/>
        </w:rPr>
        <w:t>Base</w:t>
      </w:r>
      <w:bookmarkEnd w:id="646"/>
    </w:p>
    <w:p w:rsidR="00B20860" w:rsidRPr="003F62FB" w:rsidRDefault="0029622C" w:rsidP="009C3164">
      <w:pPr>
        <w:spacing w:after="120" w:line="360" w:lineRule="auto"/>
        <w:jc w:val="both"/>
        <w:rPr>
          <w:rFonts w:ascii="Times New Roman" w:hAnsi="Times New Roman" w:cs="Times New Roman"/>
          <w:sz w:val="24"/>
        </w:rPr>
      </w:pPr>
      <w:r w:rsidRPr="003F62FB">
        <w:rPr>
          <w:rFonts w:ascii="Times New Roman" w:hAnsi="Times New Roman" w:cs="Times New Roman"/>
          <w:sz w:val="24"/>
        </w:rPr>
        <w:t>The exchangeable bases (Na</w:t>
      </w:r>
      <w:r w:rsidRPr="003F62FB">
        <w:rPr>
          <w:rFonts w:ascii="Times New Roman" w:hAnsi="Times New Roman" w:cs="Times New Roman"/>
          <w:sz w:val="24"/>
          <w:vertAlign w:val="superscript"/>
        </w:rPr>
        <w:t>+</w:t>
      </w:r>
      <w:r w:rsidRPr="003F62FB">
        <w:rPr>
          <w:rFonts w:ascii="Times New Roman" w:hAnsi="Times New Roman" w:cs="Times New Roman"/>
          <w:sz w:val="24"/>
        </w:rPr>
        <w:t>, K</w:t>
      </w:r>
      <w:r w:rsidRPr="003F62FB">
        <w:rPr>
          <w:rFonts w:ascii="Times New Roman" w:hAnsi="Times New Roman" w:cs="Times New Roman"/>
          <w:sz w:val="24"/>
          <w:vertAlign w:val="superscript"/>
        </w:rPr>
        <w:t>+</w:t>
      </w:r>
      <w:r w:rsidRPr="003F62FB">
        <w:rPr>
          <w:rFonts w:ascii="Times New Roman" w:hAnsi="Times New Roman" w:cs="Times New Roman"/>
          <w:sz w:val="24"/>
        </w:rPr>
        <w:t>, Mg</w:t>
      </w:r>
      <w:r w:rsidRPr="003F62FB">
        <w:rPr>
          <w:rFonts w:ascii="Times New Roman" w:hAnsi="Times New Roman" w:cs="Times New Roman"/>
          <w:sz w:val="24"/>
          <w:vertAlign w:val="superscript"/>
        </w:rPr>
        <w:t>2+</w:t>
      </w:r>
      <w:r w:rsidRPr="003F62FB">
        <w:rPr>
          <w:rFonts w:ascii="Times New Roman" w:hAnsi="Times New Roman" w:cs="Times New Roman"/>
          <w:sz w:val="24"/>
        </w:rPr>
        <w:t xml:space="preserve"> and Ca</w:t>
      </w:r>
      <w:r w:rsidRPr="003F62FB">
        <w:rPr>
          <w:rFonts w:ascii="Times New Roman" w:hAnsi="Times New Roman" w:cs="Times New Roman"/>
          <w:sz w:val="24"/>
          <w:vertAlign w:val="superscript"/>
        </w:rPr>
        <w:t>2+</w:t>
      </w:r>
      <w:r w:rsidRPr="003F62FB">
        <w:rPr>
          <w:rFonts w:ascii="Times New Roman" w:hAnsi="Times New Roman" w:cs="Times New Roman"/>
          <w:sz w:val="24"/>
        </w:rPr>
        <w:t>) are essen</w:t>
      </w:r>
      <w:r w:rsidR="009C3164">
        <w:rPr>
          <w:rFonts w:ascii="Times New Roman" w:hAnsi="Times New Roman" w:cs="Times New Roman"/>
          <w:sz w:val="24"/>
        </w:rPr>
        <w:t xml:space="preserve">tial properties of soil as they </w:t>
      </w:r>
      <w:r w:rsidRPr="003F62FB">
        <w:rPr>
          <w:rFonts w:ascii="Times New Roman" w:hAnsi="Times New Roman" w:cs="Times New Roman"/>
          <w:sz w:val="24"/>
        </w:rPr>
        <w:t>indicate the existing nutrient status</w:t>
      </w:r>
      <w:r w:rsidR="003517B1" w:rsidRPr="003F62FB">
        <w:rPr>
          <w:rFonts w:ascii="Times New Roman" w:hAnsi="Times New Roman" w:cs="Times New Roman"/>
          <w:sz w:val="24"/>
        </w:rPr>
        <w:t>.</w:t>
      </w:r>
    </w:p>
    <w:p w:rsidR="00CB7809" w:rsidRPr="003F62FB" w:rsidRDefault="00CB7809" w:rsidP="00C733E5">
      <w:pPr>
        <w:pStyle w:val="ListParagraph"/>
        <w:numPr>
          <w:ilvl w:val="3"/>
          <w:numId w:val="26"/>
        </w:numPr>
        <w:spacing w:before="120" w:after="120"/>
        <w:ind w:left="1944"/>
        <w:rPr>
          <w:rFonts w:ascii="Times New Roman" w:hAnsi="Times New Roman" w:cs="Times New Roman"/>
          <w:b/>
          <w:sz w:val="24"/>
        </w:rPr>
      </w:pPr>
      <w:r w:rsidRPr="003F62FB">
        <w:rPr>
          <w:rFonts w:ascii="Times New Roman" w:hAnsi="Times New Roman" w:cs="Times New Roman"/>
          <w:b/>
          <w:sz w:val="24"/>
        </w:rPr>
        <w:t>Exchangeable potassium (K</w:t>
      </w:r>
      <w:r w:rsidRPr="003F62FB">
        <w:rPr>
          <w:rFonts w:ascii="Times New Roman" w:hAnsi="Times New Roman" w:cs="Times New Roman"/>
          <w:b/>
          <w:sz w:val="24"/>
          <w:vertAlign w:val="superscript"/>
        </w:rPr>
        <w:t>+</w:t>
      </w:r>
      <w:r w:rsidRPr="003F62FB">
        <w:rPr>
          <w:rFonts w:ascii="Times New Roman" w:hAnsi="Times New Roman" w:cs="Times New Roman"/>
          <w:b/>
          <w:sz w:val="24"/>
        </w:rPr>
        <w:t xml:space="preserve">)  </w:t>
      </w:r>
    </w:p>
    <w:p w:rsidR="00E12FC9" w:rsidRPr="003F62FB" w:rsidRDefault="00E12FC9" w:rsidP="00E12FC9">
      <w:pPr>
        <w:spacing w:after="120" w:line="360" w:lineRule="auto"/>
        <w:jc w:val="both"/>
        <w:rPr>
          <w:rFonts w:ascii="Times New Roman" w:hAnsi="Times New Roman" w:cs="Times New Roman"/>
          <w:sz w:val="24"/>
        </w:rPr>
      </w:pPr>
      <w:r w:rsidRPr="003F62FB">
        <w:rPr>
          <w:rFonts w:ascii="Times New Roman" w:hAnsi="Times New Roman" w:cs="Times New Roman"/>
          <w:sz w:val="24"/>
        </w:rPr>
        <w:t xml:space="preserve">The statistical values indicated that there was no significant difference (p &gt; 0.05) in soil exchangeable potassium content between conservation and </w:t>
      </w:r>
      <w:r w:rsidR="00012719" w:rsidRPr="003F62FB">
        <w:rPr>
          <w:rFonts w:ascii="Times New Roman" w:hAnsi="Times New Roman" w:cs="Times New Roman"/>
          <w:sz w:val="24"/>
        </w:rPr>
        <w:t>non-conserved farmland (Table 16</w:t>
      </w:r>
      <w:r w:rsidRPr="003F62FB">
        <w:rPr>
          <w:rFonts w:ascii="Times New Roman" w:hAnsi="Times New Roman" w:cs="Times New Roman"/>
          <w:sz w:val="24"/>
        </w:rPr>
        <w:t>). Conserved farmland had higher mean potassium levels (1.0156 ± 0.121 Cmolckg-1), while un-conserved farmland had lower mean potassium levels (0.7022 ± 0.0</w:t>
      </w:r>
      <w:r w:rsidR="00012719" w:rsidRPr="003F62FB">
        <w:rPr>
          <w:rFonts w:ascii="Times New Roman" w:hAnsi="Times New Roman" w:cs="Times New Roman"/>
          <w:sz w:val="24"/>
        </w:rPr>
        <w:t>35 Cmolckg-1) recorded (Table 16</w:t>
      </w:r>
      <w:r w:rsidRPr="003F62FB">
        <w:rPr>
          <w:rFonts w:ascii="Times New Roman" w:hAnsi="Times New Roman" w:cs="Times New Roman"/>
          <w:sz w:val="24"/>
        </w:rPr>
        <w:t xml:space="preserve">) and Table appendix 3. Non-conserved farmland may be more exhausted than conserved farmland due to low pH reaction, continuous tillage without fallowing, and high soil erosion in cases of absence of SWC measurement. However, the conserved farmland has high organic matter content; due to the wide variety of plants in the </w:t>
      </w:r>
      <w:r w:rsidR="00BC46CF" w:rsidRPr="0090519D">
        <w:rPr>
          <w:rFonts w:ascii="Times New Roman" w:hAnsi="Times New Roman" w:cs="Times New Roman"/>
          <w:sz w:val="24"/>
        </w:rPr>
        <w:t>conserved</w:t>
      </w:r>
      <w:r w:rsidRPr="0090519D">
        <w:rPr>
          <w:rFonts w:ascii="Times New Roman" w:hAnsi="Times New Roman" w:cs="Times New Roman"/>
          <w:sz w:val="24"/>
        </w:rPr>
        <w:t>,</w:t>
      </w:r>
      <w:r w:rsidRPr="003F62FB">
        <w:rPr>
          <w:rFonts w:ascii="Times New Roman" w:hAnsi="Times New Roman" w:cs="Times New Roman"/>
          <w:sz w:val="24"/>
        </w:rPr>
        <w:t xml:space="preserve"> the soil bulk density can be minimized and the cation exchange of potassium can be improved. The exchange value potassium content of non-conserved plots is lower than that of conserved plots; this may be due to the continuous loss of cations due to lack of proper management, continuous cropping on the land, and over grazing freely on the land beyond its carrying capacity, as Baker </w:t>
      </w:r>
      <w:r w:rsidRPr="003F62FB">
        <w:rPr>
          <w:rFonts w:ascii="Times New Roman" w:hAnsi="Times New Roman" w:cs="Times New Roman"/>
          <w:i/>
          <w:sz w:val="24"/>
        </w:rPr>
        <w:t>et al</w:t>
      </w:r>
      <w:r w:rsidR="00AD3005" w:rsidRPr="003F62FB">
        <w:rPr>
          <w:rFonts w:ascii="Times New Roman" w:hAnsi="Times New Roman" w:cs="Times New Roman"/>
          <w:sz w:val="24"/>
        </w:rPr>
        <w:t>. (1997) reported.</w:t>
      </w:r>
    </w:p>
    <w:p w:rsidR="00E12FC9" w:rsidRDefault="00E12FC9" w:rsidP="00E12FC9">
      <w:pPr>
        <w:spacing w:after="120" w:line="360" w:lineRule="auto"/>
        <w:jc w:val="both"/>
        <w:rPr>
          <w:rFonts w:ascii="Times New Roman" w:hAnsi="Times New Roman" w:cs="Times New Roman"/>
          <w:sz w:val="24"/>
        </w:rPr>
      </w:pPr>
      <w:r w:rsidRPr="003F62FB">
        <w:rPr>
          <w:rFonts w:ascii="Times New Roman" w:hAnsi="Times New Roman" w:cs="Times New Roman"/>
          <w:sz w:val="24"/>
        </w:rPr>
        <w:t>The statistical results showed that the soil exchangeable potassium content was significantly different (p&lt;0.05) under the influence of dif</w:t>
      </w:r>
      <w:r w:rsidR="00012719" w:rsidRPr="003F62FB">
        <w:rPr>
          <w:rFonts w:ascii="Times New Roman" w:hAnsi="Times New Roman" w:cs="Times New Roman"/>
          <w:sz w:val="24"/>
        </w:rPr>
        <w:t>ferent slope positions (Table 16</w:t>
      </w:r>
      <w:r w:rsidRPr="003F62FB">
        <w:rPr>
          <w:rFonts w:ascii="Times New Roman" w:hAnsi="Times New Roman" w:cs="Times New Roman"/>
          <w:sz w:val="24"/>
        </w:rPr>
        <w:t xml:space="preserve">). The soil in the selected area was the highest (0.895 ± 0.265Cmolckg-1) on gentle (down) slopes, medium (0.715 ± 0.550Cmolckg-1) on middle slopes, and lowest (0.56 ± 0.08Cmolckg-1) on steep slopes. As the slope position increases, the exchangeable potassium decreases; this means that the slope position is inversely proportional to the amount of cation-exchanged potassium. The cation-exchange potassium values analyzed at different slope positions from gentle/lower to steep/upper slopes in selected micro-watersheds differed significantly, possibly due to accumulation of upslope runoff leaching to downslope, restricted circulation of manure and crop residues which increases SOM, leaching of clay from upper slope accumulated lower slope and continuous cropping. This is consistent with the findings reported by Kyaruzi (2013), which showed that effective control of runoff improves exchangeable potassium. Exchangeable potassium was significantly positively correlated with SOM (r= 0.22934), Ca2+ (r = 0.52331) and cation-exchangeable CEC (r = 0.35312) </w:t>
      </w:r>
      <w:r w:rsidR="001E071A" w:rsidRPr="003F62FB">
        <w:rPr>
          <w:rFonts w:ascii="Times New Roman" w:hAnsi="Times New Roman" w:cs="Times New Roman"/>
          <w:sz w:val="24"/>
        </w:rPr>
        <w:t xml:space="preserve">in </w:t>
      </w:r>
      <w:r w:rsidR="002A0F27" w:rsidRPr="003F62FB">
        <w:rPr>
          <w:rFonts w:ascii="Times New Roman" w:hAnsi="Times New Roman" w:cs="Times New Roman"/>
          <w:sz w:val="24"/>
        </w:rPr>
        <w:t>Appendix 4</w:t>
      </w:r>
      <w:r w:rsidRPr="003F62FB">
        <w:rPr>
          <w:rFonts w:ascii="Times New Roman" w:hAnsi="Times New Roman" w:cs="Times New Roman"/>
          <w:sz w:val="24"/>
        </w:rPr>
        <w:t xml:space="preserve">. This suggests </w:t>
      </w:r>
      <w:r w:rsidRPr="003F62FB">
        <w:rPr>
          <w:rFonts w:ascii="Times New Roman" w:hAnsi="Times New Roman" w:cs="Times New Roman"/>
          <w:sz w:val="24"/>
        </w:rPr>
        <w:lastRenderedPageBreak/>
        <w:t>that there is a positive correlation where some properties in the soil vary with exchangeable K</w:t>
      </w:r>
      <w:r w:rsidRPr="003F62FB">
        <w:rPr>
          <w:rFonts w:ascii="Times New Roman" w:hAnsi="Times New Roman" w:cs="Times New Roman"/>
          <w:sz w:val="24"/>
          <w:vertAlign w:val="superscript"/>
        </w:rPr>
        <w:t>+</w:t>
      </w:r>
      <w:r w:rsidRPr="003F62FB">
        <w:rPr>
          <w:rFonts w:ascii="Times New Roman" w:hAnsi="Times New Roman" w:cs="Times New Roman"/>
          <w:sz w:val="24"/>
        </w:rPr>
        <w:t xml:space="preserve"> content, which determines the availability of other </w:t>
      </w:r>
      <w:r w:rsidR="008F0BB1" w:rsidRPr="003F62FB">
        <w:rPr>
          <w:rFonts w:ascii="Times New Roman" w:hAnsi="Times New Roman" w:cs="Times New Roman"/>
          <w:sz w:val="24"/>
        </w:rPr>
        <w:t>physicochemical</w:t>
      </w:r>
      <w:r w:rsidR="001E071A" w:rsidRPr="003F62FB">
        <w:rPr>
          <w:rFonts w:ascii="Times New Roman" w:hAnsi="Times New Roman" w:cs="Times New Roman"/>
          <w:sz w:val="24"/>
        </w:rPr>
        <w:t xml:space="preserve"> properties.</w:t>
      </w:r>
    </w:p>
    <w:p w:rsidR="00C84024" w:rsidRPr="003F62FB" w:rsidRDefault="00C84024" w:rsidP="00C84024">
      <w:pPr>
        <w:pStyle w:val="Heading1"/>
        <w:spacing w:before="120" w:after="120"/>
        <w:rPr>
          <w:rFonts w:ascii="Times New Roman" w:hAnsi="Times New Roman" w:cs="Times New Roman"/>
          <w:b w:val="0"/>
          <w:color w:val="auto"/>
          <w:sz w:val="24"/>
        </w:rPr>
      </w:pPr>
      <w:bookmarkStart w:id="647" w:name="_Toc118173239"/>
      <w:bookmarkStart w:id="648" w:name="_Toc126369763"/>
      <w:r w:rsidRPr="003F62FB">
        <w:rPr>
          <w:rFonts w:ascii="Times New Roman" w:hAnsi="Times New Roman" w:cs="Times New Roman"/>
          <w:b w:val="0"/>
          <w:color w:val="auto"/>
          <w:sz w:val="24"/>
        </w:rPr>
        <w:t xml:space="preserve">Table </w:t>
      </w:r>
      <w:r w:rsidR="00BE6949" w:rsidRPr="003F62FB">
        <w:rPr>
          <w:rFonts w:ascii="Times New Roman" w:hAnsi="Times New Roman" w:cs="Times New Roman"/>
          <w:b w:val="0"/>
          <w:color w:val="auto"/>
          <w:sz w:val="24"/>
        </w:rPr>
        <w:fldChar w:fldCharType="begin"/>
      </w:r>
      <w:r w:rsidRPr="003F62FB">
        <w:rPr>
          <w:rFonts w:ascii="Times New Roman" w:hAnsi="Times New Roman" w:cs="Times New Roman"/>
          <w:b w:val="0"/>
          <w:color w:val="auto"/>
          <w:sz w:val="24"/>
        </w:rPr>
        <w:instrText xml:space="preserve"> SEQ Table \* ARABIC </w:instrText>
      </w:r>
      <w:r w:rsidR="00BE6949" w:rsidRPr="003F62FB">
        <w:rPr>
          <w:rFonts w:ascii="Times New Roman" w:hAnsi="Times New Roman" w:cs="Times New Roman"/>
          <w:b w:val="0"/>
          <w:color w:val="auto"/>
          <w:sz w:val="24"/>
        </w:rPr>
        <w:fldChar w:fldCharType="separate"/>
      </w:r>
      <w:r w:rsidR="00BE7E6E">
        <w:rPr>
          <w:rFonts w:ascii="Times New Roman" w:hAnsi="Times New Roman" w:cs="Times New Roman"/>
          <w:b w:val="0"/>
          <w:noProof/>
          <w:color w:val="auto"/>
          <w:sz w:val="24"/>
        </w:rPr>
        <w:t>16</w:t>
      </w:r>
      <w:r w:rsidR="00BE6949" w:rsidRPr="003F62FB">
        <w:rPr>
          <w:rFonts w:ascii="Times New Roman" w:hAnsi="Times New Roman" w:cs="Times New Roman"/>
          <w:b w:val="0"/>
          <w:color w:val="auto"/>
          <w:sz w:val="24"/>
        </w:rPr>
        <w:fldChar w:fldCharType="end"/>
      </w:r>
      <w:r w:rsidRPr="003F62FB">
        <w:rPr>
          <w:rFonts w:ascii="Times New Roman" w:hAnsi="Times New Roman" w:cs="Times New Roman"/>
          <w:b w:val="0"/>
          <w:color w:val="auto"/>
          <w:sz w:val="24"/>
        </w:rPr>
        <w:t>.</w:t>
      </w:r>
      <w:r w:rsidRPr="003F62FB">
        <w:rPr>
          <w:rFonts w:ascii="Times New Roman" w:eastAsia="Calibri" w:hAnsi="Times New Roman" w:cs="Times New Roman"/>
          <w:b w:val="0"/>
          <w:color w:val="auto"/>
          <w:sz w:val="24"/>
        </w:rPr>
        <w:t xml:space="preserve"> Mean values of selected soil chemical properties</w:t>
      </w:r>
      <w:bookmarkEnd w:id="647"/>
      <w:bookmarkEnd w:id="648"/>
    </w:p>
    <w:tbl>
      <w:tblPr>
        <w:tblStyle w:val="LightShading"/>
        <w:tblpPr w:leftFromText="180" w:rightFromText="180" w:vertAnchor="text" w:horzAnchor="margin" w:tblpY="257"/>
        <w:tblW w:w="9458" w:type="dxa"/>
        <w:tblLayout w:type="fixed"/>
        <w:tblLook w:val="04A0" w:firstRow="1" w:lastRow="0" w:firstColumn="1" w:lastColumn="0" w:noHBand="0" w:noVBand="1"/>
      </w:tblPr>
      <w:tblGrid>
        <w:gridCol w:w="1728"/>
        <w:gridCol w:w="1610"/>
        <w:gridCol w:w="1620"/>
        <w:gridCol w:w="1434"/>
        <w:gridCol w:w="1626"/>
        <w:gridCol w:w="1440"/>
      </w:tblGrid>
      <w:tr w:rsidR="00C84024" w:rsidRPr="003F62FB" w:rsidTr="008A294D">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728" w:type="dxa"/>
            <w:tcBorders>
              <w:top w:val="double" w:sz="4" w:space="0" w:color="auto"/>
            </w:tcBorders>
            <w:shd w:val="clear" w:color="auto" w:fill="auto"/>
            <w:hideMark/>
          </w:tcPr>
          <w:p w:rsidR="00C84024" w:rsidRPr="003F62FB" w:rsidRDefault="00C84024" w:rsidP="00C84024">
            <w:pPr>
              <w:spacing w:after="0" w:line="360" w:lineRule="auto"/>
              <w:rPr>
                <w:rFonts w:ascii="Times New Roman" w:eastAsia="Calibri" w:hAnsi="Times New Roman" w:cs="Times New Roman"/>
                <w:color w:val="auto"/>
                <w:sz w:val="20"/>
              </w:rPr>
            </w:pPr>
            <w:bookmarkStart w:id="649" w:name="_Toc9371675"/>
            <w:bookmarkStart w:id="650" w:name="_Toc93787491"/>
            <w:bookmarkStart w:id="651" w:name="_Toc93788708"/>
            <w:bookmarkStart w:id="652" w:name="_Toc93788817"/>
            <w:bookmarkStart w:id="653" w:name="_Toc96852093"/>
            <w:bookmarkStart w:id="654" w:name="_Toc96871937"/>
            <w:bookmarkStart w:id="655" w:name="_Toc96959127"/>
            <w:bookmarkStart w:id="656" w:name="_Toc97554616"/>
            <w:r w:rsidRPr="003F62FB">
              <w:rPr>
                <w:rFonts w:ascii="Times New Roman" w:eastAsia="Calibri" w:hAnsi="Times New Roman" w:cs="Times New Roman"/>
                <w:b w:val="0"/>
                <w:bCs w:val="0"/>
                <w:color w:val="auto"/>
                <w:sz w:val="20"/>
              </w:rPr>
              <w:t xml:space="preserve">Treatment </w:t>
            </w:r>
          </w:p>
        </w:tc>
        <w:tc>
          <w:tcPr>
            <w:tcW w:w="7730" w:type="dxa"/>
            <w:gridSpan w:val="5"/>
            <w:tcBorders>
              <w:top w:val="double" w:sz="4" w:space="0" w:color="auto"/>
            </w:tcBorders>
            <w:shd w:val="clear" w:color="auto" w:fill="auto"/>
            <w:hideMark/>
          </w:tcPr>
          <w:p w:rsidR="00C84024" w:rsidRPr="003F62FB" w:rsidRDefault="00C84024" w:rsidP="00C8402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rPr>
            </w:pPr>
            <w:r w:rsidRPr="003F62FB">
              <w:rPr>
                <w:rFonts w:ascii="Times New Roman" w:eastAsia="Calibri" w:hAnsi="Times New Roman" w:cs="Times New Roman"/>
                <w:b w:val="0"/>
                <w:bCs w:val="0"/>
                <w:color w:val="auto"/>
                <w:sz w:val="20"/>
              </w:rPr>
              <w:t>Variables</w:t>
            </w:r>
          </w:p>
        </w:tc>
      </w:tr>
      <w:tr w:rsidR="00C84024" w:rsidRPr="003F62FB" w:rsidTr="008A294D">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C84024" w:rsidRPr="003F62FB" w:rsidRDefault="00C84024" w:rsidP="00C84024">
            <w:pPr>
              <w:spacing w:after="0" w:line="360" w:lineRule="auto"/>
              <w:rPr>
                <w:rFonts w:ascii="Times New Roman" w:eastAsia="Calibri" w:hAnsi="Times New Roman" w:cs="Times New Roman"/>
                <w:b w:val="0"/>
                <w:bCs w:val="0"/>
                <w:color w:val="auto"/>
                <w:sz w:val="20"/>
              </w:rPr>
            </w:pPr>
          </w:p>
        </w:tc>
        <w:tc>
          <w:tcPr>
            <w:tcW w:w="1610" w:type="dxa"/>
            <w:tcBorders>
              <w:bottom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6120" w:type="dxa"/>
            <w:gridSpan w:val="4"/>
            <w:tcBorders>
              <w:bottom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Cation exchangeable base</w:t>
            </w:r>
          </w:p>
        </w:tc>
      </w:tr>
      <w:tr w:rsidR="00C84024" w:rsidRPr="003F62FB" w:rsidTr="008A294D">
        <w:trPr>
          <w:trHeight w:val="265"/>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C84024" w:rsidRPr="003F62FB" w:rsidRDefault="00C84024" w:rsidP="00C84024">
            <w:pPr>
              <w:spacing w:after="0" w:line="360" w:lineRule="auto"/>
              <w:rPr>
                <w:rFonts w:ascii="Times New Roman" w:eastAsia="Calibri" w:hAnsi="Times New Roman" w:cs="Times New Roman"/>
                <w:b w:val="0"/>
                <w:bCs w:val="0"/>
                <w:color w:val="auto"/>
                <w:sz w:val="20"/>
              </w:rPr>
            </w:pPr>
          </w:p>
        </w:tc>
        <w:tc>
          <w:tcPr>
            <w:tcW w:w="1610" w:type="dxa"/>
            <w:tcBorders>
              <w:bottom w:val="single" w:sz="4" w:space="0" w:color="auto"/>
            </w:tcBorders>
            <w:shd w:val="clear" w:color="auto" w:fill="auto"/>
          </w:tcPr>
          <w:p w:rsidR="00C84024" w:rsidRPr="0090519D" w:rsidRDefault="00C84024" w:rsidP="0090519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0519D">
              <w:rPr>
                <w:rFonts w:ascii="Times New Roman" w:eastAsia="Times New Roman" w:hAnsi="Times New Roman" w:cs="Times New Roman"/>
                <w:color w:val="auto"/>
                <w:sz w:val="20"/>
                <w:szCs w:val="20"/>
              </w:rPr>
              <w:t>CEC</w:t>
            </w:r>
            <w:r w:rsidR="0090519D" w:rsidRPr="0090519D">
              <w:rPr>
                <w:rFonts w:ascii="Times New Roman" w:eastAsia="Times New Roman" w:hAnsi="Times New Roman" w:cs="Times New Roman"/>
                <w:sz w:val="20"/>
                <w:szCs w:val="20"/>
              </w:rPr>
              <w:t xml:space="preserve"> Cmolckg-1</w:t>
            </w:r>
          </w:p>
        </w:tc>
        <w:tc>
          <w:tcPr>
            <w:tcW w:w="1620" w:type="dxa"/>
            <w:tcBorders>
              <w:bottom w:val="single" w:sz="4" w:space="0" w:color="auto"/>
            </w:tcBorders>
            <w:shd w:val="clear" w:color="auto" w:fill="auto"/>
          </w:tcPr>
          <w:p w:rsidR="00C84024" w:rsidRPr="0090519D" w:rsidRDefault="00C84024" w:rsidP="0090519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0519D">
              <w:rPr>
                <w:rFonts w:ascii="Times New Roman" w:eastAsia="Times New Roman" w:hAnsi="Times New Roman" w:cs="Times New Roman"/>
                <w:color w:val="auto"/>
                <w:sz w:val="20"/>
                <w:szCs w:val="20"/>
              </w:rPr>
              <w:t>K</w:t>
            </w:r>
            <w:r w:rsidRPr="0090519D">
              <w:rPr>
                <w:rFonts w:ascii="Times New Roman" w:eastAsia="Times New Roman" w:hAnsi="Times New Roman" w:cs="Times New Roman"/>
                <w:color w:val="auto"/>
                <w:sz w:val="20"/>
                <w:szCs w:val="20"/>
                <w:vertAlign w:val="superscript"/>
              </w:rPr>
              <w:t>+</w:t>
            </w:r>
            <w:r w:rsidR="0090519D" w:rsidRPr="0090519D">
              <w:rPr>
                <w:rFonts w:ascii="Times New Roman" w:eastAsia="Times New Roman" w:hAnsi="Times New Roman" w:cs="Times New Roman"/>
                <w:sz w:val="20"/>
                <w:szCs w:val="20"/>
              </w:rPr>
              <w:t xml:space="preserve"> Cmolckg-1</w:t>
            </w:r>
          </w:p>
        </w:tc>
        <w:tc>
          <w:tcPr>
            <w:tcW w:w="1434" w:type="dxa"/>
            <w:tcBorders>
              <w:bottom w:val="single" w:sz="4" w:space="0" w:color="auto"/>
            </w:tcBorders>
            <w:shd w:val="clear" w:color="auto" w:fill="auto"/>
          </w:tcPr>
          <w:p w:rsidR="00C84024" w:rsidRPr="0090519D" w:rsidRDefault="00C84024" w:rsidP="0090519D">
            <w:pPr>
              <w:spacing w:after="0" w:line="360" w:lineRule="auto"/>
              <w:ind w:right="-12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0519D">
              <w:rPr>
                <w:rFonts w:ascii="Times New Roman" w:eastAsia="Times New Roman" w:hAnsi="Times New Roman" w:cs="Times New Roman"/>
                <w:color w:val="auto"/>
                <w:sz w:val="20"/>
                <w:szCs w:val="20"/>
              </w:rPr>
              <w:t>Na</w:t>
            </w:r>
            <w:r w:rsidRPr="0090519D">
              <w:rPr>
                <w:rFonts w:ascii="Times New Roman" w:eastAsia="Times New Roman" w:hAnsi="Times New Roman" w:cs="Times New Roman"/>
                <w:color w:val="auto"/>
                <w:sz w:val="20"/>
                <w:szCs w:val="20"/>
                <w:vertAlign w:val="superscript"/>
              </w:rPr>
              <w:t>+</w:t>
            </w:r>
            <w:r w:rsidR="0090519D" w:rsidRPr="0090519D">
              <w:rPr>
                <w:rFonts w:ascii="Times New Roman" w:eastAsia="Times New Roman" w:hAnsi="Times New Roman" w:cs="Times New Roman"/>
                <w:sz w:val="20"/>
                <w:szCs w:val="20"/>
              </w:rPr>
              <w:t xml:space="preserve"> Cmolckg-1</w:t>
            </w:r>
          </w:p>
        </w:tc>
        <w:tc>
          <w:tcPr>
            <w:tcW w:w="1626" w:type="dxa"/>
            <w:tcBorders>
              <w:bottom w:val="single" w:sz="4" w:space="0" w:color="auto"/>
            </w:tcBorders>
            <w:shd w:val="clear" w:color="auto" w:fill="auto"/>
          </w:tcPr>
          <w:p w:rsidR="00C84024" w:rsidRPr="0090519D" w:rsidRDefault="00C84024" w:rsidP="0090519D">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0519D">
              <w:rPr>
                <w:rFonts w:ascii="Times New Roman" w:eastAsia="Times New Roman" w:hAnsi="Times New Roman" w:cs="Times New Roman"/>
                <w:color w:val="auto"/>
                <w:sz w:val="20"/>
                <w:szCs w:val="20"/>
              </w:rPr>
              <w:t>Ca</w:t>
            </w:r>
            <w:r w:rsidRPr="0090519D">
              <w:rPr>
                <w:rFonts w:ascii="Times New Roman" w:eastAsia="Times New Roman" w:hAnsi="Times New Roman" w:cs="Times New Roman"/>
                <w:color w:val="auto"/>
                <w:sz w:val="20"/>
                <w:szCs w:val="20"/>
                <w:vertAlign w:val="superscript"/>
              </w:rPr>
              <w:t>2+</w:t>
            </w:r>
            <w:r w:rsidR="0090519D" w:rsidRPr="0090519D">
              <w:rPr>
                <w:rFonts w:ascii="Times New Roman" w:eastAsia="Times New Roman" w:hAnsi="Times New Roman" w:cs="Times New Roman"/>
                <w:sz w:val="20"/>
                <w:szCs w:val="20"/>
              </w:rPr>
              <w:t xml:space="preserve"> Cmolckg-1</w:t>
            </w:r>
          </w:p>
        </w:tc>
        <w:tc>
          <w:tcPr>
            <w:tcW w:w="1440" w:type="dxa"/>
            <w:tcBorders>
              <w:bottom w:val="single" w:sz="4" w:space="0" w:color="auto"/>
            </w:tcBorders>
            <w:shd w:val="clear" w:color="auto" w:fill="auto"/>
          </w:tcPr>
          <w:p w:rsidR="00C84024" w:rsidRPr="0090519D" w:rsidRDefault="00C84024" w:rsidP="0090519D">
            <w:pPr>
              <w:spacing w:after="0" w:line="360" w:lineRule="auto"/>
              <w:ind w:right="-118" w:hanging="9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0519D">
              <w:rPr>
                <w:rFonts w:ascii="Times New Roman" w:eastAsia="Times New Roman" w:hAnsi="Times New Roman" w:cs="Times New Roman"/>
                <w:color w:val="auto"/>
                <w:sz w:val="20"/>
                <w:szCs w:val="20"/>
              </w:rPr>
              <w:t>Mg</w:t>
            </w:r>
            <w:r w:rsidRPr="0090519D">
              <w:rPr>
                <w:rFonts w:ascii="Times New Roman" w:eastAsia="Times New Roman" w:hAnsi="Times New Roman" w:cs="Times New Roman"/>
                <w:color w:val="auto"/>
                <w:sz w:val="20"/>
                <w:szCs w:val="20"/>
                <w:vertAlign w:val="superscript"/>
              </w:rPr>
              <w:t>2+</w:t>
            </w:r>
            <w:r w:rsidR="0090519D" w:rsidRPr="0090519D">
              <w:rPr>
                <w:rFonts w:ascii="Times New Roman" w:eastAsia="Times New Roman" w:hAnsi="Times New Roman" w:cs="Times New Roman"/>
                <w:sz w:val="20"/>
                <w:szCs w:val="20"/>
              </w:rPr>
              <w:t xml:space="preserve"> Cmolckg-1</w:t>
            </w:r>
          </w:p>
        </w:tc>
      </w:tr>
      <w:tr w:rsidR="00C84024" w:rsidRPr="003F62FB" w:rsidTr="008A294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 xml:space="preserve">Conserved </w:t>
            </w:r>
          </w:p>
        </w:tc>
        <w:tc>
          <w:tcPr>
            <w:tcW w:w="1610" w:type="dxa"/>
            <w:tcBorders>
              <w:top w:val="single" w:sz="4" w:space="0" w:color="auto"/>
            </w:tcBorders>
            <w:shd w:val="clear" w:color="auto" w:fill="auto"/>
          </w:tcPr>
          <w:p w:rsidR="00C84024" w:rsidRPr="003F62FB" w:rsidRDefault="00C84024" w:rsidP="00C84024">
            <w:pPr>
              <w:spacing w:after="0" w:line="360" w:lineRule="auto"/>
              <w:ind w:hanging="1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Calibri" w:hAnsi="Times New Roman" w:cs="Times New Roman"/>
                <w:color w:val="auto"/>
                <w:sz w:val="20"/>
                <w:szCs w:val="20"/>
              </w:rPr>
              <w:t xml:space="preserve">36.500 </w:t>
            </w:r>
            <w:r w:rsidRPr="003F62FB">
              <w:rPr>
                <w:rFonts w:ascii="Times New Roman" w:eastAsia="Times New Roman" w:hAnsi="Times New Roman" w:cs="Times New Roman"/>
                <w:color w:val="auto"/>
                <w:sz w:val="20"/>
                <w:szCs w:val="20"/>
              </w:rPr>
              <w:t xml:space="preserve">± </w:t>
            </w:r>
            <w:r w:rsidRPr="003F62FB">
              <w:rPr>
                <w:rFonts w:ascii="Times New Roman" w:eastAsia="Calibri" w:hAnsi="Times New Roman" w:cs="Times New Roman"/>
                <w:color w:val="auto"/>
                <w:sz w:val="20"/>
                <w:szCs w:val="20"/>
              </w:rPr>
              <w:t>2.071</w:t>
            </w:r>
            <w:r w:rsidRPr="003F62FB">
              <w:rPr>
                <w:rFonts w:ascii="Times New Roman" w:eastAsia="Calibri" w:hAnsi="Times New Roman" w:cs="Times New Roman"/>
                <w:color w:val="auto"/>
                <w:sz w:val="24"/>
                <w:szCs w:val="32"/>
                <w:vertAlign w:val="superscript"/>
              </w:rPr>
              <w:t>a</w:t>
            </w:r>
          </w:p>
        </w:tc>
        <w:tc>
          <w:tcPr>
            <w:tcW w:w="1620" w:type="dxa"/>
            <w:tcBorders>
              <w:top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Calibri" w:hAnsi="Times New Roman" w:cs="Times New Roman"/>
                <w:color w:val="auto"/>
                <w:sz w:val="20"/>
                <w:szCs w:val="20"/>
              </w:rPr>
              <w:t xml:space="preserve">0.9245 </w:t>
            </w:r>
            <w:r w:rsidRPr="003F62FB">
              <w:rPr>
                <w:rFonts w:ascii="Times New Roman" w:eastAsia="Times New Roman" w:hAnsi="Times New Roman" w:cs="Times New Roman"/>
                <w:color w:val="auto"/>
                <w:sz w:val="20"/>
                <w:szCs w:val="20"/>
              </w:rPr>
              <w:t xml:space="preserve">± </w:t>
            </w:r>
            <w:r w:rsidRPr="003F62FB">
              <w:rPr>
                <w:rFonts w:ascii="Times New Roman" w:eastAsia="Calibri" w:hAnsi="Times New Roman" w:cs="Times New Roman"/>
                <w:color w:val="auto"/>
                <w:sz w:val="20"/>
                <w:szCs w:val="20"/>
              </w:rPr>
              <w:t>.121</w:t>
            </w:r>
            <w:r w:rsidRPr="003F62FB">
              <w:rPr>
                <w:rFonts w:ascii="Times New Roman" w:eastAsia="Calibri" w:hAnsi="Times New Roman" w:cs="Times New Roman"/>
                <w:color w:val="auto"/>
                <w:sz w:val="24"/>
                <w:szCs w:val="32"/>
                <w:vertAlign w:val="superscript"/>
              </w:rPr>
              <w:t>a</w:t>
            </w:r>
          </w:p>
        </w:tc>
        <w:tc>
          <w:tcPr>
            <w:tcW w:w="1434" w:type="dxa"/>
            <w:tcBorders>
              <w:top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Calibri" w:hAnsi="Times New Roman" w:cs="Times New Roman"/>
                <w:color w:val="auto"/>
                <w:sz w:val="20"/>
                <w:szCs w:val="20"/>
              </w:rPr>
              <w:t>1.257</w:t>
            </w:r>
            <w:r w:rsidRPr="003F62FB">
              <w:rPr>
                <w:rFonts w:ascii="Times New Roman" w:eastAsia="Times New Roman" w:hAnsi="Times New Roman" w:cs="Times New Roman"/>
                <w:color w:val="auto"/>
                <w:sz w:val="20"/>
                <w:szCs w:val="20"/>
              </w:rPr>
              <w:t>± 0.045</w:t>
            </w:r>
            <w:r w:rsidRPr="003F62FB">
              <w:rPr>
                <w:rFonts w:ascii="Times New Roman" w:eastAsia="Times New Roman" w:hAnsi="Times New Roman" w:cs="Times New Roman"/>
                <w:color w:val="auto"/>
                <w:sz w:val="24"/>
                <w:szCs w:val="32"/>
                <w:vertAlign w:val="superscript"/>
              </w:rPr>
              <w:t>a</w:t>
            </w:r>
          </w:p>
        </w:tc>
        <w:tc>
          <w:tcPr>
            <w:tcW w:w="1626" w:type="dxa"/>
            <w:tcBorders>
              <w:top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4"/>
              </w:rPr>
              <w:t>20.2278 ± 2.724</w:t>
            </w:r>
            <w:r w:rsidRPr="003F62FB">
              <w:rPr>
                <w:rFonts w:ascii="Times New Roman" w:eastAsia="Calibri" w:hAnsi="Times New Roman" w:cs="Times New Roman"/>
                <w:color w:val="auto"/>
                <w:sz w:val="24"/>
                <w:szCs w:val="32"/>
                <w:vertAlign w:val="superscript"/>
              </w:rPr>
              <w:t>a</w:t>
            </w:r>
          </w:p>
        </w:tc>
        <w:tc>
          <w:tcPr>
            <w:tcW w:w="1440" w:type="dxa"/>
            <w:tcBorders>
              <w:top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4"/>
              </w:rPr>
              <w:t>8.50 ± 0.6251</w:t>
            </w:r>
            <w:r w:rsidRPr="003F62FB">
              <w:rPr>
                <w:rFonts w:ascii="Times New Roman" w:eastAsia="Calibri" w:hAnsi="Times New Roman" w:cs="Times New Roman"/>
                <w:color w:val="auto"/>
                <w:sz w:val="24"/>
                <w:szCs w:val="32"/>
                <w:vertAlign w:val="superscript"/>
              </w:rPr>
              <w:t>a</w:t>
            </w:r>
          </w:p>
        </w:tc>
      </w:tr>
      <w:tr w:rsidR="00C84024" w:rsidRPr="003F62FB" w:rsidTr="008A294D">
        <w:trPr>
          <w:trHeight w:val="265"/>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hideMark/>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 xml:space="preserve">Non-conserved </w:t>
            </w:r>
          </w:p>
        </w:tc>
        <w:tc>
          <w:tcPr>
            <w:tcW w:w="1610" w:type="dxa"/>
            <w:shd w:val="clear" w:color="auto" w:fill="auto"/>
            <w:hideMark/>
          </w:tcPr>
          <w:p w:rsidR="00C84024" w:rsidRPr="003F62FB" w:rsidRDefault="00C84024" w:rsidP="00C84024">
            <w:pPr>
              <w:spacing w:after="0" w:line="360" w:lineRule="auto"/>
              <w:ind w:hanging="1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Calibri" w:hAnsi="Times New Roman" w:cs="Times New Roman"/>
                <w:color w:val="auto"/>
                <w:sz w:val="20"/>
                <w:szCs w:val="20"/>
              </w:rPr>
              <w:t xml:space="preserve">21.992 </w:t>
            </w:r>
            <w:r w:rsidRPr="003F62FB">
              <w:rPr>
                <w:rFonts w:ascii="Times New Roman" w:eastAsia="Times New Roman" w:hAnsi="Times New Roman" w:cs="Times New Roman"/>
                <w:color w:val="auto"/>
                <w:sz w:val="20"/>
                <w:szCs w:val="20"/>
              </w:rPr>
              <w:t>±</w:t>
            </w:r>
            <w:r w:rsidRPr="003F62FB">
              <w:rPr>
                <w:rFonts w:ascii="Times New Roman" w:eastAsia="Calibri" w:hAnsi="Times New Roman" w:cs="Times New Roman"/>
                <w:color w:val="auto"/>
                <w:sz w:val="20"/>
                <w:szCs w:val="20"/>
              </w:rPr>
              <w:t>.6497</w:t>
            </w:r>
            <w:r w:rsidRPr="003F62FB">
              <w:rPr>
                <w:rFonts w:ascii="Times New Roman" w:eastAsia="Calibri" w:hAnsi="Times New Roman" w:cs="Times New Roman"/>
                <w:color w:val="auto"/>
                <w:sz w:val="24"/>
                <w:szCs w:val="32"/>
                <w:vertAlign w:val="superscript"/>
              </w:rPr>
              <w:t>b</w:t>
            </w:r>
          </w:p>
        </w:tc>
        <w:tc>
          <w:tcPr>
            <w:tcW w:w="1620" w:type="dxa"/>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Calibri" w:hAnsi="Times New Roman" w:cs="Times New Roman"/>
                <w:color w:val="auto"/>
                <w:sz w:val="20"/>
                <w:szCs w:val="20"/>
              </w:rPr>
              <w:t xml:space="preserve">0.7022 </w:t>
            </w:r>
            <w:r w:rsidRPr="003F62FB">
              <w:rPr>
                <w:rFonts w:ascii="Times New Roman" w:eastAsia="Times New Roman" w:hAnsi="Times New Roman" w:cs="Times New Roman"/>
                <w:color w:val="auto"/>
                <w:sz w:val="20"/>
                <w:szCs w:val="20"/>
              </w:rPr>
              <w:t>± 0</w:t>
            </w:r>
            <w:r w:rsidRPr="003F62FB">
              <w:rPr>
                <w:rFonts w:ascii="Times New Roman" w:eastAsia="Calibri" w:hAnsi="Times New Roman" w:cs="Times New Roman"/>
                <w:color w:val="auto"/>
                <w:sz w:val="20"/>
                <w:szCs w:val="20"/>
              </w:rPr>
              <w:t>.035</w:t>
            </w:r>
            <w:r w:rsidRPr="003F62FB">
              <w:rPr>
                <w:rFonts w:ascii="Times New Roman" w:eastAsia="Calibri" w:hAnsi="Times New Roman" w:cs="Times New Roman"/>
                <w:color w:val="auto"/>
                <w:sz w:val="24"/>
                <w:szCs w:val="32"/>
                <w:vertAlign w:val="superscript"/>
              </w:rPr>
              <w:t>a</w:t>
            </w:r>
          </w:p>
        </w:tc>
        <w:tc>
          <w:tcPr>
            <w:tcW w:w="1434"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 xml:space="preserve">0.996± </w:t>
            </w:r>
            <w:r w:rsidRPr="003F62FB">
              <w:rPr>
                <w:rFonts w:ascii="Times New Roman" w:eastAsia="Calibri" w:hAnsi="Times New Roman" w:cs="Times New Roman"/>
                <w:color w:val="auto"/>
                <w:sz w:val="20"/>
                <w:szCs w:val="20"/>
              </w:rPr>
              <w:t>.0839</w:t>
            </w:r>
            <w:r w:rsidRPr="003F62FB">
              <w:rPr>
                <w:rFonts w:ascii="Times New Roman" w:eastAsia="Calibri" w:hAnsi="Times New Roman" w:cs="Times New Roman"/>
                <w:color w:val="auto"/>
                <w:sz w:val="24"/>
                <w:szCs w:val="32"/>
                <w:vertAlign w:val="superscript"/>
              </w:rPr>
              <w:t>a</w:t>
            </w:r>
          </w:p>
        </w:tc>
        <w:tc>
          <w:tcPr>
            <w:tcW w:w="1626" w:type="dxa"/>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Calibri" w:hAnsi="Times New Roman" w:cs="Times New Roman"/>
                <w:color w:val="auto"/>
                <w:sz w:val="20"/>
                <w:szCs w:val="20"/>
              </w:rPr>
              <w:t xml:space="preserve">11.9167 </w:t>
            </w:r>
            <w:r w:rsidRPr="003F62FB">
              <w:rPr>
                <w:rFonts w:ascii="Times New Roman" w:eastAsia="Times New Roman" w:hAnsi="Times New Roman" w:cs="Times New Roman"/>
                <w:color w:val="auto"/>
                <w:sz w:val="20"/>
                <w:szCs w:val="20"/>
              </w:rPr>
              <w:t xml:space="preserve">± </w:t>
            </w:r>
            <w:r w:rsidRPr="003F62FB">
              <w:rPr>
                <w:rFonts w:ascii="Times New Roman" w:eastAsia="Calibri" w:hAnsi="Times New Roman" w:cs="Times New Roman"/>
                <w:color w:val="auto"/>
                <w:sz w:val="20"/>
                <w:szCs w:val="20"/>
              </w:rPr>
              <w:t>.5668</w:t>
            </w:r>
            <w:r w:rsidRPr="003F62FB">
              <w:rPr>
                <w:rFonts w:ascii="Times New Roman" w:eastAsia="Calibri" w:hAnsi="Times New Roman" w:cs="Times New Roman"/>
                <w:color w:val="auto"/>
                <w:sz w:val="24"/>
                <w:szCs w:val="32"/>
                <w:vertAlign w:val="superscript"/>
              </w:rPr>
              <w:t>b</w:t>
            </w:r>
          </w:p>
        </w:tc>
        <w:tc>
          <w:tcPr>
            <w:tcW w:w="1440"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 xml:space="preserve">6.283 ± </w:t>
            </w:r>
            <w:r w:rsidRPr="003F62FB">
              <w:rPr>
                <w:rFonts w:ascii="Times New Roman" w:eastAsia="Calibri" w:hAnsi="Times New Roman" w:cs="Times New Roman"/>
                <w:color w:val="auto"/>
                <w:sz w:val="20"/>
                <w:szCs w:val="20"/>
              </w:rPr>
              <w:t>.450</w:t>
            </w:r>
            <w:r w:rsidRPr="003F62FB">
              <w:rPr>
                <w:rFonts w:ascii="Times New Roman" w:eastAsia="Calibri" w:hAnsi="Times New Roman" w:cs="Times New Roman"/>
                <w:color w:val="auto"/>
                <w:sz w:val="24"/>
                <w:szCs w:val="32"/>
                <w:vertAlign w:val="superscript"/>
              </w:rPr>
              <w:t>b</w:t>
            </w:r>
          </w:p>
        </w:tc>
      </w:tr>
      <w:tr w:rsidR="00C84024" w:rsidRPr="003F62FB" w:rsidTr="008A294D">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Overall mean</w:t>
            </w:r>
          </w:p>
        </w:tc>
        <w:tc>
          <w:tcPr>
            <w:tcW w:w="1610"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29.246 ± 12.14</w:t>
            </w:r>
          </w:p>
        </w:tc>
        <w:tc>
          <w:tcPr>
            <w:tcW w:w="1620"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0.8134 ±  0.1879</w:t>
            </w:r>
          </w:p>
        </w:tc>
        <w:tc>
          <w:tcPr>
            <w:tcW w:w="1434" w:type="dxa"/>
            <w:shd w:val="clear" w:color="auto" w:fill="auto"/>
          </w:tcPr>
          <w:p w:rsidR="00C84024" w:rsidRPr="003F62FB" w:rsidRDefault="00C84024" w:rsidP="00C84024">
            <w:pPr>
              <w:spacing w:after="0" w:line="360" w:lineRule="auto"/>
              <w:ind w:hanging="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1.126 ± 1.334</w:t>
            </w:r>
          </w:p>
        </w:tc>
        <w:tc>
          <w:tcPr>
            <w:tcW w:w="1626"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16.0722 ±5.9037</w:t>
            </w:r>
          </w:p>
        </w:tc>
        <w:tc>
          <w:tcPr>
            <w:tcW w:w="1440"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7.3915 ± 1.243</w:t>
            </w:r>
          </w:p>
        </w:tc>
      </w:tr>
      <w:tr w:rsidR="00C84024" w:rsidRPr="003F62FB" w:rsidTr="008A294D">
        <w:trPr>
          <w:trHeight w:val="238"/>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hideMark/>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LSD (0.05)</w:t>
            </w:r>
          </w:p>
        </w:tc>
        <w:tc>
          <w:tcPr>
            <w:tcW w:w="1610" w:type="dxa"/>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3.9496</w:t>
            </w:r>
          </w:p>
        </w:tc>
        <w:tc>
          <w:tcPr>
            <w:tcW w:w="1620" w:type="dxa"/>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0.4914</w:t>
            </w:r>
          </w:p>
        </w:tc>
        <w:tc>
          <w:tcPr>
            <w:tcW w:w="1434" w:type="dxa"/>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1.3102</w:t>
            </w:r>
          </w:p>
        </w:tc>
        <w:tc>
          <w:tcPr>
            <w:tcW w:w="1626" w:type="dxa"/>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2.7541</w:t>
            </w:r>
          </w:p>
        </w:tc>
        <w:tc>
          <w:tcPr>
            <w:tcW w:w="1440"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1.2637</w:t>
            </w:r>
          </w:p>
        </w:tc>
      </w:tr>
      <w:tr w:rsidR="00C84024" w:rsidRPr="003F62FB" w:rsidTr="008A294D">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728" w:type="dxa"/>
            <w:tcBorders>
              <w:bottom w:val="single" w:sz="4" w:space="0" w:color="auto"/>
            </w:tcBorders>
            <w:shd w:val="clear" w:color="auto" w:fill="auto"/>
            <w:hideMark/>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CV</w:t>
            </w:r>
          </w:p>
        </w:tc>
        <w:tc>
          <w:tcPr>
            <w:tcW w:w="1610" w:type="dxa"/>
            <w:tcBorders>
              <w:bottom w:val="single" w:sz="4" w:space="0" w:color="auto"/>
            </w:tcBorders>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5.109876</w:t>
            </w:r>
          </w:p>
        </w:tc>
        <w:tc>
          <w:tcPr>
            <w:tcW w:w="1620" w:type="dxa"/>
            <w:tcBorders>
              <w:bottom w:val="single" w:sz="4" w:space="0" w:color="auto"/>
            </w:tcBorders>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26.65015</w:t>
            </w:r>
          </w:p>
        </w:tc>
        <w:tc>
          <w:tcPr>
            <w:tcW w:w="1434" w:type="dxa"/>
            <w:tcBorders>
              <w:bottom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51.32407</w:t>
            </w:r>
          </w:p>
        </w:tc>
        <w:tc>
          <w:tcPr>
            <w:tcW w:w="1626" w:type="dxa"/>
            <w:tcBorders>
              <w:bottom w:val="single" w:sz="4" w:space="0" w:color="auto"/>
            </w:tcBorders>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15.68523</w:t>
            </w:r>
          </w:p>
        </w:tc>
        <w:tc>
          <w:tcPr>
            <w:tcW w:w="1440" w:type="dxa"/>
            <w:tcBorders>
              <w:bottom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7.063468</w:t>
            </w:r>
          </w:p>
        </w:tc>
      </w:tr>
      <w:tr w:rsidR="00C84024" w:rsidRPr="003F62FB" w:rsidTr="008A294D">
        <w:trPr>
          <w:trHeight w:val="202"/>
        </w:trPr>
        <w:tc>
          <w:tcPr>
            <w:cnfStyle w:val="001000000000" w:firstRow="0" w:lastRow="0" w:firstColumn="1" w:lastColumn="0" w:oddVBand="0" w:evenVBand="0" w:oddHBand="0" w:evenHBand="0" w:firstRowFirstColumn="0" w:firstRowLastColumn="0" w:lastRowFirstColumn="0" w:lastRowLastColumn="0"/>
            <w:tcW w:w="3338" w:type="dxa"/>
            <w:gridSpan w:val="2"/>
            <w:tcBorders>
              <w:bottom w:val="single" w:sz="4" w:space="0" w:color="auto"/>
            </w:tcBorders>
            <w:shd w:val="clear" w:color="auto" w:fill="auto"/>
            <w:hideMark/>
          </w:tcPr>
          <w:p w:rsidR="00C84024" w:rsidRPr="003F62FB" w:rsidRDefault="00C84024" w:rsidP="00C84024">
            <w:pPr>
              <w:spacing w:after="0" w:line="360" w:lineRule="auto"/>
              <w:rPr>
                <w:rFonts w:ascii="Times New Roman" w:eastAsia="Calibri" w:hAnsi="Times New Roman" w:cs="Times New Roman"/>
                <w:b w:val="0"/>
                <w:bCs w:val="0"/>
                <w:color w:val="auto"/>
                <w:sz w:val="20"/>
              </w:rPr>
            </w:pPr>
            <w:r w:rsidRPr="003F62FB">
              <w:rPr>
                <w:rFonts w:ascii="Times New Roman" w:eastAsia="Calibri" w:hAnsi="Times New Roman" w:cs="Times New Roman"/>
                <w:b w:val="0"/>
                <w:bCs w:val="0"/>
                <w:color w:val="auto"/>
                <w:sz w:val="20"/>
              </w:rPr>
              <w:t>Slope Gradient</w:t>
            </w:r>
          </w:p>
        </w:tc>
        <w:tc>
          <w:tcPr>
            <w:tcW w:w="1620" w:type="dxa"/>
            <w:tcBorders>
              <w:bottom w:val="single" w:sz="4" w:space="0" w:color="auto"/>
            </w:tcBorders>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434" w:type="dxa"/>
            <w:tcBorders>
              <w:bottom w:val="single" w:sz="4" w:space="0" w:color="auto"/>
            </w:tcBorders>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626" w:type="dxa"/>
            <w:tcBorders>
              <w:bottom w:val="single" w:sz="4" w:space="0" w:color="auto"/>
            </w:tcBorders>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440" w:type="dxa"/>
            <w:tcBorders>
              <w:bottom w:val="single" w:sz="4" w:space="0" w:color="auto"/>
            </w:tcBorders>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C84024" w:rsidRPr="003F62FB" w:rsidTr="008A294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auto"/>
            </w:tcBorders>
            <w:shd w:val="clear" w:color="auto" w:fill="auto"/>
            <w:hideMark/>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Upper (&gt;30%)</w:t>
            </w:r>
          </w:p>
        </w:tc>
        <w:tc>
          <w:tcPr>
            <w:tcW w:w="1610" w:type="dxa"/>
            <w:tcBorders>
              <w:top w:val="single" w:sz="4" w:space="0" w:color="auto"/>
            </w:tcBorders>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26.1083 ± 1.925</w:t>
            </w:r>
            <w:r w:rsidRPr="003F62FB">
              <w:rPr>
                <w:rFonts w:ascii="Times New Roman" w:eastAsia="Times New Roman" w:hAnsi="Times New Roman" w:cs="Times New Roman"/>
                <w:color w:val="auto"/>
                <w:sz w:val="24"/>
                <w:szCs w:val="32"/>
                <w:vertAlign w:val="superscript"/>
              </w:rPr>
              <w:t>c</w:t>
            </w:r>
          </w:p>
        </w:tc>
        <w:tc>
          <w:tcPr>
            <w:tcW w:w="1620" w:type="dxa"/>
            <w:tcBorders>
              <w:top w:val="single" w:sz="4" w:space="0" w:color="auto"/>
            </w:tcBorders>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0.7300 ± 0.265</w:t>
            </w:r>
            <w:r w:rsidRPr="003F62FB">
              <w:rPr>
                <w:rFonts w:ascii="Times New Roman" w:eastAsia="Times New Roman" w:hAnsi="Times New Roman" w:cs="Times New Roman"/>
                <w:color w:val="auto"/>
                <w:sz w:val="24"/>
                <w:szCs w:val="32"/>
                <w:vertAlign w:val="superscript"/>
              </w:rPr>
              <w:t>b</w:t>
            </w:r>
          </w:p>
        </w:tc>
        <w:tc>
          <w:tcPr>
            <w:tcW w:w="1434" w:type="dxa"/>
            <w:tcBorders>
              <w:top w:val="single" w:sz="4" w:space="0" w:color="auto"/>
            </w:tcBorders>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0.9733 ± .275</w:t>
            </w:r>
            <w:r w:rsidRPr="003F62FB">
              <w:rPr>
                <w:rFonts w:ascii="Times New Roman" w:eastAsia="Times New Roman" w:hAnsi="Times New Roman" w:cs="Times New Roman"/>
                <w:color w:val="auto"/>
                <w:sz w:val="24"/>
                <w:szCs w:val="32"/>
                <w:vertAlign w:val="superscript"/>
              </w:rPr>
              <w:t>a</w:t>
            </w:r>
          </w:p>
        </w:tc>
        <w:tc>
          <w:tcPr>
            <w:tcW w:w="1626" w:type="dxa"/>
            <w:tcBorders>
              <w:top w:val="single" w:sz="4" w:space="0" w:color="auto"/>
            </w:tcBorders>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14.025 ± 3.325</w:t>
            </w:r>
            <w:r w:rsidRPr="003F62FB">
              <w:rPr>
                <w:rFonts w:ascii="Times New Roman" w:eastAsia="Times New Roman" w:hAnsi="Times New Roman" w:cs="Times New Roman"/>
                <w:color w:val="auto"/>
                <w:sz w:val="24"/>
                <w:szCs w:val="32"/>
                <w:vertAlign w:val="superscript"/>
              </w:rPr>
              <w:t>b</w:t>
            </w:r>
          </w:p>
        </w:tc>
        <w:tc>
          <w:tcPr>
            <w:tcW w:w="1440" w:type="dxa"/>
            <w:tcBorders>
              <w:top w:val="single" w:sz="4" w:space="0" w:color="auto"/>
            </w:tcBorders>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7.225 ± 0.675</w:t>
            </w:r>
            <w:r w:rsidRPr="003F62FB">
              <w:rPr>
                <w:rFonts w:ascii="Times New Roman" w:eastAsia="Times New Roman" w:hAnsi="Times New Roman" w:cs="Times New Roman"/>
                <w:color w:val="auto"/>
                <w:sz w:val="24"/>
                <w:szCs w:val="32"/>
                <w:vertAlign w:val="superscript"/>
              </w:rPr>
              <w:t>b</w:t>
            </w:r>
          </w:p>
        </w:tc>
      </w:tr>
      <w:tr w:rsidR="00C84024" w:rsidRPr="003F62FB" w:rsidTr="008A294D">
        <w:trPr>
          <w:trHeight w:val="60"/>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hideMark/>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Middle (15-30%))</w:t>
            </w:r>
          </w:p>
        </w:tc>
        <w:tc>
          <w:tcPr>
            <w:tcW w:w="1610" w:type="dxa"/>
            <w:shd w:val="clear" w:color="auto" w:fill="auto"/>
            <w:hideMark/>
          </w:tcPr>
          <w:p w:rsidR="00C84024" w:rsidRPr="003F62FB" w:rsidRDefault="00C84024" w:rsidP="00C8402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28.275 ±  3.33</w:t>
            </w:r>
            <w:r w:rsidRPr="003F62FB">
              <w:rPr>
                <w:rFonts w:ascii="Times New Roman" w:eastAsia="Times New Roman" w:hAnsi="Times New Roman" w:cs="Times New Roman"/>
                <w:color w:val="auto"/>
                <w:sz w:val="24"/>
                <w:szCs w:val="32"/>
                <w:vertAlign w:val="superscript"/>
              </w:rPr>
              <w:t>b</w:t>
            </w:r>
          </w:p>
        </w:tc>
        <w:tc>
          <w:tcPr>
            <w:tcW w:w="1620" w:type="dxa"/>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0.7733± 0.550</w:t>
            </w:r>
            <w:r w:rsidRPr="003F62FB">
              <w:rPr>
                <w:rFonts w:ascii="Times New Roman" w:eastAsia="Times New Roman" w:hAnsi="Times New Roman" w:cs="Times New Roman"/>
                <w:color w:val="auto"/>
                <w:sz w:val="24"/>
                <w:szCs w:val="32"/>
                <w:vertAlign w:val="superscript"/>
              </w:rPr>
              <w:t>b</w:t>
            </w:r>
          </w:p>
        </w:tc>
        <w:tc>
          <w:tcPr>
            <w:tcW w:w="1434" w:type="dxa"/>
            <w:shd w:val="clear" w:color="auto" w:fill="auto"/>
            <w:hideMark/>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0.9800 ±.105</w:t>
            </w:r>
            <w:r w:rsidRPr="003F62FB">
              <w:rPr>
                <w:rFonts w:ascii="Times New Roman" w:eastAsia="Times New Roman" w:hAnsi="Times New Roman" w:cs="Times New Roman"/>
                <w:color w:val="auto"/>
                <w:sz w:val="24"/>
                <w:szCs w:val="32"/>
                <w:vertAlign w:val="superscript"/>
              </w:rPr>
              <w:t>a</w:t>
            </w:r>
          </w:p>
        </w:tc>
        <w:tc>
          <w:tcPr>
            <w:tcW w:w="1626" w:type="dxa"/>
            <w:shd w:val="clear" w:color="auto" w:fill="auto"/>
            <w:hideMark/>
          </w:tcPr>
          <w:p w:rsidR="00C84024" w:rsidRPr="003F62FB" w:rsidRDefault="00C84024" w:rsidP="00C8402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 xml:space="preserve"> 15.30 ± 5.175</w:t>
            </w:r>
            <w:r w:rsidRPr="003F62FB">
              <w:rPr>
                <w:rFonts w:ascii="Times New Roman" w:eastAsia="Times New Roman" w:hAnsi="Times New Roman" w:cs="Times New Roman"/>
                <w:color w:val="auto"/>
                <w:sz w:val="24"/>
                <w:szCs w:val="32"/>
                <w:vertAlign w:val="superscript"/>
              </w:rPr>
              <w:t>b</w:t>
            </w:r>
          </w:p>
        </w:tc>
        <w:tc>
          <w:tcPr>
            <w:tcW w:w="1440"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7.40 ± 0. 450</w:t>
            </w:r>
            <w:r w:rsidRPr="003F62FB">
              <w:rPr>
                <w:rFonts w:ascii="Times New Roman" w:eastAsia="Times New Roman" w:hAnsi="Times New Roman" w:cs="Times New Roman"/>
                <w:color w:val="auto"/>
                <w:sz w:val="24"/>
                <w:szCs w:val="32"/>
                <w:vertAlign w:val="superscript"/>
              </w:rPr>
              <w:t>b</w:t>
            </w:r>
          </w:p>
        </w:tc>
      </w:tr>
      <w:tr w:rsidR="00C84024" w:rsidRPr="003F62FB" w:rsidTr="008A294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hideMark/>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Lower (8-15%)</w:t>
            </w:r>
          </w:p>
        </w:tc>
        <w:tc>
          <w:tcPr>
            <w:tcW w:w="1610" w:type="dxa"/>
            <w:shd w:val="clear" w:color="auto" w:fill="auto"/>
            <w:hideMark/>
          </w:tcPr>
          <w:p w:rsidR="00C84024" w:rsidRPr="003F62FB" w:rsidRDefault="00C84024" w:rsidP="00C84024">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33.2383 ± 4.96</w:t>
            </w:r>
            <w:r w:rsidRPr="003F62FB">
              <w:rPr>
                <w:rFonts w:ascii="Times New Roman" w:eastAsia="Times New Roman" w:hAnsi="Times New Roman" w:cs="Times New Roman"/>
                <w:color w:val="auto"/>
                <w:sz w:val="24"/>
                <w:szCs w:val="32"/>
                <w:vertAlign w:val="superscript"/>
              </w:rPr>
              <w:t>a</w:t>
            </w:r>
          </w:p>
        </w:tc>
        <w:tc>
          <w:tcPr>
            <w:tcW w:w="1620" w:type="dxa"/>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1.1750 ± 0.08</w:t>
            </w:r>
            <w:r w:rsidRPr="003F62FB">
              <w:rPr>
                <w:rFonts w:ascii="Times New Roman" w:eastAsia="Times New Roman" w:hAnsi="Times New Roman" w:cs="Times New Roman"/>
                <w:color w:val="auto"/>
                <w:sz w:val="24"/>
                <w:szCs w:val="32"/>
                <w:vertAlign w:val="superscript"/>
              </w:rPr>
              <w:t>a</w:t>
            </w:r>
          </w:p>
        </w:tc>
        <w:tc>
          <w:tcPr>
            <w:tcW w:w="1434" w:type="dxa"/>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1.7617 ±.030</w:t>
            </w:r>
            <w:r w:rsidRPr="003F62FB">
              <w:rPr>
                <w:rFonts w:ascii="Times New Roman" w:eastAsia="Times New Roman" w:hAnsi="Times New Roman" w:cs="Times New Roman"/>
                <w:color w:val="auto"/>
                <w:sz w:val="24"/>
                <w:szCs w:val="32"/>
                <w:vertAlign w:val="superscript"/>
              </w:rPr>
              <w:t>a</w:t>
            </w:r>
          </w:p>
        </w:tc>
        <w:tc>
          <w:tcPr>
            <w:tcW w:w="1626" w:type="dxa"/>
            <w:shd w:val="clear" w:color="auto" w:fill="auto"/>
            <w:hideMark/>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18.052 ± 8.100</w:t>
            </w:r>
            <w:r w:rsidRPr="003F62FB">
              <w:rPr>
                <w:rFonts w:ascii="Times New Roman" w:eastAsia="Times New Roman" w:hAnsi="Times New Roman" w:cs="Times New Roman"/>
                <w:color w:val="auto"/>
                <w:sz w:val="24"/>
                <w:szCs w:val="32"/>
                <w:vertAlign w:val="superscript"/>
              </w:rPr>
              <w:t>a</w:t>
            </w:r>
          </w:p>
        </w:tc>
        <w:tc>
          <w:tcPr>
            <w:tcW w:w="1440"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9.2 ± 0.700</w:t>
            </w:r>
            <w:r w:rsidRPr="003F62FB">
              <w:rPr>
                <w:rFonts w:ascii="Times New Roman" w:eastAsia="Times New Roman" w:hAnsi="Times New Roman" w:cs="Times New Roman"/>
                <w:color w:val="auto"/>
                <w:sz w:val="24"/>
                <w:szCs w:val="32"/>
                <w:vertAlign w:val="superscript"/>
              </w:rPr>
              <w:t>a</w:t>
            </w:r>
          </w:p>
        </w:tc>
      </w:tr>
      <w:tr w:rsidR="00C84024" w:rsidRPr="003F62FB" w:rsidTr="008A294D">
        <w:trPr>
          <w:trHeight w:val="251"/>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Overall mean</w:t>
            </w:r>
          </w:p>
        </w:tc>
        <w:tc>
          <w:tcPr>
            <w:tcW w:w="1610"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29.207 ± 1.6445</w:t>
            </w:r>
          </w:p>
        </w:tc>
        <w:tc>
          <w:tcPr>
            <w:tcW w:w="1620"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vertAlign w:val="superscript"/>
              </w:rPr>
            </w:pPr>
            <w:r w:rsidRPr="003F62FB">
              <w:rPr>
                <w:rFonts w:ascii="Times New Roman" w:eastAsia="Times New Roman" w:hAnsi="Times New Roman" w:cs="Times New Roman"/>
                <w:color w:val="auto"/>
                <w:sz w:val="20"/>
                <w:szCs w:val="20"/>
              </w:rPr>
              <w:t>0.892 ± .0972</w:t>
            </w:r>
          </w:p>
        </w:tc>
        <w:tc>
          <w:tcPr>
            <w:tcW w:w="1434"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1.238 ± .1285</w:t>
            </w:r>
          </w:p>
        </w:tc>
        <w:tc>
          <w:tcPr>
            <w:tcW w:w="1626"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15.9505 ±1.645</w:t>
            </w:r>
          </w:p>
        </w:tc>
        <w:tc>
          <w:tcPr>
            <w:tcW w:w="1440" w:type="dxa"/>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7.9417 ± .585</w:t>
            </w:r>
          </w:p>
        </w:tc>
      </w:tr>
      <w:tr w:rsidR="00C84024" w:rsidRPr="003F62FB" w:rsidTr="008A294D">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LSD (0.05)</w:t>
            </w:r>
          </w:p>
        </w:tc>
        <w:tc>
          <w:tcPr>
            <w:tcW w:w="1610"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2.2984</w:t>
            </w:r>
          </w:p>
        </w:tc>
        <w:tc>
          <w:tcPr>
            <w:tcW w:w="1620"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0.3135</w:t>
            </w:r>
          </w:p>
        </w:tc>
        <w:tc>
          <w:tcPr>
            <w:tcW w:w="1434"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1.1633</w:t>
            </w:r>
          </w:p>
        </w:tc>
        <w:tc>
          <w:tcPr>
            <w:tcW w:w="1626"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4.1112</w:t>
            </w:r>
          </w:p>
        </w:tc>
        <w:tc>
          <w:tcPr>
            <w:tcW w:w="1440" w:type="dxa"/>
            <w:shd w:val="clear" w:color="auto" w:fill="auto"/>
          </w:tcPr>
          <w:p w:rsidR="00C84024" w:rsidRPr="003F62FB" w:rsidRDefault="00C84024" w:rsidP="00C8402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1.3627</w:t>
            </w:r>
          </w:p>
        </w:tc>
      </w:tr>
      <w:tr w:rsidR="00C84024" w:rsidRPr="003F62FB" w:rsidTr="008A294D">
        <w:trPr>
          <w:trHeight w:val="238"/>
        </w:trPr>
        <w:tc>
          <w:tcPr>
            <w:cnfStyle w:val="001000000000" w:firstRow="0" w:lastRow="0" w:firstColumn="1" w:lastColumn="0" w:oddVBand="0" w:evenVBand="0" w:oddHBand="0" w:evenHBand="0" w:firstRowFirstColumn="0" w:firstRowLastColumn="0" w:lastRowFirstColumn="0" w:lastRowLastColumn="0"/>
            <w:tcW w:w="1728" w:type="dxa"/>
            <w:tcBorders>
              <w:bottom w:val="double" w:sz="4" w:space="0" w:color="auto"/>
            </w:tcBorders>
            <w:shd w:val="clear" w:color="auto" w:fill="auto"/>
          </w:tcPr>
          <w:p w:rsidR="00C84024" w:rsidRPr="003F62FB" w:rsidRDefault="00C84024" w:rsidP="00C84024">
            <w:pPr>
              <w:spacing w:after="0" w:line="360" w:lineRule="auto"/>
              <w:rPr>
                <w:rFonts w:ascii="Times New Roman" w:eastAsia="Calibri" w:hAnsi="Times New Roman" w:cs="Times New Roman"/>
                <w:bCs w:val="0"/>
                <w:color w:val="auto"/>
                <w:sz w:val="20"/>
              </w:rPr>
            </w:pPr>
            <w:r w:rsidRPr="003F62FB">
              <w:rPr>
                <w:rFonts w:ascii="Times New Roman" w:eastAsia="Calibri" w:hAnsi="Times New Roman" w:cs="Times New Roman"/>
                <w:b w:val="0"/>
                <w:bCs w:val="0"/>
                <w:color w:val="auto"/>
                <w:sz w:val="20"/>
              </w:rPr>
              <w:t>CV</w:t>
            </w:r>
          </w:p>
        </w:tc>
        <w:tc>
          <w:tcPr>
            <w:tcW w:w="1610" w:type="dxa"/>
            <w:tcBorders>
              <w:bottom w:val="double" w:sz="4" w:space="0" w:color="auto"/>
            </w:tcBorders>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3.36313</w:t>
            </w:r>
          </w:p>
        </w:tc>
        <w:tc>
          <w:tcPr>
            <w:tcW w:w="1620" w:type="dxa"/>
            <w:tcBorders>
              <w:bottom w:val="double" w:sz="4" w:space="0" w:color="auto"/>
            </w:tcBorders>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17.57799</w:t>
            </w:r>
          </w:p>
        </w:tc>
        <w:tc>
          <w:tcPr>
            <w:tcW w:w="1434" w:type="dxa"/>
            <w:tcBorders>
              <w:bottom w:val="double" w:sz="4" w:space="0" w:color="auto"/>
            </w:tcBorders>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47.02107</w:t>
            </w:r>
          </w:p>
        </w:tc>
        <w:tc>
          <w:tcPr>
            <w:tcW w:w="1626" w:type="dxa"/>
            <w:tcBorders>
              <w:bottom w:val="double" w:sz="4" w:space="0" w:color="auto"/>
            </w:tcBorders>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13.423</w:t>
            </w:r>
          </w:p>
        </w:tc>
        <w:tc>
          <w:tcPr>
            <w:tcW w:w="1440" w:type="dxa"/>
            <w:tcBorders>
              <w:bottom w:val="double" w:sz="4" w:space="0" w:color="auto"/>
            </w:tcBorders>
            <w:shd w:val="clear" w:color="auto" w:fill="auto"/>
          </w:tcPr>
          <w:p w:rsidR="00C84024" w:rsidRPr="003F62FB" w:rsidRDefault="00C84024" w:rsidP="00C84024">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F62FB">
              <w:rPr>
                <w:rFonts w:ascii="Times New Roman" w:eastAsia="Times New Roman" w:hAnsi="Times New Roman" w:cs="Times New Roman"/>
                <w:color w:val="auto"/>
                <w:sz w:val="20"/>
                <w:szCs w:val="20"/>
              </w:rPr>
              <w:t>8.588397</w:t>
            </w:r>
          </w:p>
        </w:tc>
      </w:tr>
    </w:tbl>
    <w:bookmarkEnd w:id="649"/>
    <w:bookmarkEnd w:id="650"/>
    <w:bookmarkEnd w:id="651"/>
    <w:bookmarkEnd w:id="652"/>
    <w:bookmarkEnd w:id="653"/>
    <w:bookmarkEnd w:id="654"/>
    <w:bookmarkEnd w:id="655"/>
    <w:p w:rsidR="00C84024" w:rsidRPr="00C84024" w:rsidRDefault="00C84024" w:rsidP="00C84024">
      <w:pPr>
        <w:spacing w:after="0"/>
        <w:rPr>
          <w:rFonts w:ascii="Times New Roman" w:eastAsia="Calibri" w:hAnsi="Times New Roman" w:cs="Times New Roman"/>
          <w:b/>
        </w:rPr>
      </w:pPr>
      <w:r w:rsidRPr="003F62FB">
        <w:rPr>
          <w:rFonts w:ascii="Times New Roman" w:eastAsia="Calibri" w:hAnsi="Times New Roman" w:cs="Times New Roman"/>
        </w:rPr>
        <w:t>LSD</w:t>
      </w:r>
      <w:r w:rsidRPr="003F62FB">
        <w:rPr>
          <w:rFonts w:ascii="Times New Roman" w:eastAsia="Calibri" w:hAnsi="Times New Roman" w:cs="Times New Roman"/>
          <w:b/>
        </w:rPr>
        <w:t xml:space="preserve"> (</w:t>
      </w:r>
      <w:r w:rsidRPr="003F62FB">
        <w:rPr>
          <w:rFonts w:ascii="Times New Roman" w:eastAsia="Calibri" w:hAnsi="Times New Roman" w:cs="Times New Roman"/>
          <w:b/>
          <w:vertAlign w:val="subscript"/>
        </w:rPr>
        <w:t>0.05</w:t>
      </w:r>
      <w:r w:rsidRPr="003F62FB">
        <w:rPr>
          <w:rFonts w:ascii="Times New Roman" w:eastAsia="Calibri" w:hAnsi="Times New Roman" w:cs="Times New Roman"/>
          <w:b/>
        </w:rPr>
        <w:t xml:space="preserve">) = </w:t>
      </w:r>
      <w:r w:rsidRPr="003F62FB">
        <w:rPr>
          <w:rFonts w:ascii="Times New Roman" w:eastAsia="Calibri" w:hAnsi="Times New Roman" w:cs="Times New Roman"/>
        </w:rPr>
        <w:t>Least Significant Different at P &lt; 5%;   CEC= Cation Exchange Capacity;</w:t>
      </w:r>
      <w:bookmarkStart w:id="657" w:name="_Toc97554617"/>
      <w:bookmarkEnd w:id="656"/>
      <w:r w:rsidR="00F84EE7">
        <w:rPr>
          <w:rFonts w:ascii="Times New Roman" w:eastAsia="Calibri" w:hAnsi="Times New Roman" w:cs="Times New Roman"/>
        </w:rPr>
        <w:t xml:space="preserve"> </w:t>
      </w:r>
      <w:r w:rsidRPr="003F62FB">
        <w:rPr>
          <w:rFonts w:ascii="Times New Roman" w:eastAsia="Calibri" w:hAnsi="Times New Roman" w:cs="Times New Roman"/>
        </w:rPr>
        <w:t>CV= Coefficient Variance</w:t>
      </w:r>
      <w:bookmarkEnd w:id="657"/>
    </w:p>
    <w:p w:rsidR="00A70ADA" w:rsidRPr="003F62FB" w:rsidRDefault="00133F47" w:rsidP="00C733E5">
      <w:pPr>
        <w:pStyle w:val="Heading5"/>
        <w:numPr>
          <w:ilvl w:val="3"/>
          <w:numId w:val="26"/>
        </w:numPr>
        <w:spacing w:before="120" w:line="360" w:lineRule="auto"/>
        <w:ind w:left="1944"/>
        <w:rPr>
          <w:rFonts w:ascii="Times New Roman" w:eastAsia="Times New Roman" w:hAnsi="Times New Roman" w:cs="Times New Roman"/>
          <w:b/>
          <w:color w:val="auto"/>
          <w:sz w:val="24"/>
        </w:rPr>
      </w:pPr>
      <w:r w:rsidRPr="003F62FB">
        <w:rPr>
          <w:rFonts w:ascii="Times New Roman" w:eastAsia="Times New Roman" w:hAnsi="Times New Roman" w:cs="Times New Roman"/>
          <w:b/>
          <w:color w:val="auto"/>
          <w:sz w:val="24"/>
        </w:rPr>
        <w:t xml:space="preserve">Cation </w:t>
      </w:r>
      <w:r w:rsidR="00A70ADA" w:rsidRPr="003F62FB">
        <w:rPr>
          <w:rFonts w:ascii="Times New Roman" w:eastAsia="Times New Roman" w:hAnsi="Times New Roman" w:cs="Times New Roman"/>
          <w:b/>
          <w:color w:val="auto"/>
          <w:sz w:val="24"/>
        </w:rPr>
        <w:t xml:space="preserve">Exchangeable </w:t>
      </w:r>
      <w:r w:rsidRPr="003F62FB">
        <w:rPr>
          <w:rFonts w:ascii="Times New Roman" w:eastAsia="Times New Roman" w:hAnsi="Times New Roman" w:cs="Times New Roman"/>
          <w:b/>
          <w:color w:val="auto"/>
          <w:sz w:val="24"/>
        </w:rPr>
        <w:t>S</w:t>
      </w:r>
      <w:r w:rsidR="00A70ADA" w:rsidRPr="003F62FB">
        <w:rPr>
          <w:rFonts w:ascii="Times New Roman" w:eastAsia="Times New Roman" w:hAnsi="Times New Roman" w:cs="Times New Roman"/>
          <w:b/>
          <w:color w:val="auto"/>
          <w:sz w:val="24"/>
        </w:rPr>
        <w:t>odium (Na</w:t>
      </w:r>
      <w:r w:rsidR="00A70ADA" w:rsidRPr="003F62FB">
        <w:rPr>
          <w:rFonts w:ascii="Times New Roman" w:eastAsia="Times New Roman" w:hAnsi="Times New Roman" w:cs="Times New Roman"/>
          <w:b/>
          <w:color w:val="auto"/>
          <w:sz w:val="24"/>
          <w:vertAlign w:val="superscript"/>
        </w:rPr>
        <w:t>+</w:t>
      </w:r>
      <w:r w:rsidR="00A70ADA" w:rsidRPr="003F62FB">
        <w:rPr>
          <w:rFonts w:ascii="Times New Roman" w:eastAsia="Times New Roman" w:hAnsi="Times New Roman" w:cs="Times New Roman"/>
          <w:b/>
          <w:color w:val="auto"/>
          <w:sz w:val="24"/>
        </w:rPr>
        <w:t>)</w:t>
      </w:r>
    </w:p>
    <w:p w:rsidR="00E12FC9" w:rsidRPr="003F62FB" w:rsidRDefault="00E12FC9" w:rsidP="001E071A">
      <w:pPr>
        <w:spacing w:before="120"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The statistical values showed that </w:t>
      </w:r>
      <w:r w:rsidR="001104F0" w:rsidRPr="003F62FB">
        <w:rPr>
          <w:rFonts w:ascii="Times New Roman" w:eastAsia="Times New Roman" w:hAnsi="Times New Roman" w:cs="Times New Roman"/>
          <w:sz w:val="24"/>
          <w:szCs w:val="24"/>
        </w:rPr>
        <w:t>the exchangeable</w:t>
      </w:r>
      <w:r w:rsidRPr="003F62FB">
        <w:rPr>
          <w:rFonts w:ascii="Times New Roman" w:eastAsia="Times New Roman" w:hAnsi="Times New Roman" w:cs="Times New Roman"/>
          <w:sz w:val="24"/>
          <w:szCs w:val="24"/>
        </w:rPr>
        <w:t xml:space="preserve"> sodium</w:t>
      </w:r>
      <w:r w:rsidR="00997D23" w:rsidRPr="003F62FB">
        <w:rPr>
          <w:rFonts w:ascii="Times New Roman" w:eastAsia="Times New Roman" w:hAnsi="Times New Roman" w:cs="Times New Roman"/>
          <w:sz w:val="24"/>
          <w:szCs w:val="24"/>
        </w:rPr>
        <w:t xml:space="preserve"> (Na</w:t>
      </w:r>
      <w:r w:rsidR="00997D23" w:rsidRPr="003F62FB">
        <w:rPr>
          <w:rFonts w:ascii="Times New Roman" w:eastAsia="Times New Roman" w:hAnsi="Times New Roman" w:cs="Times New Roman"/>
          <w:sz w:val="24"/>
          <w:szCs w:val="24"/>
          <w:vertAlign w:val="superscript"/>
        </w:rPr>
        <w:t>+</w:t>
      </w:r>
      <w:r w:rsidR="00997D23"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content in the study area was not significantly affected by soil conservation measures (p &gt; 0.05) fr</w:t>
      </w:r>
      <w:r w:rsidR="00012719" w:rsidRPr="003F62FB">
        <w:rPr>
          <w:rFonts w:ascii="Times New Roman" w:eastAsia="Times New Roman" w:hAnsi="Times New Roman" w:cs="Times New Roman"/>
          <w:sz w:val="24"/>
          <w:szCs w:val="24"/>
        </w:rPr>
        <w:t>om two land farm plot areas (Table 16</w:t>
      </w:r>
      <w:r w:rsidRPr="003F62FB">
        <w:rPr>
          <w:rFonts w:ascii="Times New Roman" w:eastAsia="Times New Roman" w:hAnsi="Times New Roman" w:cs="Times New Roman"/>
          <w:sz w:val="24"/>
          <w:szCs w:val="24"/>
        </w:rPr>
        <w:t xml:space="preserve">). A similar study undertaken by Haweni Habtamu (2015) in the Dimma watershed revealed that exchangeable sodium was not significantly (p &gt;0.05) affected by SWC practice and land slope. As a key effect of land type, higher exchangeable sodium content (1.720 ± 0.1044Cmolckg-1) was observed in conserved cultivated land, and lower mean values (0.997 ± 0.209Cmolckg-1) were analyzed in non-conserved cultivated land. The </w:t>
      </w:r>
      <w:r w:rsidR="00EA2ADA" w:rsidRPr="003F62FB">
        <w:rPr>
          <w:rFonts w:ascii="Times New Roman" w:eastAsia="Times New Roman" w:hAnsi="Times New Roman" w:cs="Times New Roman"/>
          <w:sz w:val="24"/>
          <w:szCs w:val="24"/>
        </w:rPr>
        <w:t>smaller</w:t>
      </w:r>
      <w:r w:rsidRPr="003F62FB">
        <w:rPr>
          <w:rFonts w:ascii="Times New Roman" w:eastAsia="Times New Roman" w:hAnsi="Times New Roman" w:cs="Times New Roman"/>
          <w:sz w:val="24"/>
          <w:szCs w:val="24"/>
        </w:rPr>
        <w:t xml:space="preserve"> exchangeable sodium value on non-conserved farmland may be due to continuous tillage without fallow and soil removal, which contains more organic matter and clay by runoff, resulting in greater depletion than on conserved farmland. The soil organic matter and clay content of the conserved farmland were higher because of the different plant species in the conserved area, which minimized the bulk density value of the soil and increased the cation exchangeability of sodium and soil erosion was decreased. Gebeyehu Tilahun (2015) reported </w:t>
      </w:r>
      <w:r w:rsidR="005A5DAE">
        <w:rPr>
          <w:rFonts w:ascii="Times New Roman" w:eastAsia="Times New Roman" w:hAnsi="Times New Roman" w:cs="Times New Roman"/>
          <w:sz w:val="24"/>
          <w:szCs w:val="24"/>
        </w:rPr>
        <w:t xml:space="preserve">that </w:t>
      </w:r>
      <w:r w:rsidRPr="003F62FB">
        <w:rPr>
          <w:rFonts w:ascii="Times New Roman" w:eastAsia="Times New Roman" w:hAnsi="Times New Roman" w:cs="Times New Roman"/>
          <w:sz w:val="24"/>
          <w:szCs w:val="24"/>
        </w:rPr>
        <w:t>depletion of alkaline cations (Na+, K+, Ca2+, and Mg2+) and CEC due to deforestation, leaching, and limited recovery of manure and crop residues in soil, continuous cropping, and soil erosion on non</w:t>
      </w:r>
      <w:r w:rsidR="00EA2ADA" w:rsidRPr="003F62FB">
        <w:rPr>
          <w:rFonts w:ascii="Times New Roman" w:eastAsia="Times New Roman" w:hAnsi="Times New Roman" w:cs="Times New Roman"/>
          <w:sz w:val="24"/>
          <w:szCs w:val="24"/>
        </w:rPr>
        <w:t xml:space="preserve">-conserved arable </w:t>
      </w:r>
      <w:r w:rsidR="00AD3005" w:rsidRPr="003F62FB">
        <w:rPr>
          <w:rFonts w:ascii="Times New Roman" w:eastAsia="Times New Roman" w:hAnsi="Times New Roman" w:cs="Times New Roman"/>
          <w:sz w:val="24"/>
          <w:szCs w:val="24"/>
        </w:rPr>
        <w:t>land.</w:t>
      </w:r>
    </w:p>
    <w:p w:rsidR="00E12FC9" w:rsidRPr="003F62FB" w:rsidRDefault="00E12FC9" w:rsidP="001E071A">
      <w:pPr>
        <w:spacing w:before="120"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 statistical values for the study area showed that the content of exchangeable sodium was not significantly affected (p &gt; 0.05) by different slope</w:t>
      </w:r>
      <w:r w:rsidR="00012719" w:rsidRPr="003F62FB">
        <w:rPr>
          <w:rFonts w:ascii="Times New Roman" w:eastAsia="Times New Roman" w:hAnsi="Times New Roman" w:cs="Times New Roman"/>
          <w:sz w:val="24"/>
          <w:szCs w:val="24"/>
        </w:rPr>
        <w:t xml:space="preserve"> gradients, as shown in (Table 16)</w:t>
      </w:r>
      <w:r w:rsidRPr="003F62FB">
        <w:rPr>
          <w:rFonts w:ascii="Times New Roman" w:eastAsia="Times New Roman" w:hAnsi="Times New Roman" w:cs="Times New Roman"/>
          <w:sz w:val="24"/>
          <w:szCs w:val="24"/>
        </w:rPr>
        <w:t xml:space="preserve">. As the slope gradient increases, the exchangeable sodium content </w:t>
      </w:r>
      <w:r w:rsidR="003E4129" w:rsidRPr="003F62FB">
        <w:rPr>
          <w:rFonts w:ascii="Times New Roman" w:eastAsia="Times New Roman" w:hAnsi="Times New Roman" w:cs="Times New Roman"/>
          <w:sz w:val="24"/>
          <w:szCs w:val="24"/>
        </w:rPr>
        <w:t>reductions</w:t>
      </w:r>
      <w:r w:rsidRPr="003F62FB">
        <w:rPr>
          <w:rFonts w:ascii="Times New Roman" w:eastAsia="Times New Roman" w:hAnsi="Times New Roman" w:cs="Times New Roman"/>
          <w:sz w:val="24"/>
          <w:szCs w:val="24"/>
        </w:rPr>
        <w:t>. The highest average values of exchangeable sodium content were recorded at the lower slope (8%), medium (0.995</w:t>
      </w:r>
      <w:r w:rsidR="00012719"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0.105Cmolckg-1) at the middle slope (8-15%), and lowest (0.975</w:t>
      </w:r>
      <w:r w:rsidR="00012719"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0.275Cmolckg-1) at the upper slope (&gt; 30%). With the increase of the slope gradient, the cation-exchangeable calcium gradually decreased, indicating that the slope gradient was inversely proportional to the content of cation-exchangeable sodium. The observed increase in cation-exchangeable sodium values from steep to gentle slopes at different slope positions may be due to runoff erosion leaching soil organic matter and clay deposition from upper slope to lower slope.</w:t>
      </w:r>
    </w:p>
    <w:p w:rsidR="00A70ADA" w:rsidRPr="003F62FB" w:rsidRDefault="00B56F58" w:rsidP="00C733E5">
      <w:pPr>
        <w:pStyle w:val="Heading5"/>
        <w:numPr>
          <w:ilvl w:val="3"/>
          <w:numId w:val="26"/>
        </w:numPr>
        <w:tabs>
          <w:tab w:val="left" w:pos="1080"/>
        </w:tabs>
        <w:spacing w:before="120" w:after="120" w:line="360" w:lineRule="auto"/>
        <w:ind w:left="1944"/>
        <w:rPr>
          <w:rFonts w:ascii="Times New Roman" w:eastAsia="Times New Roman" w:hAnsi="Times New Roman" w:cs="Times New Roman"/>
          <w:b/>
          <w:color w:val="auto"/>
          <w:sz w:val="24"/>
        </w:rPr>
      </w:pPr>
      <w:r w:rsidRPr="003F62FB">
        <w:rPr>
          <w:rFonts w:ascii="Times New Roman" w:eastAsia="Times New Roman" w:hAnsi="Times New Roman" w:cs="Times New Roman"/>
          <w:b/>
          <w:color w:val="auto"/>
          <w:sz w:val="24"/>
        </w:rPr>
        <w:t xml:space="preserve">Cation </w:t>
      </w:r>
      <w:r w:rsidR="00133F47" w:rsidRPr="003F62FB">
        <w:rPr>
          <w:rFonts w:ascii="Times New Roman" w:eastAsia="Times New Roman" w:hAnsi="Times New Roman" w:cs="Times New Roman"/>
          <w:b/>
          <w:color w:val="auto"/>
          <w:sz w:val="24"/>
        </w:rPr>
        <w:t xml:space="preserve">Exchangeable </w:t>
      </w:r>
      <w:r w:rsidR="004E0403" w:rsidRPr="003F62FB">
        <w:rPr>
          <w:rFonts w:ascii="Times New Roman" w:eastAsia="Times New Roman" w:hAnsi="Times New Roman" w:cs="Times New Roman"/>
          <w:b/>
          <w:color w:val="auto"/>
          <w:sz w:val="24"/>
        </w:rPr>
        <w:t>Calcium</w:t>
      </w:r>
      <w:r w:rsidRPr="003F62FB">
        <w:rPr>
          <w:rFonts w:ascii="Times New Roman" w:eastAsia="Times New Roman" w:hAnsi="Times New Roman" w:cs="Times New Roman"/>
          <w:b/>
          <w:color w:val="auto"/>
          <w:sz w:val="24"/>
        </w:rPr>
        <w:t xml:space="preserve"> (Ca</w:t>
      </w:r>
      <w:r w:rsidRPr="003F62FB">
        <w:rPr>
          <w:rFonts w:ascii="Times New Roman" w:eastAsia="Times New Roman" w:hAnsi="Times New Roman" w:cs="Times New Roman"/>
          <w:b/>
          <w:color w:val="auto"/>
          <w:sz w:val="24"/>
          <w:vertAlign w:val="superscript"/>
        </w:rPr>
        <w:t>2+</w:t>
      </w:r>
      <w:r w:rsidRPr="003F62FB">
        <w:rPr>
          <w:rFonts w:ascii="Times New Roman" w:eastAsia="Times New Roman" w:hAnsi="Times New Roman" w:cs="Times New Roman"/>
          <w:b/>
          <w:color w:val="auto"/>
          <w:sz w:val="24"/>
        </w:rPr>
        <w:t>)</w:t>
      </w:r>
    </w:p>
    <w:p w:rsidR="00CA4E08" w:rsidRPr="003F62FB" w:rsidRDefault="00CA4E08" w:rsidP="00CA4E08">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The content of exchangeable calcium (Ca2+) </w:t>
      </w:r>
      <w:r w:rsidR="003E4129" w:rsidRPr="003F62FB">
        <w:rPr>
          <w:rFonts w:ascii="Times New Roman" w:eastAsia="Times New Roman" w:hAnsi="Times New Roman" w:cs="Times New Roman"/>
          <w:sz w:val="24"/>
          <w:szCs w:val="24"/>
        </w:rPr>
        <w:t>examined</w:t>
      </w:r>
      <w:r w:rsidRPr="003F62FB">
        <w:rPr>
          <w:rFonts w:ascii="Times New Roman" w:eastAsia="Times New Roman" w:hAnsi="Times New Roman" w:cs="Times New Roman"/>
          <w:sz w:val="24"/>
          <w:szCs w:val="24"/>
        </w:rPr>
        <w:t xml:space="preserve"> was significantly different at (p&lt; 0.05) affected by the land conserved and non-conserved types and the slope position. The mean value of exchangeable calcium (Ca2+) in the conserved farm plot was 20.2278 ± 2.724Cmolckg-1 and in the non-conserved farm plot, 11.9167 ± 0.5668Cmolckg-1of value was recorded (Table </w:t>
      </w:r>
      <w:r w:rsidR="00012719" w:rsidRPr="003F62FB">
        <w:rPr>
          <w:rFonts w:ascii="Times New Roman" w:eastAsia="Times New Roman" w:hAnsi="Times New Roman" w:cs="Times New Roman"/>
          <w:sz w:val="24"/>
          <w:szCs w:val="24"/>
        </w:rPr>
        <w:t>16</w:t>
      </w:r>
      <w:r w:rsidRPr="003F62FB">
        <w:rPr>
          <w:rFonts w:ascii="Times New Roman" w:eastAsia="Times New Roman" w:hAnsi="Times New Roman" w:cs="Times New Roman"/>
          <w:sz w:val="24"/>
          <w:szCs w:val="24"/>
        </w:rPr>
        <w:t xml:space="preserve">). The </w:t>
      </w:r>
      <w:r w:rsidR="003E4129" w:rsidRPr="003F62FB">
        <w:rPr>
          <w:rFonts w:ascii="Times New Roman" w:eastAsia="Times New Roman" w:hAnsi="Times New Roman" w:cs="Times New Roman"/>
          <w:sz w:val="24"/>
          <w:szCs w:val="24"/>
        </w:rPr>
        <w:t>lower</w:t>
      </w:r>
      <w:r w:rsidRPr="003F62FB">
        <w:rPr>
          <w:rFonts w:ascii="Times New Roman" w:eastAsia="Times New Roman" w:hAnsi="Times New Roman" w:cs="Times New Roman"/>
          <w:sz w:val="24"/>
          <w:szCs w:val="24"/>
        </w:rPr>
        <w:t xml:space="preserve"> exchangeable calcium value on the non-conserved </w:t>
      </w:r>
      <w:r w:rsidR="008D3C62" w:rsidRPr="003F62FB">
        <w:rPr>
          <w:rFonts w:ascii="Times New Roman" w:eastAsia="Times New Roman" w:hAnsi="Times New Roman" w:cs="Times New Roman"/>
          <w:sz w:val="24"/>
          <w:szCs w:val="24"/>
        </w:rPr>
        <w:t>arable</w:t>
      </w:r>
      <w:r w:rsidR="00F31C3E">
        <w:rPr>
          <w:rFonts w:ascii="Times New Roman" w:eastAsia="Times New Roman" w:hAnsi="Times New Roman" w:cs="Times New Roman"/>
          <w:sz w:val="24"/>
          <w:szCs w:val="24"/>
        </w:rPr>
        <w:t xml:space="preserve"> </w:t>
      </w:r>
      <w:r w:rsidR="008D3C62" w:rsidRPr="003F62FB">
        <w:rPr>
          <w:rFonts w:ascii="Times New Roman" w:eastAsia="Times New Roman" w:hAnsi="Times New Roman" w:cs="Times New Roman"/>
          <w:sz w:val="24"/>
          <w:szCs w:val="24"/>
        </w:rPr>
        <w:t>land</w:t>
      </w:r>
      <w:r w:rsidRPr="003F62FB">
        <w:rPr>
          <w:rFonts w:ascii="Times New Roman" w:eastAsia="Times New Roman" w:hAnsi="Times New Roman" w:cs="Times New Roman"/>
          <w:sz w:val="24"/>
          <w:szCs w:val="24"/>
        </w:rPr>
        <w:t xml:space="preserve"> could be due to continuous farming without fallowing and removal of soil by runoff has contributed to the conserved farm plot. But the conserved farm plot has higher </w:t>
      </w:r>
      <w:r w:rsidR="003E4129" w:rsidRPr="003F62FB">
        <w:rPr>
          <w:rFonts w:ascii="Times New Roman" w:eastAsia="Times New Roman" w:hAnsi="Times New Roman" w:cs="Times New Roman"/>
          <w:sz w:val="24"/>
          <w:szCs w:val="24"/>
        </w:rPr>
        <w:t>clay particle and soil organic matter</w:t>
      </w:r>
      <w:r w:rsidRPr="003F62FB">
        <w:rPr>
          <w:rFonts w:ascii="Times New Roman" w:eastAsia="Times New Roman" w:hAnsi="Times New Roman" w:cs="Times New Roman"/>
          <w:sz w:val="24"/>
          <w:szCs w:val="24"/>
        </w:rPr>
        <w:t xml:space="preserve">, which increases the cation exchangeable of calcium (Ca2+). Similar to the Gebeyehu Tilahun (2015) report, </w:t>
      </w:r>
      <w:r w:rsidR="00137EF1" w:rsidRPr="003F62FB">
        <w:rPr>
          <w:rFonts w:ascii="Times New Roman" w:eastAsia="Times New Roman" w:hAnsi="Times New Roman" w:cs="Times New Roman"/>
          <w:sz w:val="24"/>
          <w:szCs w:val="24"/>
        </w:rPr>
        <w:t>forest removal</w:t>
      </w:r>
      <w:r w:rsidRPr="003F62FB">
        <w:rPr>
          <w:rFonts w:ascii="Times New Roman" w:eastAsia="Times New Roman" w:hAnsi="Times New Roman" w:cs="Times New Roman"/>
          <w:sz w:val="24"/>
          <w:szCs w:val="24"/>
        </w:rPr>
        <w:t xml:space="preserve">, leaching, limited </w:t>
      </w:r>
      <w:r w:rsidR="008D3C62" w:rsidRPr="003F62FB">
        <w:rPr>
          <w:rFonts w:ascii="Times New Roman" w:eastAsia="Times New Roman" w:hAnsi="Times New Roman" w:cs="Times New Roman"/>
          <w:sz w:val="24"/>
          <w:szCs w:val="24"/>
        </w:rPr>
        <w:t>use</w:t>
      </w:r>
      <w:r w:rsidRPr="003F62FB">
        <w:rPr>
          <w:rFonts w:ascii="Times New Roman" w:eastAsia="Times New Roman" w:hAnsi="Times New Roman" w:cs="Times New Roman"/>
          <w:sz w:val="24"/>
          <w:szCs w:val="24"/>
        </w:rPr>
        <w:t xml:space="preserve"> of manure and crop residues in soil, reduced fallow periods or continuous cropping, and soil erosion lead to the</w:t>
      </w:r>
      <w:r w:rsidR="001E071A" w:rsidRPr="003F62FB">
        <w:rPr>
          <w:rFonts w:ascii="Times New Roman" w:eastAsia="Times New Roman" w:hAnsi="Times New Roman" w:cs="Times New Roman"/>
          <w:sz w:val="24"/>
          <w:szCs w:val="24"/>
        </w:rPr>
        <w:t xml:space="preserve"> depletion of alkaline cations </w:t>
      </w:r>
      <w:r w:rsidRPr="003F62FB">
        <w:rPr>
          <w:rFonts w:ascii="Times New Roman" w:eastAsia="Times New Roman" w:hAnsi="Times New Roman" w:cs="Times New Roman"/>
          <w:sz w:val="24"/>
          <w:szCs w:val="24"/>
        </w:rPr>
        <w:t>Ca</w:t>
      </w:r>
      <w:r w:rsidRPr="003F62FB">
        <w:rPr>
          <w:rFonts w:ascii="Times New Roman" w:eastAsia="Times New Roman" w:hAnsi="Times New Roman" w:cs="Times New Roman"/>
          <w:sz w:val="24"/>
          <w:szCs w:val="24"/>
          <w:vertAlign w:val="superscript"/>
        </w:rPr>
        <w:t>2+</w:t>
      </w:r>
      <w:r w:rsidRPr="003F62FB">
        <w:rPr>
          <w:rFonts w:ascii="Times New Roman" w:eastAsia="Times New Roman" w:hAnsi="Times New Roman" w:cs="Times New Roman"/>
          <w:sz w:val="24"/>
          <w:szCs w:val="24"/>
        </w:rPr>
        <w:t xml:space="preserve"> and CEC in non-conserved agricultural lands.</w:t>
      </w:r>
    </w:p>
    <w:p w:rsidR="001719D0" w:rsidRPr="003F62FB" w:rsidRDefault="00CA4E08" w:rsidP="00CA4E08">
      <w:pPr>
        <w:spacing w:after="12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The exchangeable calcium content was significantly different under different slope </w:t>
      </w:r>
      <w:r w:rsidR="008D3C62" w:rsidRPr="003F62FB">
        <w:rPr>
          <w:rFonts w:ascii="Times New Roman" w:eastAsia="Times New Roman" w:hAnsi="Times New Roman" w:cs="Times New Roman"/>
          <w:sz w:val="24"/>
          <w:szCs w:val="24"/>
        </w:rPr>
        <w:t>positions</w:t>
      </w:r>
      <w:r w:rsidRPr="003F62FB">
        <w:rPr>
          <w:rFonts w:ascii="Times New Roman" w:eastAsia="Times New Roman" w:hAnsi="Times New Roman" w:cs="Times New Roman"/>
          <w:sz w:val="24"/>
          <w:szCs w:val="24"/>
        </w:rPr>
        <w:t xml:space="preserve"> (p &lt; 0.05). The statistical value analysis showed that the average value of calcium exchange on the gentle slope was higher, which was 18.052 ± 8.100Cmolckg-1, and the mean value on the steep slope was lower, which was 14.025 ± 3.325Cmolckg-1. As the slope </w:t>
      </w:r>
      <w:r w:rsidR="008D3C62" w:rsidRPr="003F62FB">
        <w:rPr>
          <w:rFonts w:ascii="Times New Roman" w:eastAsia="Times New Roman" w:hAnsi="Times New Roman" w:cs="Times New Roman"/>
          <w:sz w:val="24"/>
          <w:szCs w:val="24"/>
        </w:rPr>
        <w:t>position</w:t>
      </w:r>
      <w:r w:rsidRPr="003F62FB">
        <w:rPr>
          <w:rFonts w:ascii="Times New Roman" w:eastAsia="Times New Roman" w:hAnsi="Times New Roman" w:cs="Times New Roman"/>
          <w:sz w:val="24"/>
          <w:szCs w:val="24"/>
        </w:rPr>
        <w:t xml:space="preserve"> increases, the exchangeable calcium decreases, indicating that the slope gradient is inversely proportional to the content of cation-exchanged </w:t>
      </w:r>
      <w:r w:rsidR="00FB4FA5" w:rsidRPr="003F62FB">
        <w:rPr>
          <w:rFonts w:ascii="Times New Roman" w:eastAsia="Times New Roman" w:hAnsi="Times New Roman" w:cs="Times New Roman"/>
          <w:sz w:val="24"/>
          <w:szCs w:val="24"/>
        </w:rPr>
        <w:t>calcium.</w:t>
      </w:r>
      <w:r w:rsidRPr="003F62FB">
        <w:rPr>
          <w:rFonts w:ascii="Times New Roman" w:eastAsia="Times New Roman" w:hAnsi="Times New Roman" w:cs="Times New Roman"/>
          <w:sz w:val="24"/>
          <w:szCs w:val="24"/>
        </w:rPr>
        <w:t xml:space="preserve"> The observed decrease in </w:t>
      </w:r>
      <w:r w:rsidRPr="003F62FB">
        <w:rPr>
          <w:rFonts w:ascii="Times New Roman" w:eastAsia="Times New Roman" w:hAnsi="Times New Roman" w:cs="Times New Roman"/>
          <w:sz w:val="24"/>
          <w:szCs w:val="24"/>
        </w:rPr>
        <w:lastRenderedPageBreak/>
        <w:t>exchangeable calcium values from gentle to steep slope positions may be due to soil erosion due to rainfall, leaching SOM from the upper slope to the lower slope</w:t>
      </w:r>
      <w:r w:rsidR="002D6355" w:rsidRPr="003F62FB">
        <w:rPr>
          <w:rFonts w:ascii="Times New Roman" w:eastAsia="Times New Roman" w:hAnsi="Times New Roman" w:cs="Times New Roman"/>
          <w:sz w:val="24"/>
          <w:szCs w:val="24"/>
        </w:rPr>
        <w:t xml:space="preserve"> position</w:t>
      </w:r>
      <w:r w:rsidRPr="003F62FB">
        <w:rPr>
          <w:rFonts w:ascii="Times New Roman" w:eastAsia="Times New Roman" w:hAnsi="Times New Roman" w:cs="Times New Roman"/>
          <w:sz w:val="24"/>
          <w:szCs w:val="24"/>
        </w:rPr>
        <w:t xml:space="preserve">, </w:t>
      </w:r>
      <w:r w:rsidR="002D6355" w:rsidRPr="003F62FB">
        <w:rPr>
          <w:rFonts w:ascii="Times New Roman" w:eastAsia="Times New Roman" w:hAnsi="Times New Roman" w:cs="Times New Roman"/>
          <w:sz w:val="24"/>
          <w:szCs w:val="24"/>
        </w:rPr>
        <w:t>incomplete</w:t>
      </w:r>
      <w:r w:rsidRPr="003F62FB">
        <w:rPr>
          <w:rFonts w:ascii="Times New Roman" w:eastAsia="Times New Roman" w:hAnsi="Times New Roman" w:cs="Times New Roman"/>
          <w:sz w:val="24"/>
          <w:szCs w:val="24"/>
        </w:rPr>
        <w:t xml:space="preserve"> recycling of manure and </w:t>
      </w:r>
      <w:r w:rsidR="002D6355" w:rsidRPr="003F62FB">
        <w:rPr>
          <w:rFonts w:ascii="Times New Roman" w:eastAsia="Times New Roman" w:hAnsi="Times New Roman" w:cs="Times New Roman"/>
          <w:sz w:val="24"/>
          <w:szCs w:val="24"/>
        </w:rPr>
        <w:t>harvest</w:t>
      </w:r>
      <w:r w:rsidR="00F31C3E">
        <w:rPr>
          <w:rFonts w:ascii="Times New Roman" w:eastAsia="Times New Roman" w:hAnsi="Times New Roman" w:cs="Times New Roman"/>
          <w:sz w:val="24"/>
          <w:szCs w:val="24"/>
        </w:rPr>
        <w:t xml:space="preserve"> </w:t>
      </w:r>
      <w:r w:rsidR="002D6355" w:rsidRPr="003F62FB">
        <w:rPr>
          <w:rFonts w:ascii="Times New Roman" w:eastAsia="Times New Roman" w:hAnsi="Times New Roman" w:cs="Times New Roman"/>
          <w:sz w:val="24"/>
          <w:szCs w:val="24"/>
        </w:rPr>
        <w:t>remains</w:t>
      </w:r>
      <w:r w:rsidRPr="003F62FB">
        <w:rPr>
          <w:rFonts w:ascii="Times New Roman" w:eastAsia="Times New Roman" w:hAnsi="Times New Roman" w:cs="Times New Roman"/>
          <w:sz w:val="24"/>
          <w:szCs w:val="24"/>
        </w:rPr>
        <w:t xml:space="preserve"> in the soil, and continuous cropping resulting in exchangeable Ca</w:t>
      </w:r>
      <w:r w:rsidRPr="003F62FB">
        <w:rPr>
          <w:rFonts w:ascii="Times New Roman" w:eastAsia="Times New Roman" w:hAnsi="Times New Roman" w:cs="Times New Roman"/>
          <w:sz w:val="24"/>
          <w:szCs w:val="24"/>
          <w:vertAlign w:val="superscript"/>
        </w:rPr>
        <w:t>2+</w:t>
      </w:r>
      <w:r w:rsidRPr="003F62FB">
        <w:rPr>
          <w:rFonts w:ascii="Times New Roman" w:eastAsia="Times New Roman" w:hAnsi="Times New Roman" w:cs="Times New Roman"/>
          <w:sz w:val="24"/>
          <w:szCs w:val="24"/>
        </w:rPr>
        <w:t xml:space="preserve"> consumption.</w:t>
      </w:r>
    </w:p>
    <w:p w:rsidR="00A70ADA" w:rsidRPr="003F62FB" w:rsidRDefault="00B56F58" w:rsidP="00C733E5">
      <w:pPr>
        <w:pStyle w:val="Heading5"/>
        <w:numPr>
          <w:ilvl w:val="3"/>
          <w:numId w:val="26"/>
        </w:numPr>
        <w:spacing w:before="120" w:after="120"/>
        <w:ind w:left="1944"/>
        <w:rPr>
          <w:rFonts w:ascii="Times New Roman" w:eastAsia="Times New Roman" w:hAnsi="Times New Roman" w:cs="Times New Roman"/>
          <w:b/>
          <w:color w:val="auto"/>
          <w:sz w:val="24"/>
          <w:szCs w:val="24"/>
        </w:rPr>
      </w:pPr>
      <w:r w:rsidRPr="003F62FB">
        <w:rPr>
          <w:rFonts w:ascii="Times New Roman" w:eastAsia="Times New Roman" w:hAnsi="Times New Roman" w:cs="Times New Roman"/>
          <w:b/>
          <w:color w:val="auto"/>
          <w:sz w:val="24"/>
          <w:szCs w:val="24"/>
        </w:rPr>
        <w:t xml:space="preserve">Cation </w:t>
      </w:r>
      <w:r w:rsidR="00A70ADA" w:rsidRPr="003F62FB">
        <w:rPr>
          <w:rFonts w:ascii="Times New Roman" w:eastAsia="Times New Roman" w:hAnsi="Times New Roman" w:cs="Times New Roman"/>
          <w:b/>
          <w:color w:val="auto"/>
          <w:sz w:val="24"/>
          <w:szCs w:val="24"/>
        </w:rPr>
        <w:t xml:space="preserve">Exchangeable </w:t>
      </w:r>
      <w:r w:rsidR="00813940" w:rsidRPr="003F62FB">
        <w:rPr>
          <w:rFonts w:ascii="Times New Roman" w:eastAsia="Times New Roman" w:hAnsi="Times New Roman" w:cs="Times New Roman"/>
          <w:b/>
          <w:color w:val="auto"/>
          <w:sz w:val="24"/>
          <w:szCs w:val="24"/>
        </w:rPr>
        <w:t>M</w:t>
      </w:r>
      <w:r w:rsidR="00A70ADA" w:rsidRPr="003F62FB">
        <w:rPr>
          <w:rFonts w:ascii="Times New Roman" w:eastAsia="Times New Roman" w:hAnsi="Times New Roman" w:cs="Times New Roman"/>
          <w:b/>
          <w:color w:val="auto"/>
          <w:sz w:val="24"/>
          <w:szCs w:val="24"/>
        </w:rPr>
        <w:t>agnesium (Mg</w:t>
      </w:r>
      <w:r w:rsidR="00A70ADA" w:rsidRPr="003F62FB">
        <w:rPr>
          <w:rFonts w:ascii="Times New Roman" w:eastAsia="Times New Roman" w:hAnsi="Times New Roman" w:cs="Times New Roman"/>
          <w:b/>
          <w:color w:val="auto"/>
          <w:sz w:val="24"/>
          <w:szCs w:val="24"/>
          <w:vertAlign w:val="superscript"/>
        </w:rPr>
        <w:t>2+</w:t>
      </w:r>
      <w:r w:rsidR="00A70ADA" w:rsidRPr="003F62FB">
        <w:rPr>
          <w:rFonts w:ascii="Times New Roman" w:eastAsia="Times New Roman" w:hAnsi="Times New Roman" w:cs="Times New Roman"/>
          <w:b/>
          <w:color w:val="auto"/>
          <w:sz w:val="24"/>
          <w:szCs w:val="24"/>
        </w:rPr>
        <w:t xml:space="preserve">)  </w:t>
      </w:r>
    </w:p>
    <w:p w:rsidR="001719D0" w:rsidRPr="003F62FB" w:rsidRDefault="001719D0" w:rsidP="00C84024">
      <w:pPr>
        <w:spacing w:after="100" w:afterAutospacing="1"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 exchangeable magnesium content of conserved and non-conserved farm plots was not significantly different (p &gt; 0.05). Considering the main effect of land type, the mean assessment of e</w:t>
      </w:r>
      <w:r w:rsidR="00AD3005" w:rsidRPr="003F62FB">
        <w:rPr>
          <w:rFonts w:ascii="Times New Roman" w:eastAsia="Times New Roman" w:hAnsi="Times New Roman" w:cs="Times New Roman"/>
          <w:sz w:val="24"/>
          <w:szCs w:val="24"/>
        </w:rPr>
        <w:t xml:space="preserve">xchanged Mg2+ was higher (8.50  ± </w:t>
      </w:r>
      <w:r w:rsidRPr="003F62FB">
        <w:rPr>
          <w:rFonts w:ascii="Times New Roman" w:eastAsia="Times New Roman" w:hAnsi="Times New Roman" w:cs="Times New Roman"/>
          <w:sz w:val="24"/>
          <w:szCs w:val="24"/>
        </w:rPr>
        <w:t>0.6251Cmolckg-1) in the conserved cultivated land and lower in the mean value of Mg2+ (6.283 </w:t>
      </w:r>
      <w:r w:rsidR="00AD3005"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0.5456Cmolckg-1) in the non-conserved farmland (Table </w:t>
      </w:r>
      <w:r w:rsidR="00012719" w:rsidRPr="003F62FB">
        <w:rPr>
          <w:rFonts w:ascii="Times New Roman" w:eastAsia="Times New Roman" w:hAnsi="Times New Roman" w:cs="Times New Roman"/>
          <w:sz w:val="24"/>
          <w:szCs w:val="24"/>
        </w:rPr>
        <w:t>16</w:t>
      </w:r>
      <w:r w:rsidRPr="003F62FB">
        <w:rPr>
          <w:rFonts w:ascii="Times New Roman" w:eastAsia="Times New Roman" w:hAnsi="Times New Roman" w:cs="Times New Roman"/>
          <w:sz w:val="24"/>
          <w:szCs w:val="24"/>
        </w:rPr>
        <w:t>). The lower average values of exchangeable magnesium recorded on non-conserved plots may be due to higher rates of leaching and soil erosion than on conserved croplands, which have lower SOM due to a lack of different plant species that may maximize soil bulk density and reduce magnesium cation exchan</w:t>
      </w:r>
      <w:r w:rsidR="00012719" w:rsidRPr="003F62FB">
        <w:rPr>
          <w:rFonts w:ascii="Times New Roman" w:eastAsia="Times New Roman" w:hAnsi="Times New Roman" w:cs="Times New Roman"/>
          <w:sz w:val="24"/>
          <w:szCs w:val="24"/>
        </w:rPr>
        <w:t>geable.</w:t>
      </w:r>
    </w:p>
    <w:p w:rsidR="001719D0" w:rsidRDefault="001719D0" w:rsidP="001719D0">
      <w:pPr>
        <w:spacing w:after="0"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The analyzed cation-exchanged magnesium (Mg2+) content was significantly different (p&lt; 0.05) in what caused the different slope gradients. When we compared the slope positions of the land, the highest mean magnesium value (9.2 </w:t>
      </w:r>
      <w:r w:rsidR="00AD3005"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0.700Cmolckg-1) was observed on the gentle slope, medium (7.40 </w:t>
      </w:r>
      <w:r w:rsidR="00AD3005"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0.450Cmolckg-1) on the middle slope, and the lowest mean (7.225 </w:t>
      </w:r>
      <w:r w:rsidR="00AD3005" w:rsidRPr="003F62FB">
        <w:rPr>
          <w:rFonts w:ascii="Times New Roman" w:eastAsia="Times New Roman" w:hAnsi="Times New Roman" w:cs="Times New Roman"/>
          <w:sz w:val="24"/>
          <w:szCs w:val="24"/>
        </w:rPr>
        <w:t>±</w:t>
      </w:r>
      <w:r w:rsidRPr="003F62FB">
        <w:rPr>
          <w:rFonts w:ascii="Times New Roman" w:eastAsia="Times New Roman" w:hAnsi="Times New Roman" w:cs="Times New Roman"/>
          <w:sz w:val="24"/>
          <w:szCs w:val="24"/>
        </w:rPr>
        <w:t xml:space="preserve"> 0.675Cmolckg-1) was observed on the steep slope position. As the slope gradient increases, the amount of magnesium cation exchange decreases; this suggests that the slope position is inversely proportional to the cation exchangeable magnesium. The observed </w:t>
      </w:r>
      <w:r w:rsidR="00FD5A2F" w:rsidRPr="003F62FB">
        <w:rPr>
          <w:rFonts w:ascii="Times New Roman" w:eastAsia="Times New Roman" w:hAnsi="Times New Roman" w:cs="Times New Roman"/>
          <w:sz w:val="24"/>
          <w:szCs w:val="24"/>
        </w:rPr>
        <w:t>decrease</w:t>
      </w:r>
      <w:r w:rsidRPr="003F62FB">
        <w:rPr>
          <w:rFonts w:ascii="Times New Roman" w:eastAsia="Times New Roman" w:hAnsi="Times New Roman" w:cs="Times New Roman"/>
          <w:sz w:val="24"/>
          <w:szCs w:val="24"/>
        </w:rPr>
        <w:t xml:space="preserve"> in cation-exchanged magnesium values from gentle to steep slope locations may be due to soil erosion from rainfall, leaching from upper to lower slope, and crop residues in the soil, falling fallow periods, or continuous cropping leading to depletion of exchangeable magnesium.</w:t>
      </w:r>
    </w:p>
    <w:p w:rsidR="00202C59" w:rsidRDefault="00202C59" w:rsidP="001719D0">
      <w:pPr>
        <w:spacing w:after="0" w:line="360" w:lineRule="auto"/>
        <w:jc w:val="both"/>
        <w:rPr>
          <w:rFonts w:ascii="Times New Roman" w:eastAsia="Times New Roman" w:hAnsi="Times New Roman" w:cs="Times New Roman"/>
          <w:sz w:val="24"/>
          <w:szCs w:val="24"/>
        </w:rPr>
      </w:pPr>
    </w:p>
    <w:p w:rsidR="00202C59" w:rsidRDefault="00202C59" w:rsidP="001719D0">
      <w:pPr>
        <w:spacing w:after="0" w:line="360" w:lineRule="auto"/>
        <w:jc w:val="both"/>
        <w:rPr>
          <w:rFonts w:ascii="Times New Roman" w:eastAsia="Times New Roman" w:hAnsi="Times New Roman" w:cs="Times New Roman"/>
          <w:sz w:val="24"/>
          <w:szCs w:val="24"/>
        </w:rPr>
      </w:pPr>
    </w:p>
    <w:p w:rsidR="00202C59" w:rsidRDefault="00202C59" w:rsidP="001719D0">
      <w:pPr>
        <w:spacing w:after="0" w:line="360" w:lineRule="auto"/>
        <w:jc w:val="both"/>
        <w:rPr>
          <w:rFonts w:ascii="Times New Roman" w:eastAsia="Times New Roman" w:hAnsi="Times New Roman" w:cs="Times New Roman"/>
          <w:sz w:val="24"/>
          <w:szCs w:val="24"/>
        </w:rPr>
      </w:pPr>
    </w:p>
    <w:p w:rsidR="00202C59" w:rsidRDefault="00202C59" w:rsidP="001719D0">
      <w:pPr>
        <w:spacing w:after="0" w:line="360" w:lineRule="auto"/>
        <w:jc w:val="both"/>
        <w:rPr>
          <w:rFonts w:ascii="Times New Roman" w:eastAsia="Times New Roman" w:hAnsi="Times New Roman" w:cs="Times New Roman"/>
          <w:sz w:val="24"/>
          <w:szCs w:val="24"/>
        </w:rPr>
      </w:pPr>
    </w:p>
    <w:p w:rsidR="00202C59" w:rsidRDefault="00202C59" w:rsidP="001719D0">
      <w:pPr>
        <w:spacing w:after="0" w:line="360" w:lineRule="auto"/>
        <w:jc w:val="both"/>
        <w:rPr>
          <w:rFonts w:ascii="Times New Roman" w:eastAsia="Times New Roman" w:hAnsi="Times New Roman" w:cs="Times New Roman"/>
          <w:sz w:val="24"/>
          <w:szCs w:val="24"/>
        </w:rPr>
      </w:pPr>
    </w:p>
    <w:p w:rsidR="00202C59" w:rsidRDefault="00202C59" w:rsidP="001719D0">
      <w:pPr>
        <w:spacing w:after="0" w:line="360" w:lineRule="auto"/>
        <w:jc w:val="both"/>
        <w:rPr>
          <w:rFonts w:ascii="Times New Roman" w:eastAsia="Times New Roman" w:hAnsi="Times New Roman" w:cs="Times New Roman"/>
          <w:sz w:val="24"/>
          <w:szCs w:val="24"/>
        </w:rPr>
      </w:pPr>
    </w:p>
    <w:p w:rsidR="00202C59" w:rsidRDefault="00202C59" w:rsidP="001719D0">
      <w:pPr>
        <w:spacing w:after="0" w:line="360" w:lineRule="auto"/>
        <w:jc w:val="both"/>
        <w:rPr>
          <w:rFonts w:ascii="Times New Roman" w:eastAsia="Times New Roman" w:hAnsi="Times New Roman" w:cs="Times New Roman"/>
          <w:sz w:val="24"/>
          <w:szCs w:val="24"/>
        </w:rPr>
      </w:pPr>
    </w:p>
    <w:p w:rsidR="00F31C3E" w:rsidRDefault="00F31C3E" w:rsidP="001719D0">
      <w:pPr>
        <w:spacing w:after="0" w:line="360" w:lineRule="auto"/>
        <w:jc w:val="both"/>
        <w:rPr>
          <w:rFonts w:ascii="Times New Roman" w:eastAsia="Times New Roman" w:hAnsi="Times New Roman" w:cs="Times New Roman"/>
          <w:sz w:val="24"/>
          <w:szCs w:val="24"/>
        </w:rPr>
      </w:pPr>
    </w:p>
    <w:p w:rsidR="00F31C3E" w:rsidRPr="003F62FB" w:rsidRDefault="00F31C3E" w:rsidP="001719D0">
      <w:pPr>
        <w:spacing w:after="0" w:line="360" w:lineRule="auto"/>
        <w:jc w:val="both"/>
        <w:rPr>
          <w:rFonts w:ascii="Times New Roman" w:eastAsia="Times New Roman" w:hAnsi="Times New Roman" w:cs="Times New Roman"/>
          <w:sz w:val="24"/>
          <w:szCs w:val="24"/>
        </w:rPr>
      </w:pPr>
    </w:p>
    <w:p w:rsidR="007B26D8" w:rsidRPr="003F62FB" w:rsidRDefault="007B26D8" w:rsidP="00C733E5">
      <w:pPr>
        <w:pStyle w:val="Heading1"/>
        <w:numPr>
          <w:ilvl w:val="0"/>
          <w:numId w:val="26"/>
        </w:numPr>
        <w:spacing w:before="240" w:after="120"/>
        <w:rPr>
          <w:rFonts w:ascii="Times New Roman" w:eastAsia="Times New Roman" w:hAnsi="Times New Roman" w:cs="Times New Roman"/>
          <w:color w:val="auto"/>
          <w:sz w:val="32"/>
        </w:rPr>
      </w:pPr>
      <w:bookmarkStart w:id="658" w:name="_Toc7879698"/>
      <w:bookmarkStart w:id="659" w:name="_Toc7957835"/>
      <w:bookmarkStart w:id="660" w:name="_Toc9199607"/>
      <w:bookmarkStart w:id="661" w:name="_Toc9201244"/>
      <w:bookmarkStart w:id="662" w:name="_Toc9968576"/>
      <w:bookmarkStart w:id="663" w:name="_Toc126369764"/>
      <w:bookmarkEnd w:id="643"/>
      <w:bookmarkEnd w:id="644"/>
      <w:r w:rsidRPr="003F62FB">
        <w:rPr>
          <w:rFonts w:ascii="Times New Roman" w:eastAsia="Times New Roman" w:hAnsi="Times New Roman" w:cs="Times New Roman"/>
          <w:color w:val="auto"/>
          <w:sz w:val="32"/>
        </w:rPr>
        <w:lastRenderedPageBreak/>
        <w:t>Conclusion</w:t>
      </w:r>
      <w:r w:rsidR="00BD214C" w:rsidRPr="003F62FB">
        <w:rPr>
          <w:rFonts w:ascii="Times New Roman" w:eastAsia="Times New Roman" w:hAnsi="Times New Roman" w:cs="Times New Roman"/>
          <w:color w:val="auto"/>
          <w:sz w:val="32"/>
        </w:rPr>
        <w:t>s</w:t>
      </w:r>
      <w:r w:rsidRPr="003F62FB">
        <w:rPr>
          <w:rFonts w:ascii="Times New Roman" w:eastAsia="Times New Roman" w:hAnsi="Times New Roman" w:cs="Times New Roman"/>
          <w:color w:val="auto"/>
          <w:sz w:val="32"/>
        </w:rPr>
        <w:t xml:space="preserve"> and Recommendation</w:t>
      </w:r>
      <w:bookmarkEnd w:id="658"/>
      <w:bookmarkEnd w:id="659"/>
      <w:bookmarkEnd w:id="660"/>
      <w:bookmarkEnd w:id="661"/>
      <w:bookmarkEnd w:id="662"/>
      <w:r w:rsidR="00BD214C" w:rsidRPr="003F62FB">
        <w:rPr>
          <w:rFonts w:ascii="Times New Roman" w:eastAsia="Times New Roman" w:hAnsi="Times New Roman" w:cs="Times New Roman"/>
          <w:color w:val="auto"/>
          <w:sz w:val="32"/>
        </w:rPr>
        <w:t>s</w:t>
      </w:r>
      <w:bookmarkEnd w:id="663"/>
    </w:p>
    <w:p w:rsidR="007B26D8" w:rsidRPr="003F62FB" w:rsidRDefault="007B26D8" w:rsidP="00034C92">
      <w:pPr>
        <w:pStyle w:val="Heading2"/>
        <w:numPr>
          <w:ilvl w:val="1"/>
          <w:numId w:val="17"/>
        </w:numPr>
        <w:ind w:left="1008"/>
        <w:rPr>
          <w:rFonts w:ascii="Times New Roman" w:eastAsia="Times New Roman" w:hAnsi="Times New Roman" w:cs="Times New Roman"/>
          <w:color w:val="auto"/>
          <w:sz w:val="28"/>
        </w:rPr>
      </w:pPr>
      <w:bookmarkStart w:id="664" w:name="_Toc7879699"/>
      <w:bookmarkStart w:id="665" w:name="_Toc7957836"/>
      <w:bookmarkStart w:id="666" w:name="_Toc9199608"/>
      <w:bookmarkStart w:id="667" w:name="_Toc9201245"/>
      <w:bookmarkStart w:id="668" w:name="_Toc9968577"/>
      <w:bookmarkStart w:id="669" w:name="_Toc126369765"/>
      <w:r w:rsidRPr="003F62FB">
        <w:rPr>
          <w:rFonts w:ascii="Times New Roman" w:eastAsia="Times New Roman" w:hAnsi="Times New Roman" w:cs="Times New Roman"/>
          <w:color w:val="auto"/>
          <w:sz w:val="28"/>
        </w:rPr>
        <w:t>Conclusion</w:t>
      </w:r>
      <w:bookmarkEnd w:id="664"/>
      <w:bookmarkEnd w:id="665"/>
      <w:bookmarkEnd w:id="666"/>
      <w:bookmarkEnd w:id="667"/>
      <w:bookmarkEnd w:id="668"/>
      <w:r w:rsidR="00BD214C" w:rsidRPr="003F62FB">
        <w:rPr>
          <w:rFonts w:ascii="Times New Roman" w:eastAsia="Times New Roman" w:hAnsi="Times New Roman" w:cs="Times New Roman"/>
          <w:color w:val="auto"/>
          <w:sz w:val="28"/>
        </w:rPr>
        <w:t>s</w:t>
      </w:r>
      <w:bookmarkEnd w:id="669"/>
    </w:p>
    <w:p w:rsidR="002C3645" w:rsidRPr="003F62FB" w:rsidRDefault="00DF3902" w:rsidP="00616691">
      <w:pPr>
        <w:spacing w:before="120" w:after="120" w:line="360" w:lineRule="auto"/>
        <w:jc w:val="both"/>
        <w:rPr>
          <w:rFonts w:ascii="Times New Roman" w:hAnsi="Times New Roman" w:cs="Times New Roman"/>
          <w:sz w:val="24"/>
        </w:rPr>
      </w:pPr>
      <w:r w:rsidRPr="003F62FB">
        <w:rPr>
          <w:rFonts w:ascii="Times New Roman" w:hAnsi="Times New Roman" w:cs="Times New Roman"/>
          <w:sz w:val="24"/>
        </w:rPr>
        <w:t>The</w:t>
      </w:r>
      <w:r w:rsidR="00F31C3E">
        <w:rPr>
          <w:rFonts w:ascii="Times New Roman" w:hAnsi="Times New Roman" w:cs="Times New Roman"/>
          <w:sz w:val="24"/>
        </w:rPr>
        <w:t xml:space="preserve"> </w:t>
      </w:r>
      <w:r w:rsidRPr="003F62FB">
        <w:rPr>
          <w:rFonts w:ascii="Times New Roman" w:hAnsi="Times New Roman" w:cs="Times New Roman"/>
          <w:sz w:val="24"/>
        </w:rPr>
        <w:t>purpose</w:t>
      </w:r>
      <w:r w:rsidR="00F31C3E">
        <w:rPr>
          <w:rFonts w:ascii="Times New Roman" w:hAnsi="Times New Roman" w:cs="Times New Roman"/>
          <w:sz w:val="24"/>
        </w:rPr>
        <w:t xml:space="preserve"> </w:t>
      </w:r>
      <w:r w:rsidRPr="003F62FB">
        <w:rPr>
          <w:rFonts w:ascii="Times New Roman" w:hAnsi="Times New Roman" w:cs="Times New Roman"/>
          <w:sz w:val="24"/>
        </w:rPr>
        <w:t>of</w:t>
      </w:r>
      <w:r w:rsidR="002C3645" w:rsidRPr="003F62FB">
        <w:rPr>
          <w:rFonts w:ascii="Times New Roman" w:hAnsi="Times New Roman" w:cs="Times New Roman"/>
          <w:sz w:val="24"/>
        </w:rPr>
        <w:t xml:space="preserve"> this study was to assess the effects of soil and water conservation measures on selected soil physicochemical properties in the Chiri and Lankisa micro-watersheds. The findings suggest that the study area has a severe amount of land degradation because of soil erosion and nutrient-rich layers that have problems for agricultural development. In the study area, the </w:t>
      </w:r>
      <w:r w:rsidRPr="003F62FB">
        <w:rPr>
          <w:rFonts w:ascii="Times New Roman" w:hAnsi="Times New Roman" w:cs="Times New Roman"/>
          <w:sz w:val="24"/>
        </w:rPr>
        <w:t>major</w:t>
      </w:r>
      <w:r w:rsidR="002C3645" w:rsidRPr="003F62FB">
        <w:rPr>
          <w:rFonts w:ascii="Times New Roman" w:hAnsi="Times New Roman" w:cs="Times New Roman"/>
          <w:sz w:val="24"/>
        </w:rPr>
        <w:t xml:space="preserve"> causes of soil erosion are </w:t>
      </w:r>
      <w:r w:rsidRPr="003F62FB">
        <w:rPr>
          <w:rFonts w:ascii="Times New Roman" w:hAnsi="Times New Roman" w:cs="Times New Roman"/>
          <w:sz w:val="24"/>
        </w:rPr>
        <w:t xml:space="preserve">unsustainable </w:t>
      </w:r>
      <w:r w:rsidR="002C3645" w:rsidRPr="003F62FB">
        <w:rPr>
          <w:rFonts w:ascii="Times New Roman" w:hAnsi="Times New Roman" w:cs="Times New Roman"/>
          <w:sz w:val="24"/>
        </w:rPr>
        <w:t>population growth, deforestation, high rainfall, and farming on steep slopes. Differ</w:t>
      </w:r>
      <w:r w:rsidR="00F878CA">
        <w:rPr>
          <w:rFonts w:ascii="Times New Roman" w:hAnsi="Times New Roman" w:cs="Times New Roman"/>
          <w:sz w:val="24"/>
        </w:rPr>
        <w:t xml:space="preserve">ent physical and biological SWCs </w:t>
      </w:r>
      <w:r w:rsidR="002C3645" w:rsidRPr="003F62FB">
        <w:rPr>
          <w:rFonts w:ascii="Times New Roman" w:hAnsi="Times New Roman" w:cs="Times New Roman"/>
          <w:sz w:val="24"/>
        </w:rPr>
        <w:t xml:space="preserve">are practiced in the study area to reverse degraded land, </w:t>
      </w:r>
      <w:r w:rsidR="00113A0D" w:rsidRPr="003F62FB">
        <w:rPr>
          <w:rFonts w:ascii="Times New Roman" w:hAnsi="Times New Roman" w:cs="Times New Roman"/>
          <w:sz w:val="24"/>
        </w:rPr>
        <w:t>enhance</w:t>
      </w:r>
      <w:r w:rsidR="002C3645" w:rsidRPr="003F62FB">
        <w:rPr>
          <w:rFonts w:ascii="Times New Roman" w:hAnsi="Times New Roman" w:cs="Times New Roman"/>
          <w:sz w:val="24"/>
        </w:rPr>
        <w:t xml:space="preserve"> soil fertility, and hence increase agricultural productivity. However, there are three major factors that make the application of SWC technology challenging in the study area: demographic factors, socio-economic factors, and institutional factors. Except for sand and </w:t>
      </w:r>
      <w:r w:rsidR="00134921" w:rsidRPr="003F62FB">
        <w:rPr>
          <w:rFonts w:ascii="Times New Roman" w:hAnsi="Times New Roman" w:cs="Times New Roman"/>
          <w:sz w:val="24"/>
        </w:rPr>
        <w:t>bulk density</w:t>
      </w:r>
      <w:r w:rsidR="002C3645" w:rsidRPr="003F62FB">
        <w:rPr>
          <w:rFonts w:ascii="Times New Roman" w:hAnsi="Times New Roman" w:cs="Times New Roman"/>
          <w:sz w:val="24"/>
        </w:rPr>
        <w:t>, the mean values of soil physicochemical properties increased in conserved farm plots compared to non-conserved farm plots; they are also higher in gentle slope versus steep slope positions. The results of soil laboratory analysis showed that the overall mean total nitrogen (0.135</w:t>
      </w:r>
      <w:r w:rsidR="00515229" w:rsidRPr="003F62FB">
        <w:rPr>
          <w:rFonts w:ascii="Times New Roman" w:hAnsi="Times New Roman" w:cs="Times New Roman"/>
          <w:sz w:val="24"/>
        </w:rPr>
        <w:t>±</w:t>
      </w:r>
      <w:r w:rsidR="002C3645" w:rsidRPr="003F62FB">
        <w:rPr>
          <w:rFonts w:ascii="Times New Roman" w:hAnsi="Times New Roman" w:cs="Times New Roman"/>
          <w:sz w:val="24"/>
        </w:rPr>
        <w:t>0.0056%) and available phosphorus (6.30±0.1318 mg/Kg) were low, as were also the low values of SOM (1.872±0.296) analyzed in non-conserved areas. The average pH value of the non-conserved cultivated land was 5.749±0.1276, which was moderately acidic. In addition, the mean pH (5.3967) values analyzed in the Lankisa micro-watershed were strongly acidic. Soil phy</w:t>
      </w:r>
      <w:r w:rsidR="00515229" w:rsidRPr="003F62FB">
        <w:rPr>
          <w:rFonts w:ascii="Times New Roman" w:hAnsi="Times New Roman" w:cs="Times New Roman"/>
          <w:sz w:val="24"/>
        </w:rPr>
        <w:t>sicochemical properties (P&lt;</w:t>
      </w:r>
      <w:r w:rsidR="002C3645" w:rsidRPr="003F62FB">
        <w:rPr>
          <w:rFonts w:ascii="Times New Roman" w:hAnsi="Times New Roman" w:cs="Times New Roman"/>
          <w:sz w:val="24"/>
        </w:rPr>
        <w:t>0.05) of the two land types and slope positions: sand, clay, silt, CEC, and cation exchange (Ca</w:t>
      </w:r>
      <w:r w:rsidR="002C3645" w:rsidRPr="003F62FB">
        <w:rPr>
          <w:rFonts w:ascii="Times New Roman" w:hAnsi="Times New Roman" w:cs="Times New Roman"/>
          <w:sz w:val="24"/>
          <w:vertAlign w:val="superscript"/>
        </w:rPr>
        <w:t>2+</w:t>
      </w:r>
      <w:r w:rsidR="002C3645" w:rsidRPr="003F62FB">
        <w:rPr>
          <w:rFonts w:ascii="Times New Roman" w:hAnsi="Times New Roman" w:cs="Times New Roman"/>
          <w:sz w:val="24"/>
        </w:rPr>
        <w:t xml:space="preserve"> and Mg</w:t>
      </w:r>
      <w:r w:rsidR="002C3645" w:rsidRPr="003F62FB">
        <w:rPr>
          <w:rFonts w:ascii="Times New Roman" w:hAnsi="Times New Roman" w:cs="Times New Roman"/>
          <w:sz w:val="24"/>
          <w:vertAlign w:val="superscript"/>
        </w:rPr>
        <w:t>2+</w:t>
      </w:r>
      <w:r w:rsidR="002C3645" w:rsidRPr="003F62FB">
        <w:rPr>
          <w:rFonts w:ascii="Times New Roman" w:hAnsi="Times New Roman" w:cs="Times New Roman"/>
          <w:sz w:val="24"/>
        </w:rPr>
        <w:t>) were significantly different, but electrical conductivity, total nitrogen, and exchangeable Na</w:t>
      </w:r>
      <w:r w:rsidR="002C3645" w:rsidRPr="003F62FB">
        <w:rPr>
          <w:rFonts w:ascii="Times New Roman" w:hAnsi="Times New Roman" w:cs="Times New Roman"/>
          <w:sz w:val="24"/>
          <w:vertAlign w:val="superscript"/>
        </w:rPr>
        <w:t>+</w:t>
      </w:r>
      <w:r w:rsidR="002C3645" w:rsidRPr="003F62FB">
        <w:rPr>
          <w:rFonts w:ascii="Times New Roman" w:hAnsi="Times New Roman" w:cs="Times New Roman"/>
          <w:sz w:val="24"/>
        </w:rPr>
        <w:t xml:space="preserve"> were not. SMC and BD showed significant differences (p&lt;0.05) with respect to two land types but not by slope position, and SOC, SOM, pH, Av. P, and exchangeable K</w:t>
      </w:r>
      <w:r w:rsidR="002C3645" w:rsidRPr="003F62FB">
        <w:rPr>
          <w:rFonts w:ascii="Times New Roman" w:hAnsi="Times New Roman" w:cs="Times New Roman"/>
          <w:sz w:val="24"/>
          <w:vertAlign w:val="superscript"/>
        </w:rPr>
        <w:t>+</w:t>
      </w:r>
      <w:r w:rsidR="002C3645" w:rsidRPr="003F62FB">
        <w:rPr>
          <w:rFonts w:ascii="Times New Roman" w:hAnsi="Times New Roman" w:cs="Times New Roman"/>
          <w:sz w:val="24"/>
        </w:rPr>
        <w:t xml:space="preserve"> were significantly different (p&lt;0.05) with respect to slope position (rather than land type). Most of the respondents revealed that after SWC practiced, soil erosion was controlled and soil fertility was improved; crop yields increased; and laboratory results also approved the respondents’ idea. Therefore, this study clearly showed that integral use of both physical and biological SWC and agronomic involvement is significant to restore degraded land and improve soil physical and chemical properties lost due to soil erosion in the district.</w:t>
      </w:r>
    </w:p>
    <w:p w:rsidR="00064962" w:rsidRPr="003F62FB" w:rsidRDefault="00064962" w:rsidP="00616691">
      <w:pPr>
        <w:spacing w:before="120" w:after="120" w:line="360" w:lineRule="auto"/>
        <w:jc w:val="both"/>
        <w:rPr>
          <w:rFonts w:ascii="Times New Roman" w:eastAsia="Calibri" w:hAnsi="Times New Roman" w:cs="Times New Roman"/>
          <w:sz w:val="28"/>
          <w:szCs w:val="24"/>
        </w:rPr>
      </w:pPr>
    </w:p>
    <w:p w:rsidR="007B26D8" w:rsidRPr="003F62FB" w:rsidRDefault="007B26D8" w:rsidP="00BA3EC9">
      <w:pPr>
        <w:pStyle w:val="Heading2"/>
        <w:numPr>
          <w:ilvl w:val="1"/>
          <w:numId w:val="17"/>
        </w:numPr>
        <w:spacing w:after="120"/>
        <w:ind w:left="1008"/>
        <w:rPr>
          <w:rFonts w:ascii="Times New Roman" w:eastAsia="Times New Roman" w:hAnsi="Times New Roman" w:cs="Times New Roman"/>
          <w:color w:val="auto"/>
          <w:sz w:val="28"/>
        </w:rPr>
      </w:pPr>
      <w:bookmarkStart w:id="670" w:name="_Toc9199609"/>
      <w:bookmarkStart w:id="671" w:name="_Toc9201246"/>
      <w:bookmarkStart w:id="672" w:name="_Toc9968578"/>
      <w:bookmarkStart w:id="673" w:name="_Toc126369766"/>
      <w:r w:rsidRPr="003F62FB">
        <w:rPr>
          <w:rFonts w:ascii="Times New Roman" w:eastAsia="Times New Roman" w:hAnsi="Times New Roman" w:cs="Times New Roman"/>
          <w:color w:val="auto"/>
          <w:sz w:val="28"/>
        </w:rPr>
        <w:lastRenderedPageBreak/>
        <w:t>Recommendation</w:t>
      </w:r>
      <w:bookmarkEnd w:id="670"/>
      <w:bookmarkEnd w:id="671"/>
      <w:bookmarkEnd w:id="672"/>
      <w:r w:rsidR="00BD214C" w:rsidRPr="003F62FB">
        <w:rPr>
          <w:rFonts w:ascii="Times New Roman" w:eastAsia="Times New Roman" w:hAnsi="Times New Roman" w:cs="Times New Roman"/>
          <w:color w:val="auto"/>
          <w:sz w:val="28"/>
        </w:rPr>
        <w:t>s</w:t>
      </w:r>
      <w:bookmarkEnd w:id="673"/>
    </w:p>
    <w:p w:rsidR="00017A14" w:rsidRPr="003F62FB" w:rsidRDefault="00017A14" w:rsidP="00017A14">
      <w:pPr>
        <w:spacing w:line="360" w:lineRule="auto"/>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Based on the results of this study, the following recommendations can help to </w:t>
      </w:r>
      <w:r w:rsidR="00064962" w:rsidRPr="003F62FB">
        <w:rPr>
          <w:rFonts w:ascii="Times New Roman" w:eastAsia="Times New Roman" w:hAnsi="Times New Roman" w:cs="Times New Roman"/>
          <w:sz w:val="24"/>
          <w:szCs w:val="24"/>
        </w:rPr>
        <w:t>draw</w:t>
      </w:r>
      <w:r w:rsidRPr="003F62FB">
        <w:rPr>
          <w:rFonts w:ascii="Times New Roman" w:eastAsia="Times New Roman" w:hAnsi="Times New Roman" w:cs="Times New Roman"/>
          <w:sz w:val="24"/>
          <w:szCs w:val="24"/>
        </w:rPr>
        <w:t xml:space="preserve"> more attention, increase soil </w:t>
      </w:r>
      <w:r w:rsidR="008F0BB1" w:rsidRPr="003F62FB">
        <w:rPr>
          <w:rFonts w:ascii="Times New Roman" w:eastAsia="Times New Roman" w:hAnsi="Times New Roman" w:cs="Times New Roman"/>
          <w:sz w:val="24"/>
          <w:szCs w:val="24"/>
        </w:rPr>
        <w:t>physicochemical</w:t>
      </w:r>
      <w:r w:rsidRPr="003F62FB">
        <w:rPr>
          <w:rFonts w:ascii="Times New Roman" w:eastAsia="Times New Roman" w:hAnsi="Times New Roman" w:cs="Times New Roman"/>
          <w:sz w:val="24"/>
          <w:szCs w:val="24"/>
        </w:rPr>
        <w:t xml:space="preserve"> properties in the Ejere district, and deliver information for </w:t>
      </w:r>
      <w:r w:rsidR="00064962" w:rsidRPr="003F62FB">
        <w:rPr>
          <w:rFonts w:ascii="Times New Roman" w:eastAsia="Times New Roman" w:hAnsi="Times New Roman" w:cs="Times New Roman"/>
          <w:sz w:val="24"/>
          <w:szCs w:val="24"/>
        </w:rPr>
        <w:t xml:space="preserve">farmers, </w:t>
      </w:r>
      <w:r w:rsidRPr="003F62FB">
        <w:rPr>
          <w:rFonts w:ascii="Times New Roman" w:eastAsia="Times New Roman" w:hAnsi="Times New Roman" w:cs="Times New Roman"/>
          <w:sz w:val="24"/>
          <w:szCs w:val="24"/>
        </w:rPr>
        <w:t>watershed managers, DAs, and safeguar</w:t>
      </w:r>
      <w:r w:rsidR="00515229" w:rsidRPr="003F62FB">
        <w:rPr>
          <w:rFonts w:ascii="Times New Roman" w:eastAsia="Times New Roman" w:hAnsi="Times New Roman" w:cs="Times New Roman"/>
          <w:sz w:val="24"/>
          <w:szCs w:val="24"/>
        </w:rPr>
        <w:t>ds for sustainable development.</w:t>
      </w:r>
    </w:p>
    <w:p w:rsidR="00C45CB6" w:rsidRPr="00BB2F4D" w:rsidRDefault="00017A14" w:rsidP="00064962">
      <w:pPr>
        <w:pStyle w:val="ListParagraph"/>
        <w:numPr>
          <w:ilvl w:val="0"/>
          <w:numId w:val="24"/>
        </w:numPr>
        <w:tabs>
          <w:tab w:val="left" w:pos="900"/>
        </w:tabs>
        <w:spacing w:before="240" w:after="240" w:line="360" w:lineRule="auto"/>
        <w:ind w:left="432" w:hanging="72"/>
        <w:jc w:val="both"/>
        <w:rPr>
          <w:rFonts w:ascii="Times New Roman" w:eastAsia="Times New Roman" w:hAnsi="Times New Roman" w:cs="Times New Roman"/>
          <w:sz w:val="24"/>
          <w:szCs w:val="24"/>
        </w:rPr>
      </w:pPr>
      <w:r w:rsidRPr="00BB2F4D">
        <w:rPr>
          <w:rFonts w:ascii="Times New Roman" w:eastAsia="Times New Roman" w:hAnsi="Times New Roman" w:cs="Times New Roman"/>
          <w:sz w:val="24"/>
          <w:szCs w:val="24"/>
        </w:rPr>
        <w:t xml:space="preserve">Farmers are recommended to protect the soil by applying a large amount of organic materials such as </w:t>
      </w:r>
      <w:r w:rsidR="00EE44BD" w:rsidRPr="00BB2F4D">
        <w:rPr>
          <w:rFonts w:ascii="Times New Roman" w:eastAsia="Calibri" w:hAnsi="Times New Roman" w:cs="Times New Roman"/>
        </w:rPr>
        <w:t>Vermicompost,</w:t>
      </w:r>
      <w:r w:rsidR="00EE44BD" w:rsidRPr="00BB2F4D">
        <w:rPr>
          <w:rFonts w:ascii="Times New Roman" w:eastAsia="Times New Roman" w:hAnsi="Times New Roman" w:cs="Times New Roman"/>
          <w:sz w:val="24"/>
          <w:szCs w:val="24"/>
        </w:rPr>
        <w:t xml:space="preserve"> </w:t>
      </w:r>
      <w:r w:rsidRPr="00BB2F4D">
        <w:rPr>
          <w:rFonts w:ascii="Times New Roman" w:eastAsia="Times New Roman" w:hAnsi="Times New Roman" w:cs="Times New Roman"/>
          <w:sz w:val="24"/>
          <w:szCs w:val="24"/>
        </w:rPr>
        <w:t xml:space="preserve">compost, </w:t>
      </w:r>
      <w:r w:rsidR="00EE44BD" w:rsidRPr="00BB2F4D">
        <w:rPr>
          <w:rFonts w:ascii="Times New Roman" w:eastAsia="Times New Roman" w:hAnsi="Times New Roman" w:cs="Times New Roman"/>
          <w:sz w:val="24"/>
          <w:szCs w:val="24"/>
        </w:rPr>
        <w:t>bio</w:t>
      </w:r>
      <w:r w:rsidR="00CF637C" w:rsidRPr="00BB2F4D">
        <w:rPr>
          <w:rFonts w:ascii="Times New Roman" w:eastAsia="Times New Roman" w:hAnsi="Times New Roman" w:cs="Times New Roman"/>
          <w:sz w:val="24"/>
          <w:szCs w:val="24"/>
        </w:rPr>
        <w:t>-</w:t>
      </w:r>
      <w:r w:rsidR="00EE44BD" w:rsidRPr="00BB2F4D">
        <w:rPr>
          <w:rFonts w:ascii="Times New Roman" w:eastAsia="Times New Roman" w:hAnsi="Times New Roman" w:cs="Times New Roman"/>
          <w:sz w:val="24"/>
          <w:szCs w:val="24"/>
        </w:rPr>
        <w:t xml:space="preserve">fertilizers, </w:t>
      </w:r>
      <w:r w:rsidRPr="00BB2F4D">
        <w:rPr>
          <w:rFonts w:ascii="Times New Roman" w:eastAsia="Times New Roman" w:hAnsi="Times New Roman" w:cs="Times New Roman"/>
          <w:sz w:val="24"/>
          <w:szCs w:val="24"/>
        </w:rPr>
        <w:t>plant residues or green manure crops to soils to increase soil phosphorus mineralization rates</w:t>
      </w:r>
      <w:r w:rsidR="00D135D4" w:rsidRPr="00BB2F4D">
        <w:rPr>
          <w:rFonts w:ascii="Times New Roman" w:eastAsia="Times New Roman" w:hAnsi="Times New Roman" w:cs="Times New Roman"/>
          <w:sz w:val="24"/>
          <w:szCs w:val="24"/>
        </w:rPr>
        <w:t>.</w:t>
      </w:r>
    </w:p>
    <w:p w:rsidR="00064962" w:rsidRPr="00BB2F4D" w:rsidRDefault="00A11639" w:rsidP="00A11639">
      <w:pPr>
        <w:pStyle w:val="ListParagraph"/>
        <w:numPr>
          <w:ilvl w:val="0"/>
          <w:numId w:val="24"/>
        </w:numPr>
        <w:tabs>
          <w:tab w:val="left" w:pos="900"/>
        </w:tabs>
        <w:spacing w:before="240" w:after="240" w:line="360" w:lineRule="auto"/>
        <w:ind w:left="432" w:hanging="72"/>
        <w:jc w:val="both"/>
        <w:rPr>
          <w:rFonts w:ascii="Times New Roman" w:eastAsia="Times New Roman" w:hAnsi="Times New Roman" w:cs="Times New Roman"/>
          <w:sz w:val="24"/>
          <w:szCs w:val="24"/>
        </w:rPr>
      </w:pPr>
      <w:r w:rsidRPr="00BB2F4D">
        <w:rPr>
          <w:rFonts w:ascii="Times New Roman" w:eastAsia="Times New Roman" w:hAnsi="Times New Roman" w:cs="Times New Roman"/>
          <w:sz w:val="24"/>
          <w:szCs w:val="24"/>
        </w:rPr>
        <w:t>Farmers are recommended</w:t>
      </w:r>
      <w:r w:rsidR="00017A14" w:rsidRPr="00BB2F4D">
        <w:rPr>
          <w:rFonts w:ascii="Times New Roman" w:eastAsia="Times New Roman" w:hAnsi="Times New Roman" w:cs="Times New Roman"/>
          <w:sz w:val="24"/>
          <w:szCs w:val="24"/>
        </w:rPr>
        <w:t xml:space="preserve"> to improve total nitrogen by planting nitrogen-fixing species such as (Sasbaniasesban and Acacia species) in the conserved farm plot and using planted legumes on th</w:t>
      </w:r>
      <w:r w:rsidR="007B7BA7" w:rsidRPr="00BB2F4D">
        <w:rPr>
          <w:rFonts w:ascii="Times New Roman" w:eastAsia="Times New Roman" w:hAnsi="Times New Roman" w:cs="Times New Roman"/>
          <w:sz w:val="24"/>
          <w:szCs w:val="24"/>
        </w:rPr>
        <w:t>eir nodes for nitrogen fixation.</w:t>
      </w:r>
    </w:p>
    <w:p w:rsidR="00064962" w:rsidRPr="00BB2F4D" w:rsidRDefault="00017A14" w:rsidP="00A11639">
      <w:pPr>
        <w:pStyle w:val="ListParagraph"/>
        <w:numPr>
          <w:ilvl w:val="0"/>
          <w:numId w:val="24"/>
        </w:numPr>
        <w:tabs>
          <w:tab w:val="left" w:pos="900"/>
        </w:tabs>
        <w:spacing w:before="240" w:after="240" w:line="360" w:lineRule="auto"/>
        <w:ind w:left="432" w:hanging="72"/>
        <w:jc w:val="both"/>
        <w:rPr>
          <w:rFonts w:ascii="Times New Roman" w:eastAsia="Times New Roman" w:hAnsi="Times New Roman" w:cs="Times New Roman"/>
          <w:sz w:val="24"/>
          <w:szCs w:val="24"/>
        </w:rPr>
      </w:pPr>
      <w:r w:rsidRPr="00BB2F4D">
        <w:rPr>
          <w:rFonts w:ascii="Times New Roman" w:eastAsia="Times New Roman" w:hAnsi="Times New Roman" w:cs="Times New Roman"/>
          <w:sz w:val="24"/>
          <w:szCs w:val="24"/>
        </w:rPr>
        <w:t>To increase soil pH and reduce soil acidity in non-conserved farmland, SWC practices are carried out in non-conserved areas to prevent soil erosion and to neutralize the soil by liming the soil or adding alkaline materials.</w:t>
      </w:r>
    </w:p>
    <w:p w:rsidR="00064962" w:rsidRPr="00BB2F4D" w:rsidRDefault="00017A14" w:rsidP="00A11639">
      <w:pPr>
        <w:pStyle w:val="ListParagraph"/>
        <w:numPr>
          <w:ilvl w:val="0"/>
          <w:numId w:val="24"/>
        </w:numPr>
        <w:tabs>
          <w:tab w:val="left" w:pos="900"/>
        </w:tabs>
        <w:spacing w:before="240" w:after="240" w:line="360" w:lineRule="auto"/>
        <w:ind w:left="432" w:hanging="72"/>
        <w:jc w:val="both"/>
        <w:rPr>
          <w:rFonts w:ascii="Times New Roman" w:eastAsia="Times New Roman" w:hAnsi="Times New Roman" w:cs="Times New Roman"/>
          <w:sz w:val="24"/>
          <w:szCs w:val="24"/>
        </w:rPr>
      </w:pPr>
      <w:r w:rsidRPr="00BB2F4D">
        <w:rPr>
          <w:rFonts w:ascii="Times New Roman" w:eastAsia="Times New Roman" w:hAnsi="Times New Roman" w:cs="Times New Roman"/>
          <w:sz w:val="24"/>
          <w:szCs w:val="24"/>
        </w:rPr>
        <w:t>The government, NGOs, and other stakeholders continue to train farmers on the effects of SWC measures to rebuild degraded farmland to improve soil fertility, and the government also supports farmers' access to lime compounds.</w:t>
      </w:r>
    </w:p>
    <w:p w:rsidR="00174791" w:rsidRPr="00BB2F4D" w:rsidRDefault="00017A14" w:rsidP="00064962">
      <w:pPr>
        <w:pStyle w:val="ListParagraph"/>
        <w:numPr>
          <w:ilvl w:val="0"/>
          <w:numId w:val="24"/>
        </w:numPr>
        <w:tabs>
          <w:tab w:val="left" w:pos="900"/>
        </w:tabs>
        <w:spacing w:before="240" w:after="240" w:line="360" w:lineRule="auto"/>
        <w:ind w:left="432" w:hanging="72"/>
        <w:jc w:val="both"/>
        <w:rPr>
          <w:rFonts w:ascii="Times New Roman" w:eastAsia="Times New Roman" w:hAnsi="Times New Roman" w:cs="Times New Roman"/>
          <w:sz w:val="24"/>
          <w:szCs w:val="24"/>
        </w:rPr>
      </w:pPr>
      <w:r w:rsidRPr="00BB2F4D">
        <w:rPr>
          <w:rFonts w:ascii="Times New Roman" w:eastAsia="Times New Roman" w:hAnsi="Times New Roman" w:cs="Times New Roman"/>
          <w:sz w:val="24"/>
          <w:szCs w:val="24"/>
        </w:rPr>
        <w:t>Communities must transfer cultivated land to slopes with a slope of less than 30%, practice modern and traditional soil conservation measures, and use more than 30% of the slope to cut and carry forage as silage for the rich.</w:t>
      </w:r>
    </w:p>
    <w:p w:rsidR="00174791" w:rsidRPr="003F62FB" w:rsidRDefault="00174791" w:rsidP="006A3DD1">
      <w:pPr>
        <w:spacing w:line="360" w:lineRule="auto"/>
        <w:jc w:val="center"/>
        <w:rPr>
          <w:rFonts w:ascii="Times New Roman" w:eastAsia="Times New Roman" w:hAnsi="Times New Roman" w:cs="Times New Roman"/>
          <w:sz w:val="24"/>
          <w:szCs w:val="24"/>
        </w:rPr>
      </w:pPr>
    </w:p>
    <w:p w:rsidR="00BE35D4" w:rsidRPr="003F62FB" w:rsidRDefault="00BE35D4" w:rsidP="006A3DD1">
      <w:pPr>
        <w:spacing w:line="360" w:lineRule="auto"/>
        <w:jc w:val="center"/>
        <w:rPr>
          <w:rFonts w:ascii="Times New Roman" w:eastAsia="Times New Roman" w:hAnsi="Times New Roman" w:cs="Times New Roman"/>
          <w:sz w:val="24"/>
          <w:szCs w:val="24"/>
        </w:rPr>
      </w:pPr>
    </w:p>
    <w:p w:rsidR="00197123" w:rsidRPr="003F62FB" w:rsidRDefault="00197123" w:rsidP="006A3DD1">
      <w:pPr>
        <w:spacing w:line="360" w:lineRule="auto"/>
        <w:jc w:val="center"/>
        <w:rPr>
          <w:rFonts w:ascii="Times New Roman" w:eastAsia="Times New Roman" w:hAnsi="Times New Roman" w:cs="Times New Roman"/>
          <w:sz w:val="24"/>
          <w:szCs w:val="24"/>
        </w:rPr>
      </w:pPr>
    </w:p>
    <w:p w:rsidR="00197123" w:rsidRPr="003F62FB" w:rsidRDefault="00197123" w:rsidP="006A3DD1">
      <w:pPr>
        <w:spacing w:line="360" w:lineRule="auto"/>
        <w:jc w:val="center"/>
        <w:rPr>
          <w:rFonts w:ascii="Times New Roman" w:eastAsia="Times New Roman" w:hAnsi="Times New Roman" w:cs="Times New Roman"/>
          <w:sz w:val="24"/>
          <w:szCs w:val="24"/>
        </w:rPr>
      </w:pPr>
    </w:p>
    <w:p w:rsidR="00515229" w:rsidRPr="003F62FB" w:rsidRDefault="00515229" w:rsidP="006A3DD1">
      <w:pPr>
        <w:spacing w:line="360" w:lineRule="auto"/>
        <w:jc w:val="center"/>
        <w:rPr>
          <w:rFonts w:ascii="Times New Roman" w:eastAsia="Times New Roman" w:hAnsi="Times New Roman" w:cs="Times New Roman"/>
          <w:sz w:val="24"/>
          <w:szCs w:val="24"/>
        </w:rPr>
      </w:pPr>
    </w:p>
    <w:p w:rsidR="00BE35D4" w:rsidRPr="003F62FB" w:rsidRDefault="00BE35D4" w:rsidP="006A3DD1">
      <w:pPr>
        <w:spacing w:line="360" w:lineRule="auto"/>
        <w:jc w:val="center"/>
        <w:rPr>
          <w:rFonts w:ascii="Times New Roman" w:eastAsia="Times New Roman" w:hAnsi="Times New Roman" w:cs="Times New Roman"/>
          <w:sz w:val="24"/>
          <w:szCs w:val="24"/>
        </w:rPr>
      </w:pPr>
    </w:p>
    <w:p w:rsidR="00174791" w:rsidRPr="003F62FB" w:rsidRDefault="00174791" w:rsidP="00174791">
      <w:pPr>
        <w:spacing w:line="360" w:lineRule="auto"/>
        <w:jc w:val="both"/>
        <w:rPr>
          <w:rFonts w:ascii="Times New Roman" w:eastAsia="Times New Roman" w:hAnsi="Times New Roman" w:cs="Times New Roman"/>
          <w:sz w:val="24"/>
          <w:szCs w:val="24"/>
        </w:rPr>
      </w:pPr>
    </w:p>
    <w:p w:rsidR="00515229" w:rsidRPr="003F62FB" w:rsidRDefault="00515229" w:rsidP="00174791">
      <w:pPr>
        <w:spacing w:line="360" w:lineRule="auto"/>
        <w:jc w:val="both"/>
        <w:rPr>
          <w:rFonts w:ascii="Times New Roman" w:eastAsia="Times New Roman" w:hAnsi="Times New Roman" w:cs="Times New Roman"/>
          <w:sz w:val="24"/>
          <w:szCs w:val="24"/>
        </w:rPr>
      </w:pPr>
    </w:p>
    <w:p w:rsidR="007D2B91" w:rsidRPr="003F62FB" w:rsidRDefault="00E45393" w:rsidP="00C733E5">
      <w:pPr>
        <w:pStyle w:val="Heading1"/>
        <w:numPr>
          <w:ilvl w:val="0"/>
          <w:numId w:val="26"/>
        </w:numPr>
        <w:spacing w:before="120" w:after="240" w:line="360" w:lineRule="auto"/>
        <w:rPr>
          <w:rFonts w:ascii="Times New Roman" w:eastAsia="Times New Roman" w:hAnsi="Times New Roman" w:cs="Times New Roman"/>
          <w:color w:val="auto"/>
          <w:sz w:val="32"/>
        </w:rPr>
      </w:pPr>
      <w:bookmarkStart w:id="674" w:name="_Toc126369767"/>
      <w:r w:rsidRPr="003F62FB">
        <w:rPr>
          <w:rFonts w:ascii="Times New Roman" w:eastAsia="Calibri" w:hAnsi="Times New Roman" w:cs="Times New Roman"/>
          <w:color w:val="auto"/>
          <w:sz w:val="32"/>
        </w:rPr>
        <w:lastRenderedPageBreak/>
        <w:t>References</w:t>
      </w:r>
      <w:bookmarkEnd w:id="674"/>
    </w:p>
    <w:p w:rsidR="0043543F" w:rsidRPr="003F62FB" w:rsidRDefault="00911E1A"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bookmarkStart w:id="675" w:name="_Toc96871943"/>
      <w:r w:rsidRPr="003F62FB">
        <w:rPr>
          <w:rFonts w:ascii="Times New Roman" w:eastAsia="Calibri" w:hAnsi="Times New Roman" w:cs="Times New Roman"/>
          <w:sz w:val="24"/>
          <w:szCs w:val="24"/>
        </w:rPr>
        <w:t xml:space="preserve">Abay Ayalew, 2011, </w:t>
      </w:r>
      <w:r w:rsidR="0043543F" w:rsidRPr="003F62FB">
        <w:rPr>
          <w:rFonts w:ascii="Times New Roman" w:eastAsia="Calibri" w:hAnsi="Times New Roman" w:cs="Times New Roman"/>
          <w:sz w:val="24"/>
          <w:szCs w:val="24"/>
          <w:shd w:val="clear" w:color="auto" w:fill="FFFFFF"/>
        </w:rPr>
        <w:t>Construction of soil conservation structures for improvement of crops and soil productivity in the Southern Ethiopia. </w:t>
      </w:r>
      <w:r w:rsidR="0043543F" w:rsidRPr="003F62FB">
        <w:rPr>
          <w:rFonts w:ascii="Times New Roman" w:eastAsia="Calibri" w:hAnsi="Times New Roman" w:cs="Times New Roman"/>
          <w:i/>
          <w:iCs/>
          <w:sz w:val="24"/>
          <w:szCs w:val="24"/>
          <w:shd w:val="clear" w:color="auto" w:fill="FFFFFF"/>
        </w:rPr>
        <w:t>Journal of Environment and Earth Science</w:t>
      </w:r>
      <w:r w:rsidR="0043543F" w:rsidRPr="003F62FB">
        <w:rPr>
          <w:rFonts w:ascii="Times New Roman" w:eastAsia="Calibri" w:hAnsi="Times New Roman" w:cs="Times New Roman"/>
          <w:sz w:val="24"/>
          <w:szCs w:val="24"/>
          <w:shd w:val="clear" w:color="auto" w:fill="FFFFFF"/>
        </w:rPr>
        <w:t>,</w:t>
      </w:r>
      <w:r w:rsidR="0043543F" w:rsidRPr="003F62FB">
        <w:rPr>
          <w:rFonts w:ascii="Times New Roman" w:eastAsia="Calibri" w:hAnsi="Times New Roman" w:cs="Times New Roman"/>
          <w:i/>
          <w:iCs/>
          <w:sz w:val="24"/>
          <w:szCs w:val="24"/>
          <w:shd w:val="clear" w:color="auto" w:fill="FFFFFF"/>
        </w:rPr>
        <w:t>1</w:t>
      </w:r>
      <w:r w:rsidR="0043543F" w:rsidRPr="003F62FB">
        <w:rPr>
          <w:rFonts w:ascii="Times New Roman" w:eastAsia="Calibri" w:hAnsi="Times New Roman" w:cs="Times New Roman"/>
          <w:sz w:val="24"/>
          <w:szCs w:val="24"/>
          <w:shd w:val="clear" w:color="auto" w:fill="FFFFFF"/>
        </w:rPr>
        <w:t>(1), 21-29.</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Abay Challa, Abdu Abdelkadir and Tefera Mengistu. (2016). Effects of Graded Stone Bunds on Selected Soil Properties in the Central Highlands of Ethiopia (2016). International Journal of Natural Resource Ecology and Management 1(2): 42-50.</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Abera Gemechu, 2017. </w:t>
      </w:r>
      <w:r w:rsidRPr="003F62FB">
        <w:rPr>
          <w:rFonts w:ascii="Times New Roman" w:eastAsia="Calibri" w:hAnsi="Times New Roman" w:cs="Times New Roman"/>
          <w:sz w:val="24"/>
          <w:szCs w:val="24"/>
          <w:shd w:val="clear" w:color="auto" w:fill="FFFFFF"/>
        </w:rPr>
        <w:t>Causes and Effects of Land Size Variation on Smallholder’s Farm-Income: The Case of Kombolcha District of East Hararghe, Oromia, Ethiopia. </w:t>
      </w:r>
      <w:r w:rsidRPr="003F62FB">
        <w:rPr>
          <w:rFonts w:ascii="Times New Roman" w:eastAsia="Calibri" w:hAnsi="Times New Roman" w:cs="Times New Roman"/>
          <w:iCs/>
          <w:sz w:val="24"/>
          <w:szCs w:val="24"/>
          <w:shd w:val="clear" w:color="auto" w:fill="FFFFFF"/>
        </w:rPr>
        <w:t>Open Access Library Journal</w:t>
      </w:r>
      <w:r w:rsidRPr="003F62FB">
        <w:rPr>
          <w:rFonts w:ascii="Times New Roman" w:eastAsia="Calibri" w:hAnsi="Times New Roman" w:cs="Times New Roman"/>
          <w:sz w:val="24"/>
          <w:szCs w:val="24"/>
          <w:shd w:val="clear" w:color="auto" w:fill="FFFFFF"/>
        </w:rPr>
        <w:t>, </w:t>
      </w:r>
      <w:r w:rsidRPr="003F62FB">
        <w:rPr>
          <w:rFonts w:ascii="Times New Roman" w:eastAsia="Calibri" w:hAnsi="Times New Roman" w:cs="Times New Roman"/>
          <w:iCs/>
          <w:sz w:val="24"/>
          <w:szCs w:val="24"/>
          <w:shd w:val="clear" w:color="auto" w:fill="FFFFFF"/>
        </w:rPr>
        <w:t>4</w:t>
      </w:r>
      <w:r w:rsidRPr="003F62FB">
        <w:rPr>
          <w:rFonts w:ascii="Times New Roman" w:eastAsia="Calibri" w:hAnsi="Times New Roman" w:cs="Times New Roman"/>
          <w:sz w:val="24"/>
          <w:szCs w:val="24"/>
          <w:shd w:val="clear" w:color="auto" w:fill="FFFFFF"/>
        </w:rPr>
        <w:t>(01), 1.</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Addisu Damtew, 2011.Benefit and Challenges of Adopting Soil Conservation Techniques in Goromti Watershed Central Ethiopia.</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Times New Roman" w:hAnsi="Times New Roman" w:cs="Times New Roman"/>
          <w:sz w:val="24"/>
          <w:szCs w:val="24"/>
        </w:rPr>
      </w:pPr>
      <w:r w:rsidRPr="003F62FB">
        <w:rPr>
          <w:rFonts w:ascii="Times New Roman" w:hAnsi="Times New Roman" w:cs="Times New Roman"/>
          <w:sz w:val="24"/>
          <w:szCs w:val="24"/>
        </w:rPr>
        <w:t xml:space="preserve">Adgo, E., Teshome, A., Mati, B. (2013).Impacts of Long-Term Soil and Water Conservation on Agricultural Productivity: The Case of </w:t>
      </w:r>
      <w:r w:rsidRPr="003F62FB">
        <w:rPr>
          <w:rFonts w:ascii="Times New Roman" w:hAnsi="Times New Roman" w:cs="Times New Roman"/>
          <w:i/>
          <w:iCs/>
          <w:sz w:val="24"/>
          <w:szCs w:val="24"/>
        </w:rPr>
        <w:t>Anjenie</w:t>
      </w:r>
      <w:r w:rsidRPr="003F62FB">
        <w:rPr>
          <w:rFonts w:ascii="Times New Roman" w:hAnsi="Times New Roman" w:cs="Times New Roman"/>
          <w:sz w:val="24"/>
          <w:szCs w:val="24"/>
        </w:rPr>
        <w:t xml:space="preserve"> Watershed, Ethiopia, </w:t>
      </w:r>
      <w:r w:rsidRPr="003F62FB">
        <w:rPr>
          <w:rFonts w:ascii="Times New Roman" w:hAnsi="Times New Roman" w:cs="Times New Roman"/>
          <w:i/>
          <w:iCs/>
          <w:sz w:val="24"/>
          <w:szCs w:val="24"/>
        </w:rPr>
        <w:t>Agricultural Water Management</w:t>
      </w:r>
      <w:r w:rsidRPr="003F62FB">
        <w:rPr>
          <w:rFonts w:ascii="Times New Roman" w:hAnsi="Times New Roman" w:cs="Times New Roman"/>
          <w:sz w:val="24"/>
          <w:szCs w:val="24"/>
        </w:rPr>
        <w:t>, 117 (2013), 55- 61</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 xml:space="preserve">Akalu Teshome, de Graaff, J., and Stroosnijder, L., </w:t>
      </w:r>
      <w:r w:rsidR="00911E1A" w:rsidRPr="003F62FB">
        <w:rPr>
          <w:rFonts w:ascii="Times New Roman" w:eastAsia="Calibri" w:hAnsi="Times New Roman" w:cs="Times New Roman"/>
          <w:sz w:val="24"/>
          <w:szCs w:val="24"/>
          <w:shd w:val="clear" w:color="auto" w:fill="FFFFFF"/>
        </w:rPr>
        <w:t>(</w:t>
      </w:r>
      <w:r w:rsidRPr="003F62FB">
        <w:rPr>
          <w:rFonts w:ascii="Times New Roman" w:eastAsia="Calibri" w:hAnsi="Times New Roman" w:cs="Times New Roman"/>
          <w:sz w:val="24"/>
          <w:szCs w:val="24"/>
          <w:shd w:val="clear" w:color="auto" w:fill="FFFFFF"/>
        </w:rPr>
        <w:t>2014</w:t>
      </w:r>
      <w:r w:rsidR="00911E1A" w:rsidRPr="003F62FB">
        <w:rPr>
          <w:rFonts w:ascii="Times New Roman" w:eastAsia="Calibri" w:hAnsi="Times New Roman" w:cs="Times New Roman"/>
          <w:sz w:val="24"/>
          <w:szCs w:val="24"/>
          <w:shd w:val="clear" w:color="auto" w:fill="FFFFFF"/>
        </w:rPr>
        <w:t>)</w:t>
      </w:r>
      <w:r w:rsidRPr="003F62FB">
        <w:rPr>
          <w:rFonts w:ascii="Times New Roman" w:eastAsia="Calibri" w:hAnsi="Times New Roman" w:cs="Times New Roman"/>
          <w:sz w:val="24"/>
          <w:szCs w:val="24"/>
          <w:shd w:val="clear" w:color="auto" w:fill="FFFFFF"/>
        </w:rPr>
        <w:t>. Evaluation of soil and water conservation practices in the north-western Ethiopian highlands using multicriteria analysis. Frontiers in Environmental science, 2, 60.</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Akililu Amsalu and De Graaff, J., </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2007</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.Determinants of adoption and continued use of stone terraces for soil and water conservation in an Ethiopian highland watershed. Ecological economics, 61(2-3), 294-302.</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Alemayehu Assefa, </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2007</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 Impact of terrace development and management on soil properties in Anjeni area, West Gojam. M.Sc. thesis Addis Ababa University, school of graduate studies,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rPr>
        <w:t>Alemayehu Kiflu, Sheleme Beyene and Schoenau Jeff</w:t>
      </w:r>
      <w:r w:rsidR="00911E1A" w:rsidRPr="003F62FB">
        <w:rPr>
          <w:rFonts w:ascii="Times New Roman" w:eastAsia="Calibri" w:hAnsi="Times New Roman" w:cs="Times New Roman"/>
          <w:sz w:val="24"/>
          <w:szCs w:val="24"/>
        </w:rPr>
        <w:t xml:space="preserve"> (2016),</w:t>
      </w:r>
      <w:r w:rsidRPr="003F62FB">
        <w:rPr>
          <w:rFonts w:ascii="Times New Roman" w:eastAsia="Calibri" w:hAnsi="Times New Roman" w:cs="Times New Roman"/>
          <w:sz w:val="24"/>
          <w:szCs w:val="24"/>
        </w:rPr>
        <w:t xml:space="preserve"> "Characterization of problem soils in and around the south central Ethiopian Rift Valley", Journal of Natural Sciences Research,. 7 (11): 191–203.</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rPr>
        <w:t xml:space="preserve">Alemayehu Millon. </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2003</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 "Characterization of indigenous stone bunding and its effect on crop yield and soil productivity at Mesobit-Gedba, North Showa Zone of Amhara Region". M.Sc. Thesis, Alemaya University,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Anania Tesfaye, </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2015</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 Effects of soil bund and methods of sowing on soil quality and productivity of wheat at Jeldu District, west shoa zone, Oromia Regional State, Ethiopia. A Master’s Thesis summited to Biology Department, Ambo University, Ethiopia.</w:t>
      </w:r>
    </w:p>
    <w:p w:rsidR="0043543F" w:rsidRPr="003F62FB" w:rsidRDefault="0043543F" w:rsidP="00393AAC">
      <w:pPr>
        <w:tabs>
          <w:tab w:val="left" w:pos="360"/>
        </w:tabs>
        <w:spacing w:after="0" w:line="360" w:lineRule="auto"/>
        <w:ind w:leftChars="1" w:left="360" w:right="27" w:hangingChars="149" w:hanging="358"/>
        <w:jc w:val="both"/>
        <w:rPr>
          <w:rFonts w:ascii="Times New Roman" w:hAnsi="Times New Roman" w:cs="Times New Roman"/>
          <w:sz w:val="24"/>
          <w:szCs w:val="24"/>
        </w:rPr>
      </w:pPr>
      <w:r w:rsidRPr="003F62FB">
        <w:rPr>
          <w:rFonts w:ascii="Times New Roman" w:eastAsia="Calibri" w:hAnsi="Times New Roman" w:cs="Times New Roman"/>
          <w:sz w:val="24"/>
          <w:szCs w:val="24"/>
        </w:rPr>
        <w:lastRenderedPageBreak/>
        <w:t xml:space="preserve">Ararsa Feyisa, </w:t>
      </w:r>
      <w:r w:rsidR="00911E1A" w:rsidRPr="003F62FB">
        <w:rPr>
          <w:rFonts w:ascii="Times New Roman" w:eastAsia="Calibri" w:hAnsi="Times New Roman" w:cs="Times New Roman"/>
          <w:sz w:val="24"/>
          <w:szCs w:val="24"/>
        </w:rPr>
        <w:t>(</w:t>
      </w:r>
      <w:r w:rsidRPr="003F62FB">
        <w:rPr>
          <w:rFonts w:ascii="Times New Roman" w:eastAsia="Calibri" w:hAnsi="Times New Roman" w:cs="Times New Roman"/>
          <w:sz w:val="24"/>
          <w:szCs w:val="24"/>
        </w:rPr>
        <w:t>2015</w:t>
      </w:r>
      <w:r w:rsidR="00911E1A" w:rsidRPr="003F62FB">
        <w:rPr>
          <w:rFonts w:ascii="Times New Roman" w:eastAsia="Calibri" w:hAnsi="Times New Roman" w:cs="Times New Roman"/>
          <w:sz w:val="24"/>
          <w:szCs w:val="24"/>
        </w:rPr>
        <w:t>_</w:t>
      </w:r>
      <w:r w:rsidRPr="003F62FB">
        <w:rPr>
          <w:rFonts w:ascii="Times New Roman" w:eastAsia="Calibri" w:hAnsi="Times New Roman" w:cs="Times New Roman"/>
          <w:sz w:val="24"/>
          <w:szCs w:val="24"/>
        </w:rPr>
        <w:t>. Effects of Different Land Use Soil Fertility status of Acidic Soils of Dano District, Oromia Region, Ethiopia. A M Sc. Thesis. Ambo University, Ethiopia.</w:t>
      </w:r>
    </w:p>
    <w:p w:rsidR="0043543F" w:rsidRPr="003F62FB" w:rsidRDefault="0043543F" w:rsidP="00393AAC">
      <w:pPr>
        <w:tabs>
          <w:tab w:val="left" w:pos="360"/>
        </w:tabs>
        <w:spacing w:after="0" w:line="360" w:lineRule="auto"/>
        <w:ind w:leftChars="1" w:left="360" w:right="27" w:hangingChars="149" w:hanging="358"/>
        <w:jc w:val="both"/>
        <w:rPr>
          <w:rFonts w:ascii="Times New Roman" w:hAnsi="Times New Roman" w:cs="Times New Roman"/>
          <w:sz w:val="24"/>
          <w:szCs w:val="24"/>
        </w:rPr>
      </w:pPr>
      <w:r w:rsidRPr="003F62FB">
        <w:rPr>
          <w:rFonts w:ascii="Times New Roman" w:eastAsia="Calibri" w:hAnsi="Times New Roman" w:cs="Times New Roman"/>
          <w:sz w:val="24"/>
          <w:szCs w:val="24"/>
          <w:shd w:val="clear" w:color="auto" w:fill="FFFFFF"/>
        </w:rPr>
        <w:t>Asrat Paulos.</w:t>
      </w:r>
      <w:r w:rsidR="00911E1A" w:rsidRPr="003F62FB">
        <w:rPr>
          <w:rFonts w:ascii="Times New Roman" w:eastAsia="Calibri" w:hAnsi="Times New Roman" w:cs="Times New Roman"/>
          <w:sz w:val="24"/>
          <w:szCs w:val="24"/>
          <w:shd w:val="clear" w:color="auto" w:fill="FFFFFF"/>
        </w:rPr>
        <w:t>, Kassa Belay, and Desta Hamito</w:t>
      </w:r>
      <w:r w:rsidRPr="003F62FB">
        <w:rPr>
          <w:rFonts w:ascii="Times New Roman" w:eastAsia="Calibri" w:hAnsi="Times New Roman" w:cs="Times New Roman"/>
          <w:sz w:val="24"/>
          <w:szCs w:val="24"/>
          <w:shd w:val="clear" w:color="auto" w:fill="FFFFFF"/>
        </w:rPr>
        <w:t xml:space="preserve"> 2004</w:t>
      </w:r>
      <w:r w:rsidR="00911E1A" w:rsidRPr="003F62FB">
        <w:rPr>
          <w:rFonts w:ascii="Times New Roman" w:eastAsia="Calibri" w:hAnsi="Times New Roman" w:cs="Times New Roman"/>
          <w:sz w:val="24"/>
          <w:szCs w:val="24"/>
          <w:shd w:val="clear" w:color="auto" w:fill="FFFFFF"/>
        </w:rPr>
        <w:t>.</w:t>
      </w:r>
      <w:r w:rsidRPr="003F62FB">
        <w:rPr>
          <w:rFonts w:ascii="Times New Roman" w:eastAsia="Calibri" w:hAnsi="Times New Roman" w:cs="Times New Roman"/>
          <w:sz w:val="24"/>
          <w:szCs w:val="24"/>
          <w:shd w:val="clear" w:color="auto" w:fill="FFFFFF"/>
        </w:rPr>
        <w:t xml:space="preserve"> Determinants of farmers' willingness to pay for soil conservation practices in the southeastern highlands of Ethiopia. </w:t>
      </w:r>
      <w:r w:rsidRPr="003F62FB">
        <w:rPr>
          <w:rFonts w:ascii="Times New Roman" w:eastAsia="Calibri" w:hAnsi="Times New Roman" w:cs="Times New Roman"/>
          <w:i/>
          <w:iCs/>
          <w:sz w:val="24"/>
          <w:szCs w:val="24"/>
          <w:shd w:val="clear" w:color="auto" w:fill="FFFFFF"/>
        </w:rPr>
        <w:t>Land Degradation and Development</w:t>
      </w:r>
      <w:r w:rsidRPr="003F62FB">
        <w:rPr>
          <w:rFonts w:ascii="Times New Roman" w:eastAsia="Calibri" w:hAnsi="Times New Roman" w:cs="Times New Roman"/>
          <w:sz w:val="24"/>
          <w:szCs w:val="24"/>
          <w:shd w:val="clear" w:color="auto" w:fill="FFFFFF"/>
        </w:rPr>
        <w:t>, </w:t>
      </w:r>
      <w:r w:rsidRPr="003F62FB">
        <w:rPr>
          <w:rFonts w:ascii="Times New Roman" w:eastAsia="Calibri" w:hAnsi="Times New Roman" w:cs="Times New Roman"/>
          <w:i/>
          <w:iCs/>
          <w:sz w:val="24"/>
          <w:szCs w:val="24"/>
          <w:shd w:val="clear" w:color="auto" w:fill="FFFFFF"/>
        </w:rPr>
        <w:t>15</w:t>
      </w:r>
      <w:r w:rsidRPr="003F62FB">
        <w:rPr>
          <w:rFonts w:ascii="Times New Roman" w:eastAsia="Calibri" w:hAnsi="Times New Roman" w:cs="Times New Roman"/>
          <w:sz w:val="24"/>
          <w:szCs w:val="24"/>
          <w:shd w:val="clear" w:color="auto" w:fill="FFFFFF"/>
        </w:rPr>
        <w:t>(4), 423-438.</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ATA, (Agricultural Transformation Agency) (2014). Soil Fertility Status and Fertilizer Recommendation Atlas for Tigray Regional State, Ethiopia. Addis Abeba.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Ayele Kenea, Surya Bhargavan KV and Satish Kumar, 2014. Assessment of Habitat Changes in Construction of soil conservation of structures for improvement of crops and soil productivity in the southern Ethiopia. Journal of Environmental and Earth Science, 1(1) 21- 29</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Baker, M.R., C. Nys and J.F. Picard, 1997. The effects of liming and gypsum application on a sessile oak (Quercuspetraea) stand at Larcroix- Scaille (French Ardennes). I. Site characteristics, soil chemistry and aerial biomass. Plant and Soil. 150: 99-108. </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 Barber, R. 1984. An Assessment of the Dominant Soil Degradation Processes in the Ethiopia Highlands: Their Impacts and Hazards. Ethiopian highlands reclamation study. Land Use Planning and Regulatory Department. Ministry of Agriculture.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Belay Asnake, and Eyasu Elias (2017) Challenges and Extents of Soil and Water Conservation Measures in Guba-Lafto </w:t>
      </w:r>
      <w:r w:rsidR="009A3AE4">
        <w:rPr>
          <w:rFonts w:ascii="Times New Roman" w:eastAsia="Calibri" w:hAnsi="Times New Roman" w:cs="Times New Roman"/>
          <w:sz w:val="24"/>
          <w:szCs w:val="24"/>
        </w:rPr>
        <w:t>District</w:t>
      </w:r>
      <w:r w:rsidRPr="003F62FB">
        <w:rPr>
          <w:rFonts w:ascii="Times New Roman" w:eastAsia="Calibri" w:hAnsi="Times New Roman" w:cs="Times New Roman"/>
          <w:sz w:val="24"/>
          <w:szCs w:val="24"/>
        </w:rPr>
        <w:t xml:space="preserve"> of North Wollo, Ethiopia. E3 Journal of Agricultural Research and Development 7(2): 103-110.</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Berry, L. 2003. Land Degradation in Ethiopia: Its Extent and Impact. Commissioned by Global Mechanism with support from the World Bank.</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Birhan</w:t>
      </w:r>
      <w:r w:rsidR="00F31C3E">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Sisay (2009) Factors Affecting the Adoption of Soil and Water Conservation Practices in North Eastern Ethiopia. A Case of MeketWored. MA Thesis. Addis Ababa University,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Black, G.R. 1965. Bulk Density in Methods of Soil Analysis, (Agronomy, No. 9, Part 1), C.A. Black, ed. pp. 374-390.</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rPr>
        <w:t>Bot, A. and J. Benites, 2005. The  importance of soil  organic matter Key to drought-resistant soil and sustained food and production.  FAO  Soils  Bulletin  80,  Food  and  Agriculture Organization of the United Nations, Rome, pp: 78.</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Bouyoucos, G.J., 1962. Hydrometer method improved for making particle size analyses of soils. Agron. J., 54: 464-465.</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Brady, N.C. and Weil, R.R. 2002. The nature and properties of soils (13th ed.) Prentice Hall, Upper Saddle River, New Jersey, USA.</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Bremner, J.M and Mulvaney, C.S. "Nitrogen-total In: Methods of soil analysis", (Page, A.L. Miller R.H and. Keeney, D.R. eds). American Society of Agronomy, Madison, Wisconsin, USA. 1982.Vol.2. pp 595-624.</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Central Statistical Agency (CSA), 2007. The 2007 population and Housing Census of Ethiopia: Result at Country Level. Vol. I Statistical Report. CSA,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Chapman, H.D. 1965. Cation-exchange capacity. In: C.A. Black (ed.). Methods of soil analysis - Chemical and microbiological properties. Agronomy 9:891-901. </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Coxhead, I., &amp;Ygard, R., (2008). Land degradation Submitted for Copenhagen consensus comments. University of Wisconsin-Madison and Norwegian University of Life Sciences.</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 xml:space="preserve">Daniel Asfaw, Mulugeta Neka (2017) Factors Affecting Adoption of Soil and Water Conservation Practices: The Case of Were Illu </w:t>
      </w:r>
      <w:r w:rsidR="009A3AE4">
        <w:rPr>
          <w:rFonts w:ascii="Times New Roman" w:eastAsia="Calibri" w:hAnsi="Times New Roman" w:cs="Times New Roman"/>
          <w:bCs/>
          <w:sz w:val="24"/>
          <w:szCs w:val="24"/>
        </w:rPr>
        <w:t>District</w:t>
      </w:r>
      <w:r w:rsidRPr="003F62FB">
        <w:rPr>
          <w:rFonts w:ascii="Times New Roman" w:eastAsia="Calibri" w:hAnsi="Times New Roman" w:cs="Times New Roman"/>
          <w:bCs/>
          <w:sz w:val="24"/>
          <w:szCs w:val="24"/>
        </w:rPr>
        <w:t>, South Wollo Zone, Amhara Region, Ethiopia. International Soil and Water Conservation Research 5(4): 273-279.</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David Faavis-Mortlock, 2017. The on-site impact of erosion: http/soilerosion.net/on-site impacts. DOI 10.1007/s00267-016-0776-1</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Dawit Solomon, Johannes Lehmann, Tekalign Mamo, Florian Fritzsche , Wolfgang Zech, 2002. Phosphorus forms and dynamics as influenced by land use changes in the sub-humid Ethiopian highlands. Geoderma, 105(1-2), 21-48.</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DejeneTeressa (2017) "The Effectiveness of stone bund to maintain soil physical and chemical properties : The Case of Weday Watershed, East, Hararge Zone, Oromia, Ethiopia,. Civil and Environmental Research, , 9(12): 9–18.</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Ejere</w:t>
      </w:r>
      <w:r w:rsidRPr="003F62FB">
        <w:rPr>
          <w:rFonts w:ascii="Times New Roman" w:eastAsia="Calibri" w:hAnsi="Times New Roman" w:cs="Times New Roman"/>
          <w:iCs/>
          <w:sz w:val="24"/>
          <w:szCs w:val="24"/>
        </w:rPr>
        <w:t xml:space="preserve"> </w:t>
      </w:r>
      <w:r w:rsidR="009A3AE4">
        <w:rPr>
          <w:rFonts w:ascii="Times New Roman" w:eastAsia="Calibri" w:hAnsi="Times New Roman" w:cs="Times New Roman"/>
          <w:iCs/>
          <w:sz w:val="24"/>
          <w:szCs w:val="24"/>
        </w:rPr>
        <w:t>District</w:t>
      </w:r>
      <w:r w:rsidRPr="003F62FB">
        <w:rPr>
          <w:rFonts w:ascii="Times New Roman" w:eastAsia="Calibri" w:hAnsi="Times New Roman" w:cs="Times New Roman"/>
          <w:sz w:val="24"/>
          <w:szCs w:val="24"/>
        </w:rPr>
        <w:t xml:space="preserve"> Agriculture and Natural Development Office / EWARDO / (2020), Annual Reports of Ejere</w:t>
      </w:r>
      <w:r w:rsidRPr="003F62FB">
        <w:rPr>
          <w:rFonts w:ascii="Times New Roman" w:eastAsia="Calibri" w:hAnsi="Times New Roman" w:cs="Times New Roman"/>
          <w:iCs/>
          <w:sz w:val="24"/>
          <w:szCs w:val="24"/>
        </w:rPr>
        <w:t xml:space="preserve"> </w:t>
      </w:r>
      <w:r w:rsidR="009A3AE4">
        <w:rPr>
          <w:rFonts w:ascii="Times New Roman" w:eastAsia="Calibri" w:hAnsi="Times New Roman" w:cs="Times New Roman"/>
          <w:iCs/>
          <w:sz w:val="24"/>
          <w:szCs w:val="24"/>
        </w:rPr>
        <w:t>District</w:t>
      </w:r>
      <w:r w:rsidRPr="003F62FB">
        <w:rPr>
          <w:rFonts w:ascii="Times New Roman" w:eastAsia="Calibri" w:hAnsi="Times New Roman" w:cs="Times New Roman"/>
          <w:sz w:val="24"/>
          <w:szCs w:val="24"/>
        </w:rPr>
        <w:t xml:space="preserve"> Agriculture and Natural Development Office: February 2020.</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 xml:space="preserve">Elias Kediro, 2015. Farmers Perception on Soil Erosion and Effect of Conservation Structures on Soil Properties and Wheat Yield in Fulaso Watershed Sebeta Oromia. A M.Sc. Thesis Submitted to Center for Environmental Science, Addis Ababa University, Ethiopia. </w:t>
      </w:r>
      <w:r w:rsidRPr="003F62FB">
        <w:rPr>
          <w:rFonts w:ascii="Times New Roman" w:eastAsia="Calibri" w:hAnsi="Times New Roman" w:cs="Times New Roman"/>
          <w:sz w:val="24"/>
          <w:szCs w:val="24"/>
        </w:rPr>
        <w:t>.</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 xml:space="preserve"> Escobedo, J., (1990). Survey of soils and land classification Guideline: Field Document, MoA.,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Eyasu Elias, 2002. Farmers’ perceptions of soil fertility change and management: Addis Ababa, Ethiopia: SOS Sahel Ethiopia and Institute for Sustainable Development.</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 xml:space="preserve">Eyayu Molla, Heluf Gebrekidan, Tekalign, M., and Mohammed, A., (2009). Effects of landuse change on selected soil properties in the TeraGedam Catchment and adjacent </w:t>
      </w:r>
      <w:r w:rsidRPr="003F62FB">
        <w:rPr>
          <w:rFonts w:ascii="Times New Roman" w:eastAsia="Calibri" w:hAnsi="Times New Roman" w:cs="Times New Roman"/>
          <w:sz w:val="24"/>
          <w:szCs w:val="24"/>
          <w:shd w:val="clear" w:color="auto" w:fill="FFFFFF"/>
        </w:rPr>
        <w:lastRenderedPageBreak/>
        <w:t>agro ecosystems, north-west Ethiopia. Ethiopian Journal of Natural Resources, 11(1), 35-62.</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FAO, 2006. The new generation of watershed management programes and projects: A resources book for practitioners and local decision makers based on the findings and recommendation of a FAO Forestry paper150.</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FAO. 2011. Sustainable Land Management in Practice Guidelines and Best Practices for Sub-Saharan Africa. Rome, 2011. </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Fisthum Hagos, Pender J., and Naga G.,(2002). Land degradation and Strategies for sustainable Land Management in the Ethiopian Highlands: Tigray Region (2nd editions): Socio- economic and Policy research. Nairobi, ILRI. Vol. 25</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Foth, H. D. (1990). Fundamentals of Soil Sciens. John Wiley &amp; Sons. Inc., Canada</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Gebeyaw Tilahun (2015). Assessment of soil fertility variation in different land uses and management practices in Maybar watershed, South Wollo Zone, Northern Ethiopia. International Journal of Environmental Bioremediation and Biodegradation, 3(1), 15-22.</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Getachew Ayanna, "Effects of different land use systems on selected physicochemical properties of soils in Northwestern Ethiopia", Journal of Agricultural Science, 2005.5: 4.</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Gete Zelleke. "Landscape dynamics and soil erosion process modeling in the Northwestern Ethiopian Highlands", African Studies Series. University of Berne Switzerland. Geographical Bernensia: 2000.</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Getinet Adugna, 2018. A review on impact of compost on soil properties, water use and crop productivity. Academic Research Journal of Agricultural Science and Research,4(3), 93-104.</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GizachewAyalew, Yihenew G. Selassie, Eyasu Elias and Chiristy Van Beek. 2014. "Soil classification in Yigossa Watershed, Lake Tana Basin Highlands of Northwestern Ethiopia",Journal of Agricultural Science, 7: 1.</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Times New Roman" w:hAnsi="Times New Roman" w:cs="Times New Roman"/>
          <w:sz w:val="24"/>
          <w:szCs w:val="24"/>
        </w:rPr>
        <w:t>Gupta, P.K. (2004). Soil, plant, water and fertilizer analysis. Shyam Printing Press, Agrobios, India. 438p.</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Gupta, P.K., 2010. A handbook of soil, Fertilizer and manure, Second Edition, AGROBIOS, India, 70-90</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Habtamu Olana, 2014. Challenges of Soil and Water Conservation Practices and Measure to be undertaken: The Case of Wuchale District, North Shewa Zone, Oromia Regional State, Ethiopia. A M Sc.  Thesis submitted to Addis Ababa University,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Hailu</w:t>
      </w:r>
      <w:r w:rsidR="00322E51">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Kendie, Belayneh Adugna, MuuzGebretsadik and BayeAyalew. "Gully morphology and rehabilitation measures in different agro-ecological environments of Northwestern Ethiopia", Applied and environmental soil science;2015.</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Hailu Tullu, 2011. Farmers’ Perception on Soil Erosion and Participation in Soil and Water Conservation Activities: The case of Adei Watershed, Dendi District, West Shoa, Oromia Regional State, A M. Sc. Thesis Ambo University, Ethiopia.</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 xml:space="preserve">Hana Gankiso, 2017. Effect of Soil Erosion on Physicochemical Properties of Soils and Crop Yields: Gola Micro Watershed of Oyda </w:t>
      </w:r>
      <w:r w:rsidR="009A3AE4">
        <w:rPr>
          <w:rFonts w:ascii="Times New Roman" w:eastAsia="Calibri" w:hAnsi="Times New Roman" w:cs="Times New Roman"/>
          <w:bCs/>
          <w:sz w:val="24"/>
          <w:szCs w:val="24"/>
        </w:rPr>
        <w:t>District</w:t>
      </w:r>
      <w:r w:rsidRPr="003F62FB">
        <w:rPr>
          <w:rFonts w:ascii="Times New Roman" w:eastAsia="Calibri" w:hAnsi="Times New Roman" w:cs="Times New Roman"/>
          <w:bCs/>
          <w:sz w:val="24"/>
          <w:szCs w:val="24"/>
        </w:rPr>
        <w:t>, Southern Ethiopia. A M Sc. Thesis submitted to Department of Center for Environmental Science, Addis Ababa University,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Haweni Habtamu. "Effect of soil and water conservation on selected soil characteristics in Dimma Watershed, Central Ethiopia". Addis Abeba,2015</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Hazelton and B Murphy, 2007. Interpreting Soil Test Results; What Do All the numbers mean? 2nd ed. CSIRO Publishing.</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rPr>
        <w:t>Hazelton, P. A. and Murphy, B. 2016. "Interpreting Soil Test Results", Second Edition, common wealth scientific and industrial research organization publishing, PP. 152.</w:t>
      </w:r>
    </w:p>
    <w:p w:rsidR="0043543F" w:rsidRPr="003F62FB" w:rsidRDefault="0043543F" w:rsidP="00393AAC">
      <w:pPr>
        <w:tabs>
          <w:tab w:val="left" w:pos="360"/>
        </w:tabs>
        <w:spacing w:after="0" w:line="360" w:lineRule="auto"/>
        <w:ind w:leftChars="1" w:left="360" w:right="27" w:hangingChars="149" w:hanging="358"/>
        <w:jc w:val="both"/>
        <w:rPr>
          <w:rFonts w:ascii="Times New Roman" w:hAnsi="Times New Roman" w:cs="Times New Roman"/>
          <w:sz w:val="24"/>
          <w:szCs w:val="24"/>
        </w:rPr>
      </w:pPr>
      <w:r w:rsidRPr="003F62FB">
        <w:rPr>
          <w:rFonts w:ascii="Times New Roman" w:eastAsia="Calibri" w:hAnsi="Times New Roman" w:cs="Times New Roman"/>
          <w:sz w:val="24"/>
          <w:szCs w:val="24"/>
        </w:rPr>
        <w:t>Hurni, H. 1993. Soil Formation Rates in Ethiopia. AA, FAO /MOA, Joint Project, EHRS, Working Paper No 2.</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Hurni, H., Berhe, W.A., Chadhokar, P., Daniel, D., Gete, Z., Grunder, M., Kassaye, G., 2016. Soil and Water Conservation in Ethiopia: Guidelines for Development Agents. Second edition. Bern, Switzerland: Centre for Development and Environment (CDE), University of Bern, with Bern Open Publishing (BOP), 134p.</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Hurni, H., Herweg, K., Portener, B. and Liniger, H. (2008).Soil Erosion and Conservation in Global Agriculture, In: Braimoh. A. K. And Vlek, P.L.G. (eds), Land Use and Soil Resources: Springer Science + Business Media B.V.</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Hurni, H., Solomon Abate, Amare Bantider, BerhanuDebele, Ludi E, Portner B, BirruYitaferu, Gete Zeleke., (2010). Land degradation and sustainable land management in the Highlands of Ethiopia. Perspectives of the Swiss National Centre of Competence in Research (NCCR) North South, University of Bern, Vol. 5. Bern, Switzerland: GeographicaBernensia.</w:t>
      </w:r>
    </w:p>
    <w:p w:rsidR="0043543F" w:rsidRPr="003F62FB" w:rsidRDefault="0043543F" w:rsidP="00393AAC">
      <w:pPr>
        <w:tabs>
          <w:tab w:val="left" w:pos="360"/>
          <w:tab w:val="left" w:pos="252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Ismael Yilma, 2014. Farmers' Perception on the Problem of Soil Erosion and Conservation Knowledge: A Case Study of Rural Kebeles in Dessie Town. A M. Sc. Thesis Submitted To the Department Of     Geography and Environmental Studies Addis Ababa University.</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lastRenderedPageBreak/>
        <w:t>Jackson M.L., 1967. Soil chemical Analysis; New Delhi: Prentice Hall of India, Put.Ltd 205-489.</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Jensen JL, Schjønning P, Watts CW, Christensen BT, Munkholm LJ (2017) Soil texture analysis revisited: removal of organic matter matters more than ever. PLoS One 12, e0178039.</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Kagambèga FW, Traoré S, Lykke ATAM, Boussim JI (2017) Effects of Soil and Water Conservation Techniques on Soil Properties under Degraded Lands in Burkina Faso. Journal of Agriculture and  Environmental Sciences (JAES) 6, 78-87.</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Kassu Kebede, 2011. Soil Erosion, Deforestation and Rural Livelihoods in the Central Rift Valley Area of Ethiopia: A Case Study in the Denku Micro-Watershed Oromia Region. South Africa: Unpublished report.</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rPr>
        <w:t>Kebede Wolka, Awdenegest Moges and FantawYimer. 2014. "Effects of level soil bunds and stone bunds on soil properties and its implications for crop production : the case of Bokole watershed", Dawuro zone, Southern Ethiopia, Agricultural Science, 2(3): 357–363.</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KebemoDetamo, 2011. Farmers’ perception on soil Erosion and their use of structural Soil Conservation Measures in Soro District, Southern Ethiopia. A Thesis submitted to Geography and Environmental Studies, Addis Ababa University,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Keberku Endashaw, 2017. Effects of level soil bund and improved crop management practices on Soil Health and Productivity of ground nut (Arachis hypogea l.) at Digga District, Eastern Wollega, Ethiopia. A Thesis submitted to Biology Department, Environmental Science Program, Ambo University, Ethiopia.</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Kirui, O.K., (2016). Impact of land degradation on household poverty: evidence from a panel data simultaneous equation model. In Invited paper presented at the 5th International Conference of the African Association of Agricultural Economists, Addis Ababa, Ethiopia.(September,2016), 23-26</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Koning, N., &amp;Smaling, E., 2005. Environmental crisis or ‘lie of the land’? The debate on soil degradation in Africa. Land use policy, 22(1), 3-11</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shd w:val="clear" w:color="auto" w:fill="FFFFFF"/>
        </w:rPr>
        <w:t>Kothari C., 2004. Research Methodology. New age International (PLtd) Jaipur, india.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lang w:val="am-ET"/>
        </w:rPr>
        <w:t>Kumar, H. &amp; Pani, P., (2013). Effects of soil erosion on agricultural productivity in semi-arid regions: the case of Lower Chambal Valley. Journal of Rural Development, 32,165-184.</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shd w:val="clear" w:color="auto" w:fill="FFFFFF"/>
          <w:lang w:val="am-ET"/>
        </w:rPr>
        <w:t xml:space="preserve"> Kyaruzi, L. (2013). Relationship between soil and landform derived land qualities and conservation agriculture practices in West Usambara Mountains, Tanzania. MSc thesis. Sokoine University of Agriculture, Tanzania. pp140</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lastRenderedPageBreak/>
        <w:t>Lakew Desta, Carucci, AsratWendem-Agenehu and Yitayew Abebe (eds), 2005. Community Based Participatory Watershed Development: Aguide line. Ministry of Agriculture and Rural Development,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Lal  R (2004) Soil carbon sequestration to mitigate climate change. Geoderma 123, 1-22</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Landon, J.R. (Ed.). (1991). Booker tropical soil manual: A Handbook for Soil Survey and Agricultural Land Evaluation in the Tropics and Subtropics. Longman Scientific and Technical, Essex, New York. 474p.</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Leta</w:t>
      </w:r>
      <w:r w:rsidR="00F91F25">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Hailu. "Effects of level soil bund on selected soil physicochemical properties in Somodo Watershed, M.Sc. Thesis, Jimma Zone, South-western, Ethiopia";2018.</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Li, Y. and Lindstrom, M. J. 2001. Evaluating soil quality, soil redistribution relationship on terraces and steep hill slope. Soil Science Society of America Journal, vol. 65, pp. 1500–1508.</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Lilienfein, J., Wilcke, W., Ayarza, M.A., Vilela, L., do Carmo Lima, S and Zech, W. (2000). Chemical fractionation of phosphorus, sulphur, and molybdenum in Brazilian savannah Oxisols under different land use. Geoderma, 96(1):, 31-46.</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shd w:val="clear" w:color="auto" w:fill="FFFFFF"/>
        </w:rPr>
        <w:t>Liniger, H. P., Douglas, M., and Schwilch, G., 2004. Towards sustainable land management–‘Common sense’and some of the other key missing elements (the WOCAT experience). In Proceedings of  International Soil Conservation Organization (ISCO) Conference (pp. 4-9).</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Liniger, H.P., R. Mekdaschi Studer, C. Hauert and M. Gurtner. 2011. Sustainable Land Management in Practice – Guidelines and Best Practices for Sub-Saharan Africa. TerrAfrica, World Overview of Conservation Approaches and Technologies (WOCAT) and Food and Agriculture Organization of the United Nations (FAO).</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Martin Grunder, 1988. Soil Conservation Research in Ethiopia. Mountain Research and Development.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shd w:val="clear" w:color="auto" w:fill="FFFFFF"/>
        </w:rPr>
        <w:t>Mathewos Bekele, Mulugeta Lemenih and Alemayehu Reggassa, 2016. The Effects of Integrated Soil Conservation Practices on Soil Physicochemical Properties: The case of Menesibu District, West Ethiopia. Journal of Natural Science Research, 6(23), 35-42.</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McKenzie, N., Jacquier, D., Isbell, R., and Brown, K., 2004. Australian soils and landscapes: an illustrated compendium. CSIRO publishing.</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Melkie</w:t>
      </w:r>
      <w:r w:rsidR="00F91F25">
        <w:rPr>
          <w:rFonts w:ascii="Times New Roman" w:eastAsia="Calibri" w:hAnsi="Times New Roman" w:cs="Times New Roman"/>
          <w:bCs/>
          <w:sz w:val="24"/>
          <w:szCs w:val="24"/>
        </w:rPr>
        <w:t xml:space="preserve"> </w:t>
      </w:r>
      <w:r w:rsidRPr="003F62FB">
        <w:rPr>
          <w:rFonts w:ascii="Times New Roman" w:eastAsia="Calibri" w:hAnsi="Times New Roman" w:cs="Times New Roman"/>
          <w:bCs/>
          <w:sz w:val="24"/>
          <w:szCs w:val="24"/>
        </w:rPr>
        <w:t xml:space="preserve">Erkie, 2016. Assessment of Farmers’ Awareness and Adoption on Soil and Water Conservation practices: The case of Borebor Micro Watershed, Dera </w:t>
      </w:r>
      <w:r w:rsidR="009A3AE4">
        <w:rPr>
          <w:rFonts w:ascii="Times New Roman" w:eastAsia="Calibri" w:hAnsi="Times New Roman" w:cs="Times New Roman"/>
          <w:bCs/>
          <w:sz w:val="24"/>
          <w:szCs w:val="24"/>
        </w:rPr>
        <w:t>District</w:t>
      </w:r>
      <w:r w:rsidRPr="003F62FB">
        <w:rPr>
          <w:rFonts w:ascii="Times New Roman" w:eastAsia="Calibri" w:hAnsi="Times New Roman" w:cs="Times New Roman"/>
          <w:bCs/>
          <w:sz w:val="24"/>
          <w:szCs w:val="24"/>
        </w:rPr>
        <w:t>, Ethiopia Addis Ababa University.</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Mengie Belayneh, Alemayehu Abera, GashahunTadesse (2017) Soil Degradation and Conservation Practices: The case of Darimu and Chewaka</w:t>
      </w:r>
      <w:r w:rsidR="009A3AE4">
        <w:rPr>
          <w:rFonts w:ascii="Times New Roman" w:eastAsia="Calibri" w:hAnsi="Times New Roman" w:cs="Times New Roman"/>
          <w:sz w:val="24"/>
          <w:szCs w:val="24"/>
        </w:rPr>
        <w:t>district</w:t>
      </w:r>
      <w:r w:rsidRPr="003F62FB">
        <w:rPr>
          <w:rFonts w:ascii="Times New Roman" w:eastAsia="Calibri" w:hAnsi="Times New Roman" w:cs="Times New Roman"/>
          <w:sz w:val="24"/>
          <w:szCs w:val="24"/>
        </w:rPr>
        <w:t>s, IlluAbabora Zone, Ethiopia. International Journal of Scientific and Research Publications 7(10): 562-568.</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Mesfin Kebede, Tesfaye Shimbir, Girma Kasa, Dejene Abera and Tsegaye Girma.. "Description, characterization and classification of the major soils in Jinka Agricultural Research Center, South Western Ethiopia", Journal of Soil Science and Environmental Management, 2017; 8 (3): 61– 69.</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Ministry of Agricultural and Rural Development (MoARD), 2010. Sustainable Management Technologies and Approach in Ethiopia. Published by Sustainable Land Management Project (SLMP)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Morgan, R. P. C., (2005). Soil Erosion and Conservation. Third edition, National Soil Resources Institute, Cranfield University, Blackwell publishing, Oxford, 1-24.</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Mubarek Ahmed (2014) Farmers’ practice and factors influencing the adoption of soil and water conservation measures in Wegdi </w:t>
      </w:r>
      <w:r w:rsidR="009A3AE4">
        <w:rPr>
          <w:rFonts w:ascii="Times New Roman" w:eastAsia="Calibri" w:hAnsi="Times New Roman" w:cs="Times New Roman"/>
          <w:sz w:val="24"/>
          <w:szCs w:val="24"/>
        </w:rPr>
        <w:t>District</w:t>
      </w:r>
      <w:r w:rsidRPr="003F62FB">
        <w:rPr>
          <w:rFonts w:ascii="Times New Roman" w:eastAsia="Calibri" w:hAnsi="Times New Roman" w:cs="Times New Roman"/>
          <w:sz w:val="24"/>
          <w:szCs w:val="24"/>
        </w:rPr>
        <w:t xml:space="preserve">, South Wollo, Ethiopia. MSc Thesis. Addis Ababa University, Addis Ababa, Ethiopia.  </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Mulugeta Demelash and Karl Stahr. 2010. "Assessment of integrated soil and water conservation measures on key soil properties in South Gondar, North Western Highlands of Ethiopia". Journal of Soil Science and Environmental Management, 1(7): 164-176.</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Times New Roman" w:hAnsi="Times New Roman" w:cs="Times New Roman"/>
          <w:sz w:val="24"/>
          <w:szCs w:val="24"/>
        </w:rPr>
        <w:t xml:space="preserve">Mushir Ali and Kedru Surur, (2012).Soil and Water Conservation Management through Indigenous And Traditional Practices in Ethiopia: A Case Study, </w:t>
      </w:r>
      <w:r w:rsidRPr="003F62FB">
        <w:rPr>
          <w:rFonts w:ascii="Times New Roman" w:eastAsia="Times New Roman" w:hAnsi="Times New Roman" w:cs="Times New Roman"/>
          <w:bCs/>
          <w:sz w:val="24"/>
          <w:szCs w:val="24"/>
        </w:rPr>
        <w:t>Ethiopian Journal of Environmental Studies and Managemen</w:t>
      </w:r>
      <w:r w:rsidRPr="003F62FB">
        <w:rPr>
          <w:rFonts w:ascii="Times New Roman" w:eastAsia="Times New Roman" w:hAnsi="Times New Roman" w:cs="Times New Roman"/>
          <w:sz w:val="24"/>
          <w:szCs w:val="24"/>
        </w:rPr>
        <w:t>t, 5(4), 356-365.</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Nega Emiru and Heluf Gebrekidan, 2009. Influence of Land Use changes and Soil depth on cation Exchange Capacity and Content of Exchangeable bases in Soil of Senbata Watershed, Western Ethiopia. Ethiopian Journal of Natural Resources, 11(2), 195206.</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Nigatu Dabi, KalkidanFikirie and TewodrosMulualem, 2017. Soil and water conservation practices on crop productivity and its economic implications in Ethiopia: A review. Asian Journal of Agricultural Resource 11 128-136.</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Nigussie  Haregeweyn, Berhe A, Tsunekawa A, Tsubo M, Meshesha DT (2012) Integrated watershed management as an effective approach to curb land degradation: a case study of Enabered watershed, northern Ethiopia. Environ Manag 50(6):1219–1233. </w:t>
      </w:r>
      <w:hyperlink r:id="rId31" w:history="1">
        <w:r w:rsidRPr="003F62FB">
          <w:rPr>
            <w:rFonts w:ascii="Times New Roman" w:eastAsia="Calibri" w:hAnsi="Times New Roman" w:cs="Times New Roman"/>
            <w:sz w:val="24"/>
            <w:szCs w:val="24"/>
            <w:u w:val="single"/>
          </w:rPr>
          <w:t>https://doi.org/10.1007/s00267-012-9952-0</w:t>
        </w:r>
      </w:hyperlink>
      <w:r w:rsidRPr="003F62FB">
        <w:rPr>
          <w:rFonts w:ascii="Times New Roman" w:eastAsia="Calibri" w:hAnsi="Times New Roman" w:cs="Times New Roman"/>
          <w:sz w:val="24"/>
          <w:szCs w:val="24"/>
          <w:shd w:val="clear" w:color="auto" w:fill="FFFFFF"/>
        </w:rPr>
        <w:t>review.</w:t>
      </w:r>
      <w:r w:rsidRPr="003F62FB">
        <w:rPr>
          <w:rFonts w:ascii="Times New Roman" w:eastAsia="Calibri" w:hAnsi="Times New Roman" w:cs="Times New Roman"/>
          <w:iCs/>
          <w:sz w:val="24"/>
          <w:szCs w:val="24"/>
          <w:shd w:val="clear" w:color="auto" w:fill="FFFFFF"/>
        </w:rPr>
        <w:t>Progressin Physical Geography</w:t>
      </w:r>
      <w:r w:rsidRPr="003F62FB">
        <w:rPr>
          <w:rFonts w:ascii="Times New Roman" w:eastAsia="Calibri" w:hAnsi="Times New Roman" w:cs="Times New Roman"/>
          <w:sz w:val="24"/>
          <w:szCs w:val="24"/>
          <w:shd w:val="clear" w:color="auto" w:fill="FFFFFF"/>
        </w:rPr>
        <w:t>, </w:t>
      </w:r>
      <w:r w:rsidRPr="003F62FB">
        <w:rPr>
          <w:rFonts w:ascii="Times New Roman" w:eastAsia="Calibri" w:hAnsi="Times New Roman" w:cs="Times New Roman"/>
          <w:iCs/>
          <w:sz w:val="24"/>
          <w:szCs w:val="24"/>
          <w:shd w:val="clear" w:color="auto" w:fill="FFFFFF"/>
        </w:rPr>
        <w:t>39</w:t>
      </w:r>
      <w:r w:rsidRPr="003F62FB">
        <w:rPr>
          <w:rFonts w:ascii="Times New Roman" w:eastAsia="Calibri" w:hAnsi="Times New Roman" w:cs="Times New Roman"/>
          <w:sz w:val="24"/>
          <w:szCs w:val="24"/>
          <w:shd w:val="clear" w:color="auto" w:fill="FFFFFF"/>
        </w:rPr>
        <w:t>(6), 750-774.</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Nigussie  Haregeweyn, Tsunekawa A, Nyssen J, Poesen J, Tsubo M, Meshesha DT, Schutt B, Adgo E, Tegegne F (2015) Soil erosion and conservation in Ethiopia: a review. Prog</w:t>
      </w:r>
      <w:r w:rsidR="00FA7FA5">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 xml:space="preserve">PhysGeogr 39(6): 750–774. </w:t>
      </w:r>
      <w:hyperlink r:id="rId32" w:history="1">
        <w:r w:rsidRPr="003F62FB">
          <w:rPr>
            <w:rFonts w:ascii="Times New Roman" w:eastAsia="Calibri" w:hAnsi="Times New Roman" w:cs="Times New Roman"/>
            <w:sz w:val="24"/>
            <w:szCs w:val="24"/>
            <w:u w:val="single"/>
          </w:rPr>
          <w:t>https://doi.org/10.1177/0309133315598725</w:t>
        </w:r>
      </w:hyperlink>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shd w:val="clear" w:color="auto" w:fill="FFFFFF"/>
        </w:rPr>
        <w:t>Nigussie Haregeweyn and Fekadu Yohannes. (2003). Testing and evaluation of the agricultural non-point source pollution model (AGNPS) on Augucho Catchment’s, Western Hararghe, Ethiopia. Agricultural ecosystem Environment, 99(1-3): 201-212.</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Nigussie Haregeweyn, Tsunekawa A, Poesen J, Tsubo M, Meshesha DT, Fenta AA, Nyssen J, Adgo E (2017) Comprehensive assessment of soil erosion risk for better land use planning in river basins: case study of Upper Blue Nile River. Sci Total Environ 574:95–108. </w:t>
      </w:r>
      <w:hyperlink r:id="rId33" w:history="1">
        <w:r w:rsidRPr="003F62FB">
          <w:rPr>
            <w:rFonts w:ascii="Times New Roman" w:eastAsia="Calibri" w:hAnsi="Times New Roman" w:cs="Times New Roman"/>
            <w:sz w:val="24"/>
            <w:szCs w:val="24"/>
            <w:u w:val="single"/>
          </w:rPr>
          <w:t>https://doi.org/10.1016/j.scitotenv.2016.09.019</w:t>
        </w:r>
      </w:hyperlink>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Nyssen, J., J. Poesen, J. Moeyersons, J. Deckers, M. Haile and A.  Lang, 2004.  Human impact  on the  environment in  the Ethiopian and Eritrean highlands: A state of the art. Earth-Sci.Rev., 64:273-320</w:t>
      </w:r>
      <w:r w:rsidRPr="003F62FB">
        <w:rPr>
          <w:rFonts w:ascii="Times New Roman" w:eastAsia="Calibri" w:hAnsi="Times New Roman" w:cs="Times New Roman"/>
          <w:vanish/>
          <w:sz w:val="24"/>
          <w:szCs w:val="24"/>
        </w:rPr>
        <w:t>Nyssen,  J.,  J. Poesen, J. Moeyersons, J. Deckers, M. Haile and</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Nyssen, J., Poesen, J., Moeyersons, J., Haile M., &amp;Deckers J., (2008).Dynamics of soil erosion rates and controlling factors in the Northern Ethiopian Highlands – towards a sediment budget, Earth Surface Processes and Landforms, Published online in Wiley Inter Science.156.</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Odjugo, P.A., 2008. The impact of tillage systems on soil microclimate, growth and yield of cassava (Manihotutilisima) in Midwestern Nigeria. African Journal of Agricultural Research, 3(3), 225-233.</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rPr>
        <w:t xml:space="preserve">Odunze, A.C. 2006. "Soil properties and management strategies for some humid Savana Zone Alfisols in Kaduna State, Nigeria, Samaru". Journal of Agricultural Research, 22: 3. </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Offiong, R. A., and Iwara, A. I., 2012. Quantifying the stock of soil organic carbon using multiple regression model in a fallow vegetation, Southern Nigeria. Ethiopian Journal of Environmental Studies and Management, 5(2), 166-172.</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Olarieta, J. R., Rodriguez-Valle, F. L., &amp;Tello, E. (2008). Preserving and destroying soils, transforming landscapes: Soils and land-use changes in the Valles County (Catalunya, Spain) 1853–2004. Land Use Policy, 25(4), 474-484.</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Oldfield, E.E., Wood, S.A. &amp; Bradford, M.A., (2018). Direct effects of soil organic matter on productivity mirror those observed with organic amendments. Plant and Soil, 423, 363-373.</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Olorunfemi, I. E., Fasinmirin, J. T. and Ojo, A. S. 2016." Modeling cation exchange capacity and soil water holding capacity from basic soil properties", Journal of Soil Sciences, 5(4): 266–274.</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Olsen, S.R., Cole, C.V., Watnahe, F.J. and Dean, L.A., 1954. Estimation of available phosphorous in soils by extraction with Sodium bicarbonate, United State Department of Agricultural Circp. 939</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Olson, K.R., Al-Kaisi, M., Lal, R. &amp;Cihacek, L., (2016). Impact of soil erosion on soil organic carbon stocks. Journal of Soil and Water Conservation, 71, 61A-67A.</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hAnsi="Times New Roman" w:cs="Times New Roman"/>
          <w:sz w:val="24"/>
          <w:szCs w:val="24"/>
        </w:rPr>
      </w:pPr>
      <w:r w:rsidRPr="003F62FB">
        <w:rPr>
          <w:rFonts w:ascii="Times New Roman" w:hAnsi="Times New Roman" w:cs="Times New Roman"/>
          <w:sz w:val="24"/>
          <w:szCs w:val="24"/>
        </w:rPr>
        <w:t xml:space="preserve">Osman KT (2013) Soils: principles, properties and management. Springer, Dordrecht. </w:t>
      </w:r>
      <w:hyperlink r:id="rId34" w:history="1">
        <w:r w:rsidRPr="003F62FB">
          <w:rPr>
            <w:rStyle w:val="Hyperlink"/>
            <w:rFonts w:ascii="Times New Roman" w:hAnsi="Times New Roman" w:cs="Times New Roman"/>
            <w:color w:val="auto"/>
            <w:sz w:val="24"/>
            <w:szCs w:val="24"/>
          </w:rPr>
          <w:t>https://doi.org/10.1007/978-94-007-5663-2</w:t>
        </w:r>
      </w:hyperlink>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lang w:val="am-ET"/>
        </w:rPr>
        <w:t>Osman M., &amp;Sauerborn P. (200</w:t>
      </w:r>
      <w:r w:rsidRPr="003F62FB">
        <w:rPr>
          <w:rFonts w:ascii="Times New Roman" w:eastAsia="Calibri" w:hAnsi="Times New Roman" w:cs="Times New Roman"/>
          <w:sz w:val="24"/>
          <w:szCs w:val="24"/>
          <w:shd w:val="clear" w:color="auto" w:fill="FFFFFF"/>
        </w:rPr>
        <w:t>1</w:t>
      </w:r>
      <w:r w:rsidRPr="003F62FB">
        <w:rPr>
          <w:rFonts w:ascii="Times New Roman" w:eastAsia="Calibri" w:hAnsi="Times New Roman" w:cs="Times New Roman"/>
          <w:sz w:val="24"/>
          <w:szCs w:val="24"/>
          <w:shd w:val="clear" w:color="auto" w:fill="FFFFFF"/>
          <w:lang w:val="am-ET"/>
        </w:rPr>
        <w:t>). Land and Water Resources Management in Ethiopia: What did we learn, where do we go? Deutscher Tropentag, Hohenheim.</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Papiernik, S. K., Lindstrom, M. J., Schumacher, T. E., Schumacher, J. A., Malo, D. D., &amp;</w:t>
      </w:r>
      <w:r w:rsidR="006639E2">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Lobb, D. A. (2007). Characterization of soil profiles in a landscape affected by long-term tillage, Soil and Tillage Research, 93, 335-345.</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Pender, J., 2004. Population growth, agricultural intensification, induced innovation and natural resource sustainability: An application of neoclassical growth theory. Agricultural Economics,117</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Pender, J., and Bekele Gebremedhin, 2007. Determinants of agricultural and land management practices and impacts on crop production and household income in the highlands of Tigray, Ethiopia. Journal of African Economies, 17(3), 395-450.</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Pimentel, D., &amp; Burgess, M. (2013). Soil erosion threatens food production. Cornell University, USA. Rhoades, J. D., Miller, R. H., &amp; Keeney, D. R. (1982). Methods of soil analysis. American Society of Agronomy. p. 39–79.</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Raes, D., Kafiriti, E. M., Wellens, J., Deckers, J., Maertens, A., Mugogo, s., and Descheemaeker, K. 2007. Can soil bunds increase the production of rain-fed lowland rice in south eastern Tanzania? Agricultural water management, 89(3), 229-235.</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Regina, C., Luiza, C., Fla, V., Luiza, J., Romild, Q., Paiva, F., Terezinha, S., Monteiro, L., Sousa, Z. and Bart. K. 2004. Variation of carbon and nitrogen cycling processes along a topographic gradient in a central Amazonian forest. Global Change Biology, vol. 10, pp. 592–600.</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Richards, L.A., 1954. Diagnosis and Improvement of Saline and Alkali Soils. US Salinity Laboratory Staff, US Department of Agriculture, Washington DC.</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Robert, 2012. Determinants of Soil Water Conservation and Nutrient Flow management in Bufundi Sub- Catchment, Kabale District, Uganda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bCs/>
          <w:sz w:val="24"/>
          <w:szCs w:val="24"/>
        </w:rPr>
        <w:t>Sakar D, Haldar A (2005) Physical and chemical method in soil analysis: fundamental concepts of analytical chemistry and instrumental techniques. New Age International (P) Ltd Publisher, New Delhi</w:t>
      </w:r>
      <w:r w:rsidRPr="003F62FB">
        <w:rPr>
          <w:rFonts w:ascii="Times New Roman" w:eastAsia="Calibri" w:hAnsi="Times New Roman" w:cs="Times New Roman"/>
          <w:sz w:val="24"/>
          <w:szCs w:val="24"/>
        </w:rPr>
        <w:t>.</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Samuel Lindi (2018) Assessment of Indigenous Soil and Water Conservation Practices of East Hararghe Zone, Ethiopia. Academia Journal of Environmental Science 6(2): 20-36.</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Scherer, H.W., 2009. Sulfur in soils. Journal of Plant Nutrition and Soil Science, 172: 326 –335.</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Times New Roman" w:hAnsi="Times New Roman" w:cs="Times New Roman"/>
          <w:sz w:val="24"/>
          <w:szCs w:val="24"/>
        </w:rPr>
        <w:t>Schumacher, 2002. Method for the determination of Total Organic Carbon in Soil and Sediments, Las.Veges; Environmental Protection Authority.</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Senbetie Toma, TekleLeza and SundaraaRajan, D., 2017. “Factors influencing the adoption of sustainable land management practices among smallholder farmers: The case of Boloso sore district in Wolaita zone, SNNPR, Ethiopia. International Journal of Current Research, 9(7), 54236-24244.</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Shibru Tefera, 2010. Land degradation and farmers’ perception: The case of Limo </w:t>
      </w:r>
      <w:r w:rsidR="009A3AE4">
        <w:rPr>
          <w:rFonts w:ascii="Times New Roman" w:eastAsia="Calibri" w:hAnsi="Times New Roman" w:cs="Times New Roman"/>
          <w:sz w:val="24"/>
          <w:szCs w:val="24"/>
        </w:rPr>
        <w:t>District</w:t>
      </w:r>
      <w:r w:rsidRPr="003F62FB">
        <w:rPr>
          <w:rFonts w:ascii="Times New Roman" w:eastAsia="Calibri" w:hAnsi="Times New Roman" w:cs="Times New Roman"/>
          <w:sz w:val="24"/>
          <w:szCs w:val="24"/>
        </w:rPr>
        <w:t>, Hadya Zone of SNNPR, Ethiopia. Addis Ababa University School of Graduate Studies Environmental Science Program Sida–Amhara Rural Development Program (SARDP) and the Bureau of Environment Protection.</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Shiferaw Bekele, 2004. Soil phosphorous fractions influenced by different cropping system in Andosols and Nitisols in Kambata-Tenbaro and Wolaita Zones, SNNPRS, Ethiopia. SNNPRS, Ethiopia [MS thesis], Alemaya University, Dire Dawa,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Simeneh</w:t>
      </w:r>
      <w:r w:rsidR="006639E2">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Demissie and Getachew, F., 2015. Perception of Farmers towards Physical Soil and Water Conservation Structures in Wyebla Watershed, Northwest Ethiopia. Academic Journal of Plant Sciences, 7(3), 34-40.</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Stroosnijder, L., &amp;Hoogmoed, W. (2004). The contribution of soil and water conservation to carbon sequestration in semi-arid Africa. Bull. Res. Erosion, 23, 528-539.</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Stroosnijder, L., 2009. Modifying land management in order to improve efficiency of rainwater use in the African highlands. Soil and Tillage Research, 103(2), 247-256.</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Tadele Amedemariam, Yihenew G. Selassie, Mitiku Haile and Yamoh. C. (2011). Effect of Soil and Water Conservation Measures on Selected Soil Physical and Chemical Properties and Barley(Hordeum spp.) Yield. Journal of Environmental Science and Engineering 5:1483-1495.</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lastRenderedPageBreak/>
        <w:t>Tadele Mulugeta, 2011. Adoption of Soil and Water Conservation Practices in Wujibara Watershed, North Gondar, Ethiopia. Unpublished Master’s Thesis, School of Graduate Studies Bair Dar University,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Taffa Tullu, 2002. Soil and Water Conservation for Sustainable Agriculture. Mega Publishing Enterprise: Addis Ababa,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Taklu</w:t>
      </w:r>
      <w:r w:rsidR="006639E2">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 xml:space="preserve">Erkossa, Williams, T.O. &amp;Laekemariam, F., (2018). Integrated soil, water and agronomic management effects on crop productivity and selected soil properties in Western Ethiopia. International Soil and Water Conservation Research. [On line] Available: https://doi.org/10.1016/j.iswcr.2018.06.001. </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Taklu</w:t>
      </w:r>
      <w:r w:rsidR="006639E2">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Erkossa. "Land preparation methods and soil quality of a vertisol area in the central highlands of Ethiopia", PhD Thesis, HohenheimerBodenkundliche, University of Hohenheim, Stuttgart. 2005, PP.133.</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Tamiru Chalchisa</w:t>
      </w:r>
      <w:r w:rsidR="006639E2">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 xml:space="preserve">Geleto </w:t>
      </w:r>
      <w:r w:rsidR="006639E2" w:rsidRPr="003F62FB">
        <w:rPr>
          <w:rFonts w:ascii="Times New Roman" w:eastAsia="Calibri" w:hAnsi="Times New Roman" w:cs="Times New Roman"/>
          <w:sz w:val="24"/>
          <w:szCs w:val="24"/>
        </w:rPr>
        <w:t>and Gemechu</w:t>
      </w:r>
      <w:r w:rsidRPr="003F62FB">
        <w:rPr>
          <w:rFonts w:ascii="Times New Roman" w:eastAsia="Calibri" w:hAnsi="Times New Roman" w:cs="Times New Roman"/>
          <w:sz w:val="24"/>
          <w:szCs w:val="24"/>
        </w:rPr>
        <w:t xml:space="preserve"> Shale Ogato, 2018. Determinants for Farmers’ Perception of Soil Erosion: The Case of Elfeta District, West Shoa Zone, Oromia Regional State, Ethiopia.Journal of Environment and Earth Science, 8(8), 122-130.</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Tamrat</w:t>
      </w:r>
      <w:r w:rsidR="006639E2">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Sinore, EndalikachewKissi and AbebayehuAticho. 2018. "The effects of biological soil conservation practices and community perception toward these practices in the Lemo District of Southern Ethiopia", International soil and water conservation research.</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Tan, K. H., 1996. Soil sampling, preparation and analysis Marcel Dekker. New York.  78209.</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Tatek</w:t>
      </w:r>
      <w:r w:rsidR="006639E2">
        <w:rPr>
          <w:rFonts w:ascii="Times New Roman" w:eastAsia="Calibri" w:hAnsi="Times New Roman" w:cs="Times New Roman"/>
          <w:sz w:val="24"/>
          <w:szCs w:val="24"/>
          <w:shd w:val="clear" w:color="auto" w:fill="FFFFFF"/>
        </w:rPr>
        <w:t xml:space="preserve"> </w:t>
      </w:r>
      <w:r w:rsidRPr="003F62FB">
        <w:rPr>
          <w:rFonts w:ascii="Times New Roman" w:eastAsia="Calibri" w:hAnsi="Times New Roman" w:cs="Times New Roman"/>
          <w:sz w:val="24"/>
          <w:szCs w:val="24"/>
          <w:shd w:val="clear" w:color="auto" w:fill="FFFFFF"/>
        </w:rPr>
        <w:t>Feyissa, 2016. Causes and Effects of Soil and Water Conservation measures: The case of Dendi Watershed in Dendi District, West shoa Zone, Oromia Regional State, Ethiopia. A M. Sc. Thesis Submitted to Department of Biology; Environmental Science program, Ambo University,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rPr>
        <w:t>Tegegne Molla and Biniam Sisheber, 2017. Estimating soil erosion risk and evaluating erosion control measures for soil conservation planning at Koga watershed in the highlands of Ethiopia. Solid Earth, 8(1), 13-25.</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Temesgen Gashaw, 2015.  Soil Erosion in Ethiopia: Extent, Conservation Efforts and Issues of Sustainability. Center for Environmental Science, College of Natural Sciences, Addis Ababa University, Ethiopia. PG PALGO Journal of Agriculture, 2(2), 38-48.</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Times New Roman" w:hAnsi="Times New Roman" w:cs="Times New Roman"/>
          <w:sz w:val="24"/>
          <w:szCs w:val="24"/>
        </w:rPr>
        <w:t>TERRAFRICA (2011).Sustainable land Management in Practice. Guidelines and Best Practices for Sub-Saharan Africa, Field Application, Rome, Italy: WOCAT and FAO.</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Tesfa Worku and Tripathi S., 2016. Farmer’s Perception on Soil Erosion and Land Degradation Problems and Management Practices in Beressa Watershed of Ethiopia. Journal of Water Resources and Ocean Science, 5(5), 64-72.</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 xml:space="preserve">Tesfaye Regassa, 2014. The cause of soil erosion and Farmers’ perception: The case of Elu </w:t>
      </w:r>
      <w:r w:rsidR="009A3AE4">
        <w:rPr>
          <w:rFonts w:ascii="Times New Roman" w:eastAsia="Calibri" w:hAnsi="Times New Roman" w:cs="Times New Roman"/>
          <w:sz w:val="24"/>
          <w:szCs w:val="24"/>
        </w:rPr>
        <w:t>District</w:t>
      </w:r>
      <w:r w:rsidRPr="003F62FB">
        <w:rPr>
          <w:rFonts w:ascii="Times New Roman" w:eastAsia="Calibri" w:hAnsi="Times New Roman" w:cs="Times New Roman"/>
          <w:sz w:val="24"/>
          <w:szCs w:val="24"/>
        </w:rPr>
        <w:t>, South West shoa zone of Oromia, Ethiopia. A thesis of degree master of science in Environmental science Ambo University, Ambo, Ethiopia.</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Teshome Yitbarek, Heluf Gebrekidan, KibebewKibret and Shelem Beyene. 2013. "Impacts of land use on selected physicochemical properties of soils of Abobo area, western Ethiopia". Agriculture, Forestry and Fisheries, 2(5): 177-183. </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Tilahun Amde and Eylachew, B 2002. Opportunities and challenges in reversing land degradation: The regional experience. pp. 173-183. Proceedings of a conference on: Natural resources degradation and environmental concerns in the Amhara national regional state, Ethiopia: Impact on food security. Bahir Dar, Ethiopia, 24-26 July 2002, ESSS.</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 xml:space="preserve">Tolera Magersa, 2011. Assessing the role of Traditional Land Management Practices in Improving Cropland Productivity: the case of Diga </w:t>
      </w:r>
      <w:r w:rsidR="009A3AE4">
        <w:rPr>
          <w:rFonts w:ascii="Times New Roman" w:eastAsia="Calibri" w:hAnsi="Times New Roman" w:cs="Times New Roman"/>
          <w:sz w:val="24"/>
          <w:szCs w:val="24"/>
          <w:shd w:val="clear" w:color="auto" w:fill="FFFFFF"/>
        </w:rPr>
        <w:t>District</w:t>
      </w:r>
      <w:r w:rsidRPr="003F62FB">
        <w:rPr>
          <w:rFonts w:ascii="Times New Roman" w:eastAsia="Calibri" w:hAnsi="Times New Roman" w:cs="Times New Roman"/>
          <w:sz w:val="24"/>
          <w:szCs w:val="24"/>
          <w:shd w:val="clear" w:color="auto" w:fill="FFFFFF"/>
        </w:rPr>
        <w:t>, Oromia. A M. Sc. Thesis Submitted to Biology Department; Environmental Program, Ambo University, Ethiopia</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 xml:space="preserve">Toy </w:t>
      </w:r>
      <w:r w:rsidRPr="003F62FB">
        <w:rPr>
          <w:rFonts w:ascii="Times New Roman" w:eastAsia="Calibri" w:hAnsi="Times New Roman" w:cs="Times New Roman"/>
          <w:i/>
          <w:sz w:val="24"/>
          <w:szCs w:val="24"/>
          <w:shd w:val="clear" w:color="auto" w:fill="FFFFFF"/>
        </w:rPr>
        <w:t>et al</w:t>
      </w:r>
      <w:r w:rsidRPr="003F62FB">
        <w:rPr>
          <w:rFonts w:ascii="Times New Roman" w:eastAsia="Calibri" w:hAnsi="Times New Roman" w:cs="Times New Roman"/>
          <w:sz w:val="24"/>
          <w:szCs w:val="24"/>
          <w:shd w:val="clear" w:color="auto" w:fill="FFFFFF"/>
        </w:rPr>
        <w:t>., 2002. An, K. C., 2002. Unite State Patent No. 6,454,626. Washington, DC: U.S. Patent and Trademark Office.</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USAID (2008).Ethiopia Biodiversity and Tropical Forests 118/119 Assessment: Retrieved November, 2014, from http://pdf.usaid.gov/pdf docs/PNADM939.pdf</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bCs/>
          <w:sz w:val="24"/>
          <w:szCs w:val="24"/>
        </w:rPr>
        <w:t>Van Reeuwijk LP (2002) Procedures for soil analysis, 6th edn. ISRIC, Wageningen Technical paper 9</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Waga</w:t>
      </w:r>
      <w:r w:rsidR="009A7E62">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Mazengil, and Jermias Mowo 2013. Role of collective action in integrated soil and water conservation: The case of Gununno watershed, southern Ethiopia. African Journal of watershed conservation and sustainability, 1(5), 49-62.</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rPr>
        <w:t>Wakene Negassa and Heluf Gebrekidan. "Forms of phosphorus and status of available micronutrients under different land use systems of Alf sols in Bako area of Ethiopia", J. Ethiopian Nat. Res., 2003. 5: 17-37.</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Wang, Q., Li, Y., Klassen, W. (2005) Determination of Cation Exchange Capacity on Low to Highly Calcareous Soils. Communications in Soil Science and Plant Analysis, 36: 1479–1498</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Wolde Mekuria, 2016. Methods for Sustaining Soil and Water Conservation measures in Ethiopia. International Water Management Institute (IWMI) in Addis Ababa, Ethiopia.</w:t>
      </w:r>
    </w:p>
    <w:p w:rsidR="0043543F" w:rsidRPr="003F62FB" w:rsidRDefault="0043543F" w:rsidP="00393AAC">
      <w:pPr>
        <w:tabs>
          <w:tab w:val="left" w:pos="3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bCs/>
          <w:sz w:val="24"/>
          <w:szCs w:val="24"/>
        </w:rPr>
      </w:pPr>
      <w:r w:rsidRPr="003F62FB">
        <w:rPr>
          <w:rFonts w:ascii="Times New Roman" w:eastAsia="Calibri" w:hAnsi="Times New Roman" w:cs="Times New Roman"/>
          <w:bCs/>
          <w:sz w:val="24"/>
          <w:szCs w:val="24"/>
        </w:rPr>
        <w:t xml:space="preserve">Worku Hailu, 2017. Impact of Physical SWC Structure on Selected Soil Physicochemical Properties in Gondar Zuriya </w:t>
      </w:r>
      <w:r w:rsidR="009A3AE4">
        <w:rPr>
          <w:rFonts w:ascii="Times New Roman" w:eastAsia="Calibri" w:hAnsi="Times New Roman" w:cs="Times New Roman"/>
          <w:bCs/>
          <w:sz w:val="24"/>
          <w:szCs w:val="24"/>
        </w:rPr>
        <w:t>District</w:t>
      </w:r>
      <w:r w:rsidRPr="003F62FB">
        <w:rPr>
          <w:rFonts w:ascii="Times New Roman" w:eastAsia="Calibri" w:hAnsi="Times New Roman" w:cs="Times New Roman"/>
          <w:bCs/>
          <w:sz w:val="24"/>
          <w:szCs w:val="24"/>
        </w:rPr>
        <w:t>. Resources and Environment, 7(2), 40-48.</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Worku Hailu, Awdenegest Moges and FantawYimer (2012). The effects of ‘fanyajuu’ soil conservation structure on selected soil physical and chemical properties: the case of Goromti watershed, Western Ethiopia. 2(4), 132-140</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World Bank (WB). 2012. Managing land in a changing climate: an operational perspective for Sub-Saharan Africa. Draft version Report No.: 54134-AFR. WB, Washington D.C.</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Yadav, B., K. (2011). Micronutrient Status of Soils under Legume Crops in Arid Region of Western Rajasthan, India. Academic J. Plant Sci., 4 (3).</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Yihenew G/Selassie, FentaneshAnemut and Solomon Addisu (2015). "The effects of land use types, management practices and slope classes on selected soil physicochemical properties in Zikre watershed, North Western Ethiopia", Environmental Systems Research,. 4:3.</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Yihenew</w:t>
      </w:r>
      <w:r w:rsidR="006639E2">
        <w:rPr>
          <w:rFonts w:ascii="Times New Roman" w:eastAsia="Calibri" w:hAnsi="Times New Roman" w:cs="Times New Roman"/>
          <w:sz w:val="24"/>
          <w:szCs w:val="24"/>
        </w:rPr>
        <w:t xml:space="preserve"> </w:t>
      </w:r>
      <w:r w:rsidRPr="003F62FB">
        <w:rPr>
          <w:rFonts w:ascii="Times New Roman" w:eastAsia="Calibri" w:hAnsi="Times New Roman" w:cs="Times New Roman"/>
          <w:sz w:val="24"/>
          <w:szCs w:val="24"/>
        </w:rPr>
        <w:t xml:space="preserve">Gebreselassie, Tadele Amdemariam, Mitiku Haile and </w:t>
      </w:r>
      <w:proofErr w:type="gramStart"/>
      <w:r w:rsidRPr="003F62FB">
        <w:rPr>
          <w:rFonts w:ascii="Times New Roman" w:eastAsia="Calibri" w:hAnsi="Times New Roman" w:cs="Times New Roman"/>
          <w:sz w:val="24"/>
          <w:szCs w:val="24"/>
        </w:rPr>
        <w:t>Yamoah ,C</w:t>
      </w:r>
      <w:proofErr w:type="gramEnd"/>
      <w:r w:rsidRPr="003F62FB">
        <w:rPr>
          <w:rFonts w:ascii="Times New Roman" w:eastAsia="Calibri" w:hAnsi="Times New Roman" w:cs="Times New Roman"/>
          <w:sz w:val="24"/>
          <w:szCs w:val="24"/>
        </w:rPr>
        <w:t xml:space="preserve">.(2009). Lessons from upstream soil conservation measures to mitigate soil erosion and its impact on upstream and downstream users of the Nile River. International Water Management Institute. </w:t>
      </w:r>
    </w:p>
    <w:p w:rsidR="0043543F" w:rsidRPr="003F62FB" w:rsidRDefault="0043543F" w:rsidP="00393AAC">
      <w:pPr>
        <w:tabs>
          <w:tab w:val="left" w:pos="360"/>
        </w:tabs>
        <w:spacing w:after="0" w:line="360" w:lineRule="auto"/>
        <w:ind w:leftChars="1" w:left="360" w:right="27" w:hangingChars="149" w:hanging="358"/>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Yitayal</w:t>
      </w:r>
      <w:r w:rsidR="006639E2">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 xml:space="preserve">Anley, AyalnehBogale and Haile-Gebriel Abebe, </w:t>
      </w:r>
      <w:r w:rsidRPr="003F62FB">
        <w:rPr>
          <w:rFonts w:ascii="Times New Roman" w:eastAsia="Calibri" w:hAnsi="Times New Roman" w:cs="Times New Roman"/>
          <w:sz w:val="24"/>
          <w:szCs w:val="24"/>
          <w:shd w:val="clear" w:color="auto" w:fill="FFFFFF"/>
        </w:rPr>
        <w:t>2007. Adoption decision and use intensity of soil and water conservation measures by smallholder subsistence farmers in Dedo district, Western Ethiopia. </w:t>
      </w:r>
      <w:r w:rsidRPr="003F62FB">
        <w:rPr>
          <w:rFonts w:ascii="Times New Roman" w:eastAsia="Calibri" w:hAnsi="Times New Roman" w:cs="Times New Roman"/>
          <w:i/>
          <w:iCs/>
          <w:sz w:val="24"/>
          <w:szCs w:val="24"/>
          <w:shd w:val="clear" w:color="auto" w:fill="FFFFFF"/>
        </w:rPr>
        <w:t>Land degradation and development</w:t>
      </w:r>
      <w:r w:rsidRPr="003F62FB">
        <w:rPr>
          <w:rFonts w:ascii="Times New Roman" w:eastAsia="Calibri" w:hAnsi="Times New Roman" w:cs="Times New Roman"/>
          <w:sz w:val="24"/>
          <w:szCs w:val="24"/>
          <w:shd w:val="clear" w:color="auto" w:fill="FFFFFF"/>
        </w:rPr>
        <w:t>, </w:t>
      </w:r>
      <w:r w:rsidRPr="003F62FB">
        <w:rPr>
          <w:rFonts w:ascii="Times New Roman" w:eastAsia="Calibri" w:hAnsi="Times New Roman" w:cs="Times New Roman"/>
          <w:i/>
          <w:iCs/>
          <w:sz w:val="24"/>
          <w:szCs w:val="24"/>
          <w:shd w:val="clear" w:color="auto" w:fill="FFFFFF"/>
        </w:rPr>
        <w:t>18</w:t>
      </w:r>
      <w:r w:rsidRPr="003F62FB">
        <w:rPr>
          <w:rFonts w:ascii="Times New Roman" w:eastAsia="Calibri" w:hAnsi="Times New Roman" w:cs="Times New Roman"/>
          <w:sz w:val="24"/>
          <w:szCs w:val="24"/>
          <w:shd w:val="clear" w:color="auto" w:fill="FFFFFF"/>
        </w:rPr>
        <w:t>(3), 289-302.</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shd w:val="clear" w:color="auto" w:fill="FFFFFF"/>
        </w:rPr>
      </w:pPr>
      <w:r w:rsidRPr="003F62FB">
        <w:rPr>
          <w:rFonts w:ascii="Times New Roman" w:eastAsia="Calibri" w:hAnsi="Times New Roman" w:cs="Times New Roman"/>
          <w:sz w:val="24"/>
          <w:szCs w:val="24"/>
          <w:shd w:val="clear" w:color="auto" w:fill="FFFFFF"/>
        </w:rPr>
        <w:t>Yusuf Mohammed, 2017. Soil Erosion: Farmers’ Perception and Conservation Measures in the Northern Part of Taraba State, Nigeria. Faculty of Arts and Social Sciences University of Malaya Kuala Lumpur.</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Zenebe Adimassu, Mekonnen K, Yirga C, Kessler A., 2014. Effect of soil bunds on runoff, soil and nutrient losses, and crop yield in the central highlands of Ethiopia. Land Degradation &amp; Development, 25(6), 554-564.</w:t>
      </w:r>
    </w:p>
    <w:p w:rsidR="0043543F" w:rsidRPr="003F62FB" w:rsidRDefault="0043543F" w:rsidP="00393AAC">
      <w:pPr>
        <w:tabs>
          <w:tab w:val="left" w:pos="360"/>
          <w:tab w:val="left" w:pos="720"/>
          <w:tab w:val="left" w:pos="3060"/>
        </w:tabs>
        <w:autoSpaceDE w:val="0"/>
        <w:autoSpaceDN w:val="0"/>
        <w:adjustRightInd w:val="0"/>
        <w:spacing w:after="0" w:line="360" w:lineRule="auto"/>
        <w:ind w:leftChars="1" w:left="360" w:right="27" w:hangingChars="149" w:hanging="358"/>
        <w:jc w:val="both"/>
        <w:rPr>
          <w:rFonts w:ascii="Times New Roman" w:eastAsia="Calibri" w:hAnsi="Times New Roman" w:cs="Times New Roman"/>
          <w:sz w:val="24"/>
          <w:szCs w:val="24"/>
          <w:u w:val="single"/>
          <w:shd w:val="clear" w:color="auto" w:fill="FFFFFF"/>
        </w:rPr>
      </w:pPr>
      <w:r w:rsidRPr="003F62FB">
        <w:rPr>
          <w:rFonts w:ascii="Times New Roman" w:eastAsia="Calibri" w:hAnsi="Times New Roman" w:cs="Times New Roman"/>
          <w:sz w:val="24"/>
          <w:szCs w:val="24"/>
          <w:shd w:val="clear" w:color="auto" w:fill="FFFFFF"/>
        </w:rPr>
        <w:t xml:space="preserve">Zenebe Adimassu, Tamene, L., Schmitter, P., Yaekob, T., &amp; Barron J., (2017).The effect of soil bunds on run-off, soil loss, soil moisture dynamics and crop yield in the Jawe-gumbura watershed, Ethiopia. Published by International Livestock Research Institute.[On line] Available: </w:t>
      </w:r>
      <w:hyperlink r:id="rId35" w:history="1">
        <w:r w:rsidRPr="003F62FB">
          <w:rPr>
            <w:rFonts w:ascii="Times New Roman" w:eastAsia="Calibri" w:hAnsi="Times New Roman" w:cs="Times New Roman"/>
            <w:sz w:val="24"/>
            <w:szCs w:val="24"/>
            <w:u w:val="single"/>
            <w:shd w:val="clear" w:color="auto" w:fill="FFFFFF"/>
          </w:rPr>
          <w:t>http://www.africa-rising.net</w:t>
        </w:r>
      </w:hyperlink>
    </w:p>
    <w:p w:rsidR="009133BF" w:rsidRPr="003F62FB" w:rsidRDefault="009133BF" w:rsidP="00B72CAB">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9133BF" w:rsidRPr="003F62FB" w:rsidRDefault="009133BF"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16764E" w:rsidRPr="003F62FB" w:rsidRDefault="0016764E"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16764E" w:rsidRPr="003F62FB" w:rsidRDefault="0016764E"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16764E" w:rsidRPr="003F62FB" w:rsidRDefault="0016764E"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16764E" w:rsidRDefault="0016764E"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FA7FA5" w:rsidRDefault="00FA7FA5"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FA7FA5" w:rsidRDefault="00FA7FA5"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FA7FA5" w:rsidRDefault="00FA7FA5"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FA7FA5" w:rsidRDefault="00FA7FA5"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FA7FA5" w:rsidRDefault="00FA7FA5"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FA7FA5" w:rsidRDefault="00FA7FA5"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FA7FA5" w:rsidRDefault="00FA7FA5"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FA7FA5" w:rsidRPr="003F62FB" w:rsidRDefault="00FA7FA5" w:rsidP="009133BF">
      <w:pPr>
        <w:tabs>
          <w:tab w:val="left" w:pos="540"/>
          <w:tab w:val="left" w:pos="720"/>
          <w:tab w:val="left" w:pos="3060"/>
        </w:tabs>
        <w:autoSpaceDE w:val="0"/>
        <w:autoSpaceDN w:val="0"/>
        <w:adjustRightInd w:val="0"/>
        <w:spacing w:after="0" w:line="360" w:lineRule="auto"/>
        <w:ind w:right="27"/>
        <w:jc w:val="both"/>
        <w:rPr>
          <w:rFonts w:ascii="Times New Roman" w:eastAsia="Calibri" w:hAnsi="Times New Roman" w:cs="Times New Roman"/>
          <w:u w:val="single"/>
          <w:shd w:val="clear" w:color="auto" w:fill="FFFFFF"/>
        </w:rPr>
      </w:pPr>
    </w:p>
    <w:p w:rsidR="0009301B" w:rsidRPr="003F62FB" w:rsidRDefault="00B92F34" w:rsidP="00C733E5">
      <w:pPr>
        <w:pStyle w:val="Heading1"/>
        <w:numPr>
          <w:ilvl w:val="0"/>
          <w:numId w:val="26"/>
        </w:numPr>
        <w:tabs>
          <w:tab w:val="left" w:pos="360"/>
        </w:tabs>
        <w:spacing w:before="360"/>
        <w:ind w:left="540" w:hanging="540"/>
        <w:rPr>
          <w:rFonts w:ascii="Times New Roman" w:eastAsia="Times New Roman" w:hAnsi="Times New Roman" w:cs="Times New Roman"/>
          <w:color w:val="auto"/>
          <w:sz w:val="32"/>
        </w:rPr>
      </w:pPr>
      <w:bookmarkStart w:id="676" w:name="_Toc126369768"/>
      <w:r w:rsidRPr="003F62FB">
        <w:rPr>
          <w:rFonts w:ascii="Times New Roman" w:eastAsia="Times New Roman" w:hAnsi="Times New Roman" w:cs="Times New Roman"/>
          <w:color w:val="auto"/>
          <w:sz w:val="32"/>
        </w:rPr>
        <w:lastRenderedPageBreak/>
        <w:t>Appendix</w:t>
      </w:r>
      <w:r w:rsidR="0009301B" w:rsidRPr="003F62FB">
        <w:rPr>
          <w:rFonts w:ascii="Times New Roman" w:eastAsia="Times New Roman" w:hAnsi="Times New Roman" w:cs="Times New Roman"/>
          <w:color w:val="auto"/>
          <w:sz w:val="32"/>
        </w:rPr>
        <w:t>es</w:t>
      </w:r>
      <w:bookmarkEnd w:id="675"/>
      <w:bookmarkEnd w:id="676"/>
    </w:p>
    <w:p w:rsidR="0009301B" w:rsidRPr="003F62FB" w:rsidRDefault="0009301B" w:rsidP="0016764E">
      <w:pPr>
        <w:pStyle w:val="Heading1"/>
        <w:spacing w:before="240" w:after="120"/>
        <w:ind w:left="144"/>
        <w:rPr>
          <w:rFonts w:ascii="Times New Roman" w:eastAsia="Times New Roman" w:hAnsi="Times New Roman" w:cs="Times New Roman"/>
          <w:color w:val="auto"/>
        </w:rPr>
      </w:pPr>
      <w:bookmarkStart w:id="677" w:name="_Toc96871944"/>
      <w:bookmarkStart w:id="678" w:name="_Toc103762688"/>
      <w:bookmarkStart w:id="679" w:name="_Toc97035679"/>
      <w:bookmarkStart w:id="680" w:name="_Toc97241953"/>
      <w:bookmarkStart w:id="681" w:name="_Toc97253581"/>
      <w:bookmarkStart w:id="682" w:name="_Toc97254178"/>
      <w:bookmarkStart w:id="683" w:name="_Toc97294124"/>
      <w:bookmarkStart w:id="684" w:name="_Toc97299934"/>
      <w:bookmarkStart w:id="685" w:name="_Toc97339758"/>
      <w:bookmarkStart w:id="686" w:name="_Toc97486594"/>
      <w:bookmarkStart w:id="687" w:name="_Toc97554624"/>
      <w:bookmarkStart w:id="688" w:name="_Toc98635297"/>
      <w:bookmarkStart w:id="689" w:name="_Toc98637404"/>
      <w:bookmarkStart w:id="690" w:name="_Toc98637813"/>
      <w:bookmarkStart w:id="691" w:name="_Toc98639173"/>
      <w:bookmarkStart w:id="692" w:name="_Toc98640724"/>
      <w:bookmarkStart w:id="693" w:name="_Toc98697780"/>
      <w:bookmarkStart w:id="694" w:name="_Toc98718294"/>
      <w:bookmarkStart w:id="695" w:name="_Toc99263754"/>
      <w:bookmarkStart w:id="696" w:name="_Toc99265220"/>
      <w:bookmarkStart w:id="697" w:name="_Toc99860817"/>
      <w:bookmarkStart w:id="698" w:name="_Toc99861768"/>
      <w:bookmarkStart w:id="699" w:name="_Toc99944881"/>
      <w:bookmarkStart w:id="700" w:name="_Toc100557552"/>
      <w:bookmarkStart w:id="701" w:name="_Toc101231253"/>
      <w:bookmarkStart w:id="702" w:name="_Toc102015626"/>
      <w:bookmarkStart w:id="703" w:name="_Toc102107617"/>
      <w:bookmarkStart w:id="704" w:name="_Toc102110106"/>
      <w:bookmarkStart w:id="705" w:name="_Toc102111227"/>
      <w:bookmarkStart w:id="706" w:name="_Toc102128974"/>
      <w:bookmarkStart w:id="707" w:name="_Toc103581926"/>
      <w:bookmarkStart w:id="708" w:name="_Toc103639889"/>
      <w:bookmarkStart w:id="709" w:name="_Toc104180269"/>
      <w:bookmarkStart w:id="710" w:name="_Toc105020841"/>
      <w:bookmarkStart w:id="711" w:name="_Toc105142234"/>
      <w:bookmarkStart w:id="712" w:name="_Toc105226134"/>
      <w:bookmarkStart w:id="713" w:name="_Toc105228149"/>
      <w:bookmarkStart w:id="714" w:name="_Toc105503774"/>
      <w:bookmarkStart w:id="715" w:name="_Toc118107483"/>
      <w:bookmarkStart w:id="716" w:name="_Toc118107662"/>
      <w:bookmarkStart w:id="717" w:name="_Toc118108377"/>
      <w:bookmarkStart w:id="718" w:name="_Toc118173245"/>
      <w:bookmarkStart w:id="719" w:name="_Toc116873990"/>
      <w:bookmarkStart w:id="720" w:name="_Toc126369769"/>
      <w:r w:rsidRPr="003F62FB">
        <w:rPr>
          <w:rFonts w:ascii="Times New Roman" w:eastAsia="Times New Roman" w:hAnsi="Times New Roman" w:cs="Times New Roman"/>
          <w:color w:val="auto"/>
        </w:rPr>
        <w:t>Appendix 1: Questionnaires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rsidR="0009301B" w:rsidRPr="003F62FB" w:rsidRDefault="0009301B" w:rsidP="00ED092C">
      <w:pPr>
        <w:pStyle w:val="ListParagraph"/>
        <w:numPr>
          <w:ilvl w:val="1"/>
          <w:numId w:val="14"/>
        </w:numPr>
        <w:tabs>
          <w:tab w:val="left" w:pos="1620"/>
        </w:tabs>
        <w:spacing w:after="0" w:line="360" w:lineRule="auto"/>
        <w:ind w:left="648"/>
        <w:rPr>
          <w:rFonts w:ascii="Times New Roman" w:eastAsia="Times New Roman" w:hAnsi="Times New Roman" w:cs="Times New Roman"/>
          <w:b/>
          <w:sz w:val="24"/>
          <w:szCs w:val="24"/>
        </w:rPr>
      </w:pPr>
      <w:r w:rsidRPr="003F62FB">
        <w:rPr>
          <w:rFonts w:ascii="Times New Roman" w:eastAsia="Times New Roman" w:hAnsi="Times New Roman" w:cs="Times New Roman"/>
          <w:b/>
          <w:bCs/>
          <w:sz w:val="24"/>
          <w:szCs w:val="24"/>
        </w:rPr>
        <w:t>Household Survey Questionnaires</w:t>
      </w:r>
    </w:p>
    <w:p w:rsidR="0009301B" w:rsidRPr="003F62FB" w:rsidRDefault="0009301B" w:rsidP="00502105">
      <w:pPr>
        <w:spacing w:after="0" w:line="360" w:lineRule="auto"/>
        <w:jc w:val="both"/>
        <w:rPr>
          <w:rFonts w:ascii="Times New Roman" w:eastAsia="Times New Roman" w:hAnsi="Times New Roman" w:cs="Times New Roman"/>
          <w:b/>
          <w:sz w:val="24"/>
          <w:szCs w:val="24"/>
        </w:rPr>
      </w:pPr>
      <w:r w:rsidRPr="003F62FB">
        <w:rPr>
          <w:rFonts w:ascii="Times New Roman" w:eastAsia="Times New Roman" w:hAnsi="Times New Roman" w:cs="Times New Roman"/>
          <w:b/>
          <w:bCs/>
          <w:sz w:val="24"/>
          <w:szCs w:val="24"/>
        </w:rPr>
        <w:t>Dear respondents: -</w:t>
      </w:r>
      <w:r w:rsidRPr="003F62FB">
        <w:rPr>
          <w:rFonts w:ascii="Times New Roman" w:eastAsia="Times New Roman" w:hAnsi="Times New Roman" w:cs="Times New Roman"/>
          <w:sz w:val="24"/>
          <w:szCs w:val="24"/>
        </w:rPr>
        <w:t xml:space="preserve">This questionnaire is prepared for farmer households living in the two </w:t>
      </w:r>
      <w:r w:rsidR="003F6C15" w:rsidRPr="003F62FB">
        <w:rPr>
          <w:rFonts w:ascii="Times New Roman" w:eastAsia="Times New Roman" w:hAnsi="Times New Roman" w:cs="Times New Roman"/>
          <w:iCs/>
          <w:sz w:val="24"/>
          <w:szCs w:val="24"/>
        </w:rPr>
        <w:t>kebel</w:t>
      </w:r>
      <w:r w:rsidR="00634306" w:rsidRPr="003F62FB">
        <w:rPr>
          <w:rFonts w:ascii="Times New Roman" w:eastAsia="Times New Roman" w:hAnsi="Times New Roman" w:cs="Times New Roman"/>
          <w:iCs/>
          <w:sz w:val="24"/>
          <w:szCs w:val="24"/>
        </w:rPr>
        <w:t>e</w:t>
      </w:r>
      <w:r w:rsidRPr="003F62FB">
        <w:rPr>
          <w:rFonts w:ascii="Times New Roman" w:eastAsia="Times New Roman" w:hAnsi="Times New Roman" w:cs="Times New Roman"/>
          <w:iCs/>
          <w:sz w:val="24"/>
          <w:szCs w:val="24"/>
        </w:rPr>
        <w:t>s (Chiri and Lankisa)</w:t>
      </w:r>
      <w:r w:rsidR="00F31C3E">
        <w:rPr>
          <w:rFonts w:ascii="Times New Roman" w:eastAsia="Times New Roman" w:hAnsi="Times New Roman" w:cs="Times New Roman"/>
          <w:sz w:val="24"/>
          <w:szCs w:val="24"/>
        </w:rPr>
        <w:t xml:space="preserve"> in West Shoa, </w:t>
      </w:r>
      <w:r w:rsidRPr="003F62FB">
        <w:rPr>
          <w:rFonts w:ascii="Times New Roman" w:eastAsia="Times New Roman" w:hAnsi="Times New Roman" w:cs="Times New Roman"/>
          <w:iCs/>
          <w:sz w:val="24"/>
          <w:szCs w:val="24"/>
        </w:rPr>
        <w:t xml:space="preserve">Ejere </w:t>
      </w:r>
      <w:r w:rsidR="008720AD" w:rsidRPr="003F62FB">
        <w:rPr>
          <w:rFonts w:ascii="Times New Roman" w:eastAsia="Times New Roman" w:hAnsi="Times New Roman" w:cs="Times New Roman"/>
          <w:iCs/>
          <w:sz w:val="24"/>
          <w:szCs w:val="24"/>
        </w:rPr>
        <w:t>district</w:t>
      </w:r>
      <w:r w:rsidRPr="003F62FB">
        <w:rPr>
          <w:rFonts w:ascii="Times New Roman" w:eastAsia="Times New Roman" w:hAnsi="Times New Roman" w:cs="Times New Roman"/>
          <w:sz w:val="24"/>
          <w:szCs w:val="24"/>
        </w:rPr>
        <w:t xml:space="preserve"> to assess effectiveness of soil and water conservation on soil </w:t>
      </w:r>
      <w:r w:rsidR="008F0BB1" w:rsidRPr="003F62FB">
        <w:rPr>
          <w:rFonts w:ascii="Times New Roman" w:eastAsia="Times New Roman" w:hAnsi="Times New Roman" w:cs="Times New Roman"/>
          <w:sz w:val="24"/>
          <w:szCs w:val="24"/>
        </w:rPr>
        <w:t>physicochemical</w:t>
      </w:r>
      <w:r w:rsidR="00F31C3E">
        <w:rPr>
          <w:rFonts w:ascii="Times New Roman" w:eastAsia="Times New Roman" w:hAnsi="Times New Roman" w:cs="Times New Roman"/>
          <w:sz w:val="24"/>
          <w:szCs w:val="24"/>
        </w:rPr>
        <w:t xml:space="preserve"> </w:t>
      </w:r>
      <w:r w:rsidR="00C101D5" w:rsidRPr="003F62FB">
        <w:rPr>
          <w:rFonts w:ascii="Times New Roman" w:eastAsia="Times New Roman" w:hAnsi="Times New Roman" w:cs="Times New Roman"/>
          <w:sz w:val="24"/>
          <w:szCs w:val="24"/>
        </w:rPr>
        <w:t>properties</w:t>
      </w:r>
      <w:r w:rsidR="0027077C" w:rsidRPr="003F62FB">
        <w:rPr>
          <w:rFonts w:ascii="Times New Roman" w:eastAsia="Times New Roman" w:hAnsi="Times New Roman" w:cs="Times New Roman"/>
          <w:sz w:val="24"/>
          <w:szCs w:val="24"/>
        </w:rPr>
        <w:t xml:space="preserve"> at Chiri and Lankisa </w:t>
      </w:r>
      <w:r w:rsidR="008720AD" w:rsidRPr="003F62FB">
        <w:rPr>
          <w:rFonts w:ascii="Times New Roman" w:eastAsia="Times New Roman" w:hAnsi="Times New Roman" w:cs="Times New Roman"/>
          <w:sz w:val="24"/>
          <w:szCs w:val="24"/>
        </w:rPr>
        <w:t>micro-</w:t>
      </w:r>
      <w:r w:rsidRPr="003F62FB">
        <w:rPr>
          <w:rFonts w:ascii="Times New Roman" w:eastAsia="Times New Roman" w:hAnsi="Times New Roman" w:cs="Times New Roman"/>
          <w:sz w:val="24"/>
          <w:szCs w:val="24"/>
        </w:rPr>
        <w:t>watersheds, Ejere</w:t>
      </w:r>
      <w:r w:rsidR="002A1610" w:rsidRPr="003F62FB">
        <w:rPr>
          <w:rFonts w:ascii="Times New Roman" w:eastAsia="Times New Roman" w:hAnsi="Times New Roman" w:cs="Times New Roman"/>
          <w:sz w:val="24"/>
          <w:szCs w:val="24"/>
        </w:rPr>
        <w:t xml:space="preserve"> district, west Shoa, Ethiopia. </w:t>
      </w:r>
      <w:r w:rsidRPr="003F62FB">
        <w:rPr>
          <w:rFonts w:ascii="Times New Roman" w:eastAsia="Times New Roman" w:hAnsi="Times New Roman" w:cs="Times New Roman"/>
          <w:sz w:val="24"/>
          <w:szCs w:val="24"/>
        </w:rPr>
        <w:t xml:space="preserve">The questionnaires are </w:t>
      </w:r>
      <w:r w:rsidR="006170C7" w:rsidRPr="003F62FB">
        <w:rPr>
          <w:rFonts w:ascii="Times New Roman" w:eastAsia="Times New Roman" w:hAnsi="Times New Roman" w:cs="Times New Roman"/>
          <w:sz w:val="24"/>
          <w:szCs w:val="24"/>
        </w:rPr>
        <w:t>predictable</w:t>
      </w:r>
      <w:r w:rsidRPr="003F62FB">
        <w:rPr>
          <w:rFonts w:ascii="Times New Roman" w:eastAsia="Times New Roman" w:hAnsi="Times New Roman" w:cs="Times New Roman"/>
          <w:sz w:val="24"/>
          <w:szCs w:val="24"/>
        </w:rPr>
        <w:t xml:space="preserve"> to fill by the selected area</w:t>
      </w:r>
      <w:r w:rsidR="00F31C3E">
        <w:rPr>
          <w:rFonts w:ascii="Times New Roman" w:eastAsia="Times New Roman" w:hAnsi="Times New Roman" w:cs="Times New Roman"/>
          <w:sz w:val="24"/>
          <w:szCs w:val="24"/>
        </w:rPr>
        <w:t xml:space="preserve"> </w:t>
      </w:r>
      <w:r w:rsidRPr="003F62FB">
        <w:rPr>
          <w:rFonts w:ascii="Times New Roman" w:eastAsia="Times New Roman" w:hAnsi="Times New Roman" w:cs="Times New Roman"/>
          <w:sz w:val="24"/>
          <w:szCs w:val="24"/>
        </w:rPr>
        <w:t>households. You are kindly asked to provide the appropria</w:t>
      </w:r>
      <w:r w:rsidR="00250E4D" w:rsidRPr="003F62FB">
        <w:rPr>
          <w:rFonts w:ascii="Times New Roman" w:eastAsia="Times New Roman" w:hAnsi="Times New Roman" w:cs="Times New Roman"/>
          <w:sz w:val="24"/>
          <w:szCs w:val="24"/>
        </w:rPr>
        <w:t xml:space="preserve">te answer for the </w:t>
      </w:r>
      <w:r w:rsidRPr="003F62FB">
        <w:rPr>
          <w:rFonts w:ascii="Times New Roman" w:eastAsia="Times New Roman" w:hAnsi="Times New Roman" w:cs="Times New Roman"/>
          <w:sz w:val="24"/>
          <w:szCs w:val="24"/>
        </w:rPr>
        <w:t>following questions. Therefore, your honest and genuine par</w:t>
      </w:r>
      <w:r w:rsidR="00250E4D" w:rsidRPr="003F62FB">
        <w:rPr>
          <w:rFonts w:ascii="Times New Roman" w:eastAsia="Times New Roman" w:hAnsi="Times New Roman" w:cs="Times New Roman"/>
          <w:sz w:val="24"/>
          <w:szCs w:val="24"/>
        </w:rPr>
        <w:t xml:space="preserve">ticipation by responding to the </w:t>
      </w:r>
      <w:r w:rsidR="008720AD" w:rsidRPr="003F62FB">
        <w:rPr>
          <w:rFonts w:ascii="Times New Roman" w:eastAsia="Times New Roman" w:hAnsi="Times New Roman" w:cs="Times New Roman"/>
          <w:sz w:val="24"/>
          <w:szCs w:val="24"/>
        </w:rPr>
        <w:t xml:space="preserve">question is highly </w:t>
      </w:r>
      <w:r w:rsidRPr="003F62FB">
        <w:rPr>
          <w:rFonts w:ascii="Times New Roman" w:eastAsia="Times New Roman" w:hAnsi="Times New Roman" w:cs="Times New Roman"/>
          <w:sz w:val="24"/>
          <w:szCs w:val="24"/>
        </w:rPr>
        <w:t>appreciated.</w:t>
      </w:r>
    </w:p>
    <w:p w:rsidR="0009301B" w:rsidRPr="003F62FB" w:rsidRDefault="0009301B" w:rsidP="00004468">
      <w:pPr>
        <w:numPr>
          <w:ilvl w:val="0"/>
          <w:numId w:val="10"/>
        </w:numPr>
        <w:spacing w:before="100" w:beforeAutospacing="1" w:after="100" w:afterAutospacing="1" w:line="360" w:lineRule="auto"/>
        <w:ind w:left="936" w:hanging="360"/>
        <w:contextualSpacing/>
        <w:jc w:val="both"/>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General Information </w:t>
      </w:r>
      <w:r w:rsidRPr="003F62FB">
        <w:rPr>
          <w:rFonts w:ascii="Times New Roman" w:eastAsia="Times New Roman" w:hAnsi="Times New Roman" w:cs="Times New Roman"/>
          <w:b/>
          <w:sz w:val="24"/>
          <w:szCs w:val="24"/>
        </w:rPr>
        <w:tab/>
      </w:r>
    </w:p>
    <w:p w:rsidR="0009301B" w:rsidRPr="003F62FB" w:rsidRDefault="00FD261A" w:rsidP="00ED092C">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Name of respondent ……</w:t>
      </w:r>
      <w:r w:rsidR="0009301B" w:rsidRPr="003F62FB">
        <w:rPr>
          <w:rFonts w:ascii="Times New Roman" w:eastAsia="Calibri" w:hAnsi="Times New Roman" w:cs="Times New Roman"/>
          <w:sz w:val="24"/>
          <w:szCs w:val="24"/>
        </w:rPr>
        <w:t xml:space="preserve">……………………………………. Kebele……………………. </w:t>
      </w:r>
    </w:p>
    <w:p w:rsidR="0009301B" w:rsidRPr="003F62FB" w:rsidRDefault="006A45EE" w:rsidP="00ED092C">
      <w:pPr>
        <w:numPr>
          <w:ilvl w:val="0"/>
          <w:numId w:val="7"/>
        </w:numPr>
        <w:autoSpaceDE w:val="0"/>
        <w:autoSpaceDN w:val="0"/>
        <w:adjustRightInd w:val="0"/>
        <w:spacing w:after="0" w:line="360" w:lineRule="auto"/>
        <w:ind w:left="180" w:hanging="180"/>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Gender: </w:t>
      </w:r>
      <w:r w:rsidR="0009301B" w:rsidRPr="003F62FB">
        <w:rPr>
          <w:rFonts w:ascii="Times New Roman" w:eastAsia="Calibri" w:hAnsi="Times New Roman" w:cs="Times New Roman"/>
          <w:sz w:val="24"/>
          <w:szCs w:val="24"/>
        </w:rPr>
        <w:t xml:space="preserve">   1) Male             2) Female</w:t>
      </w:r>
    </w:p>
    <w:p w:rsidR="0009301B" w:rsidRPr="003F62FB" w:rsidRDefault="0009301B" w:rsidP="00ED092C">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How old are you?  1) 18-20 2) 21-30</w:t>
      </w:r>
      <w:r w:rsidR="00436FE2" w:rsidRPr="003F62FB">
        <w:rPr>
          <w:rFonts w:ascii="Times New Roman" w:eastAsia="Calibri" w:hAnsi="Times New Roman" w:cs="Times New Roman"/>
          <w:sz w:val="24"/>
          <w:szCs w:val="24"/>
        </w:rPr>
        <w:tab/>
        <w:t xml:space="preserve"> 3) 31-45</w:t>
      </w:r>
      <w:r w:rsidRPr="003F62FB">
        <w:rPr>
          <w:rFonts w:ascii="Times New Roman" w:eastAsia="Calibri" w:hAnsi="Times New Roman" w:cs="Times New Roman"/>
          <w:sz w:val="24"/>
          <w:szCs w:val="24"/>
        </w:rPr>
        <w:tab/>
        <w:t>4) 46-655) &gt; 65</w:t>
      </w:r>
    </w:p>
    <w:p w:rsidR="0009301B" w:rsidRPr="003F62FB" w:rsidRDefault="00F716EB" w:rsidP="00ED092C">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What is y</w:t>
      </w:r>
      <w:r w:rsidR="0009301B" w:rsidRPr="003F62FB">
        <w:rPr>
          <w:rFonts w:ascii="Times New Roman" w:eastAsia="Calibri" w:hAnsi="Times New Roman" w:cs="Times New Roman"/>
          <w:sz w:val="24"/>
          <w:szCs w:val="24"/>
        </w:rPr>
        <w:t>our level of education</w:t>
      </w:r>
      <w:r w:rsidRPr="003F62FB">
        <w:rPr>
          <w:rFonts w:ascii="Times New Roman" w:eastAsia="Calibri" w:hAnsi="Times New Roman" w:cs="Times New Roman"/>
          <w:sz w:val="24"/>
          <w:szCs w:val="24"/>
        </w:rPr>
        <w:t>?</w:t>
      </w:r>
      <w:r w:rsidR="0009301B" w:rsidRPr="003F62FB">
        <w:rPr>
          <w:rFonts w:ascii="Times New Roman" w:eastAsia="Calibri" w:hAnsi="Times New Roman" w:cs="Times New Roman"/>
          <w:sz w:val="24"/>
          <w:szCs w:val="24"/>
        </w:rPr>
        <w:tab/>
        <w:t xml:space="preserve"> 1) Illiterate </w:t>
      </w:r>
      <w:r w:rsidR="00436FE2" w:rsidRPr="003F62FB">
        <w:rPr>
          <w:rFonts w:ascii="Times New Roman" w:eastAsia="Calibri" w:hAnsi="Times New Roman" w:cs="Times New Roman"/>
          <w:sz w:val="24"/>
          <w:szCs w:val="24"/>
        </w:rPr>
        <w:t>…</w:t>
      </w:r>
      <w:r w:rsidR="0009301B" w:rsidRPr="003F62FB">
        <w:rPr>
          <w:rFonts w:ascii="Times New Roman" w:eastAsia="Calibri" w:hAnsi="Times New Roman" w:cs="Times New Roman"/>
          <w:sz w:val="24"/>
          <w:szCs w:val="24"/>
        </w:rPr>
        <w:tab/>
        <w:t>2) Grade 1-4</w:t>
      </w:r>
      <w:r w:rsidR="00436FE2" w:rsidRPr="003F62FB">
        <w:rPr>
          <w:rFonts w:ascii="Times New Roman" w:eastAsia="Calibri" w:hAnsi="Times New Roman" w:cs="Times New Roman"/>
          <w:sz w:val="24"/>
          <w:szCs w:val="24"/>
        </w:rPr>
        <w:t xml:space="preserve">… </w:t>
      </w:r>
      <w:r w:rsidR="0009301B" w:rsidRPr="003F62FB">
        <w:rPr>
          <w:rFonts w:ascii="Times New Roman" w:eastAsia="Calibri" w:hAnsi="Times New Roman" w:cs="Times New Roman"/>
          <w:sz w:val="24"/>
          <w:szCs w:val="24"/>
        </w:rPr>
        <w:t xml:space="preserve">3) Grade 5-8 </w:t>
      </w:r>
      <w:r w:rsidR="00436FE2" w:rsidRPr="003F62FB">
        <w:rPr>
          <w:rFonts w:ascii="Times New Roman" w:eastAsia="Calibri" w:hAnsi="Times New Roman" w:cs="Times New Roman"/>
          <w:sz w:val="24"/>
          <w:szCs w:val="24"/>
        </w:rPr>
        <w:t>……</w:t>
      </w:r>
      <w:r w:rsidR="0009301B" w:rsidRPr="003F62FB">
        <w:rPr>
          <w:rFonts w:ascii="Times New Roman" w:eastAsia="Calibri" w:hAnsi="Times New Roman" w:cs="Times New Roman"/>
          <w:sz w:val="24"/>
          <w:szCs w:val="24"/>
        </w:rPr>
        <w:tab/>
      </w:r>
      <w:r w:rsidR="0009301B" w:rsidRPr="003F62FB">
        <w:rPr>
          <w:rFonts w:ascii="Times New Roman" w:eastAsia="Calibri" w:hAnsi="Times New Roman" w:cs="Times New Roman"/>
          <w:sz w:val="24"/>
          <w:szCs w:val="24"/>
        </w:rPr>
        <w:tab/>
        <w:t>4) Grade 9-12     5) level I-IV</w:t>
      </w:r>
    </w:p>
    <w:p w:rsidR="0009301B" w:rsidRPr="003F62FB" w:rsidRDefault="006A45EE" w:rsidP="00ED092C">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Marital </w:t>
      </w:r>
      <w:r w:rsidR="009F2ACB" w:rsidRPr="003F62FB">
        <w:rPr>
          <w:rFonts w:ascii="Times New Roman" w:eastAsia="Calibri" w:hAnsi="Times New Roman" w:cs="Times New Roman"/>
          <w:sz w:val="24"/>
          <w:szCs w:val="24"/>
        </w:rPr>
        <w:t>s</w:t>
      </w:r>
      <w:r w:rsidR="0009301B" w:rsidRPr="003F62FB">
        <w:rPr>
          <w:rFonts w:ascii="Times New Roman" w:eastAsia="Calibri" w:hAnsi="Times New Roman" w:cs="Times New Roman"/>
          <w:sz w:val="24"/>
          <w:szCs w:val="24"/>
        </w:rPr>
        <w:t>tatus</w:t>
      </w:r>
      <w:r w:rsidR="009F2ACB" w:rsidRPr="003F62FB">
        <w:rPr>
          <w:rFonts w:ascii="Times New Roman" w:eastAsia="Calibri" w:hAnsi="Times New Roman" w:cs="Times New Roman"/>
          <w:sz w:val="24"/>
          <w:szCs w:val="24"/>
        </w:rPr>
        <w:t xml:space="preserve"> 1) Single</w:t>
      </w:r>
      <w:r w:rsidR="00473AD4" w:rsidRPr="003F62FB">
        <w:rPr>
          <w:rFonts w:ascii="Times New Roman" w:eastAsia="Calibri" w:hAnsi="Times New Roman" w:cs="Times New Roman"/>
          <w:sz w:val="24"/>
          <w:szCs w:val="24"/>
        </w:rPr>
        <w:tab/>
      </w:r>
      <w:r w:rsidR="009F2ACB" w:rsidRPr="003F62FB">
        <w:rPr>
          <w:rFonts w:ascii="Times New Roman" w:eastAsia="Calibri" w:hAnsi="Times New Roman" w:cs="Times New Roman"/>
          <w:sz w:val="24"/>
          <w:szCs w:val="24"/>
        </w:rPr>
        <w:t xml:space="preserve">2) Married </w:t>
      </w:r>
      <w:r w:rsidR="00473AD4" w:rsidRPr="003F62FB">
        <w:rPr>
          <w:rFonts w:ascii="Times New Roman" w:eastAsia="Calibri" w:hAnsi="Times New Roman" w:cs="Times New Roman"/>
          <w:sz w:val="24"/>
          <w:szCs w:val="24"/>
        </w:rPr>
        <w:tab/>
      </w:r>
      <w:r w:rsidR="009F2ACB" w:rsidRPr="003F62FB">
        <w:rPr>
          <w:rFonts w:ascii="Times New Roman" w:eastAsia="Calibri" w:hAnsi="Times New Roman" w:cs="Times New Roman"/>
          <w:sz w:val="24"/>
          <w:szCs w:val="24"/>
        </w:rPr>
        <w:t xml:space="preserve">3) Divorced  </w:t>
      </w:r>
      <w:r w:rsidR="009F2ACB" w:rsidRPr="003F62FB">
        <w:rPr>
          <w:rFonts w:ascii="Times New Roman" w:eastAsia="Calibri" w:hAnsi="Times New Roman" w:cs="Times New Roman"/>
          <w:sz w:val="24"/>
          <w:szCs w:val="24"/>
        </w:rPr>
        <w:tab/>
        <w:t>4)</w:t>
      </w:r>
      <w:r w:rsidR="0009301B" w:rsidRPr="003F62FB">
        <w:rPr>
          <w:rFonts w:ascii="Times New Roman" w:eastAsia="Calibri" w:hAnsi="Times New Roman" w:cs="Times New Roman"/>
          <w:sz w:val="24"/>
          <w:szCs w:val="24"/>
        </w:rPr>
        <w:t xml:space="preserve">widowed </w:t>
      </w:r>
    </w:p>
    <w:p w:rsidR="0009301B" w:rsidRPr="003F62FB" w:rsidRDefault="009F2ACB" w:rsidP="00ED092C">
      <w:pPr>
        <w:numPr>
          <w:ilvl w:val="0"/>
          <w:numId w:val="7"/>
        </w:numPr>
        <w:autoSpaceDE w:val="0"/>
        <w:autoSpaceDN w:val="0"/>
        <w:adjustRightInd w:val="0"/>
        <w:spacing w:after="0" w:line="360" w:lineRule="auto"/>
        <w:contextualSpacing/>
        <w:jc w:val="both"/>
        <w:rPr>
          <w:rFonts w:ascii="Times New Roman" w:eastAsia="Calibri" w:hAnsi="Times New Roman" w:cs="Times New Roman"/>
          <w:b/>
          <w:bCs/>
          <w:sz w:val="24"/>
          <w:szCs w:val="24"/>
        </w:rPr>
      </w:pPr>
      <w:r w:rsidRPr="003F62FB">
        <w:rPr>
          <w:rFonts w:ascii="Times New Roman" w:eastAsia="Calibri" w:hAnsi="Times New Roman" w:cs="Times New Roman"/>
          <w:bCs/>
          <w:sz w:val="24"/>
          <w:szCs w:val="24"/>
        </w:rPr>
        <w:t>How may f</w:t>
      </w:r>
      <w:r w:rsidR="0009301B" w:rsidRPr="003F62FB">
        <w:rPr>
          <w:rFonts w:ascii="Times New Roman" w:eastAsia="Calibri" w:hAnsi="Times New Roman" w:cs="Times New Roman"/>
          <w:bCs/>
          <w:sz w:val="24"/>
          <w:szCs w:val="24"/>
        </w:rPr>
        <w:t xml:space="preserve">amily </w:t>
      </w:r>
      <w:r w:rsidRPr="003F62FB">
        <w:rPr>
          <w:rFonts w:ascii="Times New Roman" w:eastAsia="Calibri" w:hAnsi="Times New Roman" w:cs="Times New Roman"/>
          <w:bCs/>
          <w:sz w:val="24"/>
          <w:szCs w:val="24"/>
        </w:rPr>
        <w:t>do you have?</w:t>
      </w:r>
      <w:r w:rsidR="0009301B" w:rsidRPr="003F62FB">
        <w:rPr>
          <w:rFonts w:ascii="Times New Roman" w:eastAsia="Calibri" w:hAnsi="Times New Roman" w:cs="Times New Roman"/>
          <w:bCs/>
          <w:sz w:val="24"/>
          <w:szCs w:val="24"/>
        </w:rPr>
        <w:t xml:space="preserve">   1) &lt;3       </w:t>
      </w:r>
      <w:r w:rsidR="0009301B" w:rsidRPr="003F62FB">
        <w:rPr>
          <w:rFonts w:ascii="Times New Roman" w:eastAsia="Calibri" w:hAnsi="Times New Roman" w:cs="Times New Roman"/>
          <w:bCs/>
          <w:sz w:val="24"/>
          <w:szCs w:val="24"/>
        </w:rPr>
        <w:tab/>
        <w:t xml:space="preserve"> 2) 3-6                    3) &gt;6    </w:t>
      </w:r>
      <w:r w:rsidR="0009301B" w:rsidRPr="003F62FB">
        <w:rPr>
          <w:rFonts w:ascii="Times New Roman" w:eastAsia="Calibri" w:hAnsi="Times New Roman" w:cs="Times New Roman"/>
          <w:bCs/>
          <w:sz w:val="24"/>
          <w:szCs w:val="24"/>
        </w:rPr>
        <w:tab/>
      </w:r>
      <w:r w:rsidR="0009301B" w:rsidRPr="003F62FB">
        <w:rPr>
          <w:rFonts w:ascii="Times New Roman" w:eastAsia="Calibri" w:hAnsi="Times New Roman" w:cs="Times New Roman"/>
          <w:bCs/>
          <w:sz w:val="24"/>
          <w:szCs w:val="24"/>
        </w:rPr>
        <w:tab/>
      </w:r>
    </w:p>
    <w:p w:rsidR="0009301B" w:rsidRPr="003F62FB" w:rsidRDefault="0009301B" w:rsidP="00ED092C">
      <w:pPr>
        <w:numPr>
          <w:ilvl w:val="0"/>
          <w:numId w:val="10"/>
        </w:numPr>
        <w:spacing w:line="360" w:lineRule="auto"/>
        <w:ind w:left="936" w:hanging="360"/>
        <w:contextualSpacing/>
        <w:rPr>
          <w:rFonts w:ascii="Times New Roman" w:eastAsia="Calibri" w:hAnsi="Times New Roman" w:cs="Times New Roman"/>
          <w:b/>
          <w:bCs/>
          <w:sz w:val="24"/>
          <w:szCs w:val="24"/>
        </w:rPr>
      </w:pPr>
      <w:r w:rsidRPr="003F62FB">
        <w:rPr>
          <w:rFonts w:ascii="Times New Roman" w:eastAsia="Calibri" w:hAnsi="Times New Roman" w:cs="Times New Roman"/>
          <w:b/>
          <w:bCs/>
          <w:sz w:val="24"/>
          <w:szCs w:val="24"/>
        </w:rPr>
        <w:t>Socio- Economic Characteristics of Respondents</w:t>
      </w:r>
    </w:p>
    <w:p w:rsidR="0009301B" w:rsidRPr="003F62FB" w:rsidRDefault="0009301B" w:rsidP="00ED092C">
      <w:pPr>
        <w:numPr>
          <w:ilvl w:val="0"/>
          <w:numId w:val="7"/>
        </w:numPr>
        <w:autoSpaceDE w:val="0"/>
        <w:autoSpaceDN w:val="0"/>
        <w:adjustRightInd w:val="0"/>
        <w:spacing w:after="0" w:line="360" w:lineRule="auto"/>
        <w:ind w:left="180" w:hanging="180"/>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  Do you have </w:t>
      </w:r>
      <w:r w:rsidR="00A65A88" w:rsidRPr="003F62FB">
        <w:rPr>
          <w:rFonts w:ascii="Times New Roman" w:eastAsia="Calibri" w:hAnsi="Times New Roman" w:cs="Times New Roman"/>
          <w:sz w:val="24"/>
          <w:szCs w:val="24"/>
        </w:rPr>
        <w:t>sufficient</w:t>
      </w:r>
      <w:r w:rsidRPr="003F62FB">
        <w:rPr>
          <w:rFonts w:ascii="Times New Roman" w:eastAsia="Calibri" w:hAnsi="Times New Roman" w:cs="Times New Roman"/>
          <w:sz w:val="24"/>
          <w:szCs w:val="24"/>
        </w:rPr>
        <w:t xml:space="preserve"> own the land you cultivate on? 1) Yes………    2) No………..    </w:t>
      </w:r>
    </w:p>
    <w:p w:rsidR="0009301B" w:rsidRPr="003F62FB" w:rsidRDefault="0009301B" w:rsidP="00ED092C">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If your answer is “No” on number 7 what type of land tenure are you </w:t>
      </w:r>
      <w:r w:rsidR="00A65A88" w:rsidRPr="003F62FB">
        <w:rPr>
          <w:rFonts w:ascii="Times New Roman" w:eastAsia="Calibri" w:hAnsi="Times New Roman" w:cs="Times New Roman"/>
          <w:sz w:val="24"/>
          <w:szCs w:val="24"/>
        </w:rPr>
        <w:t>accepted</w:t>
      </w:r>
      <w:r w:rsidRPr="003F62FB">
        <w:rPr>
          <w:rFonts w:ascii="Times New Roman" w:eastAsia="Calibri" w:hAnsi="Times New Roman" w:cs="Times New Roman"/>
          <w:sz w:val="24"/>
          <w:szCs w:val="24"/>
        </w:rPr>
        <w:t xml:space="preserve"> in? 1) shared cropping     2) Rented     3) Inheritance  </w:t>
      </w:r>
    </w:p>
    <w:p w:rsidR="0009301B" w:rsidRPr="003F62FB" w:rsidRDefault="00354106" w:rsidP="00ED092C">
      <w:pPr>
        <w:numPr>
          <w:ilvl w:val="0"/>
          <w:numId w:val="7"/>
        </w:numPr>
        <w:spacing w:after="0" w:line="360" w:lineRule="auto"/>
        <w:contextualSpacing/>
        <w:jc w:val="both"/>
        <w:rPr>
          <w:rFonts w:ascii="Times New Roman" w:eastAsia="Calibri" w:hAnsi="Times New Roman" w:cs="Times New Roman"/>
          <w:sz w:val="24"/>
          <w:szCs w:val="24"/>
        </w:rPr>
      </w:pPr>
      <w:r w:rsidRPr="003F62FB">
        <w:rPr>
          <w:rFonts w:ascii="Times New Roman" w:eastAsia="Times New Roman" w:hAnsi="Times New Roman" w:cs="Times New Roman"/>
          <w:sz w:val="24"/>
          <w:szCs w:val="24"/>
        </w:rPr>
        <w:t xml:space="preserve">Your </w:t>
      </w:r>
      <w:r w:rsidR="00CE4EB1" w:rsidRPr="003F62FB">
        <w:rPr>
          <w:rFonts w:ascii="Times New Roman" w:eastAsia="Times New Roman" w:hAnsi="Times New Roman" w:cs="Times New Roman"/>
          <w:sz w:val="24"/>
          <w:szCs w:val="24"/>
        </w:rPr>
        <w:t xml:space="preserve">farm </w:t>
      </w:r>
      <w:r w:rsidR="0009301B" w:rsidRPr="003F62FB">
        <w:rPr>
          <w:rFonts w:ascii="Times New Roman" w:eastAsia="Times New Roman" w:hAnsi="Times New Roman" w:cs="Times New Roman"/>
          <w:sz w:val="24"/>
          <w:szCs w:val="24"/>
        </w:rPr>
        <w:t xml:space="preserve">land Size in </w:t>
      </w:r>
      <w:r w:rsidR="00A65A88" w:rsidRPr="003F62FB">
        <w:rPr>
          <w:rFonts w:ascii="Times New Roman" w:eastAsia="Times New Roman" w:hAnsi="Times New Roman" w:cs="Times New Roman"/>
          <w:sz w:val="24"/>
          <w:szCs w:val="24"/>
        </w:rPr>
        <w:t>hectare (</w:t>
      </w:r>
      <w:r w:rsidR="0009301B" w:rsidRPr="003F62FB">
        <w:rPr>
          <w:rFonts w:ascii="Times New Roman" w:eastAsia="Times New Roman" w:hAnsi="Times New Roman" w:cs="Times New Roman"/>
          <w:sz w:val="24"/>
          <w:szCs w:val="24"/>
        </w:rPr>
        <w:t>ha)</w:t>
      </w:r>
      <w:r w:rsidR="00A65A88" w:rsidRPr="003F62FB">
        <w:rPr>
          <w:rFonts w:ascii="Times New Roman" w:eastAsia="Times New Roman" w:hAnsi="Times New Roman" w:cs="Times New Roman"/>
          <w:sz w:val="24"/>
          <w:szCs w:val="24"/>
        </w:rPr>
        <w:t>?</w:t>
      </w:r>
      <w:r w:rsidR="0009301B" w:rsidRPr="003F62FB">
        <w:rPr>
          <w:rFonts w:ascii="Times New Roman" w:eastAsia="Times New Roman" w:hAnsi="Times New Roman" w:cs="Times New Roman"/>
          <w:sz w:val="24"/>
          <w:szCs w:val="24"/>
        </w:rPr>
        <w:t xml:space="preserve">1) </w:t>
      </w:r>
      <w:r w:rsidR="0009301B" w:rsidRPr="003F62FB">
        <w:rPr>
          <w:rFonts w:ascii="Times New Roman" w:eastAsia="Calibri" w:hAnsi="Times New Roman" w:cs="Times New Roman"/>
          <w:sz w:val="24"/>
          <w:szCs w:val="24"/>
          <w:u w:val="single"/>
        </w:rPr>
        <w:t>&lt;</w:t>
      </w:r>
      <w:r w:rsidR="00FC7F15" w:rsidRPr="003F62FB">
        <w:rPr>
          <w:rFonts w:ascii="Times New Roman" w:eastAsia="Calibri" w:hAnsi="Times New Roman" w:cs="Times New Roman"/>
          <w:sz w:val="24"/>
          <w:szCs w:val="24"/>
        </w:rPr>
        <w:t xml:space="preserve">0.5   2) 0.51- 1 3) 1.1-2  4) 2.1-3  5) 3.1-4 </w:t>
      </w:r>
      <w:r w:rsidR="0009301B" w:rsidRPr="003F62FB">
        <w:rPr>
          <w:rFonts w:ascii="Times New Roman" w:eastAsia="Calibri" w:hAnsi="Times New Roman" w:cs="Times New Roman"/>
          <w:sz w:val="24"/>
          <w:szCs w:val="24"/>
        </w:rPr>
        <w:t xml:space="preserve"> 6) &gt;4 </w:t>
      </w:r>
    </w:p>
    <w:p w:rsidR="00436FE2" w:rsidRPr="003F62FB" w:rsidRDefault="00436FE2" w:rsidP="00ED092C">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What </w:t>
      </w:r>
      <w:r w:rsidR="00435247" w:rsidRPr="003F62FB">
        <w:rPr>
          <w:rFonts w:ascii="Times New Roman" w:eastAsia="Calibri" w:hAnsi="Times New Roman" w:cs="Times New Roman"/>
          <w:sz w:val="24"/>
          <w:szCs w:val="24"/>
        </w:rPr>
        <w:t>yield</w:t>
      </w:r>
      <w:r w:rsidRPr="003F62FB">
        <w:rPr>
          <w:rFonts w:ascii="Times New Roman" w:eastAsia="Calibri" w:hAnsi="Times New Roman" w:cs="Times New Roman"/>
          <w:sz w:val="24"/>
          <w:szCs w:val="24"/>
        </w:rPr>
        <w:t xml:space="preserve"> do you grow? 1) Maize 2) wheat 3) Teff 4) Pea  5) Bean 6) others_____</w:t>
      </w:r>
    </w:p>
    <w:p w:rsidR="0009301B" w:rsidRPr="003F62FB" w:rsidRDefault="00CE4EB1" w:rsidP="00ED092C">
      <w:pPr>
        <w:numPr>
          <w:ilvl w:val="0"/>
          <w:numId w:val="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Where is your cultivated farm</w:t>
      </w:r>
      <w:r w:rsidR="00913815" w:rsidRPr="003F62FB">
        <w:rPr>
          <w:rFonts w:ascii="Times New Roman" w:eastAsia="Calibri" w:hAnsi="Times New Roman" w:cs="Times New Roman"/>
          <w:sz w:val="24"/>
          <w:szCs w:val="24"/>
        </w:rPr>
        <w:t xml:space="preserve">land slopes located? 1) Flat/ no slope </w:t>
      </w:r>
      <w:r w:rsidR="0009301B" w:rsidRPr="003F62FB">
        <w:rPr>
          <w:rFonts w:ascii="Times New Roman" w:eastAsia="Calibri" w:hAnsi="Times New Roman" w:cs="Times New Roman"/>
          <w:sz w:val="24"/>
          <w:szCs w:val="24"/>
        </w:rPr>
        <w:t xml:space="preserve">2) Gentle undulating 3) Moderately Steep 4) steep slope </w:t>
      </w:r>
    </w:p>
    <w:p w:rsidR="006E6E85" w:rsidRPr="003F62FB" w:rsidRDefault="006E6E85" w:rsidP="00ED092C">
      <w:pPr>
        <w:numPr>
          <w:ilvl w:val="0"/>
          <w:numId w:val="10"/>
        </w:numPr>
        <w:spacing w:line="360" w:lineRule="auto"/>
        <w:ind w:left="936" w:right="-360" w:hanging="360"/>
        <w:contextualSpacing/>
        <w:rPr>
          <w:rFonts w:ascii="Times New Roman" w:eastAsia="Calibri" w:hAnsi="Times New Roman" w:cs="Times New Roman"/>
          <w:b/>
          <w:sz w:val="24"/>
          <w:szCs w:val="24"/>
        </w:rPr>
      </w:pPr>
      <w:r w:rsidRPr="003F62FB">
        <w:rPr>
          <w:rFonts w:ascii="Times New Roman" w:eastAsia="Calibri" w:hAnsi="Times New Roman" w:cs="Times New Roman"/>
          <w:b/>
          <w:sz w:val="24"/>
          <w:szCs w:val="24"/>
        </w:rPr>
        <w:t xml:space="preserve">Farmer’s Perception on Soil Erosion </w:t>
      </w:r>
    </w:p>
    <w:p w:rsidR="0009301B" w:rsidRPr="003F62FB" w:rsidRDefault="00F52F4C"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Do you</w:t>
      </w:r>
      <w:r w:rsidR="00942AE9">
        <w:rPr>
          <w:rFonts w:ascii="Times New Roman" w:eastAsia="Calibri" w:hAnsi="Times New Roman" w:cs="Times New Roman"/>
          <w:sz w:val="24"/>
          <w:szCs w:val="24"/>
        </w:rPr>
        <w:t xml:space="preserve"> </w:t>
      </w:r>
      <w:r w:rsidR="00EB5458" w:rsidRPr="003F62FB">
        <w:rPr>
          <w:rFonts w:ascii="Times New Roman" w:eastAsia="Calibri" w:hAnsi="Times New Roman" w:cs="Times New Roman"/>
          <w:sz w:val="24"/>
          <w:szCs w:val="24"/>
        </w:rPr>
        <w:t xml:space="preserve">know </w:t>
      </w:r>
      <w:r w:rsidRPr="003F62FB">
        <w:rPr>
          <w:rFonts w:ascii="Times New Roman" w:eastAsia="Calibri" w:hAnsi="Times New Roman" w:cs="Times New Roman"/>
          <w:sz w:val="24"/>
          <w:szCs w:val="24"/>
        </w:rPr>
        <w:t xml:space="preserve">occurrence of </w:t>
      </w:r>
      <w:r w:rsidR="00C845E4" w:rsidRPr="003F62FB">
        <w:rPr>
          <w:rFonts w:ascii="Times New Roman" w:eastAsia="Calibri" w:hAnsi="Times New Roman" w:cs="Times New Roman"/>
          <w:sz w:val="24"/>
          <w:szCs w:val="24"/>
        </w:rPr>
        <w:t>soil erosion</w:t>
      </w:r>
      <w:r w:rsidR="00942AE9">
        <w:rPr>
          <w:rFonts w:ascii="Times New Roman" w:eastAsia="Calibri" w:hAnsi="Times New Roman" w:cs="Times New Roman"/>
          <w:sz w:val="24"/>
          <w:szCs w:val="24"/>
        </w:rPr>
        <w:t xml:space="preserve"> </w:t>
      </w:r>
      <w:r w:rsidR="00C845E4" w:rsidRPr="003F62FB">
        <w:rPr>
          <w:rFonts w:ascii="Times New Roman" w:eastAsia="Calibri" w:hAnsi="Times New Roman" w:cs="Times New Roman"/>
          <w:sz w:val="24"/>
          <w:szCs w:val="24"/>
        </w:rPr>
        <w:t>in</w:t>
      </w:r>
      <w:r w:rsidR="0009301B" w:rsidRPr="003F62FB">
        <w:rPr>
          <w:rFonts w:ascii="Times New Roman" w:eastAsia="Calibri" w:hAnsi="Times New Roman" w:cs="Times New Roman"/>
          <w:sz w:val="24"/>
          <w:szCs w:val="24"/>
        </w:rPr>
        <w:t xml:space="preserve"> your farm</w:t>
      </w:r>
      <w:r w:rsidR="00C845E4" w:rsidRPr="003F62FB">
        <w:rPr>
          <w:rFonts w:ascii="Times New Roman" w:eastAsia="Calibri" w:hAnsi="Times New Roman" w:cs="Times New Roman"/>
          <w:sz w:val="24"/>
          <w:szCs w:val="24"/>
        </w:rPr>
        <w:t>land</w:t>
      </w:r>
      <w:r w:rsidR="0009301B" w:rsidRPr="003F62FB">
        <w:rPr>
          <w:rFonts w:ascii="Times New Roman" w:eastAsia="Calibri" w:hAnsi="Times New Roman" w:cs="Times New Roman"/>
          <w:sz w:val="24"/>
          <w:szCs w:val="24"/>
        </w:rPr>
        <w:t xml:space="preserve">? 1) Yes    2) No   </w:t>
      </w:r>
    </w:p>
    <w:p w:rsidR="0009301B" w:rsidRPr="003F62FB" w:rsidRDefault="0009301B"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If your answer on number 10 is “yes”, </w:t>
      </w:r>
      <w:r w:rsidRPr="003F62FB">
        <w:rPr>
          <w:rFonts w:ascii="Times New Roman" w:eastAsia="Calibri" w:hAnsi="Times New Roman" w:cs="Times New Roman"/>
          <w:bCs/>
          <w:sz w:val="24"/>
          <w:szCs w:val="24"/>
        </w:rPr>
        <w:t>which types of Soil Erosion mainly affects your farmlands</w:t>
      </w:r>
      <w:r w:rsidRPr="003F62FB">
        <w:rPr>
          <w:rFonts w:ascii="Times New Roman" w:eastAsia="Calibri" w:hAnsi="Times New Roman" w:cs="Times New Roman"/>
          <w:sz w:val="24"/>
          <w:szCs w:val="24"/>
        </w:rPr>
        <w:t xml:space="preserve">?  </w:t>
      </w:r>
      <w:r w:rsidR="00C845E4" w:rsidRPr="003F62FB">
        <w:rPr>
          <w:rFonts w:ascii="Times New Roman" w:eastAsia="Calibri" w:hAnsi="Times New Roman" w:cs="Times New Roman"/>
          <w:sz w:val="24"/>
          <w:szCs w:val="24"/>
        </w:rPr>
        <w:t xml:space="preserve">1) Sheet erosion    2) Rills    </w:t>
      </w:r>
      <w:r w:rsidRPr="003F62FB">
        <w:rPr>
          <w:rFonts w:ascii="Times New Roman" w:eastAsia="Calibri" w:hAnsi="Times New Roman" w:cs="Times New Roman"/>
          <w:sz w:val="24"/>
          <w:szCs w:val="24"/>
        </w:rPr>
        <w:t>3) Gullies   4) Splash</w:t>
      </w:r>
    </w:p>
    <w:p w:rsidR="0009301B" w:rsidRPr="003F62FB" w:rsidRDefault="00A20294"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What are m</w:t>
      </w:r>
      <w:r w:rsidR="00993A50" w:rsidRPr="003F62FB">
        <w:rPr>
          <w:rFonts w:ascii="Times New Roman" w:eastAsia="Calibri" w:hAnsi="Times New Roman" w:cs="Times New Roman"/>
          <w:sz w:val="24"/>
          <w:szCs w:val="24"/>
        </w:rPr>
        <w:t>ain causes of s</w:t>
      </w:r>
      <w:r w:rsidR="0009301B" w:rsidRPr="003F62FB">
        <w:rPr>
          <w:rFonts w:ascii="Times New Roman" w:eastAsia="Calibri" w:hAnsi="Times New Roman" w:cs="Times New Roman"/>
          <w:sz w:val="24"/>
          <w:szCs w:val="24"/>
        </w:rPr>
        <w:t xml:space="preserve">oil erosion on your own </w:t>
      </w:r>
      <w:r w:rsidR="00BF0257" w:rsidRPr="003F62FB">
        <w:rPr>
          <w:rFonts w:ascii="Times New Roman" w:eastAsia="Calibri" w:hAnsi="Times New Roman" w:cs="Times New Roman"/>
          <w:sz w:val="24"/>
          <w:szCs w:val="24"/>
        </w:rPr>
        <w:t>farm</w:t>
      </w:r>
      <w:r w:rsidR="0009301B" w:rsidRPr="003F62FB">
        <w:rPr>
          <w:rFonts w:ascii="Times New Roman" w:eastAsia="Calibri" w:hAnsi="Times New Roman" w:cs="Times New Roman"/>
          <w:sz w:val="24"/>
          <w:szCs w:val="24"/>
        </w:rPr>
        <w:t>land(s)</w:t>
      </w:r>
      <w:r w:rsidR="009610AF" w:rsidRPr="003F62FB">
        <w:rPr>
          <w:rFonts w:ascii="Times New Roman" w:eastAsia="Calibri" w:hAnsi="Times New Roman" w:cs="Times New Roman"/>
          <w:sz w:val="24"/>
          <w:szCs w:val="24"/>
        </w:rPr>
        <w:t xml:space="preserve">? 1) </w:t>
      </w:r>
      <w:r w:rsidR="00913815" w:rsidRPr="003F62FB">
        <w:rPr>
          <w:rFonts w:ascii="Times New Roman" w:eastAsia="Calibri" w:hAnsi="Times New Roman" w:cs="Times New Roman"/>
          <w:sz w:val="24"/>
          <w:szCs w:val="24"/>
        </w:rPr>
        <w:t>Inappropriate farming practices  2</w:t>
      </w:r>
      <w:r w:rsidR="009610AF" w:rsidRPr="003F62FB">
        <w:rPr>
          <w:rFonts w:ascii="Times New Roman" w:eastAsia="Calibri" w:hAnsi="Times New Roman" w:cs="Times New Roman"/>
          <w:sz w:val="24"/>
          <w:szCs w:val="24"/>
        </w:rPr>
        <w:t xml:space="preserve">) </w:t>
      </w:r>
      <w:r w:rsidR="00BF0257" w:rsidRPr="003F62FB">
        <w:rPr>
          <w:rFonts w:ascii="Times New Roman" w:eastAsia="Calibri" w:hAnsi="Times New Roman" w:cs="Times New Roman"/>
          <w:sz w:val="24"/>
          <w:szCs w:val="24"/>
        </w:rPr>
        <w:t xml:space="preserve">unsustainable </w:t>
      </w:r>
      <w:r w:rsidR="007B657D" w:rsidRPr="003F62FB">
        <w:rPr>
          <w:rFonts w:ascii="Times New Roman" w:eastAsia="Calibri" w:hAnsi="Times New Roman" w:cs="Times New Roman"/>
          <w:sz w:val="24"/>
          <w:szCs w:val="24"/>
        </w:rPr>
        <w:t xml:space="preserve">Population Growth </w:t>
      </w:r>
      <w:r w:rsidR="00913815" w:rsidRPr="003F62FB">
        <w:rPr>
          <w:rFonts w:ascii="Times New Roman" w:eastAsia="Calibri" w:hAnsi="Times New Roman" w:cs="Times New Roman"/>
          <w:sz w:val="24"/>
          <w:szCs w:val="24"/>
        </w:rPr>
        <w:t>3</w:t>
      </w:r>
      <w:r w:rsidR="009610AF" w:rsidRPr="003F62FB">
        <w:rPr>
          <w:rFonts w:ascii="Times New Roman" w:eastAsia="Calibri" w:hAnsi="Times New Roman" w:cs="Times New Roman"/>
          <w:sz w:val="24"/>
          <w:szCs w:val="24"/>
        </w:rPr>
        <w:t xml:space="preserve">) </w:t>
      </w:r>
      <w:r w:rsidR="00913815" w:rsidRPr="003F62FB">
        <w:rPr>
          <w:rFonts w:ascii="Times New Roman" w:eastAsia="Calibri" w:hAnsi="Times New Roman" w:cs="Times New Roman"/>
          <w:sz w:val="24"/>
          <w:szCs w:val="24"/>
        </w:rPr>
        <w:t>cultivation of steep slope 4</w:t>
      </w:r>
      <w:r w:rsidR="009610AF" w:rsidRPr="003F62FB">
        <w:rPr>
          <w:rFonts w:ascii="Times New Roman" w:eastAsia="Calibri" w:hAnsi="Times New Roman" w:cs="Times New Roman"/>
          <w:sz w:val="24"/>
          <w:szCs w:val="24"/>
        </w:rPr>
        <w:t xml:space="preserve">) </w:t>
      </w:r>
      <w:r w:rsidR="00652A02" w:rsidRPr="003F62FB">
        <w:rPr>
          <w:rFonts w:ascii="Times New Roman" w:eastAsia="Calibri" w:hAnsi="Times New Roman" w:cs="Times New Roman"/>
          <w:sz w:val="24"/>
          <w:szCs w:val="24"/>
        </w:rPr>
        <w:t>Over cultivation 5</w:t>
      </w:r>
      <w:r w:rsidR="009610AF" w:rsidRPr="003F62FB">
        <w:rPr>
          <w:rFonts w:ascii="Times New Roman" w:eastAsia="Calibri" w:hAnsi="Times New Roman" w:cs="Times New Roman"/>
          <w:sz w:val="24"/>
          <w:szCs w:val="24"/>
        </w:rPr>
        <w:t xml:space="preserve">) </w:t>
      </w:r>
      <w:r w:rsidR="00652A02" w:rsidRPr="003F62FB">
        <w:rPr>
          <w:rFonts w:ascii="Times New Roman" w:eastAsia="Calibri" w:hAnsi="Times New Roman" w:cs="Times New Roman"/>
          <w:sz w:val="24"/>
          <w:szCs w:val="24"/>
        </w:rPr>
        <w:t>High  rainfall6</w:t>
      </w:r>
      <w:r w:rsidR="0009301B" w:rsidRPr="003F62FB">
        <w:rPr>
          <w:rFonts w:ascii="Times New Roman" w:eastAsia="Calibri" w:hAnsi="Times New Roman" w:cs="Times New Roman"/>
          <w:sz w:val="24"/>
          <w:szCs w:val="24"/>
        </w:rPr>
        <w:t xml:space="preserve">) </w:t>
      </w:r>
      <w:r w:rsidR="00652A02" w:rsidRPr="003F62FB">
        <w:rPr>
          <w:rFonts w:ascii="Times New Roman" w:eastAsia="Calibri" w:hAnsi="Times New Roman" w:cs="Times New Roman"/>
          <w:sz w:val="24"/>
          <w:szCs w:val="24"/>
        </w:rPr>
        <w:t>Increasing of livestock 7)Deforestation 8) others</w:t>
      </w:r>
    </w:p>
    <w:p w:rsidR="00D03A37" w:rsidRPr="003F62FB" w:rsidRDefault="0009301B"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 xml:space="preserve">What is the main </w:t>
      </w:r>
      <w:r w:rsidR="00D03A37" w:rsidRPr="003F62FB">
        <w:rPr>
          <w:rFonts w:ascii="Times New Roman" w:eastAsia="Calibri" w:hAnsi="Times New Roman" w:cs="Times New Roman"/>
          <w:sz w:val="24"/>
          <w:szCs w:val="24"/>
        </w:rPr>
        <w:t>Consequence</w:t>
      </w:r>
      <w:r w:rsidRPr="003F62FB">
        <w:rPr>
          <w:rFonts w:ascii="Times New Roman" w:eastAsia="Calibri" w:hAnsi="Times New Roman" w:cs="Times New Roman"/>
          <w:sz w:val="24"/>
          <w:szCs w:val="24"/>
        </w:rPr>
        <w:t xml:space="preserve"> of soil erosion your area? 1) </w:t>
      </w:r>
      <w:r w:rsidR="00D03A37" w:rsidRPr="003F62FB">
        <w:rPr>
          <w:rFonts w:ascii="Times New Roman" w:eastAsia="Calibri" w:hAnsi="Times New Roman" w:cs="Times New Roman"/>
          <w:sz w:val="24"/>
          <w:szCs w:val="24"/>
        </w:rPr>
        <w:t xml:space="preserve">loss of water resource         </w:t>
      </w:r>
      <w:r w:rsidRPr="003F62FB">
        <w:rPr>
          <w:rFonts w:ascii="Times New Roman" w:eastAsia="Calibri" w:hAnsi="Times New Roman" w:cs="Times New Roman"/>
          <w:sz w:val="24"/>
          <w:szCs w:val="24"/>
        </w:rPr>
        <w:t xml:space="preserve"> 2) </w:t>
      </w:r>
      <w:r w:rsidR="00D03A37" w:rsidRPr="003F62FB">
        <w:rPr>
          <w:rFonts w:ascii="Times New Roman" w:eastAsia="Calibri" w:hAnsi="Times New Roman" w:cs="Times New Roman"/>
          <w:sz w:val="24"/>
          <w:szCs w:val="24"/>
        </w:rPr>
        <w:t xml:space="preserve">Food insecurity and food malnutrition </w:t>
      </w:r>
      <w:r w:rsidRPr="003F62FB">
        <w:rPr>
          <w:rFonts w:ascii="Times New Roman" w:eastAsia="Calibri" w:hAnsi="Times New Roman" w:cs="Times New Roman"/>
          <w:sz w:val="24"/>
          <w:szCs w:val="24"/>
        </w:rPr>
        <w:t xml:space="preserve">3) Decrease of yield ultimately 4) Reproduction of Gullies 5) Damage of vegetation6) </w:t>
      </w:r>
      <w:r w:rsidR="00D03A37" w:rsidRPr="003F62FB">
        <w:rPr>
          <w:rFonts w:ascii="Times New Roman" w:eastAsia="Calibri" w:hAnsi="Times New Roman" w:cs="Times New Roman"/>
          <w:sz w:val="24"/>
          <w:szCs w:val="24"/>
        </w:rPr>
        <w:t>Deficiency</w:t>
      </w:r>
      <w:r w:rsidRPr="003F62FB">
        <w:rPr>
          <w:rFonts w:ascii="Times New Roman" w:eastAsia="Calibri" w:hAnsi="Times New Roman" w:cs="Times New Roman"/>
          <w:sz w:val="24"/>
          <w:szCs w:val="24"/>
        </w:rPr>
        <w:t xml:space="preserve"> of Farm land and grazing field 7) </w:t>
      </w:r>
      <w:r w:rsidR="00D03A37" w:rsidRPr="003F62FB">
        <w:rPr>
          <w:rFonts w:ascii="Times New Roman" w:eastAsia="Calibri" w:hAnsi="Times New Roman" w:cs="Times New Roman"/>
          <w:sz w:val="24"/>
          <w:szCs w:val="24"/>
        </w:rPr>
        <w:t xml:space="preserve">rural-urban migration </w:t>
      </w:r>
    </w:p>
    <w:p w:rsidR="00B9420A" w:rsidRPr="003F62FB" w:rsidRDefault="0009301B"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What </w:t>
      </w:r>
      <w:r w:rsidR="007B657D" w:rsidRPr="003F62FB">
        <w:rPr>
          <w:rFonts w:ascii="Times New Roman" w:eastAsia="Calibri" w:hAnsi="Times New Roman" w:cs="Times New Roman"/>
          <w:sz w:val="24"/>
          <w:szCs w:val="24"/>
        </w:rPr>
        <w:t>is the degree of soil e</w:t>
      </w:r>
      <w:r w:rsidR="00FC7F15" w:rsidRPr="003F62FB">
        <w:rPr>
          <w:rFonts w:ascii="Times New Roman" w:eastAsia="Calibri" w:hAnsi="Times New Roman" w:cs="Times New Roman"/>
          <w:sz w:val="24"/>
          <w:szCs w:val="24"/>
        </w:rPr>
        <w:t>rosion on your farmland(s)? 1)</w:t>
      </w:r>
      <w:r w:rsidRPr="003F62FB">
        <w:rPr>
          <w:rFonts w:ascii="Times New Roman" w:eastAsia="Calibri" w:hAnsi="Times New Roman" w:cs="Times New Roman"/>
          <w:sz w:val="24"/>
          <w:szCs w:val="24"/>
        </w:rPr>
        <w:t>Very high   2) High                   3) Moderate     4) Low</w:t>
      </w:r>
    </w:p>
    <w:p w:rsidR="0009301B" w:rsidRPr="003F62FB" w:rsidRDefault="0009301B" w:rsidP="00ED092C">
      <w:pPr>
        <w:numPr>
          <w:ilvl w:val="0"/>
          <w:numId w:val="10"/>
        </w:numPr>
        <w:spacing w:after="0" w:line="360" w:lineRule="auto"/>
        <w:ind w:left="986" w:hanging="410"/>
        <w:contextualSpacing/>
        <w:rPr>
          <w:rFonts w:ascii="Times New Roman" w:eastAsia="Calibri" w:hAnsi="Times New Roman" w:cs="Times New Roman"/>
          <w:b/>
          <w:sz w:val="24"/>
          <w:szCs w:val="24"/>
        </w:rPr>
      </w:pPr>
      <w:r w:rsidRPr="003F62FB">
        <w:rPr>
          <w:rFonts w:ascii="Times New Roman" w:eastAsia="Calibri" w:hAnsi="Times New Roman" w:cs="Times New Roman"/>
          <w:b/>
          <w:sz w:val="24"/>
          <w:szCs w:val="24"/>
        </w:rPr>
        <w:t xml:space="preserve">Farmers perceptions’ on Soil Fertility Management </w:t>
      </w:r>
    </w:p>
    <w:p w:rsidR="00354106" w:rsidRPr="003F62FB" w:rsidRDefault="00354106"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Do you practice soil conservation measures in your farmland</w:t>
      </w:r>
      <w:r w:rsidR="00DE740E" w:rsidRPr="003F62FB">
        <w:rPr>
          <w:rFonts w:ascii="Times New Roman" w:eastAsia="Calibri" w:hAnsi="Times New Roman" w:cs="Times New Roman"/>
          <w:sz w:val="24"/>
          <w:szCs w:val="24"/>
        </w:rPr>
        <w:t>?  1) Yes……..2) No……</w:t>
      </w:r>
    </w:p>
    <w:p w:rsidR="0009301B" w:rsidRPr="003F62FB" w:rsidRDefault="00DE740E"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Is low soil fertility a constraint in your farm? </w:t>
      </w:r>
      <w:r w:rsidR="0009301B" w:rsidRPr="003F62FB">
        <w:rPr>
          <w:rFonts w:ascii="Times New Roman" w:eastAsia="Calibri" w:hAnsi="Times New Roman" w:cs="Times New Roman"/>
          <w:sz w:val="24"/>
          <w:szCs w:val="24"/>
        </w:rPr>
        <w:t xml:space="preserve">1) Yes……. 2) No…….    </w:t>
      </w:r>
    </w:p>
    <w:p w:rsidR="0009301B" w:rsidRPr="003F62FB" w:rsidRDefault="002D382A"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If your answer on number 15</w:t>
      </w:r>
      <w:r w:rsidR="0009301B" w:rsidRPr="003F62FB">
        <w:rPr>
          <w:rFonts w:ascii="Times New Roman" w:eastAsia="Calibri" w:hAnsi="Times New Roman" w:cs="Times New Roman"/>
          <w:sz w:val="24"/>
          <w:szCs w:val="24"/>
        </w:rPr>
        <w:t xml:space="preserve"> is “yes”, what are the highest causes of decrease soil fertility in your farm</w:t>
      </w:r>
      <w:r w:rsidRPr="003F62FB">
        <w:rPr>
          <w:rFonts w:ascii="Times New Roman" w:eastAsia="Calibri" w:hAnsi="Times New Roman" w:cs="Times New Roman"/>
          <w:sz w:val="24"/>
          <w:szCs w:val="24"/>
        </w:rPr>
        <w:t>land</w:t>
      </w:r>
      <w:r w:rsidR="00993A50" w:rsidRPr="003F62FB">
        <w:rPr>
          <w:rFonts w:ascii="Times New Roman" w:eastAsia="Calibri" w:hAnsi="Times New Roman" w:cs="Times New Roman"/>
          <w:sz w:val="24"/>
          <w:szCs w:val="24"/>
        </w:rPr>
        <w:t xml:space="preserve"> before SWC measured</w:t>
      </w:r>
      <w:r w:rsidR="0009301B" w:rsidRPr="003F62FB">
        <w:rPr>
          <w:rFonts w:ascii="Times New Roman" w:eastAsia="Calibri" w:hAnsi="Times New Roman" w:cs="Times New Roman"/>
          <w:sz w:val="24"/>
          <w:szCs w:val="24"/>
        </w:rPr>
        <w:t xml:space="preserve">? 1) Soil erosion 2) Drought 3) Erratic rainfall 4)Land shortage 5) Lack of input use </w:t>
      </w:r>
    </w:p>
    <w:p w:rsidR="0009301B" w:rsidRPr="003F62FB" w:rsidRDefault="002D382A" w:rsidP="00ED092C">
      <w:pPr>
        <w:pStyle w:val="ListParagraph"/>
        <w:numPr>
          <w:ilvl w:val="0"/>
          <w:numId w:val="8"/>
        </w:numPr>
        <w:spacing w:after="0" w:line="360" w:lineRule="auto"/>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What are physical indicators led you to believe that </w:t>
      </w:r>
      <w:r w:rsidR="0009301B" w:rsidRPr="003F62FB">
        <w:rPr>
          <w:rFonts w:ascii="Times New Roman" w:eastAsia="Calibri" w:hAnsi="Times New Roman" w:cs="Times New Roman"/>
          <w:sz w:val="24"/>
          <w:szCs w:val="24"/>
        </w:rPr>
        <w:t>your soil fertility decline</w:t>
      </w:r>
      <w:r w:rsidR="00993A50" w:rsidRPr="003F62FB">
        <w:rPr>
          <w:rFonts w:ascii="Times New Roman" w:eastAsia="Calibri" w:hAnsi="Times New Roman" w:cs="Times New Roman"/>
          <w:sz w:val="24"/>
          <w:szCs w:val="24"/>
        </w:rPr>
        <w:t xml:space="preserve"> before SWC</w:t>
      </w:r>
      <w:r w:rsidR="0009301B" w:rsidRPr="003F62FB">
        <w:rPr>
          <w:rFonts w:ascii="Times New Roman" w:eastAsia="Calibri" w:hAnsi="Times New Roman" w:cs="Times New Roman"/>
          <w:sz w:val="24"/>
          <w:szCs w:val="24"/>
        </w:rPr>
        <w:t xml:space="preserve">?1) </w:t>
      </w:r>
      <w:r w:rsidR="00C71A78" w:rsidRPr="003F62FB">
        <w:rPr>
          <w:rFonts w:ascii="Times New Roman" w:eastAsia="Calibri" w:hAnsi="Times New Roman" w:cs="Times New Roman"/>
          <w:sz w:val="24"/>
          <w:szCs w:val="24"/>
        </w:rPr>
        <w:t>E</w:t>
      </w:r>
      <w:r w:rsidR="006D7D8A" w:rsidRPr="003F62FB">
        <w:rPr>
          <w:rFonts w:ascii="Times New Roman" w:eastAsia="Calibri" w:hAnsi="Times New Roman" w:cs="Times New Roman"/>
          <w:sz w:val="24"/>
          <w:szCs w:val="24"/>
        </w:rPr>
        <w:t xml:space="preserve">limination of top soil </w:t>
      </w:r>
      <w:r w:rsidR="0009301B" w:rsidRPr="003F62FB">
        <w:rPr>
          <w:rFonts w:ascii="Times New Roman" w:eastAsia="Calibri" w:hAnsi="Times New Roman" w:cs="Times New Roman"/>
          <w:sz w:val="24"/>
          <w:szCs w:val="24"/>
        </w:rPr>
        <w:t xml:space="preserve"> 2) </w:t>
      </w:r>
      <w:r w:rsidR="00C71A78" w:rsidRPr="003F62FB">
        <w:rPr>
          <w:rFonts w:ascii="Times New Roman" w:eastAsia="Calibri" w:hAnsi="Times New Roman" w:cs="Times New Roman"/>
          <w:sz w:val="24"/>
          <w:szCs w:val="24"/>
        </w:rPr>
        <w:t xml:space="preserve">production reduction </w:t>
      </w:r>
      <w:r w:rsidR="0009301B" w:rsidRPr="003F62FB">
        <w:rPr>
          <w:rFonts w:ascii="Times New Roman" w:eastAsia="Calibri" w:hAnsi="Times New Roman" w:cs="Times New Roman"/>
          <w:sz w:val="24"/>
          <w:szCs w:val="24"/>
        </w:rPr>
        <w:t xml:space="preserve">3) </w:t>
      </w:r>
      <w:r w:rsidR="00C71A78" w:rsidRPr="003F62FB">
        <w:rPr>
          <w:rFonts w:ascii="Times New Roman" w:eastAsia="Calibri" w:hAnsi="Times New Roman" w:cs="Times New Roman"/>
          <w:sz w:val="24"/>
          <w:szCs w:val="24"/>
        </w:rPr>
        <w:t>Plant growth decrease  4)Reduction soil depth</w:t>
      </w:r>
    </w:p>
    <w:p w:rsidR="0009301B" w:rsidRPr="003F62FB" w:rsidRDefault="0009301B"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How do you describe the trend of Soil fertility of y</w:t>
      </w:r>
      <w:r w:rsidR="00B10DBC" w:rsidRPr="003F62FB">
        <w:rPr>
          <w:rFonts w:ascii="Times New Roman" w:eastAsia="Calibri" w:hAnsi="Times New Roman" w:cs="Times New Roman"/>
          <w:sz w:val="24"/>
          <w:szCs w:val="24"/>
        </w:rPr>
        <w:t>our land after SWC</w:t>
      </w:r>
      <w:r w:rsidR="00942AE9">
        <w:rPr>
          <w:rFonts w:ascii="Times New Roman" w:eastAsia="Calibri" w:hAnsi="Times New Roman" w:cs="Times New Roman"/>
          <w:sz w:val="24"/>
          <w:szCs w:val="24"/>
        </w:rPr>
        <w:t xml:space="preserve"> </w:t>
      </w:r>
      <w:r w:rsidR="00D54BC7" w:rsidRPr="003F62FB">
        <w:rPr>
          <w:rFonts w:ascii="Times New Roman" w:eastAsia="Calibri" w:hAnsi="Times New Roman" w:cs="Times New Roman"/>
          <w:sz w:val="24"/>
          <w:szCs w:val="24"/>
        </w:rPr>
        <w:t>measured</w:t>
      </w:r>
      <w:r w:rsidR="00B10DBC" w:rsidRPr="003F62FB">
        <w:rPr>
          <w:rFonts w:ascii="Times New Roman" w:eastAsia="Calibri" w:hAnsi="Times New Roman" w:cs="Times New Roman"/>
          <w:sz w:val="24"/>
          <w:szCs w:val="24"/>
        </w:rPr>
        <w:t>? 1) Improved</w:t>
      </w:r>
      <w:r w:rsidR="002D382A" w:rsidRPr="003F62FB">
        <w:rPr>
          <w:rFonts w:ascii="Times New Roman" w:eastAsia="Calibri" w:hAnsi="Times New Roman" w:cs="Times New Roman"/>
          <w:sz w:val="24"/>
          <w:szCs w:val="24"/>
        </w:rPr>
        <w:t xml:space="preserve"> 2) No change  </w:t>
      </w:r>
      <w:r w:rsidR="00B10DBC" w:rsidRPr="003F62FB">
        <w:rPr>
          <w:rFonts w:ascii="Times New Roman" w:eastAsia="Calibri" w:hAnsi="Times New Roman" w:cs="Times New Roman"/>
          <w:sz w:val="24"/>
          <w:szCs w:val="24"/>
        </w:rPr>
        <w:t>3) Declined</w:t>
      </w:r>
    </w:p>
    <w:p w:rsidR="0009301B" w:rsidRPr="003F62FB" w:rsidRDefault="00F32500" w:rsidP="00ED092C">
      <w:pPr>
        <w:numPr>
          <w:ilvl w:val="0"/>
          <w:numId w:val="8"/>
        </w:numPr>
        <w:spacing w:line="360" w:lineRule="auto"/>
        <w:contextualSpacing/>
        <w:rPr>
          <w:rFonts w:ascii="Times New Roman" w:eastAsia="Calibri" w:hAnsi="Times New Roman" w:cs="Times New Roman"/>
          <w:sz w:val="24"/>
          <w:szCs w:val="24"/>
        </w:rPr>
      </w:pPr>
      <w:r w:rsidRPr="003F62FB">
        <w:rPr>
          <w:rFonts w:ascii="Times New Roman" w:eastAsia="Calibri" w:hAnsi="Times New Roman" w:cs="Times New Roman"/>
          <w:sz w:val="24"/>
          <w:szCs w:val="24"/>
        </w:rPr>
        <w:t>Which soil m</w:t>
      </w:r>
      <w:r w:rsidR="0009301B" w:rsidRPr="003F62FB">
        <w:rPr>
          <w:rFonts w:ascii="Times New Roman" w:eastAsia="Calibri" w:hAnsi="Times New Roman" w:cs="Times New Roman"/>
          <w:sz w:val="24"/>
          <w:szCs w:val="24"/>
        </w:rPr>
        <w:t xml:space="preserve">anagement measures mainly practiced in area? 1) </w:t>
      </w:r>
      <w:r w:rsidR="00C71A78" w:rsidRPr="003F62FB">
        <w:rPr>
          <w:rFonts w:ascii="Times New Roman" w:eastAsia="Calibri" w:hAnsi="Times New Roman" w:cs="Times New Roman"/>
          <w:sz w:val="24"/>
          <w:szCs w:val="24"/>
        </w:rPr>
        <w:t>Contour farming practices</w:t>
      </w:r>
      <w:r w:rsidR="0009301B" w:rsidRPr="003F62FB">
        <w:rPr>
          <w:rFonts w:ascii="Times New Roman" w:eastAsia="Calibri" w:hAnsi="Times New Roman" w:cs="Times New Roman"/>
          <w:sz w:val="24"/>
          <w:szCs w:val="24"/>
        </w:rPr>
        <w:t xml:space="preserve">  2) </w:t>
      </w:r>
      <w:r w:rsidR="00C71A78" w:rsidRPr="003F62FB">
        <w:rPr>
          <w:rFonts w:ascii="Times New Roman" w:eastAsia="Calibri" w:hAnsi="Times New Roman" w:cs="Times New Roman"/>
          <w:sz w:val="24"/>
          <w:szCs w:val="24"/>
        </w:rPr>
        <w:t>Applying organic manures</w:t>
      </w:r>
      <w:r w:rsidR="0009301B" w:rsidRPr="003F62FB">
        <w:rPr>
          <w:rFonts w:ascii="Times New Roman" w:eastAsia="Calibri" w:hAnsi="Times New Roman" w:cs="Times New Roman"/>
          <w:sz w:val="24"/>
          <w:szCs w:val="24"/>
        </w:rPr>
        <w:t xml:space="preserve"> 3) </w:t>
      </w:r>
      <w:r w:rsidR="00C71A78" w:rsidRPr="003F62FB">
        <w:rPr>
          <w:rFonts w:ascii="Times New Roman" w:eastAsia="Calibri" w:hAnsi="Times New Roman" w:cs="Times New Roman"/>
          <w:sz w:val="24"/>
          <w:szCs w:val="24"/>
        </w:rPr>
        <w:t xml:space="preserve">crop rotation  </w:t>
      </w:r>
      <w:r w:rsidR="0009301B" w:rsidRPr="003F62FB">
        <w:rPr>
          <w:rFonts w:ascii="Times New Roman" w:eastAsia="Calibri" w:hAnsi="Times New Roman" w:cs="Times New Roman"/>
          <w:sz w:val="24"/>
          <w:szCs w:val="24"/>
        </w:rPr>
        <w:t xml:space="preserve">4) </w:t>
      </w:r>
      <w:r w:rsidR="00C71A78" w:rsidRPr="003F62FB">
        <w:rPr>
          <w:rFonts w:ascii="Times New Roman" w:eastAsia="Calibri" w:hAnsi="Times New Roman" w:cs="Times New Roman"/>
          <w:sz w:val="24"/>
          <w:szCs w:val="24"/>
        </w:rPr>
        <w:t xml:space="preserve">Use appropriate tillage practices  </w:t>
      </w:r>
      <w:r w:rsidR="0009301B" w:rsidRPr="003F62FB">
        <w:rPr>
          <w:rFonts w:ascii="Times New Roman" w:eastAsia="Calibri" w:hAnsi="Times New Roman" w:cs="Times New Roman"/>
          <w:sz w:val="24"/>
          <w:szCs w:val="24"/>
        </w:rPr>
        <w:t xml:space="preserve">5) </w:t>
      </w:r>
      <w:r w:rsidR="00C71A78" w:rsidRPr="003F62FB">
        <w:rPr>
          <w:rFonts w:ascii="Times New Roman" w:eastAsia="Calibri" w:hAnsi="Times New Roman" w:cs="Times New Roman"/>
          <w:bCs/>
          <w:sz w:val="24"/>
          <w:szCs w:val="24"/>
        </w:rPr>
        <w:t>Mulching and the use of crop residues 6) use fertilizers</w:t>
      </w:r>
    </w:p>
    <w:p w:rsidR="0009301B" w:rsidRPr="003F62FB" w:rsidRDefault="0009301B" w:rsidP="00ED092C">
      <w:pPr>
        <w:numPr>
          <w:ilvl w:val="0"/>
          <w:numId w:val="10"/>
        </w:numPr>
        <w:spacing w:line="360" w:lineRule="auto"/>
        <w:ind w:left="986" w:hanging="410"/>
        <w:contextualSpacing/>
        <w:rPr>
          <w:rFonts w:ascii="Times New Roman" w:eastAsia="Calibri" w:hAnsi="Times New Roman" w:cs="Times New Roman"/>
          <w:b/>
          <w:sz w:val="24"/>
          <w:szCs w:val="24"/>
        </w:rPr>
      </w:pPr>
      <w:r w:rsidRPr="003F62FB">
        <w:rPr>
          <w:rFonts w:ascii="Times New Roman" w:eastAsia="Calibri" w:hAnsi="Times New Roman" w:cs="Times New Roman"/>
          <w:b/>
          <w:sz w:val="24"/>
          <w:szCs w:val="24"/>
        </w:rPr>
        <w:t xml:space="preserve">Soil and Water Conservation </w:t>
      </w:r>
      <w:r w:rsidR="00180400" w:rsidRPr="003F62FB">
        <w:rPr>
          <w:rFonts w:ascii="Times New Roman" w:eastAsia="Calibri" w:hAnsi="Times New Roman" w:cs="Times New Roman"/>
          <w:b/>
          <w:sz w:val="24"/>
          <w:szCs w:val="24"/>
        </w:rPr>
        <w:t>Measures</w:t>
      </w:r>
    </w:p>
    <w:p w:rsidR="0009301B" w:rsidRPr="003F62FB" w:rsidRDefault="00F32500"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What is the contribution of s</w:t>
      </w:r>
      <w:r w:rsidR="0009301B" w:rsidRPr="003F62FB">
        <w:rPr>
          <w:rFonts w:ascii="Times New Roman" w:eastAsia="Calibri" w:hAnsi="Times New Roman" w:cs="Times New Roman"/>
          <w:sz w:val="24"/>
          <w:szCs w:val="24"/>
        </w:rPr>
        <w:t xml:space="preserve">oil and water conservation technologies in soil fertility </w:t>
      </w:r>
      <w:r w:rsidR="000B098E" w:rsidRPr="003F62FB">
        <w:rPr>
          <w:rFonts w:ascii="Times New Roman" w:eastAsia="Calibri" w:hAnsi="Times New Roman" w:cs="Times New Roman"/>
          <w:sz w:val="24"/>
          <w:szCs w:val="24"/>
        </w:rPr>
        <w:t xml:space="preserve">improvement? </w:t>
      </w:r>
      <w:r w:rsidR="0009301B" w:rsidRPr="003F62FB">
        <w:rPr>
          <w:rFonts w:ascii="Times New Roman" w:eastAsia="Calibri" w:hAnsi="Times New Roman" w:cs="Times New Roman"/>
          <w:sz w:val="24"/>
          <w:szCs w:val="24"/>
        </w:rPr>
        <w:t>1) No</w:t>
      </w:r>
      <w:r w:rsidR="000B098E" w:rsidRPr="003F62FB">
        <w:rPr>
          <w:rFonts w:ascii="Times New Roman" w:eastAsia="Calibri" w:hAnsi="Times New Roman" w:cs="Times New Roman"/>
          <w:sz w:val="24"/>
          <w:szCs w:val="24"/>
        </w:rPr>
        <w:t xml:space="preserve"> change </w:t>
      </w:r>
      <w:r w:rsidR="000B098E" w:rsidRPr="003F62FB">
        <w:rPr>
          <w:rFonts w:ascii="Times New Roman" w:eastAsia="Calibri" w:hAnsi="Times New Roman" w:cs="Times New Roman"/>
          <w:sz w:val="24"/>
          <w:szCs w:val="24"/>
        </w:rPr>
        <w:tab/>
        <w:t xml:space="preserve">2) Low  </w:t>
      </w:r>
      <w:r w:rsidR="000B098E" w:rsidRPr="003F62FB">
        <w:rPr>
          <w:rFonts w:ascii="Times New Roman" w:eastAsia="Calibri" w:hAnsi="Times New Roman" w:cs="Times New Roman"/>
          <w:sz w:val="24"/>
          <w:szCs w:val="24"/>
        </w:rPr>
        <w:tab/>
        <w:t xml:space="preserve"> 3) High    </w:t>
      </w:r>
      <w:r w:rsidR="000B098E" w:rsidRPr="003F62FB">
        <w:rPr>
          <w:rFonts w:ascii="Times New Roman" w:eastAsia="Calibri" w:hAnsi="Times New Roman" w:cs="Times New Roman"/>
          <w:sz w:val="24"/>
          <w:szCs w:val="24"/>
        </w:rPr>
        <w:tab/>
        <w:t xml:space="preserve">4) </w:t>
      </w:r>
      <w:r w:rsidR="0009301B" w:rsidRPr="003F62FB">
        <w:rPr>
          <w:rFonts w:ascii="Times New Roman" w:eastAsia="Calibri" w:hAnsi="Times New Roman" w:cs="Times New Roman"/>
          <w:sz w:val="24"/>
          <w:szCs w:val="24"/>
        </w:rPr>
        <w:t xml:space="preserve">very high      </w:t>
      </w:r>
    </w:p>
    <w:p w:rsidR="002D382A" w:rsidRPr="003F62FB" w:rsidRDefault="002D382A" w:rsidP="00ED092C">
      <w:pPr>
        <w:pStyle w:val="ListParagraph"/>
        <w:numPr>
          <w:ilvl w:val="0"/>
          <w:numId w:val="8"/>
        </w:numPr>
        <w:spacing w:line="360" w:lineRule="auto"/>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Which type of the SWC technologies currently applying in your local area? </w:t>
      </w:r>
    </w:p>
    <w:p w:rsidR="0009301B" w:rsidRPr="003F62FB" w:rsidRDefault="0009301B" w:rsidP="00ED092C">
      <w:pPr>
        <w:pStyle w:val="ListParagraph"/>
        <w:numPr>
          <w:ilvl w:val="1"/>
          <w:numId w:val="8"/>
        </w:numPr>
        <w:autoSpaceDE w:val="0"/>
        <w:autoSpaceDN w:val="0"/>
        <w:adjustRightInd w:val="0"/>
        <w:spacing w:after="0" w:line="360" w:lineRule="auto"/>
        <w:ind w:left="612" w:hanging="180"/>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Traditional SWC </w:t>
      </w:r>
      <w:r w:rsidR="00F32500" w:rsidRPr="003F62FB">
        <w:rPr>
          <w:rFonts w:ascii="Times New Roman" w:eastAsia="Calibri" w:hAnsi="Times New Roman" w:cs="Times New Roman"/>
          <w:sz w:val="24"/>
          <w:szCs w:val="24"/>
        </w:rPr>
        <w:t>t</w:t>
      </w:r>
      <w:r w:rsidRPr="003F62FB">
        <w:rPr>
          <w:rFonts w:ascii="Times New Roman" w:eastAsia="Calibri" w:hAnsi="Times New Roman" w:cs="Times New Roman"/>
          <w:sz w:val="24"/>
          <w:szCs w:val="24"/>
        </w:rPr>
        <w:t xml:space="preserve">echnologies 2) Modern SWC </w:t>
      </w:r>
      <w:r w:rsidR="00F32500" w:rsidRPr="003F62FB">
        <w:rPr>
          <w:rFonts w:ascii="Times New Roman" w:eastAsia="Calibri" w:hAnsi="Times New Roman" w:cs="Times New Roman"/>
          <w:sz w:val="24"/>
          <w:szCs w:val="24"/>
        </w:rPr>
        <w:t>t</w:t>
      </w:r>
      <w:r w:rsidRPr="003F62FB">
        <w:rPr>
          <w:rFonts w:ascii="Times New Roman" w:eastAsia="Calibri" w:hAnsi="Times New Roman" w:cs="Times New Roman"/>
          <w:sz w:val="24"/>
          <w:szCs w:val="24"/>
        </w:rPr>
        <w:t>echnologies 3) Combination of two</w:t>
      </w:r>
    </w:p>
    <w:p w:rsidR="0009301B" w:rsidRPr="003F62FB" w:rsidRDefault="00F32500"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How soil and water conservation s</w:t>
      </w:r>
      <w:r w:rsidR="0009301B" w:rsidRPr="003F62FB">
        <w:rPr>
          <w:rFonts w:ascii="Times New Roman" w:eastAsia="Calibri" w:hAnsi="Times New Roman" w:cs="Times New Roman"/>
          <w:sz w:val="24"/>
          <w:szCs w:val="24"/>
        </w:rPr>
        <w:t xml:space="preserve">tructures be constructed in your area?  1) Community Participation 2) by one family size 3) By NGOs   </w:t>
      </w:r>
    </w:p>
    <w:p w:rsidR="008720AD" w:rsidRPr="003F62FB" w:rsidRDefault="007238A3" w:rsidP="00ED092C">
      <w:pPr>
        <w:pStyle w:val="ListParagraph"/>
        <w:numPr>
          <w:ilvl w:val="0"/>
          <w:numId w:val="8"/>
        </w:numPr>
        <w:autoSpaceDE w:val="0"/>
        <w:autoSpaceDN w:val="0"/>
        <w:adjustRightInd w:val="0"/>
        <w:spacing w:after="0" w:line="360" w:lineRule="auto"/>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What advantages have you understood after </w:t>
      </w:r>
      <w:r w:rsidR="00563CB6" w:rsidRPr="003F62FB">
        <w:rPr>
          <w:rFonts w:ascii="Times New Roman" w:eastAsia="Calibri" w:hAnsi="Times New Roman" w:cs="Times New Roman"/>
          <w:sz w:val="24"/>
          <w:szCs w:val="24"/>
        </w:rPr>
        <w:t>accepting</w:t>
      </w:r>
      <w:r w:rsidRPr="003F62FB">
        <w:rPr>
          <w:rFonts w:ascii="Times New Roman" w:eastAsia="Calibri" w:hAnsi="Times New Roman" w:cs="Times New Roman"/>
          <w:sz w:val="24"/>
          <w:szCs w:val="24"/>
        </w:rPr>
        <w:t xml:space="preserve"> soil erosion control   measures in your farmland? </w:t>
      </w:r>
      <w:r w:rsidR="00563CB6" w:rsidRPr="003F62FB">
        <w:rPr>
          <w:rFonts w:ascii="Times New Roman" w:eastAsia="Calibri" w:hAnsi="Times New Roman" w:cs="Times New Roman"/>
          <w:sz w:val="24"/>
          <w:szCs w:val="24"/>
        </w:rPr>
        <w:t xml:space="preserve">1) </w:t>
      </w:r>
      <w:r w:rsidR="0009301B" w:rsidRPr="003F62FB">
        <w:rPr>
          <w:rFonts w:ascii="Times New Roman" w:eastAsia="Calibri" w:hAnsi="Times New Roman" w:cs="Times New Roman"/>
          <w:sz w:val="24"/>
          <w:szCs w:val="24"/>
        </w:rPr>
        <w:t xml:space="preserve">Increase level of water 2) Reducing soil erosion by runoff control 3) Increased soil fertility 4) </w:t>
      </w:r>
      <w:r w:rsidR="00563CB6" w:rsidRPr="003F62FB">
        <w:rPr>
          <w:rFonts w:ascii="Times New Roman" w:eastAsia="Calibri" w:hAnsi="Times New Roman" w:cs="Times New Roman"/>
          <w:sz w:val="24"/>
          <w:szCs w:val="24"/>
        </w:rPr>
        <w:t xml:space="preserve">Improve fodder for livestock </w:t>
      </w:r>
      <w:r w:rsidR="00006678" w:rsidRPr="003F62FB">
        <w:rPr>
          <w:rFonts w:ascii="Times New Roman" w:eastAsia="Calibri" w:hAnsi="Times New Roman" w:cs="Times New Roman"/>
          <w:sz w:val="24"/>
          <w:szCs w:val="24"/>
        </w:rPr>
        <w:t>5</w:t>
      </w:r>
      <w:r w:rsidR="0009301B" w:rsidRPr="003F62FB">
        <w:rPr>
          <w:rFonts w:ascii="Times New Roman" w:eastAsia="Calibri" w:hAnsi="Times New Roman" w:cs="Times New Roman"/>
          <w:sz w:val="24"/>
          <w:szCs w:val="24"/>
        </w:rPr>
        <w:t xml:space="preserve">) </w:t>
      </w:r>
      <w:r w:rsidR="00006678" w:rsidRPr="003F62FB">
        <w:rPr>
          <w:rFonts w:ascii="Times New Roman" w:eastAsia="Calibri" w:hAnsi="Times New Roman" w:cs="Times New Roman"/>
          <w:sz w:val="24"/>
          <w:szCs w:val="24"/>
        </w:rPr>
        <w:t xml:space="preserve">none </w:t>
      </w:r>
    </w:p>
    <w:p w:rsidR="0009301B" w:rsidRPr="003F62FB" w:rsidRDefault="0009301B"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What is known indigenous soil conservation structures built on your farm land? </w:t>
      </w:r>
    </w:p>
    <w:p w:rsidR="0009301B" w:rsidRPr="003F62FB" w:rsidRDefault="0009301B" w:rsidP="00502105">
      <w:pPr>
        <w:autoSpaceDE w:val="0"/>
        <w:autoSpaceDN w:val="0"/>
        <w:adjustRightInd w:val="0"/>
        <w:spacing w:after="0" w:line="360" w:lineRule="auto"/>
        <w:ind w:left="288"/>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 1)  Construction of Stone bunds 2) Water way (</w:t>
      </w:r>
      <w:r w:rsidRPr="003F62FB">
        <w:rPr>
          <w:rFonts w:ascii="Times New Roman" w:eastAsia="Calibri" w:hAnsi="Times New Roman" w:cs="Times New Roman"/>
          <w:i/>
          <w:sz w:val="24"/>
          <w:szCs w:val="24"/>
        </w:rPr>
        <w:t>booyii</w:t>
      </w:r>
      <w:r w:rsidRPr="003F62FB">
        <w:rPr>
          <w:rFonts w:ascii="Times New Roman" w:eastAsia="Calibri" w:hAnsi="Times New Roman" w:cs="Times New Roman"/>
          <w:sz w:val="24"/>
          <w:szCs w:val="24"/>
        </w:rPr>
        <w:t xml:space="preserve">) 3) </w:t>
      </w:r>
      <w:r w:rsidR="00B45D5F" w:rsidRPr="003F62FB">
        <w:rPr>
          <w:rFonts w:ascii="Times New Roman" w:eastAsia="Calibri" w:hAnsi="Times New Roman" w:cs="Times New Roman"/>
          <w:sz w:val="24"/>
          <w:szCs w:val="24"/>
        </w:rPr>
        <w:t>contour ploughing land</w:t>
      </w:r>
    </w:p>
    <w:p w:rsidR="0009301B" w:rsidRPr="003F62FB" w:rsidRDefault="0009301B" w:rsidP="00502105">
      <w:pPr>
        <w:autoSpaceDE w:val="0"/>
        <w:autoSpaceDN w:val="0"/>
        <w:adjustRightInd w:val="0"/>
        <w:spacing w:after="0" w:line="360" w:lineRule="auto"/>
        <w:ind w:left="288"/>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 xml:space="preserve"> 4) </w:t>
      </w:r>
      <w:r w:rsidR="00B45D5F" w:rsidRPr="003F62FB">
        <w:rPr>
          <w:rFonts w:ascii="Times New Roman" w:eastAsia="Calibri" w:hAnsi="Times New Roman" w:cs="Times New Roman"/>
          <w:sz w:val="24"/>
          <w:szCs w:val="24"/>
        </w:rPr>
        <w:t xml:space="preserve">Crop rotation </w:t>
      </w:r>
      <w:r w:rsidRPr="003F62FB">
        <w:rPr>
          <w:rFonts w:ascii="Times New Roman" w:eastAsia="Calibri" w:hAnsi="Times New Roman" w:cs="Times New Roman"/>
          <w:sz w:val="24"/>
          <w:szCs w:val="24"/>
        </w:rPr>
        <w:t>5) Cutoff drain</w:t>
      </w:r>
    </w:p>
    <w:p w:rsidR="0009301B" w:rsidRPr="003F62FB" w:rsidRDefault="00F32500"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lastRenderedPageBreak/>
        <w:t>Which type of p</w:t>
      </w:r>
      <w:r w:rsidR="0009301B" w:rsidRPr="003F62FB">
        <w:rPr>
          <w:rFonts w:ascii="Times New Roman" w:eastAsia="Calibri" w:hAnsi="Times New Roman" w:cs="Times New Roman"/>
          <w:sz w:val="24"/>
          <w:szCs w:val="24"/>
        </w:rPr>
        <w:t>hysical soil conservation measures do you practiced in your farm? 1) Soil bunds 2) Stone faced soil bund 3) Stone bunds 4) Cutoff drain 5) Bench Terrace 6) Hillside Terrace 7) moisture retention 8) check dam</w:t>
      </w:r>
    </w:p>
    <w:p w:rsidR="0009301B" w:rsidRPr="003F62FB" w:rsidRDefault="00F32500" w:rsidP="00ED092C">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Which agronomic conservation m</w:t>
      </w:r>
      <w:r w:rsidR="0009301B" w:rsidRPr="003F62FB">
        <w:rPr>
          <w:rFonts w:ascii="Times New Roman" w:eastAsia="Calibri" w:hAnsi="Times New Roman" w:cs="Times New Roman"/>
          <w:sz w:val="24"/>
          <w:szCs w:val="24"/>
        </w:rPr>
        <w:t xml:space="preserve">easures practiced in your </w:t>
      </w:r>
      <w:r w:rsidR="00180400" w:rsidRPr="003F62FB">
        <w:rPr>
          <w:rFonts w:ascii="Times New Roman" w:eastAsia="Calibri" w:hAnsi="Times New Roman" w:cs="Times New Roman"/>
          <w:sz w:val="24"/>
          <w:szCs w:val="24"/>
        </w:rPr>
        <w:t>farmland</w:t>
      </w:r>
      <w:r w:rsidR="0009301B" w:rsidRPr="003F62FB">
        <w:rPr>
          <w:rFonts w:ascii="Times New Roman" w:eastAsia="Calibri" w:hAnsi="Times New Roman" w:cs="Times New Roman"/>
          <w:b/>
          <w:sz w:val="24"/>
          <w:szCs w:val="24"/>
        </w:rPr>
        <w:t>?</w:t>
      </w:r>
      <w:r w:rsidR="00130B85" w:rsidRPr="003F62FB">
        <w:rPr>
          <w:rFonts w:ascii="Times New Roman" w:eastAsia="Calibri" w:hAnsi="Times New Roman" w:cs="Times New Roman"/>
          <w:sz w:val="24"/>
          <w:szCs w:val="24"/>
        </w:rPr>
        <w:t xml:space="preserve">  1) Crop rotation </w:t>
      </w:r>
      <w:r w:rsidR="000B098E" w:rsidRPr="003F62FB">
        <w:rPr>
          <w:rFonts w:ascii="Times New Roman" w:eastAsia="Calibri" w:hAnsi="Times New Roman" w:cs="Times New Roman"/>
          <w:sz w:val="24"/>
          <w:szCs w:val="24"/>
        </w:rPr>
        <w:t xml:space="preserve">2) </w:t>
      </w:r>
      <w:r w:rsidR="0009301B" w:rsidRPr="003F62FB">
        <w:rPr>
          <w:rFonts w:ascii="Times New Roman" w:eastAsia="Calibri" w:hAnsi="Times New Roman" w:cs="Times New Roman"/>
          <w:sz w:val="24"/>
          <w:szCs w:val="24"/>
        </w:rPr>
        <w:t xml:space="preserve">Contour cultivation 3) </w:t>
      </w:r>
      <w:r w:rsidR="00DB3B94" w:rsidRPr="003F62FB">
        <w:rPr>
          <w:rFonts w:ascii="Times New Roman" w:eastAsia="Calibri" w:hAnsi="Times New Roman" w:cs="Times New Roman"/>
          <w:sz w:val="24"/>
          <w:szCs w:val="24"/>
        </w:rPr>
        <w:t xml:space="preserve">Inter-cropping </w:t>
      </w:r>
      <w:r w:rsidR="0009301B" w:rsidRPr="003F62FB">
        <w:rPr>
          <w:rFonts w:ascii="Times New Roman" w:eastAsia="Calibri" w:hAnsi="Times New Roman" w:cs="Times New Roman"/>
          <w:sz w:val="24"/>
          <w:szCs w:val="24"/>
        </w:rPr>
        <w:t xml:space="preserve">4) </w:t>
      </w:r>
      <w:r w:rsidR="00DB3B94" w:rsidRPr="003F62FB">
        <w:rPr>
          <w:rFonts w:ascii="Times New Roman" w:eastAsia="Calibri" w:hAnsi="Times New Roman" w:cs="Times New Roman"/>
          <w:sz w:val="24"/>
          <w:szCs w:val="24"/>
        </w:rPr>
        <w:t xml:space="preserve">Strip cropping </w:t>
      </w:r>
      <w:r w:rsidR="0009301B" w:rsidRPr="003F62FB">
        <w:rPr>
          <w:rFonts w:ascii="Times New Roman" w:eastAsia="Calibri" w:hAnsi="Times New Roman" w:cs="Times New Roman"/>
          <w:sz w:val="24"/>
          <w:szCs w:val="24"/>
        </w:rPr>
        <w:t xml:space="preserve">5) </w:t>
      </w:r>
      <w:r w:rsidR="00DB3B94" w:rsidRPr="003F62FB">
        <w:rPr>
          <w:rFonts w:ascii="Times New Roman" w:eastAsia="Calibri" w:hAnsi="Times New Roman" w:cs="Times New Roman"/>
          <w:sz w:val="24"/>
          <w:szCs w:val="24"/>
        </w:rPr>
        <w:t>D</w:t>
      </w:r>
      <w:r w:rsidR="0009301B" w:rsidRPr="003F62FB">
        <w:rPr>
          <w:rFonts w:ascii="Times New Roman" w:eastAsia="Calibri" w:hAnsi="Times New Roman" w:cs="Times New Roman"/>
          <w:sz w:val="24"/>
          <w:szCs w:val="24"/>
        </w:rPr>
        <w:t>o</w:t>
      </w:r>
      <w:r w:rsidR="00DB3B94" w:rsidRPr="003F62FB">
        <w:rPr>
          <w:rFonts w:ascii="Times New Roman" w:eastAsia="Calibri" w:hAnsi="Times New Roman" w:cs="Times New Roman"/>
          <w:sz w:val="24"/>
          <w:szCs w:val="24"/>
        </w:rPr>
        <w:t xml:space="preserve">uble </w:t>
      </w:r>
      <w:r w:rsidR="00FC7F15" w:rsidRPr="003F62FB">
        <w:rPr>
          <w:rFonts w:ascii="Times New Roman" w:eastAsia="Calibri" w:hAnsi="Times New Roman" w:cs="Times New Roman"/>
          <w:sz w:val="24"/>
          <w:szCs w:val="24"/>
        </w:rPr>
        <w:t>cropping</w:t>
      </w:r>
      <w:r w:rsidR="0009301B" w:rsidRPr="003F62FB">
        <w:rPr>
          <w:rFonts w:ascii="Times New Roman" w:eastAsia="Calibri" w:hAnsi="Times New Roman" w:cs="Times New Roman"/>
          <w:sz w:val="24"/>
          <w:szCs w:val="24"/>
        </w:rPr>
        <w:t xml:space="preserve">6) Mulching/crop residue management 7) </w:t>
      </w:r>
      <w:r w:rsidR="00DB3B94" w:rsidRPr="003F62FB">
        <w:rPr>
          <w:rFonts w:ascii="Times New Roman" w:eastAsia="Calibri" w:hAnsi="Times New Roman" w:cs="Times New Roman"/>
          <w:sz w:val="24"/>
          <w:szCs w:val="24"/>
        </w:rPr>
        <w:t>Applying organic manures fertilizers</w:t>
      </w:r>
    </w:p>
    <w:p w:rsidR="0009301B" w:rsidRPr="003F62FB" w:rsidRDefault="0009301B" w:rsidP="00ED092C">
      <w:pPr>
        <w:numPr>
          <w:ilvl w:val="0"/>
          <w:numId w:val="10"/>
        </w:numPr>
        <w:autoSpaceDE w:val="0"/>
        <w:autoSpaceDN w:val="0"/>
        <w:adjustRightInd w:val="0"/>
        <w:spacing w:after="0" w:line="360" w:lineRule="auto"/>
        <w:ind w:left="1296"/>
        <w:contextualSpacing/>
        <w:jc w:val="both"/>
        <w:rPr>
          <w:rFonts w:ascii="Times New Roman" w:eastAsia="Calibri" w:hAnsi="Times New Roman" w:cs="Times New Roman"/>
          <w:b/>
          <w:sz w:val="24"/>
          <w:szCs w:val="24"/>
        </w:rPr>
      </w:pPr>
      <w:r w:rsidRPr="003F62FB">
        <w:rPr>
          <w:rFonts w:ascii="Times New Roman" w:eastAsia="Calibri" w:hAnsi="Times New Roman" w:cs="Times New Roman"/>
          <w:b/>
          <w:sz w:val="24"/>
          <w:szCs w:val="24"/>
        </w:rPr>
        <w:t>Ecological Impacts of SWC in the Study Areas</w:t>
      </w:r>
    </w:p>
    <w:p w:rsidR="00761F45" w:rsidRPr="00FA7FA5" w:rsidRDefault="006B1033" w:rsidP="00FA7FA5">
      <w:pPr>
        <w:numPr>
          <w:ilvl w:val="0"/>
          <w:numId w:val="8"/>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3F62FB">
        <w:rPr>
          <w:rFonts w:ascii="Times New Roman" w:eastAsia="Calibri" w:hAnsi="Times New Roman" w:cs="Times New Roman"/>
          <w:sz w:val="24"/>
          <w:szCs w:val="24"/>
        </w:rPr>
        <w:t>Which of the</w:t>
      </w:r>
      <w:r w:rsidR="0009301B" w:rsidRPr="003F62FB">
        <w:rPr>
          <w:rFonts w:ascii="Times New Roman" w:eastAsia="Calibri" w:hAnsi="Times New Roman" w:cs="Times New Roman"/>
          <w:sz w:val="24"/>
          <w:szCs w:val="24"/>
        </w:rPr>
        <w:t xml:space="preserve"> physical SWC </w:t>
      </w:r>
      <w:r w:rsidR="00817FB2" w:rsidRPr="003F62FB">
        <w:rPr>
          <w:rFonts w:ascii="Times New Roman" w:eastAsia="Calibri" w:hAnsi="Times New Roman" w:cs="Times New Roman"/>
          <w:sz w:val="24"/>
          <w:szCs w:val="24"/>
        </w:rPr>
        <w:t>practice</w:t>
      </w:r>
      <w:r w:rsidR="00B96822" w:rsidRPr="003F62FB">
        <w:rPr>
          <w:rFonts w:ascii="Times New Roman" w:eastAsia="Calibri" w:hAnsi="Times New Roman" w:cs="Times New Roman"/>
          <w:sz w:val="24"/>
          <w:szCs w:val="24"/>
        </w:rPr>
        <w:t>d</w:t>
      </w:r>
      <w:r w:rsidR="00817FB2" w:rsidRPr="003F62FB">
        <w:rPr>
          <w:rFonts w:ascii="Times New Roman" w:eastAsia="Calibri" w:hAnsi="Times New Roman" w:cs="Times New Roman"/>
          <w:sz w:val="24"/>
          <w:szCs w:val="24"/>
        </w:rPr>
        <w:t xml:space="preserve"> could</w:t>
      </w:r>
      <w:r w:rsidR="00942AE9">
        <w:rPr>
          <w:rFonts w:ascii="Times New Roman" w:eastAsia="Calibri" w:hAnsi="Times New Roman" w:cs="Times New Roman"/>
          <w:sz w:val="24"/>
          <w:szCs w:val="24"/>
        </w:rPr>
        <w:t xml:space="preserve"> </w:t>
      </w:r>
      <w:r w:rsidR="00817FB2" w:rsidRPr="003F62FB">
        <w:rPr>
          <w:rFonts w:ascii="Times New Roman" w:eastAsia="Calibri" w:hAnsi="Times New Roman" w:cs="Times New Roman"/>
          <w:sz w:val="24"/>
          <w:szCs w:val="24"/>
        </w:rPr>
        <w:t>improve</w:t>
      </w:r>
      <w:r w:rsidR="0009301B" w:rsidRPr="003F62FB">
        <w:rPr>
          <w:rFonts w:ascii="Times New Roman" w:eastAsia="Calibri" w:hAnsi="Times New Roman" w:cs="Times New Roman"/>
          <w:sz w:val="24"/>
          <w:szCs w:val="24"/>
        </w:rPr>
        <w:t xml:space="preserve"> soil moisture retention and soil fertility improvement</w:t>
      </w:r>
      <w:r w:rsidR="00180400" w:rsidRPr="003F62FB">
        <w:rPr>
          <w:rFonts w:ascii="Times New Roman" w:eastAsia="Calibri" w:hAnsi="Times New Roman" w:cs="Times New Roman"/>
          <w:sz w:val="24"/>
          <w:szCs w:val="24"/>
        </w:rPr>
        <w:t xml:space="preserve"> in your farm</w:t>
      </w:r>
      <w:r w:rsidR="00817FB2" w:rsidRPr="003F62FB">
        <w:rPr>
          <w:rFonts w:ascii="Times New Roman" w:eastAsia="Calibri" w:hAnsi="Times New Roman" w:cs="Times New Roman"/>
          <w:sz w:val="24"/>
          <w:szCs w:val="24"/>
        </w:rPr>
        <w:t>land?</w:t>
      </w:r>
    </w:p>
    <w:tbl>
      <w:tblPr>
        <w:tblStyle w:val="TableGrid"/>
        <w:tblW w:w="0" w:type="auto"/>
        <w:tblInd w:w="360" w:type="dxa"/>
        <w:tblLook w:val="04A0" w:firstRow="1" w:lastRow="0" w:firstColumn="1" w:lastColumn="0" w:noHBand="0" w:noVBand="1"/>
      </w:tblPr>
      <w:tblGrid>
        <w:gridCol w:w="879"/>
        <w:gridCol w:w="918"/>
        <w:gridCol w:w="1191"/>
        <w:gridCol w:w="1260"/>
        <w:gridCol w:w="1457"/>
        <w:gridCol w:w="1528"/>
        <w:gridCol w:w="1227"/>
      </w:tblGrid>
      <w:tr w:rsidR="001B439F" w:rsidRPr="003F62FB" w:rsidTr="0016764E">
        <w:tc>
          <w:tcPr>
            <w:tcW w:w="879" w:type="dxa"/>
            <w:vMerge w:val="restart"/>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 xml:space="preserve">No </w:t>
            </w:r>
          </w:p>
        </w:tc>
        <w:tc>
          <w:tcPr>
            <w:tcW w:w="918" w:type="dxa"/>
            <w:vMerge w:val="restart"/>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6663" w:type="dxa"/>
            <w:gridSpan w:val="5"/>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 xml:space="preserve">Physical  SWC practiced </w:t>
            </w:r>
          </w:p>
        </w:tc>
      </w:tr>
      <w:tr w:rsidR="001B439F" w:rsidRPr="003F62FB" w:rsidTr="0016764E">
        <w:tc>
          <w:tcPr>
            <w:tcW w:w="879" w:type="dxa"/>
            <w:vMerge/>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918" w:type="dxa"/>
            <w:vMerge/>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191" w:type="dxa"/>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Soil bund</w:t>
            </w:r>
          </w:p>
        </w:tc>
        <w:tc>
          <w:tcPr>
            <w:tcW w:w="1260" w:type="dxa"/>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Stone bund</w:t>
            </w:r>
          </w:p>
        </w:tc>
        <w:tc>
          <w:tcPr>
            <w:tcW w:w="1457" w:type="dxa"/>
          </w:tcPr>
          <w:p w:rsidR="001B439F" w:rsidRPr="003F62FB" w:rsidRDefault="001B439F" w:rsidP="00FC7F15">
            <w:pPr>
              <w:autoSpaceDE w:val="0"/>
              <w:autoSpaceDN w:val="0"/>
              <w:adjustRightInd w:val="0"/>
              <w:spacing w:after="0" w:line="240" w:lineRule="auto"/>
              <w:contextualSpacing/>
              <w:rPr>
                <w:rFonts w:eastAsia="Calibri"/>
                <w:szCs w:val="24"/>
              </w:rPr>
            </w:pPr>
            <w:r w:rsidRPr="003F62FB">
              <w:rPr>
                <w:rFonts w:eastAsia="Calibri"/>
                <w:szCs w:val="24"/>
              </w:rPr>
              <w:t>Stone faced soil bund</w:t>
            </w:r>
          </w:p>
        </w:tc>
        <w:tc>
          <w:tcPr>
            <w:tcW w:w="1528" w:type="dxa"/>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Bench terraces</w:t>
            </w:r>
          </w:p>
        </w:tc>
        <w:tc>
          <w:tcPr>
            <w:tcW w:w="1227" w:type="dxa"/>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Check Dams</w:t>
            </w:r>
          </w:p>
        </w:tc>
      </w:tr>
      <w:tr w:rsidR="001B439F" w:rsidRPr="003F62FB" w:rsidTr="0016764E">
        <w:tc>
          <w:tcPr>
            <w:tcW w:w="879" w:type="dxa"/>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1</w:t>
            </w:r>
          </w:p>
        </w:tc>
        <w:tc>
          <w:tcPr>
            <w:tcW w:w="918" w:type="dxa"/>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 xml:space="preserve">Yes </w:t>
            </w:r>
          </w:p>
        </w:tc>
        <w:tc>
          <w:tcPr>
            <w:tcW w:w="1191"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260"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457"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528"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227"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r>
      <w:tr w:rsidR="001B439F" w:rsidRPr="003F62FB" w:rsidTr="0016764E">
        <w:tc>
          <w:tcPr>
            <w:tcW w:w="879" w:type="dxa"/>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2</w:t>
            </w:r>
          </w:p>
        </w:tc>
        <w:tc>
          <w:tcPr>
            <w:tcW w:w="918" w:type="dxa"/>
          </w:tcPr>
          <w:p w:rsidR="001B439F" w:rsidRPr="003F62FB" w:rsidRDefault="001B439F" w:rsidP="00FC7F15">
            <w:pPr>
              <w:autoSpaceDE w:val="0"/>
              <w:autoSpaceDN w:val="0"/>
              <w:adjustRightInd w:val="0"/>
              <w:spacing w:after="0" w:line="240" w:lineRule="auto"/>
              <w:contextualSpacing/>
              <w:jc w:val="both"/>
              <w:rPr>
                <w:rFonts w:eastAsia="Calibri"/>
                <w:szCs w:val="24"/>
              </w:rPr>
            </w:pPr>
            <w:r w:rsidRPr="003F62FB">
              <w:rPr>
                <w:rFonts w:eastAsia="Calibri"/>
                <w:szCs w:val="24"/>
              </w:rPr>
              <w:t xml:space="preserve">No </w:t>
            </w:r>
          </w:p>
        </w:tc>
        <w:tc>
          <w:tcPr>
            <w:tcW w:w="1191"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260"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457"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528"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c>
          <w:tcPr>
            <w:tcW w:w="1227" w:type="dxa"/>
          </w:tcPr>
          <w:p w:rsidR="001B439F" w:rsidRPr="003F62FB" w:rsidRDefault="001B439F" w:rsidP="00FC7F15">
            <w:pPr>
              <w:autoSpaceDE w:val="0"/>
              <w:autoSpaceDN w:val="0"/>
              <w:adjustRightInd w:val="0"/>
              <w:spacing w:after="0" w:line="240" w:lineRule="auto"/>
              <w:contextualSpacing/>
              <w:jc w:val="both"/>
              <w:rPr>
                <w:rFonts w:eastAsia="Calibri"/>
                <w:szCs w:val="24"/>
              </w:rPr>
            </w:pPr>
          </w:p>
        </w:tc>
      </w:tr>
    </w:tbl>
    <w:p w:rsidR="0009301B" w:rsidRPr="003F62FB" w:rsidRDefault="0009301B" w:rsidP="00ED092C">
      <w:pPr>
        <w:numPr>
          <w:ilvl w:val="0"/>
          <w:numId w:val="10"/>
        </w:numPr>
        <w:spacing w:after="0" w:line="360" w:lineRule="auto"/>
        <w:ind w:left="1296"/>
        <w:contextualSpacing/>
        <w:rPr>
          <w:rFonts w:ascii="Times New Roman" w:eastAsia="Calibri" w:hAnsi="Times New Roman" w:cs="Times New Roman"/>
          <w:b/>
          <w:sz w:val="24"/>
          <w:szCs w:val="24"/>
        </w:rPr>
      </w:pPr>
      <w:r w:rsidRPr="003F62FB">
        <w:rPr>
          <w:rFonts w:ascii="Times New Roman" w:eastAsia="Calibri" w:hAnsi="Times New Roman" w:cs="Times New Roman"/>
          <w:b/>
          <w:sz w:val="24"/>
          <w:szCs w:val="24"/>
        </w:rPr>
        <w:t>Socio-economic Effects of SWC Technologies in the Study Areas</w:t>
      </w:r>
    </w:p>
    <w:p w:rsidR="0009301B" w:rsidRPr="003F62FB" w:rsidRDefault="00EB5F59" w:rsidP="00ED092C">
      <w:pPr>
        <w:pStyle w:val="ListParagraph"/>
        <w:numPr>
          <w:ilvl w:val="0"/>
          <w:numId w:val="8"/>
        </w:numPr>
        <w:spacing w:line="360" w:lineRule="auto"/>
        <w:rPr>
          <w:rFonts w:ascii="Times New Roman" w:eastAsia="Calibri" w:hAnsi="Times New Roman" w:cs="Times New Roman"/>
          <w:sz w:val="24"/>
          <w:szCs w:val="24"/>
        </w:rPr>
      </w:pPr>
      <w:r w:rsidRPr="003F62FB">
        <w:rPr>
          <w:rFonts w:ascii="Times New Roman" w:eastAsia="Calibri" w:hAnsi="Times New Roman" w:cs="Times New Roman"/>
          <w:sz w:val="24"/>
          <w:szCs w:val="24"/>
        </w:rPr>
        <w:t>After constructin</w:t>
      </w:r>
      <w:r w:rsidR="007273F4" w:rsidRPr="003F62FB">
        <w:rPr>
          <w:rFonts w:ascii="Times New Roman" w:eastAsia="Calibri" w:hAnsi="Times New Roman" w:cs="Times New Roman"/>
          <w:sz w:val="24"/>
          <w:szCs w:val="24"/>
        </w:rPr>
        <w:t>g SWC technologies on your farm</w:t>
      </w:r>
      <w:r w:rsidRPr="003F62FB">
        <w:rPr>
          <w:rFonts w:ascii="Times New Roman" w:eastAsia="Calibri" w:hAnsi="Times New Roman" w:cs="Times New Roman"/>
          <w:sz w:val="24"/>
          <w:szCs w:val="24"/>
        </w:rPr>
        <w:t xml:space="preserve">land, how do think the products crop yield?   1) Increased 2) Decreased; </w:t>
      </w:r>
      <w:r w:rsidR="0009301B" w:rsidRPr="003F62FB">
        <w:rPr>
          <w:rFonts w:ascii="Times New Roman" w:eastAsia="Calibri" w:hAnsi="Times New Roman" w:cs="Times New Roman"/>
          <w:sz w:val="24"/>
          <w:szCs w:val="24"/>
        </w:rPr>
        <w:t>how many crop yield harvested in quintals per</w:t>
      </w:r>
      <w:r w:rsidR="008F4B32">
        <w:rPr>
          <w:rFonts w:ascii="Times New Roman" w:eastAsia="Calibri" w:hAnsi="Times New Roman" w:cs="Times New Roman"/>
          <w:sz w:val="24"/>
          <w:szCs w:val="24"/>
        </w:rPr>
        <w:t xml:space="preserve"> </w:t>
      </w:r>
      <w:r w:rsidR="009B0571" w:rsidRPr="003F62FB">
        <w:rPr>
          <w:rFonts w:ascii="Times New Roman" w:eastAsia="Calibri" w:hAnsi="Times New Roman" w:cs="Times New Roman"/>
          <w:sz w:val="24"/>
          <w:szCs w:val="24"/>
        </w:rPr>
        <w:t xml:space="preserve">hectares </w:t>
      </w:r>
      <w:r w:rsidR="0009301B" w:rsidRPr="003F62FB">
        <w:rPr>
          <w:rFonts w:ascii="Times New Roman" w:eastAsia="Calibri" w:hAnsi="Times New Roman" w:cs="Times New Roman"/>
          <w:sz w:val="24"/>
          <w:szCs w:val="24"/>
        </w:rPr>
        <w:t xml:space="preserve">constructed and without constructed used? </w:t>
      </w:r>
    </w:p>
    <w:tbl>
      <w:tblPr>
        <w:tblStyle w:val="TableGrid31"/>
        <w:tblW w:w="9251" w:type="dxa"/>
        <w:tblInd w:w="288" w:type="dxa"/>
        <w:tblLook w:val="04A0" w:firstRow="1" w:lastRow="0" w:firstColumn="1" w:lastColumn="0" w:noHBand="0" w:noVBand="1"/>
      </w:tblPr>
      <w:tblGrid>
        <w:gridCol w:w="510"/>
        <w:gridCol w:w="3090"/>
        <w:gridCol w:w="735"/>
        <w:gridCol w:w="705"/>
        <w:gridCol w:w="563"/>
        <w:gridCol w:w="900"/>
        <w:gridCol w:w="900"/>
        <w:gridCol w:w="1085"/>
        <w:gridCol w:w="763"/>
      </w:tblGrid>
      <w:tr w:rsidR="005A6021" w:rsidRPr="003F62FB" w:rsidTr="00FC7F15">
        <w:tc>
          <w:tcPr>
            <w:tcW w:w="51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No </w:t>
            </w:r>
          </w:p>
        </w:tc>
        <w:tc>
          <w:tcPr>
            <w:tcW w:w="309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Yield harvested in </w:t>
            </w:r>
            <w:r w:rsidR="00FC7F15" w:rsidRPr="003F62FB">
              <w:rPr>
                <w:rFonts w:ascii="Times New Roman" w:eastAsia="Calibri" w:hAnsi="Times New Roman" w:cs="Times New Roman"/>
                <w:szCs w:val="24"/>
              </w:rPr>
              <w:t>qunt./hec.</w:t>
            </w:r>
          </w:p>
        </w:tc>
        <w:tc>
          <w:tcPr>
            <w:tcW w:w="735" w:type="dxa"/>
          </w:tcPr>
          <w:p w:rsidR="0009301B" w:rsidRPr="003F62FB" w:rsidRDefault="0009301B" w:rsidP="00FC7F15">
            <w:pPr>
              <w:autoSpaceDE w:val="0"/>
              <w:autoSpaceDN w:val="0"/>
              <w:adjustRightInd w:val="0"/>
              <w:spacing w:after="0" w:line="240" w:lineRule="auto"/>
              <w:ind w:hanging="108"/>
              <w:jc w:val="both"/>
              <w:rPr>
                <w:rFonts w:ascii="Times New Roman" w:eastAsia="Calibri" w:hAnsi="Times New Roman" w:cs="Times New Roman"/>
                <w:szCs w:val="24"/>
              </w:rPr>
            </w:pPr>
            <w:r w:rsidRPr="003F62FB">
              <w:rPr>
                <w:rFonts w:ascii="Times New Roman" w:eastAsia="Calibri" w:hAnsi="Times New Roman" w:cs="Times New Roman"/>
                <w:szCs w:val="24"/>
              </w:rPr>
              <w:t>Wheat</w:t>
            </w:r>
          </w:p>
        </w:tc>
        <w:tc>
          <w:tcPr>
            <w:tcW w:w="70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Teff</w:t>
            </w:r>
          </w:p>
        </w:tc>
        <w:tc>
          <w:tcPr>
            <w:tcW w:w="56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Pea</w:t>
            </w:r>
          </w:p>
        </w:tc>
        <w:tc>
          <w:tcPr>
            <w:tcW w:w="90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Barley </w:t>
            </w:r>
          </w:p>
        </w:tc>
        <w:tc>
          <w:tcPr>
            <w:tcW w:w="90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Beans </w:t>
            </w:r>
          </w:p>
        </w:tc>
        <w:tc>
          <w:tcPr>
            <w:tcW w:w="1085" w:type="dxa"/>
          </w:tcPr>
          <w:p w:rsidR="0009301B" w:rsidRPr="003F62FB" w:rsidRDefault="001D2ECF"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P</w:t>
            </w:r>
            <w:r w:rsidR="0009301B" w:rsidRPr="003F62FB">
              <w:rPr>
                <w:rFonts w:ascii="Times New Roman" w:eastAsia="Calibri" w:hAnsi="Times New Roman" w:cs="Times New Roman"/>
                <w:szCs w:val="24"/>
              </w:rPr>
              <w:t>otatoes</w:t>
            </w:r>
          </w:p>
        </w:tc>
        <w:tc>
          <w:tcPr>
            <w:tcW w:w="76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Other </w:t>
            </w:r>
          </w:p>
        </w:tc>
      </w:tr>
      <w:tr w:rsidR="005A6021" w:rsidRPr="003F62FB" w:rsidTr="00FC7F15">
        <w:tc>
          <w:tcPr>
            <w:tcW w:w="51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1</w:t>
            </w:r>
          </w:p>
        </w:tc>
        <w:tc>
          <w:tcPr>
            <w:tcW w:w="3090" w:type="dxa"/>
          </w:tcPr>
          <w:p w:rsidR="0009301B" w:rsidRPr="003F62FB" w:rsidRDefault="0009301B" w:rsidP="00FC7F15">
            <w:pPr>
              <w:autoSpaceDE w:val="0"/>
              <w:autoSpaceDN w:val="0"/>
              <w:adjustRightInd w:val="0"/>
              <w:spacing w:after="0" w:line="240" w:lineRule="auto"/>
              <w:rPr>
                <w:rFonts w:ascii="Times New Roman" w:eastAsia="Calibri" w:hAnsi="Times New Roman" w:cs="Times New Roman"/>
                <w:szCs w:val="24"/>
              </w:rPr>
            </w:pPr>
            <w:r w:rsidRPr="003F62FB">
              <w:rPr>
                <w:rFonts w:ascii="Times New Roman" w:eastAsia="Calibri" w:hAnsi="Times New Roman" w:cs="Times New Roman"/>
                <w:szCs w:val="24"/>
              </w:rPr>
              <w:t xml:space="preserve">From conserved </w:t>
            </w:r>
          </w:p>
        </w:tc>
        <w:tc>
          <w:tcPr>
            <w:tcW w:w="73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0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56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90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90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108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6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r>
      <w:tr w:rsidR="005A6021" w:rsidRPr="003F62FB" w:rsidTr="00FC7F15">
        <w:tc>
          <w:tcPr>
            <w:tcW w:w="51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2</w:t>
            </w:r>
          </w:p>
        </w:tc>
        <w:tc>
          <w:tcPr>
            <w:tcW w:w="3090" w:type="dxa"/>
          </w:tcPr>
          <w:p w:rsidR="0009301B" w:rsidRPr="003F62FB" w:rsidRDefault="0009301B" w:rsidP="00FC7F15">
            <w:pPr>
              <w:autoSpaceDE w:val="0"/>
              <w:autoSpaceDN w:val="0"/>
              <w:adjustRightInd w:val="0"/>
              <w:spacing w:after="0" w:line="240" w:lineRule="auto"/>
              <w:rPr>
                <w:rFonts w:ascii="Times New Roman" w:eastAsia="Calibri" w:hAnsi="Times New Roman" w:cs="Times New Roman"/>
                <w:szCs w:val="24"/>
              </w:rPr>
            </w:pPr>
            <w:r w:rsidRPr="003F62FB">
              <w:rPr>
                <w:rFonts w:ascii="Times New Roman" w:eastAsia="Calibri" w:hAnsi="Times New Roman" w:cs="Times New Roman"/>
                <w:szCs w:val="24"/>
              </w:rPr>
              <w:t xml:space="preserve">From non-conserved </w:t>
            </w:r>
          </w:p>
        </w:tc>
        <w:tc>
          <w:tcPr>
            <w:tcW w:w="73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0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56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90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90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108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6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r>
    </w:tbl>
    <w:p w:rsidR="0009301B" w:rsidRPr="003F62FB" w:rsidRDefault="0009301B" w:rsidP="00ED092C">
      <w:pPr>
        <w:numPr>
          <w:ilvl w:val="0"/>
          <w:numId w:val="8"/>
        </w:numPr>
        <w:spacing w:after="0" w:line="360" w:lineRule="auto"/>
        <w:contextualSpacing/>
        <w:rPr>
          <w:rFonts w:ascii="Times New Roman" w:eastAsia="Calibri" w:hAnsi="Times New Roman" w:cs="Times New Roman"/>
          <w:b/>
          <w:sz w:val="24"/>
          <w:szCs w:val="24"/>
        </w:rPr>
      </w:pPr>
      <w:r w:rsidRPr="003F62FB">
        <w:rPr>
          <w:rFonts w:ascii="Times New Roman" w:eastAsia="Calibri" w:hAnsi="Times New Roman" w:cs="Times New Roman"/>
          <w:sz w:val="24"/>
          <w:szCs w:val="24"/>
        </w:rPr>
        <w:t>After constructing SWC t</w:t>
      </w:r>
      <w:r w:rsidR="007273F4" w:rsidRPr="003F62FB">
        <w:rPr>
          <w:rFonts w:ascii="Times New Roman" w:eastAsia="Calibri" w:hAnsi="Times New Roman" w:cs="Times New Roman"/>
          <w:sz w:val="24"/>
          <w:szCs w:val="24"/>
        </w:rPr>
        <w:t>echnologies on your farm</w:t>
      </w:r>
      <w:r w:rsidRPr="003F62FB">
        <w:rPr>
          <w:rFonts w:ascii="Times New Roman" w:eastAsia="Calibri" w:hAnsi="Times New Roman" w:cs="Times New Roman"/>
          <w:sz w:val="24"/>
          <w:szCs w:val="24"/>
        </w:rPr>
        <w:t xml:space="preserve">land, how do </w:t>
      </w:r>
      <w:r w:rsidR="009B0571" w:rsidRPr="003F62FB">
        <w:rPr>
          <w:rFonts w:ascii="Times New Roman" w:eastAsia="Calibri" w:hAnsi="Times New Roman" w:cs="Times New Roman"/>
          <w:sz w:val="24"/>
          <w:szCs w:val="24"/>
        </w:rPr>
        <w:t xml:space="preserve">you </w:t>
      </w:r>
      <w:r w:rsidRPr="003F62FB">
        <w:rPr>
          <w:rFonts w:ascii="Times New Roman" w:eastAsia="Calibri" w:hAnsi="Times New Roman" w:cs="Times New Roman"/>
          <w:sz w:val="24"/>
          <w:szCs w:val="24"/>
        </w:rPr>
        <w:t>think the products of livestock?  1) Increase 2) Decreased</w:t>
      </w:r>
    </w:p>
    <w:tbl>
      <w:tblPr>
        <w:tblStyle w:val="TableGrid31"/>
        <w:tblW w:w="9065" w:type="dxa"/>
        <w:tblInd w:w="288" w:type="dxa"/>
        <w:tblLook w:val="04A0" w:firstRow="1" w:lastRow="0" w:firstColumn="1" w:lastColumn="0" w:noHBand="0" w:noVBand="1"/>
      </w:tblPr>
      <w:tblGrid>
        <w:gridCol w:w="510"/>
        <w:gridCol w:w="1888"/>
        <w:gridCol w:w="699"/>
        <w:gridCol w:w="693"/>
        <w:gridCol w:w="802"/>
        <w:gridCol w:w="595"/>
        <w:gridCol w:w="704"/>
        <w:gridCol w:w="789"/>
        <w:gridCol w:w="742"/>
        <w:gridCol w:w="974"/>
        <w:gridCol w:w="669"/>
      </w:tblGrid>
      <w:tr w:rsidR="005A6021" w:rsidRPr="003F62FB" w:rsidTr="00E860A9">
        <w:tc>
          <w:tcPr>
            <w:tcW w:w="51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No </w:t>
            </w:r>
          </w:p>
        </w:tc>
        <w:tc>
          <w:tcPr>
            <w:tcW w:w="1907" w:type="dxa"/>
          </w:tcPr>
          <w:p w:rsidR="0009301B" w:rsidRPr="003F62FB" w:rsidRDefault="0009301B" w:rsidP="00FC7F15">
            <w:pPr>
              <w:autoSpaceDE w:val="0"/>
              <w:autoSpaceDN w:val="0"/>
              <w:adjustRightInd w:val="0"/>
              <w:spacing w:after="0" w:line="240" w:lineRule="auto"/>
              <w:ind w:right="-108"/>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Livestock </w:t>
            </w:r>
          </w:p>
        </w:tc>
        <w:tc>
          <w:tcPr>
            <w:tcW w:w="702" w:type="dxa"/>
          </w:tcPr>
          <w:p w:rsidR="0009301B" w:rsidRPr="003F62FB" w:rsidRDefault="0009301B" w:rsidP="00FC7F15">
            <w:pPr>
              <w:autoSpaceDE w:val="0"/>
              <w:autoSpaceDN w:val="0"/>
              <w:adjustRightInd w:val="0"/>
              <w:spacing w:after="0" w:line="240" w:lineRule="auto"/>
              <w:ind w:hanging="108"/>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Oxen </w:t>
            </w:r>
          </w:p>
        </w:tc>
        <w:tc>
          <w:tcPr>
            <w:tcW w:w="69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Cow </w:t>
            </w:r>
          </w:p>
        </w:tc>
        <w:tc>
          <w:tcPr>
            <w:tcW w:w="80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Sheep</w:t>
            </w:r>
          </w:p>
        </w:tc>
        <w:tc>
          <w:tcPr>
            <w:tcW w:w="576" w:type="dxa"/>
          </w:tcPr>
          <w:p w:rsidR="0009301B" w:rsidRPr="003F62FB" w:rsidRDefault="00B83D57"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C</w:t>
            </w:r>
            <w:r w:rsidR="0009301B" w:rsidRPr="003F62FB">
              <w:rPr>
                <w:rFonts w:ascii="Times New Roman" w:eastAsia="Calibri" w:hAnsi="Times New Roman" w:cs="Times New Roman"/>
                <w:szCs w:val="24"/>
              </w:rPr>
              <w:t>alf</w:t>
            </w:r>
          </w:p>
        </w:tc>
        <w:tc>
          <w:tcPr>
            <w:tcW w:w="70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Goat </w:t>
            </w:r>
          </w:p>
        </w:tc>
        <w:tc>
          <w:tcPr>
            <w:tcW w:w="79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Horse</w:t>
            </w:r>
          </w:p>
        </w:tc>
        <w:tc>
          <w:tcPr>
            <w:tcW w:w="744"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 xml:space="preserve">Mule </w:t>
            </w:r>
          </w:p>
        </w:tc>
        <w:tc>
          <w:tcPr>
            <w:tcW w:w="97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Donkey</w:t>
            </w:r>
          </w:p>
        </w:tc>
        <w:tc>
          <w:tcPr>
            <w:tcW w:w="656" w:type="dxa"/>
          </w:tcPr>
          <w:p w:rsidR="0009301B" w:rsidRPr="003F62FB" w:rsidRDefault="00DC1B78"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H</w:t>
            </w:r>
            <w:r w:rsidR="0009301B" w:rsidRPr="003F62FB">
              <w:rPr>
                <w:rFonts w:ascii="Times New Roman" w:eastAsia="Calibri" w:hAnsi="Times New Roman" w:cs="Times New Roman"/>
                <w:szCs w:val="24"/>
              </w:rPr>
              <w:t>ens</w:t>
            </w:r>
          </w:p>
        </w:tc>
      </w:tr>
      <w:tr w:rsidR="005A6021" w:rsidRPr="003F62FB" w:rsidTr="00E860A9">
        <w:tc>
          <w:tcPr>
            <w:tcW w:w="51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1</w:t>
            </w:r>
          </w:p>
        </w:tc>
        <w:tc>
          <w:tcPr>
            <w:tcW w:w="1907" w:type="dxa"/>
          </w:tcPr>
          <w:p w:rsidR="0009301B" w:rsidRPr="003F62FB" w:rsidRDefault="0009301B" w:rsidP="00FC7F15">
            <w:pPr>
              <w:autoSpaceDE w:val="0"/>
              <w:autoSpaceDN w:val="0"/>
              <w:adjustRightInd w:val="0"/>
              <w:spacing w:after="0" w:line="240" w:lineRule="auto"/>
              <w:rPr>
                <w:rFonts w:ascii="Times New Roman" w:eastAsia="Calibri" w:hAnsi="Times New Roman" w:cs="Times New Roman"/>
                <w:szCs w:val="24"/>
              </w:rPr>
            </w:pPr>
            <w:r w:rsidRPr="003F62FB">
              <w:rPr>
                <w:rFonts w:ascii="Times New Roman" w:eastAsia="Calibri" w:hAnsi="Times New Roman" w:cs="Times New Roman"/>
                <w:szCs w:val="24"/>
              </w:rPr>
              <w:t xml:space="preserve">On conserved </w:t>
            </w:r>
          </w:p>
        </w:tc>
        <w:tc>
          <w:tcPr>
            <w:tcW w:w="702"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69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80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57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0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9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44"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97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65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r>
      <w:tr w:rsidR="005A6021" w:rsidRPr="003F62FB" w:rsidTr="00E860A9">
        <w:tc>
          <w:tcPr>
            <w:tcW w:w="51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r w:rsidRPr="003F62FB">
              <w:rPr>
                <w:rFonts w:ascii="Times New Roman" w:eastAsia="Calibri" w:hAnsi="Times New Roman" w:cs="Times New Roman"/>
                <w:szCs w:val="24"/>
              </w:rPr>
              <w:t>2</w:t>
            </w:r>
          </w:p>
        </w:tc>
        <w:tc>
          <w:tcPr>
            <w:tcW w:w="1907" w:type="dxa"/>
          </w:tcPr>
          <w:p w:rsidR="0009301B" w:rsidRPr="003F62FB" w:rsidRDefault="0009301B" w:rsidP="00FC7F15">
            <w:pPr>
              <w:autoSpaceDE w:val="0"/>
              <w:autoSpaceDN w:val="0"/>
              <w:adjustRightInd w:val="0"/>
              <w:spacing w:after="0" w:line="240" w:lineRule="auto"/>
              <w:ind w:right="-153"/>
              <w:rPr>
                <w:rFonts w:ascii="Times New Roman" w:eastAsia="Calibri" w:hAnsi="Times New Roman" w:cs="Times New Roman"/>
                <w:szCs w:val="24"/>
              </w:rPr>
            </w:pPr>
            <w:r w:rsidRPr="003F62FB">
              <w:rPr>
                <w:rFonts w:ascii="Times New Roman" w:eastAsia="Calibri" w:hAnsi="Times New Roman" w:cs="Times New Roman"/>
                <w:szCs w:val="24"/>
              </w:rPr>
              <w:t xml:space="preserve">On non-conserved </w:t>
            </w:r>
          </w:p>
        </w:tc>
        <w:tc>
          <w:tcPr>
            <w:tcW w:w="702"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695"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803"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57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0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90"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744"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97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c>
          <w:tcPr>
            <w:tcW w:w="656" w:type="dxa"/>
          </w:tcPr>
          <w:p w:rsidR="0009301B" w:rsidRPr="003F62FB" w:rsidRDefault="0009301B" w:rsidP="00FC7F15">
            <w:pPr>
              <w:autoSpaceDE w:val="0"/>
              <w:autoSpaceDN w:val="0"/>
              <w:adjustRightInd w:val="0"/>
              <w:spacing w:after="0" w:line="240" w:lineRule="auto"/>
              <w:jc w:val="both"/>
              <w:rPr>
                <w:rFonts w:ascii="Times New Roman" w:eastAsia="Calibri" w:hAnsi="Times New Roman" w:cs="Times New Roman"/>
                <w:szCs w:val="24"/>
              </w:rPr>
            </w:pPr>
          </w:p>
        </w:tc>
      </w:tr>
    </w:tbl>
    <w:p w:rsidR="008720AD" w:rsidRPr="003F62FB" w:rsidRDefault="0009301B" w:rsidP="00ED092C">
      <w:pPr>
        <w:numPr>
          <w:ilvl w:val="0"/>
          <w:numId w:val="8"/>
        </w:numPr>
        <w:spacing w:after="0" w:line="360" w:lineRule="auto"/>
        <w:contextualSpacing/>
        <w:rPr>
          <w:rFonts w:ascii="Times New Roman" w:eastAsia="Calibri" w:hAnsi="Times New Roman" w:cs="Times New Roman"/>
          <w:b/>
          <w:sz w:val="24"/>
          <w:szCs w:val="24"/>
        </w:rPr>
      </w:pPr>
      <w:r w:rsidRPr="003F62FB">
        <w:rPr>
          <w:rFonts w:ascii="Times New Roman" w:eastAsia="Calibri" w:hAnsi="Times New Roman" w:cs="Times New Roman"/>
          <w:sz w:val="24"/>
          <w:szCs w:val="24"/>
        </w:rPr>
        <w:t xml:space="preserve">Why the products of livestock </w:t>
      </w:r>
      <w:r w:rsidR="007273F4" w:rsidRPr="003F62FB">
        <w:rPr>
          <w:rFonts w:ascii="Times New Roman" w:eastAsia="Calibri" w:hAnsi="Times New Roman" w:cs="Times New Roman"/>
          <w:sz w:val="24"/>
          <w:szCs w:val="24"/>
        </w:rPr>
        <w:t>increased or decreased</w:t>
      </w:r>
      <w:r w:rsidRPr="003F62FB">
        <w:rPr>
          <w:rFonts w:ascii="Times New Roman" w:eastAsia="Calibri" w:hAnsi="Times New Roman" w:cs="Times New Roman"/>
          <w:sz w:val="24"/>
          <w:szCs w:val="24"/>
        </w:rPr>
        <w:t xml:space="preserve"> after the physical SWC structures introduced in your local area?</w:t>
      </w:r>
      <w:r w:rsidR="007273F4" w:rsidRPr="003F62FB">
        <w:rPr>
          <w:rFonts w:ascii="Times New Roman" w:eastAsia="Calibri" w:hAnsi="Times New Roman" w:cs="Times New Roman"/>
          <w:sz w:val="24"/>
          <w:szCs w:val="24"/>
        </w:rPr>
        <w:t>__________________</w:t>
      </w:r>
      <w:r w:rsidR="005D014A" w:rsidRPr="003F62FB">
        <w:rPr>
          <w:rFonts w:ascii="Times New Roman" w:eastAsia="Calibri" w:hAnsi="Times New Roman" w:cs="Times New Roman"/>
          <w:sz w:val="24"/>
          <w:szCs w:val="24"/>
        </w:rPr>
        <w:t>_____________________________</w:t>
      </w:r>
    </w:p>
    <w:p w:rsidR="0009301B" w:rsidRPr="003F62FB" w:rsidRDefault="0009301B" w:rsidP="00ED092C">
      <w:pPr>
        <w:numPr>
          <w:ilvl w:val="0"/>
          <w:numId w:val="10"/>
        </w:numPr>
        <w:tabs>
          <w:tab w:val="left" w:pos="220"/>
        </w:tabs>
        <w:spacing w:before="120" w:after="240" w:line="360" w:lineRule="auto"/>
        <w:ind w:left="576" w:firstLine="220"/>
        <w:contextualSpacing/>
        <w:jc w:val="both"/>
        <w:rPr>
          <w:rFonts w:ascii="Times New Roman" w:eastAsia="Calibri" w:hAnsi="Times New Roman" w:cs="Times New Roman"/>
          <w:b/>
          <w:bCs/>
          <w:sz w:val="24"/>
          <w:szCs w:val="24"/>
        </w:rPr>
      </w:pPr>
      <w:r w:rsidRPr="003F62FB">
        <w:rPr>
          <w:rFonts w:ascii="Times New Roman" w:eastAsia="Calibri" w:hAnsi="Times New Roman" w:cs="Times New Roman"/>
          <w:b/>
          <w:sz w:val="24"/>
          <w:szCs w:val="24"/>
        </w:rPr>
        <w:t xml:space="preserve">Challenges </w:t>
      </w:r>
      <w:r w:rsidRPr="003F62FB">
        <w:rPr>
          <w:rFonts w:ascii="Times New Roman" w:eastAsia="Calibri" w:hAnsi="Times New Roman" w:cs="Times New Roman"/>
          <w:b/>
          <w:bCs/>
          <w:sz w:val="24"/>
          <w:szCs w:val="24"/>
        </w:rPr>
        <w:t xml:space="preserve">and Suggestions of Adoption SWC Measures in Study Areas </w:t>
      </w:r>
    </w:p>
    <w:p w:rsidR="0009301B" w:rsidRPr="003F62FB" w:rsidRDefault="0009301B" w:rsidP="0091062F">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As your perceptions’ age have effect on implementation of introduced SWC Technologies?  1) Yes, 2) No,</w:t>
      </w:r>
    </w:p>
    <w:p w:rsidR="0009301B" w:rsidRPr="003F62FB" w:rsidRDefault="0009301B" w:rsidP="00ED092C">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 xml:space="preserve">If your answer is yes on </w:t>
      </w:r>
      <w:r w:rsidR="00F452E3" w:rsidRPr="003F62FB">
        <w:rPr>
          <w:rFonts w:ascii="Times New Roman" w:eastAsia="Times New Roman" w:hAnsi="Times New Roman" w:cs="Times New Roman"/>
          <w:bCs/>
          <w:sz w:val="24"/>
          <w:szCs w:val="24"/>
        </w:rPr>
        <w:t>questioning No; 32 how age of farmers has negative effects on introduced soil and w</w:t>
      </w:r>
      <w:r w:rsidRPr="003F62FB">
        <w:rPr>
          <w:rFonts w:ascii="Times New Roman" w:eastAsia="Times New Roman" w:hAnsi="Times New Roman" w:cs="Times New Roman"/>
          <w:bCs/>
          <w:sz w:val="24"/>
          <w:szCs w:val="24"/>
        </w:rPr>
        <w:t xml:space="preserve">ater conservation measures?  1) </w:t>
      </w:r>
      <w:r w:rsidR="00F452E3" w:rsidRPr="003F62FB">
        <w:rPr>
          <w:rFonts w:ascii="Times New Roman" w:eastAsia="Calibri" w:hAnsi="Times New Roman" w:cs="Times New Roman"/>
          <w:sz w:val="24"/>
          <w:szCs w:val="24"/>
        </w:rPr>
        <w:t>Awareness and t</w:t>
      </w:r>
      <w:r w:rsidRPr="003F62FB">
        <w:rPr>
          <w:rFonts w:ascii="Times New Roman" w:eastAsia="Calibri" w:hAnsi="Times New Roman" w:cs="Times New Roman"/>
          <w:sz w:val="24"/>
          <w:szCs w:val="24"/>
        </w:rPr>
        <w:t>raining given older farmers don’t equally understandable with younger</w:t>
      </w:r>
      <w:r w:rsidRPr="003F62FB">
        <w:rPr>
          <w:rFonts w:ascii="Times New Roman" w:eastAsia="Times New Roman" w:hAnsi="Times New Roman" w:cs="Times New Roman"/>
          <w:bCs/>
          <w:sz w:val="24"/>
          <w:szCs w:val="24"/>
        </w:rPr>
        <w:t xml:space="preserve"> 2) </w:t>
      </w:r>
      <w:r w:rsidRPr="003F62FB">
        <w:rPr>
          <w:rFonts w:ascii="Times New Roman" w:eastAsia="Calibri" w:hAnsi="Times New Roman" w:cs="Times New Roman"/>
          <w:sz w:val="24"/>
          <w:szCs w:val="24"/>
        </w:rPr>
        <w:t xml:space="preserve">Older farmers </w:t>
      </w:r>
      <w:r w:rsidR="005C2EA9" w:rsidRPr="003F62FB">
        <w:rPr>
          <w:rFonts w:ascii="Times New Roman" w:eastAsia="Calibri" w:hAnsi="Times New Roman" w:cs="Times New Roman"/>
          <w:sz w:val="24"/>
          <w:szCs w:val="24"/>
        </w:rPr>
        <w:t>incapable</w:t>
      </w:r>
      <w:r w:rsidRPr="003F62FB">
        <w:rPr>
          <w:rFonts w:ascii="Times New Roman" w:eastAsia="Calibri" w:hAnsi="Times New Roman" w:cs="Times New Roman"/>
          <w:sz w:val="24"/>
          <w:szCs w:val="24"/>
        </w:rPr>
        <w:t xml:space="preserve"> to build the constructions</w:t>
      </w:r>
      <w:r w:rsidRPr="003F62FB">
        <w:rPr>
          <w:rFonts w:ascii="Times New Roman" w:eastAsia="Times New Roman" w:hAnsi="Times New Roman" w:cs="Times New Roman"/>
          <w:bCs/>
          <w:sz w:val="24"/>
          <w:szCs w:val="24"/>
        </w:rPr>
        <w:t xml:space="preserve"> 3) </w:t>
      </w:r>
      <w:r w:rsidRPr="003F62FB">
        <w:rPr>
          <w:rFonts w:ascii="Times New Roman" w:eastAsia="Calibri" w:hAnsi="Times New Roman" w:cs="Times New Roman"/>
          <w:sz w:val="24"/>
          <w:szCs w:val="24"/>
        </w:rPr>
        <w:t>Old-style practices done push older not to do the newly introduced structure</w:t>
      </w:r>
      <w:r w:rsidR="00FA7FA5">
        <w:rPr>
          <w:rFonts w:ascii="Times New Roman" w:eastAsia="Calibri" w:hAnsi="Times New Roman" w:cs="Times New Roman"/>
          <w:sz w:val="24"/>
          <w:szCs w:val="24"/>
        </w:rPr>
        <w:t xml:space="preserve"> </w:t>
      </w:r>
      <w:r w:rsidRPr="003F62FB">
        <w:rPr>
          <w:rFonts w:ascii="Times New Roman" w:eastAsia="Times New Roman" w:hAnsi="Times New Roman" w:cs="Times New Roman"/>
          <w:bCs/>
          <w:sz w:val="24"/>
          <w:szCs w:val="24"/>
        </w:rPr>
        <w:t>4)specify other</w:t>
      </w:r>
    </w:p>
    <w:p w:rsidR="0009301B" w:rsidRPr="003F62FB" w:rsidRDefault="005C2EA9" w:rsidP="00ED092C">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
          <w:bCs/>
          <w:sz w:val="24"/>
          <w:szCs w:val="24"/>
        </w:rPr>
      </w:pPr>
      <w:r w:rsidRPr="003F62FB">
        <w:rPr>
          <w:rFonts w:ascii="Times New Roman" w:eastAsia="Times New Roman" w:hAnsi="Times New Roman" w:cs="Times New Roman"/>
          <w:bCs/>
          <w:sz w:val="24"/>
          <w:szCs w:val="24"/>
        </w:rPr>
        <w:t>As your perceptions e</w:t>
      </w:r>
      <w:r w:rsidR="0009301B" w:rsidRPr="003F62FB">
        <w:rPr>
          <w:rFonts w:ascii="Times New Roman" w:eastAsia="Times New Roman" w:hAnsi="Times New Roman" w:cs="Times New Roman"/>
          <w:bCs/>
          <w:sz w:val="24"/>
          <w:szCs w:val="24"/>
        </w:rPr>
        <w:t>ducational st</w:t>
      </w:r>
      <w:r w:rsidRPr="003F62FB">
        <w:rPr>
          <w:rFonts w:ascii="Times New Roman" w:eastAsia="Times New Roman" w:hAnsi="Times New Roman" w:cs="Times New Roman"/>
          <w:bCs/>
          <w:sz w:val="24"/>
          <w:szCs w:val="24"/>
        </w:rPr>
        <w:t>atus/level effects on users of i</w:t>
      </w:r>
      <w:r w:rsidR="0009301B" w:rsidRPr="003F62FB">
        <w:rPr>
          <w:rFonts w:ascii="Times New Roman" w:eastAsia="Times New Roman" w:hAnsi="Times New Roman" w:cs="Times New Roman"/>
          <w:bCs/>
          <w:sz w:val="24"/>
          <w:szCs w:val="24"/>
        </w:rPr>
        <w:t xml:space="preserve">ntroduced SWC structures? </w:t>
      </w:r>
      <w:r w:rsidRPr="003F62FB">
        <w:rPr>
          <w:rFonts w:ascii="Times New Roman" w:eastAsia="Times New Roman" w:hAnsi="Times New Roman" w:cs="Times New Roman"/>
          <w:bCs/>
          <w:sz w:val="24"/>
          <w:szCs w:val="24"/>
        </w:rPr>
        <w:t>1) Yes</w:t>
      </w:r>
      <w:r w:rsidRPr="003F62FB">
        <w:rPr>
          <w:rFonts w:ascii="Times New Roman" w:eastAsia="Times New Roman" w:hAnsi="Times New Roman" w:cs="Times New Roman"/>
          <w:bCs/>
          <w:sz w:val="24"/>
          <w:szCs w:val="24"/>
        </w:rPr>
        <w:tab/>
      </w:r>
      <w:r w:rsidR="0081510C" w:rsidRPr="003F62FB">
        <w:rPr>
          <w:rFonts w:ascii="Times New Roman" w:eastAsia="Times New Roman" w:hAnsi="Times New Roman" w:cs="Times New Roman"/>
          <w:bCs/>
          <w:sz w:val="24"/>
          <w:szCs w:val="24"/>
        </w:rPr>
        <w:t>2) No</w:t>
      </w:r>
      <w:r w:rsidR="0081510C" w:rsidRPr="003F62FB">
        <w:rPr>
          <w:rFonts w:ascii="Times New Roman" w:eastAsia="Times New Roman" w:hAnsi="Times New Roman" w:cs="Times New Roman"/>
          <w:bCs/>
          <w:sz w:val="24"/>
          <w:szCs w:val="24"/>
        </w:rPr>
        <w:tab/>
      </w:r>
    </w:p>
    <w:p w:rsidR="0009301B" w:rsidRPr="003F62FB" w:rsidRDefault="0009301B" w:rsidP="00ED092C">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lastRenderedPageBreak/>
        <w:t xml:space="preserve">If your answer is yes, on question No; 34 </w:t>
      </w:r>
      <w:r w:rsidR="005C2EA9" w:rsidRPr="003F62FB">
        <w:rPr>
          <w:rFonts w:ascii="Times New Roman" w:eastAsia="Times New Roman" w:hAnsi="Times New Roman" w:cs="Times New Roman"/>
          <w:bCs/>
          <w:sz w:val="24"/>
          <w:szCs w:val="24"/>
        </w:rPr>
        <w:t>how</w:t>
      </w:r>
      <w:r w:rsidR="00942AE9">
        <w:rPr>
          <w:rFonts w:ascii="Times New Roman" w:eastAsia="Times New Roman" w:hAnsi="Times New Roman" w:cs="Times New Roman"/>
          <w:bCs/>
          <w:sz w:val="24"/>
          <w:szCs w:val="24"/>
        </w:rPr>
        <w:t xml:space="preserve"> </w:t>
      </w:r>
      <w:r w:rsidR="00F452E3" w:rsidRPr="003F62FB">
        <w:rPr>
          <w:rFonts w:ascii="Times New Roman" w:eastAsia="Times New Roman" w:hAnsi="Times New Roman" w:cs="Times New Roman"/>
          <w:bCs/>
          <w:sz w:val="24"/>
          <w:szCs w:val="24"/>
        </w:rPr>
        <w:t>e</w:t>
      </w:r>
      <w:r w:rsidRPr="003F62FB">
        <w:rPr>
          <w:rFonts w:ascii="Times New Roman" w:eastAsia="Times New Roman" w:hAnsi="Times New Roman" w:cs="Times New Roman"/>
          <w:bCs/>
          <w:sz w:val="24"/>
          <w:szCs w:val="24"/>
        </w:rPr>
        <w:t xml:space="preserve">ducated </w:t>
      </w:r>
      <w:r w:rsidR="00F452E3" w:rsidRPr="003F62FB">
        <w:rPr>
          <w:rFonts w:ascii="Times New Roman" w:eastAsia="Times New Roman" w:hAnsi="Times New Roman" w:cs="Times New Roman"/>
          <w:bCs/>
          <w:sz w:val="24"/>
          <w:szCs w:val="24"/>
        </w:rPr>
        <w:t>f</w:t>
      </w:r>
      <w:r w:rsidRPr="003F62FB">
        <w:rPr>
          <w:rFonts w:ascii="Times New Roman" w:eastAsia="Times New Roman" w:hAnsi="Times New Roman" w:cs="Times New Roman"/>
          <w:bCs/>
          <w:sz w:val="24"/>
          <w:szCs w:val="24"/>
        </w:rPr>
        <w:t xml:space="preserve">armers have positive effect towards newly introduced Technology? 1) </w:t>
      </w:r>
      <w:r w:rsidRPr="003F62FB">
        <w:rPr>
          <w:rFonts w:ascii="Times New Roman" w:eastAsia="Calibri" w:hAnsi="Times New Roman" w:cs="Times New Roman"/>
          <w:sz w:val="24"/>
          <w:szCs w:val="24"/>
        </w:rPr>
        <w:t>Receive the importance of Announced constructions simply</w:t>
      </w:r>
      <w:r w:rsidRPr="003F62FB">
        <w:rPr>
          <w:rFonts w:ascii="Times New Roman" w:eastAsia="Times New Roman" w:hAnsi="Times New Roman" w:cs="Times New Roman"/>
          <w:bCs/>
          <w:sz w:val="24"/>
          <w:szCs w:val="24"/>
        </w:rPr>
        <w:t xml:space="preserve"> 2) </w:t>
      </w:r>
      <w:r w:rsidRPr="003F62FB">
        <w:rPr>
          <w:rFonts w:ascii="Times New Roman" w:eastAsia="Calibri" w:hAnsi="Times New Roman" w:cs="Times New Roman"/>
          <w:sz w:val="24"/>
          <w:szCs w:val="24"/>
        </w:rPr>
        <w:t>During work they spot-on the fault made while building</w:t>
      </w:r>
      <w:r w:rsidRPr="003F62FB">
        <w:rPr>
          <w:rFonts w:ascii="Times New Roman" w:eastAsia="Times New Roman" w:hAnsi="Times New Roman" w:cs="Times New Roman"/>
          <w:bCs/>
          <w:sz w:val="24"/>
          <w:szCs w:val="24"/>
        </w:rPr>
        <w:t xml:space="preserve"> 3) </w:t>
      </w:r>
      <w:r w:rsidRPr="003F62FB">
        <w:rPr>
          <w:rFonts w:ascii="Times New Roman" w:eastAsia="Calibri" w:hAnsi="Times New Roman" w:cs="Times New Roman"/>
          <w:sz w:val="24"/>
          <w:szCs w:val="24"/>
        </w:rPr>
        <w:t>Capable to construct and preserve the building</w:t>
      </w:r>
    </w:p>
    <w:p w:rsidR="0009301B" w:rsidRPr="003F62FB" w:rsidRDefault="0009301B" w:rsidP="00ED092C">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 xml:space="preserve">Does family size have effect on implementation of Introduced SWC? 1)Yes       2) No, </w:t>
      </w:r>
    </w:p>
    <w:p w:rsidR="0009301B" w:rsidRPr="003F62FB" w:rsidRDefault="00F452E3" w:rsidP="00ED092C">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 xml:space="preserve">How </w:t>
      </w:r>
      <w:r w:rsidR="005C2EA9" w:rsidRPr="003F62FB">
        <w:rPr>
          <w:rFonts w:ascii="Times New Roman" w:eastAsia="Times New Roman" w:hAnsi="Times New Roman" w:cs="Times New Roman"/>
          <w:bCs/>
          <w:sz w:val="24"/>
          <w:szCs w:val="24"/>
        </w:rPr>
        <w:t>family members did</w:t>
      </w:r>
      <w:r w:rsidR="00942AE9">
        <w:rPr>
          <w:rFonts w:ascii="Times New Roman" w:eastAsia="Times New Roman" w:hAnsi="Times New Roman" w:cs="Times New Roman"/>
          <w:bCs/>
          <w:sz w:val="24"/>
          <w:szCs w:val="24"/>
        </w:rPr>
        <w:t xml:space="preserve"> </w:t>
      </w:r>
      <w:r w:rsidR="005C2EA9" w:rsidRPr="003F62FB">
        <w:rPr>
          <w:rFonts w:ascii="Times New Roman" w:eastAsia="Times New Roman" w:hAnsi="Times New Roman" w:cs="Times New Roman"/>
          <w:bCs/>
          <w:sz w:val="24"/>
          <w:szCs w:val="24"/>
        </w:rPr>
        <w:t xml:space="preserve">positively </w:t>
      </w:r>
      <w:r w:rsidRPr="003F62FB">
        <w:rPr>
          <w:rFonts w:ascii="Times New Roman" w:eastAsia="Times New Roman" w:hAnsi="Times New Roman" w:cs="Times New Roman"/>
          <w:bCs/>
          <w:sz w:val="24"/>
          <w:szCs w:val="24"/>
        </w:rPr>
        <w:t xml:space="preserve">effects </w:t>
      </w:r>
      <w:r w:rsidR="00BA596E" w:rsidRPr="003F62FB">
        <w:rPr>
          <w:rFonts w:ascii="Times New Roman" w:eastAsia="Times New Roman" w:hAnsi="Times New Roman" w:cs="Times New Roman"/>
          <w:bCs/>
          <w:sz w:val="24"/>
          <w:szCs w:val="24"/>
        </w:rPr>
        <w:t xml:space="preserve">on </w:t>
      </w:r>
      <w:r w:rsidRPr="003F62FB">
        <w:rPr>
          <w:rFonts w:ascii="Times New Roman" w:eastAsia="Times New Roman" w:hAnsi="Times New Roman" w:cs="Times New Roman"/>
          <w:bCs/>
          <w:sz w:val="24"/>
          <w:szCs w:val="24"/>
        </w:rPr>
        <w:t>SWC p</w:t>
      </w:r>
      <w:r w:rsidR="0009301B" w:rsidRPr="003F62FB">
        <w:rPr>
          <w:rFonts w:ascii="Times New Roman" w:eastAsia="Times New Roman" w:hAnsi="Times New Roman" w:cs="Times New Roman"/>
          <w:bCs/>
          <w:sz w:val="24"/>
          <w:szCs w:val="24"/>
        </w:rPr>
        <w:t>ractices? 1) Additional labor forces 2) Can do difficult works easily 3) correct error done in the work by discussion</w:t>
      </w:r>
    </w:p>
    <w:p w:rsidR="00A16AD7" w:rsidRPr="003F62FB" w:rsidRDefault="00DD214C" w:rsidP="00ED092C">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Is land shortage</w:t>
      </w:r>
      <w:r w:rsidR="0009301B" w:rsidRPr="003F62FB">
        <w:rPr>
          <w:rFonts w:ascii="Times New Roman" w:eastAsia="Times New Roman" w:hAnsi="Times New Roman" w:cs="Times New Roman"/>
          <w:bCs/>
          <w:sz w:val="24"/>
          <w:szCs w:val="24"/>
        </w:rPr>
        <w:t xml:space="preserve"> has effects on Soil erosion?  1) Yes             2) No.  </w:t>
      </w:r>
    </w:p>
    <w:p w:rsidR="0009301B" w:rsidRPr="003F62FB" w:rsidRDefault="0009301B" w:rsidP="00ED092C">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 xml:space="preserve">Have you </w:t>
      </w:r>
      <w:r w:rsidR="00DD214C" w:rsidRPr="003F62FB">
        <w:rPr>
          <w:rFonts w:ascii="Times New Roman" w:eastAsia="Times New Roman" w:hAnsi="Times New Roman" w:cs="Times New Roman"/>
          <w:bCs/>
          <w:sz w:val="24"/>
          <w:szCs w:val="24"/>
        </w:rPr>
        <w:t xml:space="preserve">get </w:t>
      </w:r>
      <w:r w:rsidRPr="003F62FB">
        <w:rPr>
          <w:rFonts w:ascii="Times New Roman" w:eastAsia="Times New Roman" w:hAnsi="Times New Roman" w:cs="Times New Roman"/>
          <w:bCs/>
          <w:sz w:val="24"/>
          <w:szCs w:val="24"/>
        </w:rPr>
        <w:t xml:space="preserve">extension service to soil and water conservation? 1) Yes       2) No, </w:t>
      </w:r>
    </w:p>
    <w:p w:rsidR="0009301B" w:rsidRPr="003F62FB" w:rsidRDefault="0009301B" w:rsidP="00ED092C">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 xml:space="preserve">If your answer is </w:t>
      </w:r>
      <w:r w:rsidR="00DD214C" w:rsidRPr="003F62FB">
        <w:rPr>
          <w:rFonts w:ascii="Times New Roman" w:eastAsia="Times New Roman" w:hAnsi="Times New Roman" w:cs="Times New Roman"/>
          <w:bCs/>
          <w:sz w:val="24"/>
          <w:szCs w:val="24"/>
        </w:rPr>
        <w:t>“</w:t>
      </w:r>
      <w:r w:rsidRPr="003F62FB">
        <w:rPr>
          <w:rFonts w:ascii="Times New Roman" w:eastAsia="Times New Roman" w:hAnsi="Times New Roman" w:cs="Times New Roman"/>
          <w:bCs/>
          <w:sz w:val="24"/>
          <w:szCs w:val="24"/>
        </w:rPr>
        <w:t>yes</w:t>
      </w:r>
      <w:r w:rsidR="00DD214C" w:rsidRPr="003F62FB">
        <w:rPr>
          <w:rFonts w:ascii="Times New Roman" w:eastAsia="Times New Roman" w:hAnsi="Times New Roman" w:cs="Times New Roman"/>
          <w:bCs/>
          <w:sz w:val="24"/>
          <w:szCs w:val="24"/>
        </w:rPr>
        <w:t>”</w:t>
      </w:r>
      <w:r w:rsidRPr="003F62FB">
        <w:rPr>
          <w:rFonts w:ascii="Times New Roman" w:eastAsia="Times New Roman" w:hAnsi="Times New Roman" w:cs="Times New Roman"/>
          <w:bCs/>
          <w:sz w:val="24"/>
          <w:szCs w:val="24"/>
        </w:rPr>
        <w:t xml:space="preserve">, who provides the extension service? 1)DAs 2) NGOs 3) Others specify </w:t>
      </w:r>
      <w:r w:rsidR="00BA596E" w:rsidRPr="003F62FB">
        <w:rPr>
          <w:rFonts w:ascii="Times New Roman" w:eastAsia="Times New Roman" w:hAnsi="Times New Roman" w:cs="Times New Roman"/>
          <w:bCs/>
          <w:sz w:val="24"/>
          <w:szCs w:val="24"/>
        </w:rPr>
        <w:t xml:space="preserve"> 4) none</w:t>
      </w:r>
    </w:p>
    <w:p w:rsidR="0009301B" w:rsidRPr="003F62FB" w:rsidRDefault="0009301B" w:rsidP="00004468">
      <w:pPr>
        <w:numPr>
          <w:ilvl w:val="0"/>
          <w:numId w:val="8"/>
        </w:numPr>
        <w:tabs>
          <w:tab w:val="left" w:pos="2370"/>
        </w:tabs>
        <w:spacing w:before="100" w:beforeAutospacing="1" w:after="100" w:afterAutospacing="1"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 xml:space="preserve">Have you ever attending trainings related to soil and </w:t>
      </w:r>
      <w:r w:rsidR="008720AD" w:rsidRPr="003F62FB">
        <w:rPr>
          <w:rFonts w:ascii="Times New Roman" w:eastAsia="Times New Roman" w:hAnsi="Times New Roman" w:cs="Times New Roman"/>
          <w:bCs/>
          <w:sz w:val="24"/>
          <w:szCs w:val="24"/>
        </w:rPr>
        <w:t xml:space="preserve">water conservation? 1) Yes   </w:t>
      </w:r>
      <w:r w:rsidRPr="003F62FB">
        <w:rPr>
          <w:rFonts w:ascii="Times New Roman" w:eastAsia="Times New Roman" w:hAnsi="Times New Roman" w:cs="Times New Roman"/>
          <w:bCs/>
          <w:sz w:val="24"/>
          <w:szCs w:val="24"/>
        </w:rPr>
        <w:t xml:space="preserve"> 2) No, </w:t>
      </w:r>
    </w:p>
    <w:p w:rsidR="0009301B" w:rsidRPr="003F62FB" w:rsidRDefault="0009301B" w:rsidP="0091062F">
      <w:pPr>
        <w:numPr>
          <w:ilvl w:val="0"/>
          <w:numId w:val="8"/>
        </w:numPr>
        <w:tabs>
          <w:tab w:val="left" w:pos="2370"/>
        </w:tabs>
        <w:spacing w:after="0" w:line="360" w:lineRule="auto"/>
        <w:contextualSpacing/>
        <w:jc w:val="both"/>
        <w:rPr>
          <w:rFonts w:ascii="Times New Roman" w:eastAsia="Times New Roman" w:hAnsi="Times New Roman" w:cs="Times New Roman"/>
          <w:bCs/>
          <w:sz w:val="24"/>
          <w:szCs w:val="24"/>
        </w:rPr>
      </w:pPr>
      <w:r w:rsidRPr="003F62FB">
        <w:rPr>
          <w:rFonts w:ascii="Times New Roman" w:eastAsia="Times New Roman" w:hAnsi="Times New Roman" w:cs="Times New Roman"/>
          <w:bCs/>
          <w:sz w:val="24"/>
          <w:szCs w:val="24"/>
        </w:rPr>
        <w:t xml:space="preserve">If your answer is </w:t>
      </w:r>
      <w:r w:rsidR="00DD214C" w:rsidRPr="003F62FB">
        <w:rPr>
          <w:rFonts w:ascii="Times New Roman" w:eastAsia="Times New Roman" w:hAnsi="Times New Roman" w:cs="Times New Roman"/>
          <w:bCs/>
          <w:sz w:val="24"/>
          <w:szCs w:val="24"/>
        </w:rPr>
        <w:t>“</w:t>
      </w:r>
      <w:r w:rsidRPr="003F62FB">
        <w:rPr>
          <w:rFonts w:ascii="Times New Roman" w:eastAsia="Times New Roman" w:hAnsi="Times New Roman" w:cs="Times New Roman"/>
          <w:bCs/>
          <w:sz w:val="24"/>
          <w:szCs w:val="24"/>
        </w:rPr>
        <w:t>yes</w:t>
      </w:r>
      <w:r w:rsidR="00DD214C" w:rsidRPr="003F62FB">
        <w:rPr>
          <w:rFonts w:ascii="Times New Roman" w:eastAsia="Times New Roman" w:hAnsi="Times New Roman" w:cs="Times New Roman"/>
          <w:bCs/>
          <w:sz w:val="24"/>
          <w:szCs w:val="24"/>
        </w:rPr>
        <w:t>”</w:t>
      </w:r>
      <w:r w:rsidRPr="003F62FB">
        <w:rPr>
          <w:rFonts w:ascii="Times New Roman" w:eastAsia="Times New Roman" w:hAnsi="Times New Roman" w:cs="Times New Roman"/>
          <w:bCs/>
          <w:sz w:val="24"/>
          <w:szCs w:val="24"/>
        </w:rPr>
        <w:t xml:space="preserve"> from whom did you get this training?  1) Agricultural extension 2) NGOs 3) </w:t>
      </w:r>
      <w:r w:rsidR="00BA596E" w:rsidRPr="003F62FB">
        <w:rPr>
          <w:rFonts w:ascii="Times New Roman" w:eastAsia="Times New Roman" w:hAnsi="Times New Roman" w:cs="Times New Roman"/>
          <w:bCs/>
          <w:sz w:val="24"/>
          <w:szCs w:val="24"/>
        </w:rPr>
        <w:t xml:space="preserve">others (specify)………….  4) None </w:t>
      </w:r>
    </w:p>
    <w:p w:rsidR="00B0119A" w:rsidRPr="003F62FB" w:rsidRDefault="00B0119A" w:rsidP="0091062F">
      <w:pPr>
        <w:pStyle w:val="ListParagraph"/>
        <w:numPr>
          <w:ilvl w:val="1"/>
          <w:numId w:val="14"/>
        </w:numPr>
        <w:spacing w:after="0" w:line="360" w:lineRule="auto"/>
        <w:ind w:left="360"/>
        <w:rPr>
          <w:rFonts w:ascii="Times New Roman" w:eastAsia="Times New Roman" w:hAnsi="Times New Roman" w:cs="Times New Roman"/>
          <w:sz w:val="24"/>
          <w:szCs w:val="24"/>
        </w:rPr>
      </w:pPr>
      <w:r w:rsidRPr="003F62FB">
        <w:rPr>
          <w:rFonts w:ascii="Times New Roman" w:eastAsia="Times New Roman" w:hAnsi="Times New Roman" w:cs="Times New Roman"/>
          <w:b/>
          <w:bCs/>
          <w:sz w:val="24"/>
          <w:szCs w:val="24"/>
        </w:rPr>
        <w:t>Check List for Participatory Field Observation</w:t>
      </w:r>
    </w:p>
    <w:p w:rsidR="00B0119A" w:rsidRPr="003F62FB" w:rsidRDefault="000B652E" w:rsidP="00502105">
      <w:pPr>
        <w:spacing w:after="0" w:line="360" w:lineRule="auto"/>
        <w:ind w:left="540" w:hanging="540"/>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1.  What are type</w:t>
      </w:r>
      <w:r w:rsidR="00B0119A" w:rsidRPr="003F62FB">
        <w:rPr>
          <w:rFonts w:ascii="Times New Roman" w:eastAsia="Times New Roman" w:hAnsi="Times New Roman" w:cs="Times New Roman"/>
          <w:sz w:val="24"/>
          <w:szCs w:val="24"/>
        </w:rPr>
        <w:t xml:space="preserve"> of soil erosion</w:t>
      </w:r>
      <w:r w:rsidR="00942AE9">
        <w:rPr>
          <w:rFonts w:ascii="Times New Roman" w:eastAsia="Times New Roman" w:hAnsi="Times New Roman" w:cs="Times New Roman"/>
          <w:sz w:val="24"/>
          <w:szCs w:val="24"/>
        </w:rPr>
        <w:t xml:space="preserve"> </w:t>
      </w:r>
      <w:r w:rsidR="00E96B7D" w:rsidRPr="003F62FB">
        <w:rPr>
          <w:rFonts w:ascii="Times New Roman" w:eastAsia="Times New Roman" w:hAnsi="Times New Roman" w:cs="Times New Roman"/>
          <w:sz w:val="24"/>
          <w:szCs w:val="24"/>
        </w:rPr>
        <w:t>current</w:t>
      </w:r>
      <w:r w:rsidR="00B0119A" w:rsidRPr="003F62FB">
        <w:rPr>
          <w:rFonts w:ascii="Times New Roman" w:eastAsia="Times New Roman" w:hAnsi="Times New Roman" w:cs="Times New Roman"/>
          <w:sz w:val="24"/>
          <w:szCs w:val="24"/>
        </w:rPr>
        <w:t xml:space="preserve">, its severity, causes and consequence in the </w:t>
      </w:r>
      <w:r w:rsidRPr="003F62FB">
        <w:rPr>
          <w:rFonts w:ascii="Times New Roman" w:eastAsia="Times New Roman" w:hAnsi="Times New Roman" w:cs="Times New Roman"/>
          <w:sz w:val="24"/>
          <w:szCs w:val="24"/>
        </w:rPr>
        <w:t>area?</w:t>
      </w:r>
    </w:p>
    <w:p w:rsidR="00B0119A" w:rsidRPr="003F62FB" w:rsidRDefault="00B0119A" w:rsidP="00ED092C">
      <w:pPr>
        <w:numPr>
          <w:ilvl w:val="0"/>
          <w:numId w:val="9"/>
        </w:numPr>
        <w:spacing w:after="0" w:line="360" w:lineRule="auto"/>
        <w:contextualSpacing/>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The ecological </w:t>
      </w:r>
      <w:r w:rsidR="005805A7" w:rsidRPr="003F62FB">
        <w:rPr>
          <w:rFonts w:ascii="Times New Roman" w:eastAsia="Times New Roman" w:hAnsi="Times New Roman" w:cs="Times New Roman"/>
          <w:sz w:val="24"/>
          <w:szCs w:val="24"/>
        </w:rPr>
        <w:t>outlines</w:t>
      </w:r>
      <w:r w:rsidRPr="003F62FB">
        <w:rPr>
          <w:rFonts w:ascii="Times New Roman" w:eastAsia="Times New Roman" w:hAnsi="Times New Roman" w:cs="Times New Roman"/>
          <w:sz w:val="24"/>
          <w:szCs w:val="24"/>
        </w:rPr>
        <w:t xml:space="preserve"> of the </w:t>
      </w:r>
      <w:r w:rsidR="007D42B3" w:rsidRPr="003F62FB">
        <w:rPr>
          <w:rFonts w:ascii="Times New Roman" w:eastAsia="Times New Roman" w:hAnsi="Times New Roman" w:cs="Times New Roman"/>
          <w:sz w:val="24"/>
          <w:szCs w:val="24"/>
        </w:rPr>
        <w:t xml:space="preserve">selected </w:t>
      </w:r>
      <w:r w:rsidRPr="003F62FB">
        <w:rPr>
          <w:rFonts w:ascii="Times New Roman" w:eastAsia="Times New Roman" w:hAnsi="Times New Roman" w:cs="Times New Roman"/>
          <w:iCs/>
          <w:sz w:val="24"/>
          <w:szCs w:val="24"/>
        </w:rPr>
        <w:t>kebeles</w:t>
      </w:r>
      <w:r w:rsidRPr="003F62FB">
        <w:rPr>
          <w:rFonts w:ascii="Times New Roman" w:eastAsia="Times New Roman" w:hAnsi="Times New Roman" w:cs="Times New Roman"/>
          <w:sz w:val="24"/>
          <w:szCs w:val="24"/>
        </w:rPr>
        <w:t xml:space="preserve"> in terms of soil fertility, growing of trees and plants and the topography of the </w:t>
      </w:r>
      <w:r w:rsidRPr="003F62FB">
        <w:rPr>
          <w:rFonts w:ascii="Times New Roman" w:eastAsia="Times New Roman" w:hAnsi="Times New Roman" w:cs="Times New Roman"/>
          <w:iCs/>
          <w:sz w:val="24"/>
          <w:szCs w:val="24"/>
        </w:rPr>
        <w:t>kebeles.</w:t>
      </w:r>
    </w:p>
    <w:p w:rsidR="00522A09" w:rsidRPr="003F62FB" w:rsidRDefault="00B0119A" w:rsidP="00ED092C">
      <w:pPr>
        <w:numPr>
          <w:ilvl w:val="0"/>
          <w:numId w:val="9"/>
        </w:numPr>
        <w:spacing w:after="0" w:line="360" w:lineRule="auto"/>
        <w:contextualSpacing/>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The socio-economic conditions of the area in terms of land protection, number of livestock and their fodder in the </w:t>
      </w:r>
      <w:r w:rsidR="007D42B3" w:rsidRPr="003F62FB">
        <w:rPr>
          <w:rFonts w:ascii="Times New Roman" w:eastAsia="Times New Roman" w:hAnsi="Times New Roman" w:cs="Times New Roman"/>
          <w:sz w:val="24"/>
          <w:szCs w:val="24"/>
        </w:rPr>
        <w:t xml:space="preserve">selected </w:t>
      </w:r>
      <w:r w:rsidR="00954CE8" w:rsidRPr="003F62FB">
        <w:rPr>
          <w:rFonts w:ascii="Times New Roman" w:eastAsia="Times New Roman" w:hAnsi="Times New Roman" w:cs="Times New Roman"/>
          <w:sz w:val="24"/>
          <w:szCs w:val="24"/>
        </w:rPr>
        <w:t>kebeles</w:t>
      </w:r>
      <w:r w:rsidRPr="003F62FB">
        <w:rPr>
          <w:rFonts w:ascii="Times New Roman" w:eastAsia="Times New Roman" w:hAnsi="Times New Roman" w:cs="Times New Roman"/>
          <w:sz w:val="24"/>
          <w:szCs w:val="24"/>
        </w:rPr>
        <w:t>, patterns of land holding and others.</w:t>
      </w:r>
      <w:bookmarkStart w:id="721" w:name="_Toc96871945"/>
      <w:bookmarkStart w:id="722" w:name="_Toc103762689"/>
      <w:bookmarkStart w:id="723" w:name="_Toc97035680"/>
      <w:bookmarkStart w:id="724" w:name="_Toc97241954"/>
      <w:bookmarkStart w:id="725" w:name="_Toc97253582"/>
      <w:bookmarkStart w:id="726" w:name="_Toc97254179"/>
      <w:bookmarkStart w:id="727" w:name="_Toc97294125"/>
      <w:bookmarkStart w:id="728" w:name="_Toc97299935"/>
    </w:p>
    <w:p w:rsidR="0016764E" w:rsidRPr="003F62FB" w:rsidRDefault="0016764E" w:rsidP="0016764E">
      <w:pPr>
        <w:spacing w:after="0" w:line="360" w:lineRule="auto"/>
        <w:contextualSpacing/>
        <w:jc w:val="both"/>
        <w:rPr>
          <w:rFonts w:ascii="Times New Roman" w:eastAsia="Times New Roman" w:hAnsi="Times New Roman" w:cs="Times New Roman"/>
          <w:b/>
          <w:sz w:val="24"/>
          <w:szCs w:val="24"/>
        </w:rPr>
      </w:pPr>
      <w:r w:rsidRPr="003F62FB">
        <w:rPr>
          <w:rFonts w:ascii="Times New Roman" w:eastAsia="Times New Roman" w:hAnsi="Times New Roman" w:cs="Times New Roman"/>
          <w:b/>
          <w:sz w:val="24"/>
          <w:szCs w:val="24"/>
        </w:rPr>
        <w:t xml:space="preserve">1.3. Questionnaire for Focus Group Discussion (FGD) in study areas </w:t>
      </w:r>
    </w:p>
    <w:p w:rsidR="0016764E" w:rsidRPr="003F62FB" w:rsidRDefault="0016764E" w:rsidP="00A908EC">
      <w:pPr>
        <w:spacing w:after="0" w:line="360" w:lineRule="auto"/>
        <w:ind w:left="360" w:hanging="360"/>
        <w:contextualSpacing/>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1. Which types of SWC structures maintained more effective for soil fertility, ecological and socioeconomic welfares of your kebele?</w:t>
      </w:r>
    </w:p>
    <w:p w:rsidR="0016764E" w:rsidRPr="003F62FB" w:rsidRDefault="0016764E" w:rsidP="00A908EC">
      <w:pPr>
        <w:spacing w:after="0" w:line="360" w:lineRule="auto"/>
        <w:ind w:left="360" w:hanging="360"/>
        <w:contextualSpacing/>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 2. How do you assess the ecological benefits of the skilled SWC technologies in terms of soil erosion control, soil fertility status, restoration of degraded farmland and others? </w:t>
      </w:r>
    </w:p>
    <w:p w:rsidR="00A908EC" w:rsidRPr="003F62FB" w:rsidRDefault="0016764E" w:rsidP="00A908EC">
      <w:pPr>
        <w:spacing w:after="0" w:line="360" w:lineRule="auto"/>
        <w:ind w:left="360" w:hanging="360"/>
        <w:contextualSpacing/>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 xml:space="preserve">3.  How does age, lack of land, perception, knowledge, influences the soil fertility, ecological and socio-economic contribution of the SWC technologies study areas? </w:t>
      </w:r>
    </w:p>
    <w:p w:rsidR="0078790A" w:rsidRPr="003F62FB" w:rsidRDefault="0016764E" w:rsidP="00A908EC">
      <w:pPr>
        <w:spacing w:after="0" w:line="360" w:lineRule="auto"/>
        <w:ind w:left="360" w:hanging="360"/>
        <w:contextualSpacing/>
        <w:jc w:val="both"/>
        <w:rPr>
          <w:rFonts w:ascii="Times New Roman" w:eastAsia="Times New Roman" w:hAnsi="Times New Roman" w:cs="Times New Roman"/>
          <w:sz w:val="24"/>
          <w:szCs w:val="24"/>
        </w:rPr>
      </w:pPr>
      <w:r w:rsidRPr="003F62FB">
        <w:rPr>
          <w:rFonts w:ascii="Times New Roman" w:eastAsia="Times New Roman" w:hAnsi="Times New Roman" w:cs="Times New Roman"/>
          <w:sz w:val="24"/>
          <w:szCs w:val="24"/>
        </w:rPr>
        <w:t>4. What are the factors challenges for constructing the SWC technologies in the area?</w:t>
      </w:r>
    </w:p>
    <w:p w:rsidR="00393AAC" w:rsidRPr="003F62FB" w:rsidRDefault="00393AAC" w:rsidP="00393AAC">
      <w:pPr>
        <w:numPr>
          <w:ilvl w:val="1"/>
          <w:numId w:val="14"/>
        </w:numPr>
        <w:spacing w:before="120" w:after="240" w:line="360" w:lineRule="auto"/>
        <w:ind w:left="360"/>
        <w:contextualSpacing/>
        <w:rPr>
          <w:rFonts w:ascii="Times New Roman" w:eastAsia="Times New Roman" w:hAnsi="Times New Roman" w:cs="Times New Roman"/>
          <w:b/>
          <w:bCs/>
        </w:rPr>
      </w:pPr>
      <w:r w:rsidRPr="003F62FB">
        <w:rPr>
          <w:rFonts w:ascii="Times New Roman" w:eastAsia="Times New Roman" w:hAnsi="Times New Roman" w:cs="Times New Roman"/>
          <w:b/>
          <w:bCs/>
        </w:rPr>
        <w:t>Semi-structured Interview Check Lists with the KII</w:t>
      </w:r>
    </w:p>
    <w:p w:rsidR="00393AAC" w:rsidRPr="003F62FB" w:rsidRDefault="00393AAC" w:rsidP="00393AAC">
      <w:pPr>
        <w:numPr>
          <w:ilvl w:val="1"/>
          <w:numId w:val="8"/>
        </w:numPr>
        <w:spacing w:before="100" w:beforeAutospacing="1" w:after="100" w:afterAutospacing="1" w:line="360" w:lineRule="auto"/>
        <w:contextualSpacing/>
        <w:jc w:val="both"/>
        <w:rPr>
          <w:rFonts w:ascii="Times New Roman" w:eastAsia="Times New Roman" w:hAnsi="Times New Roman" w:cs="Times New Roman"/>
        </w:rPr>
      </w:pPr>
      <w:r w:rsidRPr="003F62FB">
        <w:rPr>
          <w:rFonts w:ascii="Times New Roman" w:eastAsia="Times New Roman" w:hAnsi="Times New Roman" w:cs="Times New Roman"/>
        </w:rPr>
        <w:t xml:space="preserve">Do you think soil erosion is challenging in Lankisa &amp; Chiri kebeles? What </w:t>
      </w:r>
      <w:r w:rsidR="00F217E8" w:rsidRPr="003F62FB">
        <w:rPr>
          <w:rFonts w:ascii="Times New Roman" w:eastAsia="Times New Roman" w:hAnsi="Times New Roman" w:cs="Times New Roman"/>
        </w:rPr>
        <w:t>are</w:t>
      </w:r>
      <w:r w:rsidRPr="003F62FB">
        <w:rPr>
          <w:rFonts w:ascii="Times New Roman" w:eastAsia="Times New Roman" w:hAnsi="Times New Roman" w:cs="Times New Roman"/>
        </w:rPr>
        <w:t xml:space="preserve"> its causes and indicator</w:t>
      </w:r>
      <w:r w:rsidR="00F217E8" w:rsidRPr="003F62FB">
        <w:rPr>
          <w:rFonts w:ascii="Times New Roman" w:eastAsia="Times New Roman" w:hAnsi="Times New Roman" w:cs="Times New Roman"/>
        </w:rPr>
        <w:t>s</w:t>
      </w:r>
      <w:r w:rsidRPr="003F62FB">
        <w:rPr>
          <w:rFonts w:ascii="Times New Roman" w:eastAsia="Times New Roman" w:hAnsi="Times New Roman" w:cs="Times New Roman"/>
        </w:rPr>
        <w:t>?</w:t>
      </w:r>
    </w:p>
    <w:p w:rsidR="00393AAC" w:rsidRPr="003F62FB" w:rsidRDefault="00393AAC" w:rsidP="00C520E3">
      <w:pPr>
        <w:numPr>
          <w:ilvl w:val="1"/>
          <w:numId w:val="8"/>
        </w:numPr>
        <w:spacing w:before="100" w:beforeAutospacing="1" w:after="100" w:afterAutospacing="1" w:line="360" w:lineRule="auto"/>
        <w:contextualSpacing/>
        <w:jc w:val="both"/>
        <w:rPr>
          <w:rFonts w:ascii="Times New Roman" w:eastAsia="Times New Roman" w:hAnsi="Times New Roman" w:cs="Times New Roman"/>
        </w:rPr>
      </w:pPr>
      <w:r w:rsidRPr="003F62FB">
        <w:rPr>
          <w:rFonts w:ascii="Times New Roman" w:eastAsia="Times New Roman" w:hAnsi="Times New Roman" w:cs="Times New Roman"/>
        </w:rPr>
        <w:t xml:space="preserve">Which of SWC currently applying in your local area and effectively important for the ecological </w:t>
      </w:r>
      <w:r w:rsidR="00C520E3" w:rsidRPr="003F62FB">
        <w:rPr>
          <w:rFonts w:ascii="Times New Roman" w:eastAsia="Times New Roman" w:hAnsi="Times New Roman" w:cs="Times New Roman"/>
        </w:rPr>
        <w:t xml:space="preserve">(soil erosion control, soil moisture retention and soil fertility improve) </w:t>
      </w:r>
      <w:r w:rsidRPr="003F62FB">
        <w:rPr>
          <w:rFonts w:ascii="Times New Roman" w:eastAsia="Times New Roman" w:hAnsi="Times New Roman" w:cs="Times New Roman"/>
        </w:rPr>
        <w:t>and socio-economic welfares</w:t>
      </w:r>
      <w:r w:rsidR="00C520E3" w:rsidRPr="003F62FB">
        <w:rPr>
          <w:rFonts w:ascii="Times New Roman" w:eastAsia="Times New Roman" w:hAnsi="Times New Roman" w:cs="Times New Roman"/>
        </w:rPr>
        <w:t xml:space="preserve"> (increase crop yield, livestock production and hay)</w:t>
      </w:r>
      <w:r w:rsidRPr="003F62FB">
        <w:rPr>
          <w:rFonts w:ascii="Times New Roman" w:eastAsia="Times New Roman" w:hAnsi="Times New Roman" w:cs="Times New Roman"/>
        </w:rPr>
        <w:t xml:space="preserve">? </w:t>
      </w:r>
    </w:p>
    <w:p w:rsidR="001C13B6" w:rsidRPr="003F62FB" w:rsidRDefault="00393AAC" w:rsidP="00C520E3">
      <w:pPr>
        <w:numPr>
          <w:ilvl w:val="1"/>
          <w:numId w:val="8"/>
        </w:numPr>
        <w:spacing w:before="100" w:beforeAutospacing="1" w:after="100" w:afterAutospacing="1" w:line="360" w:lineRule="auto"/>
        <w:contextualSpacing/>
        <w:jc w:val="both"/>
        <w:rPr>
          <w:rFonts w:ascii="Times New Roman" w:eastAsia="Times New Roman" w:hAnsi="Times New Roman" w:cs="Times New Roman"/>
        </w:rPr>
      </w:pPr>
      <w:r w:rsidRPr="003F62FB">
        <w:rPr>
          <w:rFonts w:ascii="Times New Roman" w:eastAsia="Times New Roman" w:hAnsi="Times New Roman" w:cs="Times New Roman"/>
        </w:rPr>
        <w:t xml:space="preserve">What are factors influence the </w:t>
      </w:r>
      <w:r w:rsidR="00F217E8" w:rsidRPr="003F62FB">
        <w:rPr>
          <w:rFonts w:ascii="Times New Roman" w:eastAsia="Times New Roman" w:hAnsi="Times New Roman" w:cs="Times New Roman"/>
        </w:rPr>
        <w:t>interests</w:t>
      </w:r>
      <w:r w:rsidRPr="003F62FB">
        <w:rPr>
          <w:rFonts w:ascii="Times New Roman" w:eastAsia="Times New Roman" w:hAnsi="Times New Roman" w:cs="Times New Roman"/>
        </w:rPr>
        <w:t xml:space="preserve"> of SWC technologies in </w:t>
      </w:r>
      <w:r w:rsidR="00C520E3" w:rsidRPr="003F62FB">
        <w:rPr>
          <w:rFonts w:ascii="Times New Roman" w:eastAsia="Times New Roman" w:hAnsi="Times New Roman" w:cs="Times New Roman"/>
        </w:rPr>
        <w:t>Ejere district</w:t>
      </w:r>
      <w:r w:rsidRPr="003F62FB">
        <w:rPr>
          <w:rFonts w:ascii="Times New Roman" w:eastAsia="Times New Roman" w:hAnsi="Times New Roman" w:cs="Times New Roman"/>
        </w:rPr>
        <w:t>?</w:t>
      </w:r>
    </w:p>
    <w:p w:rsidR="0021780A" w:rsidRPr="003F62FB" w:rsidRDefault="007D52BF" w:rsidP="007C1351">
      <w:pPr>
        <w:pStyle w:val="Heading1"/>
        <w:rPr>
          <w:rFonts w:ascii="Times New Roman" w:eastAsia="Times New Roman" w:hAnsi="Times New Roman" w:cs="Times New Roman"/>
          <w:color w:val="auto"/>
          <w:sz w:val="24"/>
        </w:rPr>
      </w:pPr>
      <w:bookmarkStart w:id="729" w:name="_Toc97339759"/>
      <w:bookmarkStart w:id="730" w:name="_Toc97486595"/>
      <w:bookmarkStart w:id="731" w:name="_Toc97554625"/>
      <w:bookmarkStart w:id="732" w:name="_Toc98635298"/>
      <w:bookmarkStart w:id="733" w:name="_Toc98637405"/>
      <w:bookmarkStart w:id="734" w:name="_Toc98637814"/>
      <w:bookmarkStart w:id="735" w:name="_Toc98639174"/>
      <w:bookmarkStart w:id="736" w:name="_Toc98640725"/>
      <w:bookmarkStart w:id="737" w:name="_Toc98697781"/>
      <w:bookmarkStart w:id="738" w:name="_Toc98718295"/>
      <w:bookmarkStart w:id="739" w:name="_Toc99263755"/>
      <w:bookmarkStart w:id="740" w:name="_Toc99265221"/>
      <w:bookmarkStart w:id="741" w:name="_Toc99860818"/>
      <w:bookmarkStart w:id="742" w:name="_Toc99861769"/>
      <w:bookmarkStart w:id="743" w:name="_Toc99944882"/>
      <w:bookmarkStart w:id="744" w:name="_Toc100557553"/>
      <w:bookmarkStart w:id="745" w:name="_Toc101231254"/>
      <w:bookmarkStart w:id="746" w:name="_Toc102015627"/>
      <w:bookmarkStart w:id="747" w:name="_Toc102107618"/>
      <w:bookmarkStart w:id="748" w:name="_Toc102110107"/>
      <w:bookmarkStart w:id="749" w:name="_Toc102111228"/>
      <w:bookmarkStart w:id="750" w:name="_Toc102128975"/>
      <w:bookmarkStart w:id="751" w:name="_Toc103581927"/>
      <w:bookmarkStart w:id="752" w:name="_Toc103639890"/>
      <w:bookmarkStart w:id="753" w:name="_Toc104180270"/>
      <w:bookmarkStart w:id="754" w:name="_Toc105020842"/>
      <w:bookmarkStart w:id="755" w:name="_Toc105142235"/>
      <w:bookmarkStart w:id="756" w:name="_Toc105226135"/>
      <w:bookmarkStart w:id="757" w:name="_Toc105228150"/>
      <w:bookmarkStart w:id="758" w:name="_Toc105503775"/>
      <w:bookmarkStart w:id="759" w:name="_Toc118107484"/>
      <w:bookmarkStart w:id="760" w:name="_Toc118107663"/>
      <w:bookmarkStart w:id="761" w:name="_Toc118108378"/>
      <w:bookmarkStart w:id="762" w:name="_Toc118173246"/>
      <w:bookmarkStart w:id="763" w:name="_Toc116873991"/>
      <w:bookmarkStart w:id="764" w:name="_Toc126369770"/>
      <w:r w:rsidRPr="003F62FB">
        <w:rPr>
          <w:rFonts w:ascii="Times New Roman" w:eastAsia="Times New Roman" w:hAnsi="Times New Roman" w:cs="Times New Roman"/>
          <w:color w:val="auto"/>
          <w:sz w:val="24"/>
        </w:rPr>
        <w:lastRenderedPageBreak/>
        <w:t xml:space="preserve">Appendix </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00F24264" w:rsidRPr="003F62FB">
        <w:rPr>
          <w:rFonts w:ascii="Times New Roman" w:eastAsia="Times New Roman" w:hAnsi="Times New Roman" w:cs="Times New Roman"/>
          <w:color w:val="auto"/>
          <w:sz w:val="24"/>
        </w:rPr>
        <w:t>2 Summary of mean soil chemical properties as compered per site per treatment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tbl>
      <w:tblPr>
        <w:tblStyle w:val="TableGrid2"/>
        <w:tblW w:w="9468" w:type="dxa"/>
        <w:tblLayout w:type="fixed"/>
        <w:tblLook w:val="04A0" w:firstRow="1" w:lastRow="0" w:firstColumn="1" w:lastColumn="0" w:noHBand="0" w:noVBand="1"/>
      </w:tblPr>
      <w:tblGrid>
        <w:gridCol w:w="830"/>
        <w:gridCol w:w="1158"/>
        <w:gridCol w:w="1000"/>
        <w:gridCol w:w="1440"/>
        <w:gridCol w:w="1080"/>
        <w:gridCol w:w="1440"/>
        <w:gridCol w:w="1098"/>
        <w:gridCol w:w="1422"/>
      </w:tblGrid>
      <w:tr w:rsidR="009A4C89" w:rsidRPr="003F62FB" w:rsidTr="009A4C89">
        <w:trPr>
          <w:trHeight w:val="353"/>
        </w:trPr>
        <w:tc>
          <w:tcPr>
            <w:tcW w:w="830" w:type="dxa"/>
            <w:vMerge w:val="restart"/>
            <w:textDirection w:val="btLr"/>
            <w:hideMark/>
          </w:tcPr>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Parameters</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vMerge w:val="restart"/>
            <w:textDirection w:val="btLr"/>
            <w:hideMark/>
          </w:tcPr>
          <w:p w:rsidR="009A4C89" w:rsidRPr="003F62FB" w:rsidRDefault="009A4C89" w:rsidP="0075033B">
            <w:pPr>
              <w:spacing w:after="0" w:line="480" w:lineRule="auto"/>
              <w:jc w:val="center"/>
              <w:rPr>
                <w:rFonts w:ascii="Times New Roman" w:eastAsia="Times New Roman" w:hAnsi="Times New Roman" w:cs="Times New Roman"/>
              </w:rPr>
            </w:pPr>
            <w:r w:rsidRPr="003F62FB">
              <w:rPr>
                <w:rFonts w:ascii="Times New Roman" w:eastAsia="Times New Roman" w:hAnsi="Times New Roman" w:cs="Times New Roman"/>
              </w:rPr>
              <w:t>Slope Position</w:t>
            </w:r>
          </w:p>
        </w:tc>
        <w:tc>
          <w:tcPr>
            <w:tcW w:w="2440" w:type="dxa"/>
            <w:gridSpan w:val="2"/>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Lankisa micro-Watershed</w:t>
            </w:r>
          </w:p>
        </w:tc>
        <w:tc>
          <w:tcPr>
            <w:tcW w:w="2520" w:type="dxa"/>
            <w:gridSpan w:val="2"/>
            <w:hideMark/>
          </w:tcPr>
          <w:p w:rsidR="009A4C89" w:rsidRPr="003F62FB" w:rsidRDefault="009A4C89" w:rsidP="007C1351">
            <w:pPr>
              <w:spacing w:after="0" w:line="480" w:lineRule="auto"/>
              <w:ind w:right="432"/>
              <w:jc w:val="center"/>
              <w:rPr>
                <w:rFonts w:ascii="Times New Roman" w:eastAsia="Times New Roman" w:hAnsi="Times New Roman" w:cs="Times New Roman"/>
              </w:rPr>
            </w:pPr>
            <w:r w:rsidRPr="003F62FB">
              <w:rPr>
                <w:rFonts w:ascii="Times New Roman" w:eastAsia="Times New Roman" w:hAnsi="Times New Roman" w:cs="Times New Roman"/>
              </w:rPr>
              <w:t>Chiri micro-Watershed</w:t>
            </w:r>
          </w:p>
        </w:tc>
        <w:tc>
          <w:tcPr>
            <w:tcW w:w="2520" w:type="dxa"/>
            <w:gridSpan w:val="2"/>
            <w:hideMark/>
          </w:tcPr>
          <w:p w:rsidR="009A4C89" w:rsidRPr="003F62FB" w:rsidRDefault="009A4C89" w:rsidP="007C1351">
            <w:pPr>
              <w:spacing w:after="0" w:line="480" w:lineRule="auto"/>
              <w:jc w:val="center"/>
              <w:rPr>
                <w:rFonts w:ascii="Times New Roman" w:eastAsia="Times New Roman" w:hAnsi="Times New Roman" w:cs="Times New Roman"/>
              </w:rPr>
            </w:pPr>
            <w:r w:rsidRPr="003F62FB">
              <w:rPr>
                <w:rFonts w:ascii="Times New Roman" w:eastAsia="Times New Roman" w:hAnsi="Times New Roman" w:cs="Times New Roman"/>
              </w:rPr>
              <w:t>Total</w:t>
            </w:r>
          </w:p>
        </w:tc>
      </w:tr>
      <w:tr w:rsidR="009A4C89" w:rsidRPr="003F62FB" w:rsidTr="009A4C89">
        <w:trPr>
          <w:cantSplit/>
          <w:trHeight w:val="1134"/>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000" w:type="dxa"/>
            <w:hideMark/>
          </w:tcPr>
          <w:p w:rsidR="009A4C89" w:rsidRPr="003F62FB" w:rsidRDefault="009A4C89" w:rsidP="007C1351">
            <w:pPr>
              <w:spacing w:after="0" w:line="480" w:lineRule="auto"/>
              <w:ind w:hanging="188"/>
              <w:jc w:val="center"/>
              <w:rPr>
                <w:rFonts w:ascii="Times New Roman" w:eastAsia="Times New Roman" w:hAnsi="Times New Roman" w:cs="Times New Roman"/>
              </w:rPr>
            </w:pPr>
            <w:r w:rsidRPr="003F62FB">
              <w:rPr>
                <w:rFonts w:ascii="Times New Roman" w:eastAsia="Times New Roman" w:hAnsi="Times New Roman" w:cs="Times New Roman"/>
              </w:rPr>
              <w:t>Conserved</w:t>
            </w:r>
          </w:p>
        </w:tc>
        <w:tc>
          <w:tcPr>
            <w:tcW w:w="1440" w:type="dxa"/>
            <w:hideMark/>
          </w:tcPr>
          <w:p w:rsidR="009A4C89" w:rsidRPr="003F62FB" w:rsidRDefault="009A4C89" w:rsidP="007C1351">
            <w:pPr>
              <w:spacing w:after="0" w:line="480" w:lineRule="auto"/>
              <w:ind w:hanging="108"/>
              <w:jc w:val="center"/>
              <w:rPr>
                <w:rFonts w:ascii="Times New Roman" w:eastAsia="Times New Roman" w:hAnsi="Times New Roman" w:cs="Times New Roman"/>
              </w:rPr>
            </w:pPr>
            <w:r w:rsidRPr="003F62FB">
              <w:rPr>
                <w:rFonts w:ascii="Times New Roman" w:eastAsia="Times New Roman" w:hAnsi="Times New Roman" w:cs="Times New Roman"/>
              </w:rPr>
              <w:t>Non-Conserved</w:t>
            </w:r>
          </w:p>
        </w:tc>
        <w:tc>
          <w:tcPr>
            <w:tcW w:w="1080" w:type="dxa"/>
            <w:hideMark/>
          </w:tcPr>
          <w:p w:rsidR="009A4C89" w:rsidRPr="003F62FB" w:rsidRDefault="009A4C89" w:rsidP="007C1351">
            <w:pPr>
              <w:spacing w:after="0" w:line="480" w:lineRule="auto"/>
              <w:jc w:val="center"/>
              <w:rPr>
                <w:rFonts w:ascii="Times New Roman" w:eastAsia="Times New Roman" w:hAnsi="Times New Roman" w:cs="Times New Roman"/>
              </w:rPr>
            </w:pPr>
            <w:r w:rsidRPr="003F62FB">
              <w:rPr>
                <w:rFonts w:ascii="Times New Roman" w:eastAsia="Times New Roman" w:hAnsi="Times New Roman" w:cs="Times New Roman"/>
              </w:rPr>
              <w:t>Conserved</w:t>
            </w:r>
          </w:p>
        </w:tc>
        <w:tc>
          <w:tcPr>
            <w:tcW w:w="1440" w:type="dxa"/>
            <w:hideMark/>
          </w:tcPr>
          <w:p w:rsidR="009A4C89" w:rsidRPr="003F62FB" w:rsidRDefault="009A4C89" w:rsidP="007C1351">
            <w:pPr>
              <w:spacing w:after="0" w:line="480" w:lineRule="auto"/>
              <w:ind w:right="-108"/>
              <w:rPr>
                <w:rFonts w:ascii="Times New Roman" w:eastAsia="Times New Roman" w:hAnsi="Times New Roman" w:cs="Times New Roman"/>
              </w:rPr>
            </w:pPr>
            <w:r w:rsidRPr="003F62FB">
              <w:rPr>
                <w:rFonts w:ascii="Times New Roman" w:eastAsia="Times New Roman" w:hAnsi="Times New Roman" w:cs="Times New Roman"/>
              </w:rPr>
              <w:t>Non-Conserved</w:t>
            </w:r>
          </w:p>
        </w:tc>
        <w:tc>
          <w:tcPr>
            <w:tcW w:w="1098" w:type="dxa"/>
            <w:hideMark/>
          </w:tcPr>
          <w:p w:rsidR="009A4C89" w:rsidRPr="003F62FB" w:rsidRDefault="009A4C89" w:rsidP="007C1351">
            <w:pPr>
              <w:spacing w:after="0" w:line="480" w:lineRule="auto"/>
              <w:jc w:val="center"/>
              <w:rPr>
                <w:rFonts w:ascii="Times New Roman" w:eastAsia="Times New Roman" w:hAnsi="Times New Roman" w:cs="Times New Roman"/>
              </w:rPr>
            </w:pPr>
            <w:r w:rsidRPr="003F62FB">
              <w:rPr>
                <w:rFonts w:ascii="Times New Roman" w:eastAsia="Times New Roman" w:hAnsi="Times New Roman" w:cs="Times New Roman"/>
              </w:rPr>
              <w:t>Conserved</w:t>
            </w:r>
          </w:p>
        </w:tc>
        <w:tc>
          <w:tcPr>
            <w:tcW w:w="1422" w:type="dxa"/>
            <w:hideMark/>
          </w:tcPr>
          <w:p w:rsidR="009A4C89" w:rsidRPr="003F62FB" w:rsidRDefault="009A4C89" w:rsidP="007C1351">
            <w:pPr>
              <w:spacing w:after="0" w:line="480" w:lineRule="auto"/>
              <w:ind w:right="-108"/>
              <w:rPr>
                <w:rFonts w:ascii="Times New Roman" w:eastAsia="Times New Roman" w:hAnsi="Times New Roman" w:cs="Times New Roman"/>
              </w:rPr>
            </w:pPr>
            <w:r w:rsidRPr="003F62FB">
              <w:rPr>
                <w:rFonts w:ascii="Times New Roman" w:eastAsia="Times New Roman" w:hAnsi="Times New Roman" w:cs="Times New Roman"/>
              </w:rPr>
              <w:t>Non-Conserved</w:t>
            </w:r>
          </w:p>
        </w:tc>
      </w:tr>
      <w:tr w:rsidR="009A4C89" w:rsidRPr="003F62FB" w:rsidTr="009A4C89">
        <w:trPr>
          <w:trHeight w:val="367"/>
        </w:trPr>
        <w:tc>
          <w:tcPr>
            <w:tcW w:w="830" w:type="dxa"/>
            <w:vMerge w:val="restart"/>
            <w:textDirection w:val="btLr"/>
            <w:hideMark/>
          </w:tcPr>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Sand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jc w:val="center"/>
              <w:rPr>
                <w:rFonts w:ascii="Times New Roman" w:eastAsia="Times New Roman" w:hAnsi="Times New Roman" w:cs="Times New Roman"/>
              </w:rPr>
            </w:pPr>
            <w:r w:rsidRPr="003F62FB">
              <w:rPr>
                <w:rFonts w:ascii="Times New Roman" w:eastAsia="Times New Roman" w:hAnsi="Times New Roman" w:cs="Times New Roman"/>
              </w:rPr>
              <w:t>Upper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32.30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38.70</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29.50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37.00</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31.4</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37.85</w:t>
            </w:r>
          </w:p>
        </w:tc>
      </w:tr>
      <w:tr w:rsidR="009A4C89" w:rsidRPr="003F62FB" w:rsidTr="009A4C89">
        <w:trPr>
          <w:trHeight w:val="439"/>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jc w:val="center"/>
              <w:rPr>
                <w:rFonts w:ascii="Times New Roman" w:eastAsia="Times New Roman" w:hAnsi="Times New Roman" w:cs="Times New Roman"/>
              </w:rPr>
            </w:pPr>
            <w:r w:rsidRPr="003F62FB">
              <w:rPr>
                <w:rFonts w:ascii="Times New Roman" w:eastAsia="Times New Roman" w:hAnsi="Times New Roman" w:cs="Times New Roman"/>
              </w:rPr>
              <w:t>Middle</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27.30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35.50</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27.00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33.50</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27.65</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34.50</w:t>
            </w:r>
          </w:p>
        </w:tc>
      </w:tr>
      <w:tr w:rsidR="009A4C89" w:rsidRPr="003F62FB" w:rsidTr="009A4C89">
        <w:trPr>
          <w:trHeight w:val="353"/>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jc w:val="center"/>
              <w:rPr>
                <w:rFonts w:ascii="Times New Roman" w:eastAsia="Times New Roman" w:hAnsi="Times New Roman" w:cs="Times New Roman"/>
              </w:rPr>
            </w:pPr>
            <w:r w:rsidRPr="003F62FB">
              <w:rPr>
                <w:rFonts w:ascii="Times New Roman" w:eastAsia="Times New Roman" w:hAnsi="Times New Roman" w:cs="Times New Roman"/>
              </w:rPr>
              <w:t>Lower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26.20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28.25</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22.9</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28.00</w:t>
            </w:r>
          </w:p>
        </w:tc>
        <w:tc>
          <w:tcPr>
            <w:tcW w:w="1098"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24.55</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28.13</w:t>
            </w:r>
          </w:p>
        </w:tc>
      </w:tr>
      <w:tr w:rsidR="009A4C89" w:rsidRPr="003F62FB" w:rsidTr="009A4C89">
        <w:trPr>
          <w:trHeight w:val="353"/>
        </w:trPr>
        <w:tc>
          <w:tcPr>
            <w:tcW w:w="830"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b/>
              </w:rPr>
            </w:pPr>
            <w:r w:rsidRPr="003F62FB">
              <w:rPr>
                <w:rFonts w:ascii="Times New Roman" w:eastAsia="Times New Roman" w:hAnsi="Times New Roman" w:cs="Times New Roman"/>
                <w:b/>
              </w:rPr>
              <w:t>Overall</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27.933</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34.15</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26.467</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32.8333</w:t>
            </w:r>
          </w:p>
        </w:tc>
        <w:tc>
          <w:tcPr>
            <w:tcW w:w="1098"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27.8667</w:t>
            </w:r>
          </w:p>
        </w:tc>
        <w:tc>
          <w:tcPr>
            <w:tcW w:w="1422"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33.493</w:t>
            </w:r>
          </w:p>
        </w:tc>
      </w:tr>
      <w:tr w:rsidR="009A4C89" w:rsidRPr="003F62FB" w:rsidTr="009A4C89">
        <w:trPr>
          <w:trHeight w:val="353"/>
        </w:trPr>
        <w:tc>
          <w:tcPr>
            <w:tcW w:w="830" w:type="dxa"/>
            <w:vMerge w:val="restart"/>
            <w:textDirection w:val="btLr"/>
            <w:hideMark/>
          </w:tcPr>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Silt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Upper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19.00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17.4</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18.5</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18.00</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18.75</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21.125</w:t>
            </w:r>
          </w:p>
        </w:tc>
      </w:tr>
      <w:tr w:rsidR="009A4C89" w:rsidRPr="003F62FB" w:rsidTr="009A4C89">
        <w:trPr>
          <w:trHeight w:val="353"/>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Middle</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20.20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19.5</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20.3</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19.50</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20.25</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19.50</w:t>
            </w:r>
          </w:p>
        </w:tc>
      </w:tr>
      <w:tr w:rsidR="009A4C89" w:rsidRPr="003F62FB" w:rsidTr="009A4C89">
        <w:trPr>
          <w:trHeight w:val="353"/>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Lower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22.00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22.25</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21.6</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20.00</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21.8</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17.70</w:t>
            </w:r>
          </w:p>
        </w:tc>
      </w:tr>
      <w:tr w:rsidR="009A4C89" w:rsidRPr="003F62FB" w:rsidTr="009A4C89">
        <w:trPr>
          <w:trHeight w:val="353"/>
        </w:trPr>
        <w:tc>
          <w:tcPr>
            <w:tcW w:w="830"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b/>
              </w:rPr>
            </w:pPr>
            <w:r w:rsidRPr="003F62FB">
              <w:rPr>
                <w:rFonts w:ascii="Times New Roman" w:eastAsia="Times New Roman" w:hAnsi="Times New Roman" w:cs="Times New Roman"/>
                <w:b/>
              </w:rPr>
              <w:t>Overall</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20.40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19.717</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20.133</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19.1667</w:t>
            </w:r>
          </w:p>
        </w:tc>
        <w:tc>
          <w:tcPr>
            <w:tcW w:w="1098"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20.2667</w:t>
            </w:r>
          </w:p>
        </w:tc>
        <w:tc>
          <w:tcPr>
            <w:tcW w:w="1422"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19.442</w:t>
            </w:r>
          </w:p>
        </w:tc>
      </w:tr>
      <w:tr w:rsidR="009A4C89" w:rsidRPr="003F62FB" w:rsidTr="009A4C89">
        <w:trPr>
          <w:trHeight w:val="353"/>
        </w:trPr>
        <w:tc>
          <w:tcPr>
            <w:tcW w:w="830" w:type="dxa"/>
            <w:vMerge w:val="restart"/>
            <w:textDirection w:val="btLr"/>
            <w:hideMark/>
          </w:tcPr>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Clay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Upper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45.70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43.90</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52.00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45.00</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48.35</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44.45</w:t>
            </w:r>
          </w:p>
        </w:tc>
      </w:tr>
      <w:tr w:rsidR="009A4C89" w:rsidRPr="003F62FB" w:rsidTr="009A4C89">
        <w:trPr>
          <w:trHeight w:val="353"/>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Middle</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51.50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45.00</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52.70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46.50</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52.10</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45.50</w:t>
            </w:r>
          </w:p>
        </w:tc>
      </w:tr>
      <w:tr w:rsidR="009A4C89" w:rsidRPr="003F62FB" w:rsidTr="009A4C89">
        <w:trPr>
          <w:trHeight w:val="353"/>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Lower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54.80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49.50</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54.30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52.50</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54.55</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51.00</w:t>
            </w:r>
          </w:p>
        </w:tc>
      </w:tr>
      <w:tr w:rsidR="009A4C89" w:rsidRPr="003F62FB" w:rsidTr="009A4C89">
        <w:trPr>
          <w:trHeight w:val="353"/>
        </w:trPr>
        <w:tc>
          <w:tcPr>
            <w:tcW w:w="830"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b/>
              </w:rPr>
            </w:pPr>
            <w:r w:rsidRPr="003F62FB">
              <w:rPr>
                <w:rFonts w:ascii="Times New Roman" w:eastAsia="Times New Roman" w:hAnsi="Times New Roman" w:cs="Times New Roman"/>
                <w:b/>
              </w:rPr>
              <w:t>Overall</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50.667</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46.133</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53.00</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48.00</w:t>
            </w:r>
          </w:p>
        </w:tc>
        <w:tc>
          <w:tcPr>
            <w:tcW w:w="1098"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51.667</w:t>
            </w:r>
          </w:p>
        </w:tc>
        <w:tc>
          <w:tcPr>
            <w:tcW w:w="1422"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46.983</w:t>
            </w:r>
          </w:p>
        </w:tc>
      </w:tr>
      <w:tr w:rsidR="009A4C89" w:rsidRPr="003F62FB" w:rsidTr="009A4C89">
        <w:trPr>
          <w:trHeight w:val="353"/>
        </w:trPr>
        <w:tc>
          <w:tcPr>
            <w:tcW w:w="830" w:type="dxa"/>
            <w:vMerge w:val="restart"/>
            <w:textDirection w:val="btLr"/>
            <w:hideMark/>
          </w:tcPr>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SMC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Upper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7</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5.46</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8.75</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6.37</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7.88</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5.94</w:t>
            </w:r>
          </w:p>
        </w:tc>
      </w:tr>
      <w:tr w:rsidR="009A4C89" w:rsidRPr="003F62FB" w:rsidTr="009A4C89">
        <w:trPr>
          <w:trHeight w:val="353"/>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Middle</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7.15</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5.58</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10.343</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6.57</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8.75</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6.08</w:t>
            </w:r>
          </w:p>
        </w:tc>
      </w:tr>
      <w:tr w:rsidR="009A4C89" w:rsidRPr="003F62FB" w:rsidTr="009A4C89">
        <w:trPr>
          <w:trHeight w:val="353"/>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Lower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9.32</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6.05</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12.5</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7.15</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10.91</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6.6</w:t>
            </w:r>
          </w:p>
        </w:tc>
      </w:tr>
      <w:tr w:rsidR="009A4C89" w:rsidRPr="003F62FB" w:rsidTr="009A4C89">
        <w:trPr>
          <w:trHeight w:val="353"/>
        </w:trPr>
        <w:tc>
          <w:tcPr>
            <w:tcW w:w="830"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Overall</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7.8233</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5.6967</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10.531</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6.6967</w:t>
            </w:r>
          </w:p>
        </w:tc>
        <w:tc>
          <w:tcPr>
            <w:tcW w:w="1098"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9.18</w:t>
            </w:r>
          </w:p>
        </w:tc>
        <w:tc>
          <w:tcPr>
            <w:tcW w:w="1422"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6.2067</w:t>
            </w:r>
          </w:p>
        </w:tc>
      </w:tr>
      <w:tr w:rsidR="009A4C89" w:rsidRPr="003F62FB" w:rsidTr="009A4C89">
        <w:trPr>
          <w:trHeight w:val="353"/>
        </w:trPr>
        <w:tc>
          <w:tcPr>
            <w:tcW w:w="830" w:type="dxa"/>
            <w:vMerge w:val="restart"/>
            <w:textDirection w:val="btLr"/>
            <w:hideMark/>
          </w:tcPr>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BD (gcm-3)</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p w:rsidR="009A4C89" w:rsidRPr="003F62FB" w:rsidRDefault="009A4C89" w:rsidP="007C1351">
            <w:pPr>
              <w:spacing w:after="0" w:line="480" w:lineRule="auto"/>
              <w:ind w:right="113"/>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Upper</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1.23</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1.2</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1.15</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1.05</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1.19</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1.134</w:t>
            </w:r>
          </w:p>
        </w:tc>
      </w:tr>
      <w:tr w:rsidR="009A4C89" w:rsidRPr="003F62FB" w:rsidTr="009A4C89">
        <w:trPr>
          <w:trHeight w:val="353"/>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Middle</w:t>
            </w:r>
          </w:p>
        </w:tc>
        <w:tc>
          <w:tcPr>
            <w:tcW w:w="100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1.1</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1.25</w:t>
            </w:r>
          </w:p>
        </w:tc>
        <w:tc>
          <w:tcPr>
            <w:tcW w:w="108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1.1</w:t>
            </w:r>
          </w:p>
        </w:tc>
        <w:tc>
          <w:tcPr>
            <w:tcW w:w="1440" w:type="dxa"/>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1.2</w:t>
            </w:r>
          </w:p>
        </w:tc>
        <w:tc>
          <w:tcPr>
            <w:tcW w:w="1098"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1.1</w:t>
            </w:r>
          </w:p>
        </w:tc>
        <w:tc>
          <w:tcPr>
            <w:tcW w:w="1422" w:type="dxa"/>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1.23</w:t>
            </w:r>
          </w:p>
        </w:tc>
      </w:tr>
      <w:tr w:rsidR="009A4C89" w:rsidRPr="003F62FB" w:rsidTr="009A4C89">
        <w:trPr>
          <w:trHeight w:val="491"/>
        </w:trPr>
        <w:tc>
          <w:tcPr>
            <w:tcW w:w="830" w:type="dxa"/>
            <w:vMerge/>
            <w:hideMark/>
          </w:tcPr>
          <w:p w:rsidR="009A4C89" w:rsidRPr="003F62FB" w:rsidRDefault="009A4C89" w:rsidP="007C1351">
            <w:pPr>
              <w:spacing w:after="0" w:line="480" w:lineRule="auto"/>
              <w:rPr>
                <w:rFonts w:ascii="Times New Roman" w:eastAsia="Times New Roman" w:hAnsi="Times New Roman" w:cs="Times New Roman"/>
              </w:rPr>
            </w:pP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Lower</w:t>
            </w:r>
          </w:p>
        </w:tc>
        <w:tc>
          <w:tcPr>
            <w:tcW w:w="1000"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1.07</w:t>
            </w:r>
          </w:p>
        </w:tc>
        <w:tc>
          <w:tcPr>
            <w:tcW w:w="1440"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1.4</w:t>
            </w:r>
          </w:p>
        </w:tc>
        <w:tc>
          <w:tcPr>
            <w:tcW w:w="1080"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1.05</w:t>
            </w:r>
          </w:p>
        </w:tc>
        <w:tc>
          <w:tcPr>
            <w:tcW w:w="1440"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1.33</w:t>
            </w:r>
          </w:p>
        </w:tc>
        <w:tc>
          <w:tcPr>
            <w:tcW w:w="1098" w:type="dxa"/>
            <w:hideMark/>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1.06</w:t>
            </w:r>
          </w:p>
        </w:tc>
        <w:tc>
          <w:tcPr>
            <w:tcW w:w="1422" w:type="dxa"/>
            <w:hideMark/>
          </w:tcPr>
          <w:p w:rsidR="009A4C89" w:rsidRPr="003F62FB" w:rsidRDefault="009A4C89" w:rsidP="007C1351">
            <w:pPr>
              <w:spacing w:after="0" w:line="480" w:lineRule="auto"/>
              <w:jc w:val="center"/>
              <w:rPr>
                <w:rFonts w:ascii="Times New Roman" w:eastAsia="Calibri" w:hAnsi="Times New Roman" w:cs="Times New Roman"/>
                <w:vertAlign w:val="superscript"/>
              </w:rPr>
            </w:pPr>
            <w:r w:rsidRPr="003F62FB">
              <w:rPr>
                <w:rFonts w:ascii="Times New Roman" w:eastAsia="Calibri" w:hAnsi="Times New Roman" w:cs="Times New Roman"/>
              </w:rPr>
              <w:t>1.34</w:t>
            </w:r>
          </w:p>
        </w:tc>
      </w:tr>
      <w:tr w:rsidR="009A4C89" w:rsidRPr="003F62FB" w:rsidTr="009A4C89">
        <w:trPr>
          <w:trHeight w:val="353"/>
        </w:trPr>
        <w:tc>
          <w:tcPr>
            <w:tcW w:w="830"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 </w:t>
            </w:r>
          </w:p>
        </w:tc>
        <w:tc>
          <w:tcPr>
            <w:tcW w:w="1158" w:type="dxa"/>
            <w:hideMark/>
          </w:tcPr>
          <w:p w:rsidR="009A4C89" w:rsidRPr="003F62FB" w:rsidRDefault="009A4C89" w:rsidP="007C1351">
            <w:pPr>
              <w:spacing w:after="0" w:line="480" w:lineRule="auto"/>
              <w:rPr>
                <w:rFonts w:ascii="Times New Roman" w:eastAsia="Times New Roman" w:hAnsi="Times New Roman" w:cs="Times New Roman"/>
              </w:rPr>
            </w:pPr>
            <w:r w:rsidRPr="003F62FB">
              <w:rPr>
                <w:rFonts w:ascii="Times New Roman" w:eastAsia="Times New Roman" w:hAnsi="Times New Roman" w:cs="Times New Roman"/>
              </w:rPr>
              <w:t>Overall</w:t>
            </w:r>
          </w:p>
        </w:tc>
        <w:tc>
          <w:tcPr>
            <w:tcW w:w="1000"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1.1333</w:t>
            </w:r>
          </w:p>
        </w:tc>
        <w:tc>
          <w:tcPr>
            <w:tcW w:w="1440"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1.2833</w:t>
            </w:r>
          </w:p>
        </w:tc>
        <w:tc>
          <w:tcPr>
            <w:tcW w:w="1080"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1.1</w:t>
            </w:r>
          </w:p>
        </w:tc>
        <w:tc>
          <w:tcPr>
            <w:tcW w:w="1440"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1.1933</w:t>
            </w:r>
          </w:p>
        </w:tc>
        <w:tc>
          <w:tcPr>
            <w:tcW w:w="1098"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1.1167</w:t>
            </w:r>
          </w:p>
        </w:tc>
        <w:tc>
          <w:tcPr>
            <w:tcW w:w="1422" w:type="dxa"/>
            <w:hideMark/>
          </w:tcPr>
          <w:p w:rsidR="009A4C89" w:rsidRPr="003F62FB" w:rsidRDefault="009A4C89" w:rsidP="007C1351">
            <w:pPr>
              <w:spacing w:after="0" w:line="480" w:lineRule="auto"/>
              <w:jc w:val="center"/>
              <w:rPr>
                <w:rFonts w:ascii="Times New Roman" w:eastAsia="Calibri" w:hAnsi="Times New Roman" w:cs="Times New Roman"/>
              </w:rPr>
            </w:pPr>
            <w:r w:rsidRPr="003F62FB">
              <w:rPr>
                <w:rFonts w:ascii="Times New Roman" w:eastAsia="Calibri" w:hAnsi="Times New Roman" w:cs="Times New Roman"/>
              </w:rPr>
              <w:t>1.2347</w:t>
            </w:r>
          </w:p>
        </w:tc>
      </w:tr>
    </w:tbl>
    <w:p w:rsidR="006A1804" w:rsidRPr="003F62FB" w:rsidRDefault="006A1804" w:rsidP="007C1351">
      <w:bookmarkStart w:id="765" w:name="_Toc96871946"/>
    </w:p>
    <w:p w:rsidR="009A4C89" w:rsidRPr="003F62FB" w:rsidRDefault="009A4C89" w:rsidP="007C1351"/>
    <w:p w:rsidR="00E13608" w:rsidRPr="003F62FB" w:rsidRDefault="00930FDE" w:rsidP="007C1351">
      <w:pPr>
        <w:pStyle w:val="Heading1"/>
        <w:spacing w:line="360" w:lineRule="auto"/>
        <w:rPr>
          <w:rFonts w:ascii="Times New Roman" w:eastAsia="Times New Roman" w:hAnsi="Times New Roman" w:cs="Times New Roman"/>
          <w:color w:val="auto"/>
          <w:sz w:val="24"/>
        </w:rPr>
      </w:pPr>
      <w:bookmarkStart w:id="766" w:name="_Toc103762690"/>
      <w:bookmarkStart w:id="767" w:name="_Toc97035681"/>
      <w:bookmarkStart w:id="768" w:name="_Toc97241955"/>
      <w:bookmarkStart w:id="769" w:name="_Toc97253583"/>
      <w:bookmarkStart w:id="770" w:name="_Toc97254180"/>
      <w:bookmarkStart w:id="771" w:name="_Toc97294126"/>
      <w:bookmarkStart w:id="772" w:name="_Toc97299936"/>
      <w:bookmarkStart w:id="773" w:name="_Toc97339760"/>
      <w:bookmarkStart w:id="774" w:name="_Toc97486596"/>
      <w:bookmarkStart w:id="775" w:name="_Toc97554626"/>
      <w:bookmarkStart w:id="776" w:name="_Toc98635299"/>
      <w:bookmarkStart w:id="777" w:name="_Toc98637406"/>
      <w:bookmarkStart w:id="778" w:name="_Toc98637815"/>
      <w:bookmarkStart w:id="779" w:name="_Toc98639175"/>
      <w:bookmarkStart w:id="780" w:name="_Toc98640726"/>
      <w:bookmarkStart w:id="781" w:name="_Toc98697782"/>
      <w:bookmarkStart w:id="782" w:name="_Toc98718296"/>
      <w:bookmarkStart w:id="783" w:name="_Toc99263756"/>
      <w:bookmarkStart w:id="784" w:name="_Toc99265222"/>
      <w:bookmarkStart w:id="785" w:name="_Toc99860819"/>
      <w:bookmarkStart w:id="786" w:name="_Toc99861770"/>
      <w:bookmarkStart w:id="787" w:name="_Toc99944883"/>
      <w:bookmarkStart w:id="788" w:name="_Toc100557554"/>
      <w:bookmarkStart w:id="789" w:name="_Toc101231255"/>
      <w:bookmarkStart w:id="790" w:name="_Toc102015628"/>
      <w:bookmarkStart w:id="791" w:name="_Toc102107619"/>
      <w:bookmarkStart w:id="792" w:name="_Toc102110108"/>
      <w:bookmarkStart w:id="793" w:name="_Toc102111229"/>
      <w:bookmarkStart w:id="794" w:name="_Toc102128976"/>
      <w:bookmarkStart w:id="795" w:name="_Toc103581928"/>
      <w:bookmarkStart w:id="796" w:name="_Toc103639891"/>
      <w:bookmarkStart w:id="797" w:name="_Toc104180271"/>
      <w:bookmarkStart w:id="798" w:name="_Toc105020843"/>
      <w:bookmarkStart w:id="799" w:name="_Toc105142236"/>
      <w:bookmarkStart w:id="800" w:name="_Toc105226136"/>
      <w:bookmarkStart w:id="801" w:name="_Toc105228151"/>
      <w:bookmarkStart w:id="802" w:name="_Toc105503776"/>
      <w:bookmarkStart w:id="803" w:name="_Toc118107485"/>
      <w:bookmarkStart w:id="804" w:name="_Toc118107664"/>
      <w:bookmarkStart w:id="805" w:name="_Toc118108379"/>
      <w:bookmarkStart w:id="806" w:name="_Toc118173247"/>
      <w:bookmarkStart w:id="807" w:name="_Toc116873992"/>
      <w:bookmarkStart w:id="808" w:name="_Toc126369771"/>
      <w:r w:rsidRPr="003F62FB">
        <w:rPr>
          <w:rFonts w:ascii="Times New Roman" w:eastAsia="Times New Roman" w:hAnsi="Times New Roman" w:cs="Times New Roman"/>
          <w:color w:val="auto"/>
          <w:sz w:val="24"/>
        </w:rPr>
        <w:lastRenderedPageBreak/>
        <w:t>Appendix</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00F24264" w:rsidRPr="003F62FB">
        <w:rPr>
          <w:rFonts w:ascii="Times New Roman" w:eastAsia="Times New Roman" w:hAnsi="Times New Roman" w:cs="Times New Roman"/>
          <w:color w:val="auto"/>
          <w:sz w:val="24"/>
        </w:rPr>
        <w:t>3 Summary of mean soil chemical prop</w:t>
      </w:r>
      <w:r w:rsidR="004A2B46" w:rsidRPr="003F62FB">
        <w:rPr>
          <w:rFonts w:ascii="Times New Roman" w:eastAsia="Times New Roman" w:hAnsi="Times New Roman" w:cs="Times New Roman"/>
          <w:color w:val="auto"/>
          <w:sz w:val="24"/>
        </w:rPr>
        <w:t xml:space="preserve">erties as compered per site per </w:t>
      </w:r>
      <w:r w:rsidR="00F24264" w:rsidRPr="003F62FB">
        <w:rPr>
          <w:rFonts w:ascii="Times New Roman" w:eastAsia="Times New Roman" w:hAnsi="Times New Roman" w:cs="Times New Roman"/>
          <w:color w:val="auto"/>
          <w:sz w:val="24"/>
        </w:rPr>
        <w:t>treatment</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tbl>
      <w:tblPr>
        <w:tblStyle w:val="TableGrid1"/>
        <w:tblW w:w="9750" w:type="dxa"/>
        <w:tblLayout w:type="fixed"/>
        <w:tblLook w:val="04A0" w:firstRow="1" w:lastRow="0" w:firstColumn="1" w:lastColumn="0" w:noHBand="0" w:noVBand="1"/>
      </w:tblPr>
      <w:tblGrid>
        <w:gridCol w:w="1188"/>
        <w:gridCol w:w="1080"/>
        <w:gridCol w:w="1182"/>
        <w:gridCol w:w="1440"/>
        <w:gridCol w:w="1080"/>
        <w:gridCol w:w="1260"/>
        <w:gridCol w:w="1098"/>
        <w:gridCol w:w="1422"/>
      </w:tblGrid>
      <w:tr w:rsidR="005A6021" w:rsidRPr="003F62FB" w:rsidTr="0075033B">
        <w:trPr>
          <w:trHeight w:val="353"/>
        </w:trPr>
        <w:tc>
          <w:tcPr>
            <w:tcW w:w="1188" w:type="dxa"/>
            <w:vMerge w:val="restart"/>
            <w:hideMark/>
          </w:tcPr>
          <w:p w:rsidR="00F04DE5" w:rsidRPr="003F62FB" w:rsidRDefault="00F04DE5" w:rsidP="004A595C">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Parameters</w:t>
            </w:r>
          </w:p>
          <w:p w:rsidR="00F04DE5" w:rsidRPr="003F62FB" w:rsidRDefault="00F04DE5" w:rsidP="004324D3">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w:t>
            </w:r>
          </w:p>
        </w:tc>
        <w:tc>
          <w:tcPr>
            <w:tcW w:w="1080" w:type="dxa"/>
            <w:vMerge w:val="restart"/>
            <w:hideMark/>
          </w:tcPr>
          <w:p w:rsidR="00F04DE5" w:rsidRPr="003F62FB" w:rsidRDefault="00F04DE5" w:rsidP="00A908EC">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Slope Position</w:t>
            </w:r>
          </w:p>
        </w:tc>
        <w:tc>
          <w:tcPr>
            <w:tcW w:w="2622" w:type="dxa"/>
            <w:gridSpan w:val="2"/>
            <w:hideMark/>
          </w:tcPr>
          <w:p w:rsidR="00F04DE5" w:rsidRPr="003F62FB" w:rsidRDefault="00F04DE5" w:rsidP="00FD3C77">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Lankisa micro-Watershed</w:t>
            </w:r>
          </w:p>
        </w:tc>
        <w:tc>
          <w:tcPr>
            <w:tcW w:w="2340" w:type="dxa"/>
            <w:gridSpan w:val="2"/>
            <w:hideMark/>
          </w:tcPr>
          <w:p w:rsidR="00F04DE5" w:rsidRPr="003F62FB" w:rsidRDefault="00F04DE5" w:rsidP="0055737C">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Chiri micro- Watershed</w:t>
            </w:r>
          </w:p>
        </w:tc>
        <w:tc>
          <w:tcPr>
            <w:tcW w:w="2520" w:type="dxa"/>
            <w:gridSpan w:val="2"/>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Total</w:t>
            </w:r>
          </w:p>
        </w:tc>
      </w:tr>
      <w:tr w:rsidR="005A6021" w:rsidRPr="003F62FB" w:rsidTr="0075033B">
        <w:trPr>
          <w:trHeight w:val="20"/>
        </w:trPr>
        <w:tc>
          <w:tcPr>
            <w:tcW w:w="1188" w:type="dxa"/>
            <w:vMerge/>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vMerge/>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18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xml:space="preserve">Conserved </w:t>
            </w:r>
          </w:p>
        </w:tc>
        <w:tc>
          <w:tcPr>
            <w:tcW w:w="1440"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xml:space="preserve">Non-conserved </w:t>
            </w:r>
          </w:p>
        </w:tc>
        <w:tc>
          <w:tcPr>
            <w:tcW w:w="1080"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xml:space="preserve">Conserved </w:t>
            </w:r>
          </w:p>
        </w:tc>
        <w:tc>
          <w:tcPr>
            <w:tcW w:w="1260" w:type="dxa"/>
          </w:tcPr>
          <w:p w:rsidR="00F04DE5" w:rsidRPr="003F62FB" w:rsidRDefault="00643859" w:rsidP="007C1351">
            <w:pPr>
              <w:spacing w:before="100" w:beforeAutospacing="1" w:after="100" w:afterAutospacing="1" w:line="240" w:lineRule="auto"/>
              <w:ind w:right="-288" w:hanging="108"/>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xml:space="preserve">Non </w:t>
            </w:r>
            <w:r w:rsidR="00F04DE5" w:rsidRPr="003F62FB">
              <w:rPr>
                <w:rFonts w:ascii="Times New Roman" w:eastAsia="Times New Roman" w:hAnsi="Times New Roman" w:cs="Times New Roman"/>
                <w:sz w:val="20"/>
                <w:szCs w:val="20"/>
              </w:rPr>
              <w:t xml:space="preserve">conserved </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xml:space="preserve">Conserved </w:t>
            </w:r>
          </w:p>
        </w:tc>
        <w:tc>
          <w:tcPr>
            <w:tcW w:w="1422" w:type="dxa"/>
          </w:tcPr>
          <w:p w:rsidR="00F04DE5" w:rsidRPr="003F62FB" w:rsidRDefault="00F04DE5" w:rsidP="007C1351">
            <w:pPr>
              <w:spacing w:before="100" w:beforeAutospacing="1" w:after="100" w:afterAutospacing="1" w:line="240" w:lineRule="auto"/>
              <w:ind w:right="-108"/>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xml:space="preserve">Non-conserved </w:t>
            </w:r>
          </w:p>
        </w:tc>
      </w:tr>
      <w:tr w:rsidR="005A6021" w:rsidRPr="003F62FB" w:rsidTr="0075033B">
        <w:trPr>
          <w:trHeight w:val="20"/>
        </w:trPr>
        <w:tc>
          <w:tcPr>
            <w:tcW w:w="1188" w:type="dxa"/>
            <w:vMerge w:val="restart"/>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xml:space="preserve">      PH</w:t>
            </w:r>
            <w:r w:rsidRPr="003F62FB">
              <w:rPr>
                <w:rFonts w:ascii="Times New Roman" w:eastAsia="Calibri" w:hAnsi="Times New Roman" w:cs="Times New Roman"/>
                <w:sz w:val="20"/>
                <w:szCs w:val="20"/>
              </w:rPr>
              <w:t>(1:2.5)</w:t>
            </w: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5.79</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5.02</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6.05</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5.75</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5.92</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5.34</w:t>
            </w:r>
          </w:p>
        </w:tc>
      </w:tr>
      <w:tr w:rsidR="005A6021" w:rsidRPr="003F62FB" w:rsidTr="0075033B">
        <w:trPr>
          <w:trHeight w:val="20"/>
        </w:trPr>
        <w:tc>
          <w:tcPr>
            <w:tcW w:w="1188" w:type="dxa"/>
            <w:vMerge/>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6.08</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5.47</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6.39</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6.15</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6.24</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5.81</w:t>
            </w:r>
          </w:p>
        </w:tc>
      </w:tr>
      <w:tr w:rsidR="005A6021" w:rsidRPr="003F62FB" w:rsidTr="0075033B">
        <w:trPr>
          <w:trHeight w:val="167"/>
        </w:trPr>
        <w:tc>
          <w:tcPr>
            <w:tcW w:w="1188" w:type="dxa"/>
            <w:vMerge/>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6.25</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5.7</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6.9</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6.43</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6.58</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6.07</w:t>
            </w:r>
          </w:p>
        </w:tc>
      </w:tr>
      <w:tr w:rsidR="005A6021" w:rsidRPr="003F62FB" w:rsidTr="0075033B">
        <w:trPr>
          <w:cantSplit/>
          <w:trHeight w:val="161"/>
        </w:trPr>
        <w:tc>
          <w:tcPr>
            <w:tcW w:w="1188"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w:t>
            </w: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b/>
                <w:sz w:val="20"/>
                <w:szCs w:val="20"/>
              </w:rPr>
            </w:pPr>
            <w:r w:rsidRPr="003F62FB">
              <w:rPr>
                <w:rFonts w:ascii="Times New Roman" w:eastAsia="Times New Roman" w:hAnsi="Times New Roman" w:cs="Times New Roman"/>
                <w:b/>
                <w:sz w:val="20"/>
                <w:szCs w:val="20"/>
              </w:rPr>
              <w:t>Overall</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6.04</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5.3967</w:t>
            </w:r>
          </w:p>
        </w:tc>
        <w:tc>
          <w:tcPr>
            <w:tcW w:w="1080" w:type="dxa"/>
            <w:vAlign w:val="bottom"/>
          </w:tcPr>
          <w:p w:rsidR="00F04DE5" w:rsidRPr="003F62FB" w:rsidRDefault="00F04DE5" w:rsidP="0091062F">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6.4467</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6.11</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6.233</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5.75</w:t>
            </w:r>
          </w:p>
        </w:tc>
      </w:tr>
      <w:tr w:rsidR="005A6021" w:rsidRPr="003F62FB" w:rsidTr="0075033B">
        <w:trPr>
          <w:trHeight w:val="20"/>
        </w:trPr>
        <w:tc>
          <w:tcPr>
            <w:tcW w:w="1188" w:type="dxa"/>
            <w:vMerge w:val="restart"/>
          </w:tcPr>
          <w:p w:rsidR="00F04DE5" w:rsidRPr="003F62FB" w:rsidRDefault="00F04DE5" w:rsidP="007C1351">
            <w:pPr>
              <w:spacing w:line="240" w:lineRule="auto"/>
              <w:rPr>
                <w:rFonts w:ascii="Times New Roman" w:eastAsia="Calibri" w:hAnsi="Times New Roman" w:cs="Times New Roman"/>
                <w:sz w:val="20"/>
                <w:szCs w:val="20"/>
              </w:rPr>
            </w:pPr>
            <w:r w:rsidRPr="003F62FB">
              <w:rPr>
                <w:rFonts w:ascii="Times New Roman" w:eastAsia="Times New Roman" w:hAnsi="Times New Roman" w:cs="Times New Roman"/>
                <w:sz w:val="20"/>
                <w:szCs w:val="20"/>
              </w:rPr>
              <w:t>EC</w:t>
            </w:r>
            <w:r w:rsidRPr="003F62FB">
              <w:rPr>
                <w:rFonts w:ascii="Times New Roman" w:eastAsia="Calibri" w:hAnsi="Times New Roman" w:cs="Times New Roman"/>
                <w:sz w:val="20"/>
                <w:szCs w:val="20"/>
              </w:rPr>
              <w:t>(dS/m)</w:t>
            </w:r>
          </w:p>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0.02</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0.03</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0.09</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0.03</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0.06</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0.03</w:t>
            </w:r>
          </w:p>
        </w:tc>
      </w:tr>
      <w:tr w:rsidR="005A6021" w:rsidRPr="003F62FB" w:rsidTr="0075033B">
        <w:trPr>
          <w:trHeight w:val="20"/>
        </w:trPr>
        <w:tc>
          <w:tcPr>
            <w:tcW w:w="1188" w:type="dxa"/>
            <w:vMerge/>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0.04</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0.05</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0.09</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0.07</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0.07</w:t>
            </w:r>
          </w:p>
        </w:tc>
      </w:tr>
      <w:tr w:rsidR="005A6021" w:rsidRPr="003F62FB" w:rsidTr="0075033B">
        <w:trPr>
          <w:trHeight w:val="20"/>
        </w:trPr>
        <w:tc>
          <w:tcPr>
            <w:tcW w:w="1188" w:type="dxa"/>
            <w:vMerge/>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0.06</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0.05</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0.12</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0.11</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0.09</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0.08</w:t>
            </w:r>
          </w:p>
        </w:tc>
      </w:tr>
      <w:tr w:rsidR="005A6021" w:rsidRPr="003F62FB" w:rsidTr="0075033B">
        <w:trPr>
          <w:cantSplit/>
          <w:trHeight w:val="350"/>
        </w:trPr>
        <w:tc>
          <w:tcPr>
            <w:tcW w:w="118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b/>
                <w:sz w:val="20"/>
                <w:szCs w:val="20"/>
              </w:rPr>
            </w:pPr>
            <w:r w:rsidRPr="003F62FB">
              <w:rPr>
                <w:rFonts w:ascii="Times New Roman" w:eastAsia="Times New Roman" w:hAnsi="Times New Roman" w:cs="Times New Roman"/>
                <w:b/>
                <w:sz w:val="20"/>
                <w:szCs w:val="20"/>
              </w:rPr>
              <w:t>Overall</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0.04</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0.0433</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0.1033</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0.0767</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0.0722</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0.060</w:t>
            </w:r>
          </w:p>
        </w:tc>
      </w:tr>
      <w:tr w:rsidR="005A6021" w:rsidRPr="003F62FB" w:rsidTr="0075033B">
        <w:trPr>
          <w:trHeight w:val="20"/>
        </w:trPr>
        <w:tc>
          <w:tcPr>
            <w:tcW w:w="1188" w:type="dxa"/>
            <w:vMerge w:val="restart"/>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Av. P</w:t>
            </w:r>
          </w:p>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Calibri" w:hAnsi="Times New Roman" w:cs="Times New Roman"/>
                <w:sz w:val="20"/>
                <w:szCs w:val="20"/>
              </w:rPr>
              <w:t>(mg/Kg)</w:t>
            </w: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6.14</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6.17</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6.18</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5.79</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6.16</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5.98</w:t>
            </w:r>
          </w:p>
        </w:tc>
      </w:tr>
      <w:tr w:rsidR="005A6021" w:rsidRPr="003F62FB" w:rsidTr="0075033B">
        <w:trPr>
          <w:trHeight w:val="20"/>
        </w:trPr>
        <w:tc>
          <w:tcPr>
            <w:tcW w:w="1188" w:type="dxa"/>
            <w:vMerge/>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6.39</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6.3</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6.21</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6.32</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6.3</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6.31</w:t>
            </w:r>
          </w:p>
        </w:tc>
      </w:tr>
      <w:tr w:rsidR="005A6021" w:rsidRPr="003F62FB" w:rsidTr="0075033B">
        <w:trPr>
          <w:trHeight w:val="134"/>
        </w:trPr>
        <w:tc>
          <w:tcPr>
            <w:tcW w:w="1188" w:type="dxa"/>
            <w:vMerge/>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6.8</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6.91</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6.18</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6.21</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6.49</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6.56</w:t>
            </w:r>
          </w:p>
        </w:tc>
      </w:tr>
      <w:tr w:rsidR="005A6021" w:rsidRPr="003F62FB" w:rsidTr="0075033B">
        <w:trPr>
          <w:cantSplit/>
          <w:trHeight w:val="224"/>
        </w:trPr>
        <w:tc>
          <w:tcPr>
            <w:tcW w:w="118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b/>
                <w:sz w:val="20"/>
                <w:szCs w:val="20"/>
              </w:rPr>
            </w:pPr>
            <w:r w:rsidRPr="003F62FB">
              <w:rPr>
                <w:rFonts w:ascii="Times New Roman" w:eastAsia="Times New Roman" w:hAnsi="Times New Roman" w:cs="Times New Roman"/>
                <w:b/>
                <w:sz w:val="20"/>
                <w:szCs w:val="20"/>
              </w:rPr>
              <w:t>Overall</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6.4433</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6.46</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6.19</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6.1067</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6.3167</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6.2833</w:t>
            </w:r>
          </w:p>
        </w:tc>
      </w:tr>
      <w:tr w:rsidR="005A6021" w:rsidRPr="003F62FB" w:rsidTr="0075033B">
        <w:trPr>
          <w:trHeight w:val="20"/>
        </w:trPr>
        <w:tc>
          <w:tcPr>
            <w:tcW w:w="1188" w:type="dxa"/>
            <w:vMerge w:val="restart"/>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TN (%)</w:t>
            </w: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0.07</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0.05</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0.14</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0.11</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0.08</w:t>
            </w:r>
          </w:p>
        </w:tc>
      </w:tr>
      <w:tr w:rsidR="005A6021" w:rsidRPr="003F62FB" w:rsidTr="0075033B">
        <w:trPr>
          <w:trHeight w:val="20"/>
        </w:trPr>
        <w:tc>
          <w:tcPr>
            <w:tcW w:w="1188" w:type="dxa"/>
            <w:vMerge/>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0.23</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0.14</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0.17</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0.12</w:t>
            </w:r>
          </w:p>
        </w:tc>
      </w:tr>
      <w:tr w:rsidR="005A6021" w:rsidRPr="003F62FB" w:rsidTr="0075033B">
        <w:trPr>
          <w:trHeight w:val="20"/>
        </w:trPr>
        <w:tc>
          <w:tcPr>
            <w:tcW w:w="1188" w:type="dxa"/>
            <w:vMerge/>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0.14</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0.11</w:t>
            </w:r>
          </w:p>
        </w:tc>
        <w:tc>
          <w:tcPr>
            <w:tcW w:w="108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0.19</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0.15</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0.17</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0.26</w:t>
            </w:r>
          </w:p>
        </w:tc>
      </w:tr>
      <w:tr w:rsidR="005A6021" w:rsidRPr="003F62FB" w:rsidTr="0075033B">
        <w:trPr>
          <w:cantSplit/>
          <w:trHeight w:val="80"/>
        </w:trPr>
        <w:tc>
          <w:tcPr>
            <w:tcW w:w="1188" w:type="dxa"/>
          </w:tcPr>
          <w:p w:rsidR="00F04DE5" w:rsidRPr="003F62FB" w:rsidRDefault="00F04DE5" w:rsidP="007C1351">
            <w:pPr>
              <w:spacing w:before="100" w:beforeAutospacing="1" w:after="100" w:afterAutospacing="1" w:line="240" w:lineRule="auto"/>
              <w:contextualSpacing/>
              <w:jc w:val="center"/>
              <w:rPr>
                <w:rFonts w:ascii="Times New Roman" w:eastAsia="Times New Roman" w:hAnsi="Times New Roman" w:cs="Times New Roman"/>
                <w:sz w:val="20"/>
                <w:szCs w:val="20"/>
              </w:rPr>
            </w:pPr>
          </w:p>
        </w:tc>
        <w:tc>
          <w:tcPr>
            <w:tcW w:w="1080" w:type="dxa"/>
            <w:hideMark/>
          </w:tcPr>
          <w:p w:rsidR="00F04DE5" w:rsidRPr="003F62FB" w:rsidRDefault="00F04DE5" w:rsidP="007C1351">
            <w:pPr>
              <w:spacing w:before="100" w:beforeAutospacing="1" w:after="100" w:afterAutospacing="1" w:line="240" w:lineRule="auto"/>
              <w:contextualSpacing/>
              <w:jc w:val="center"/>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Overall</w:t>
            </w:r>
          </w:p>
        </w:tc>
        <w:tc>
          <w:tcPr>
            <w:tcW w:w="1182"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0.1033</w:t>
            </w:r>
          </w:p>
        </w:tc>
        <w:tc>
          <w:tcPr>
            <w:tcW w:w="144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0.0867</w:t>
            </w:r>
          </w:p>
        </w:tc>
        <w:tc>
          <w:tcPr>
            <w:tcW w:w="1080" w:type="dxa"/>
            <w:vAlign w:val="bottom"/>
          </w:tcPr>
          <w:p w:rsidR="00F04DE5" w:rsidRPr="003F62FB" w:rsidRDefault="00F04DE5" w:rsidP="007C1351">
            <w:pPr>
              <w:spacing w:before="100" w:beforeAutospacing="1" w:after="100" w:afterAutospacing="1" w:line="240" w:lineRule="auto"/>
              <w:contextualSpacing/>
              <w:jc w:val="center"/>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0.1867</w:t>
            </w:r>
          </w:p>
        </w:tc>
        <w:tc>
          <w:tcPr>
            <w:tcW w:w="1260" w:type="dxa"/>
            <w:vAlign w:val="bottom"/>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0.13</w:t>
            </w:r>
          </w:p>
        </w:tc>
        <w:tc>
          <w:tcPr>
            <w:tcW w:w="1098"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0.15</w:t>
            </w:r>
          </w:p>
        </w:tc>
        <w:tc>
          <w:tcPr>
            <w:tcW w:w="1422" w:type="dxa"/>
          </w:tcPr>
          <w:p w:rsidR="00F04DE5" w:rsidRPr="003F62FB" w:rsidRDefault="00F04DE5"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0.1533</w:t>
            </w:r>
          </w:p>
        </w:tc>
      </w:tr>
      <w:tr w:rsidR="006B09B1" w:rsidRPr="003F62FB" w:rsidTr="0075033B">
        <w:trPr>
          <w:cantSplit/>
          <w:trHeight w:val="80"/>
        </w:trPr>
        <w:tc>
          <w:tcPr>
            <w:tcW w:w="1188" w:type="dxa"/>
            <w:vMerge w:val="restart"/>
          </w:tcPr>
          <w:p w:rsidR="006B09B1" w:rsidRPr="003F62FB" w:rsidRDefault="006B09B1" w:rsidP="007C1351">
            <w:pPr>
              <w:spacing w:before="100" w:beforeAutospacing="1" w:after="100" w:afterAutospacing="1" w:line="240" w:lineRule="auto"/>
              <w:contextualSpacing/>
              <w:jc w:val="center"/>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SOC (%)</w:t>
            </w:r>
          </w:p>
        </w:tc>
        <w:tc>
          <w:tcPr>
            <w:tcW w:w="1080"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1.11</w:t>
            </w:r>
          </w:p>
        </w:tc>
        <w:tc>
          <w:tcPr>
            <w:tcW w:w="144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0.64</w:t>
            </w:r>
          </w:p>
        </w:tc>
        <w:tc>
          <w:tcPr>
            <w:tcW w:w="108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1.59</w:t>
            </w:r>
          </w:p>
        </w:tc>
        <w:tc>
          <w:tcPr>
            <w:tcW w:w="126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0.8</w:t>
            </w:r>
          </w:p>
        </w:tc>
        <w:tc>
          <w:tcPr>
            <w:tcW w:w="1098"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1.35</w:t>
            </w:r>
          </w:p>
        </w:tc>
        <w:tc>
          <w:tcPr>
            <w:tcW w:w="1422"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0.72</w:t>
            </w:r>
          </w:p>
        </w:tc>
      </w:tr>
      <w:tr w:rsidR="006B09B1" w:rsidRPr="003F62FB" w:rsidTr="0075033B">
        <w:trPr>
          <w:cantSplit/>
          <w:trHeight w:val="80"/>
        </w:trPr>
        <w:tc>
          <w:tcPr>
            <w:tcW w:w="1188" w:type="dxa"/>
            <w:vMerge/>
          </w:tcPr>
          <w:p w:rsidR="006B09B1" w:rsidRPr="003F62FB" w:rsidRDefault="006B09B1" w:rsidP="007C1351">
            <w:pPr>
              <w:spacing w:before="100" w:beforeAutospacing="1" w:after="100" w:afterAutospacing="1" w:line="240" w:lineRule="auto"/>
              <w:contextualSpacing/>
              <w:jc w:val="center"/>
              <w:rPr>
                <w:rFonts w:ascii="Times New Roman" w:eastAsia="Times New Roman" w:hAnsi="Times New Roman" w:cs="Times New Roman"/>
                <w:sz w:val="20"/>
                <w:szCs w:val="20"/>
              </w:rPr>
            </w:pPr>
          </w:p>
        </w:tc>
        <w:tc>
          <w:tcPr>
            <w:tcW w:w="1080"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1.27</w:t>
            </w:r>
          </w:p>
        </w:tc>
        <w:tc>
          <w:tcPr>
            <w:tcW w:w="144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1.11</w:t>
            </w:r>
          </w:p>
        </w:tc>
        <w:tc>
          <w:tcPr>
            <w:tcW w:w="108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2.23</w:t>
            </w:r>
          </w:p>
        </w:tc>
        <w:tc>
          <w:tcPr>
            <w:tcW w:w="126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1.11</w:t>
            </w:r>
          </w:p>
        </w:tc>
        <w:tc>
          <w:tcPr>
            <w:tcW w:w="1098"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1.75</w:t>
            </w:r>
          </w:p>
        </w:tc>
        <w:tc>
          <w:tcPr>
            <w:tcW w:w="1422"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1.11</w:t>
            </w:r>
          </w:p>
        </w:tc>
      </w:tr>
      <w:tr w:rsidR="006B09B1" w:rsidRPr="003F62FB" w:rsidTr="0075033B">
        <w:trPr>
          <w:cantSplit/>
          <w:trHeight w:val="80"/>
        </w:trPr>
        <w:tc>
          <w:tcPr>
            <w:tcW w:w="1188" w:type="dxa"/>
            <w:vMerge/>
          </w:tcPr>
          <w:p w:rsidR="006B09B1" w:rsidRPr="003F62FB" w:rsidRDefault="006B09B1" w:rsidP="007C1351">
            <w:pPr>
              <w:spacing w:before="100" w:beforeAutospacing="1" w:after="100" w:afterAutospacing="1" w:line="240" w:lineRule="auto"/>
              <w:contextualSpacing/>
              <w:jc w:val="center"/>
              <w:rPr>
                <w:rFonts w:ascii="Times New Roman" w:eastAsia="Times New Roman" w:hAnsi="Times New Roman" w:cs="Times New Roman"/>
                <w:sz w:val="20"/>
                <w:szCs w:val="20"/>
              </w:rPr>
            </w:pPr>
          </w:p>
        </w:tc>
        <w:tc>
          <w:tcPr>
            <w:tcW w:w="1080"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1.59</w:t>
            </w:r>
          </w:p>
        </w:tc>
        <w:tc>
          <w:tcPr>
            <w:tcW w:w="144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1.26</w:t>
            </w:r>
          </w:p>
        </w:tc>
        <w:tc>
          <w:tcPr>
            <w:tcW w:w="108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2.71</w:t>
            </w:r>
          </w:p>
        </w:tc>
        <w:tc>
          <w:tcPr>
            <w:tcW w:w="1260" w:type="dxa"/>
            <w:vAlign w:val="bottom"/>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1.59</w:t>
            </w:r>
          </w:p>
        </w:tc>
        <w:tc>
          <w:tcPr>
            <w:tcW w:w="1098"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2.15</w:t>
            </w:r>
          </w:p>
        </w:tc>
        <w:tc>
          <w:tcPr>
            <w:tcW w:w="1422" w:type="dxa"/>
          </w:tcPr>
          <w:p w:rsidR="006B09B1" w:rsidRPr="003F62FB" w:rsidRDefault="006B09B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1.43</w:t>
            </w:r>
          </w:p>
        </w:tc>
      </w:tr>
      <w:tr w:rsidR="00781301" w:rsidRPr="003F62FB" w:rsidTr="0075033B">
        <w:trPr>
          <w:cantSplit/>
          <w:trHeight w:val="80"/>
        </w:trPr>
        <w:tc>
          <w:tcPr>
            <w:tcW w:w="1188" w:type="dxa"/>
          </w:tcPr>
          <w:p w:rsidR="00781301" w:rsidRPr="003F62FB" w:rsidRDefault="00781301" w:rsidP="007C1351">
            <w:pPr>
              <w:spacing w:before="100" w:beforeAutospacing="1" w:after="100" w:afterAutospacing="1" w:line="240" w:lineRule="auto"/>
              <w:contextualSpacing/>
              <w:jc w:val="center"/>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Overall</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1.3233</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1.0033</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2.1767</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1.1667</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1.75</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1.o867</w:t>
            </w:r>
          </w:p>
        </w:tc>
      </w:tr>
      <w:tr w:rsidR="00781301" w:rsidRPr="003F62FB" w:rsidTr="0075033B">
        <w:trPr>
          <w:trHeight w:val="20"/>
        </w:trPr>
        <w:tc>
          <w:tcPr>
            <w:tcW w:w="1188" w:type="dxa"/>
            <w:vMerge w:val="restart"/>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SOM (%)</w:t>
            </w: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1.92</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1.1</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2.74</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1.38</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2.33</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1.24</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2.19</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1.92</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3.85</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1.92</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3.05</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1.92</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2.74</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2.17</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4.67</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2.74</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3.71</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2.46</w:t>
            </w:r>
          </w:p>
        </w:tc>
      </w:tr>
      <w:tr w:rsidR="00781301" w:rsidRPr="003F62FB" w:rsidTr="0075033B">
        <w:trPr>
          <w:trHeight w:val="20"/>
        </w:trPr>
        <w:tc>
          <w:tcPr>
            <w:tcW w:w="118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Overall</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2.2833</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1.73</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3.7533</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2.0133</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3.03</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1.8733</w:t>
            </w:r>
          </w:p>
        </w:tc>
      </w:tr>
      <w:tr w:rsidR="00781301" w:rsidRPr="003F62FB" w:rsidTr="0075033B">
        <w:trPr>
          <w:trHeight w:val="20"/>
        </w:trPr>
        <w:tc>
          <w:tcPr>
            <w:tcW w:w="1188" w:type="dxa"/>
            <w:vMerge w:val="restart"/>
          </w:tcPr>
          <w:p w:rsidR="00781301" w:rsidRPr="003F62FB" w:rsidRDefault="00781301" w:rsidP="007C1351">
            <w:pPr>
              <w:spacing w:before="100" w:beforeAutospacing="1" w:after="100" w:afterAutospacing="1" w:line="240" w:lineRule="auto"/>
              <w:contextualSpacing/>
              <w:rPr>
                <w:rFonts w:ascii="Times New Roman" w:eastAsia="Calibri" w:hAnsi="Times New Roman" w:cs="Times New Roman"/>
                <w:sz w:val="20"/>
                <w:szCs w:val="20"/>
              </w:rPr>
            </w:pPr>
            <w:r w:rsidRPr="003F62FB">
              <w:rPr>
                <w:rFonts w:ascii="Times New Roman" w:eastAsia="Times New Roman" w:hAnsi="Times New Roman" w:cs="Times New Roman"/>
                <w:sz w:val="20"/>
                <w:szCs w:val="20"/>
              </w:rPr>
              <w:t>CEC</w:t>
            </w:r>
          </w:p>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Calibri" w:hAnsi="Times New Roman" w:cs="Times New Roman"/>
                <w:sz w:val="20"/>
                <w:szCs w:val="20"/>
              </w:rPr>
              <w:t>(Cmol(+)/Kg)</w:t>
            </w: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30.2</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28.8</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37.2</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30.9</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33.7</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29.85</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33.7</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29.1</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39.5</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30.8</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36.6</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29.95</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41.6</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31.8</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42.8</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32.75</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42.2</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32.28</w:t>
            </w:r>
          </w:p>
        </w:tc>
      </w:tr>
      <w:tr w:rsidR="00781301" w:rsidRPr="003F62FB" w:rsidTr="0075033B">
        <w:trPr>
          <w:trHeight w:val="20"/>
        </w:trPr>
        <w:tc>
          <w:tcPr>
            <w:tcW w:w="118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Overall</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35.1667</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29.9</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39.8333</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31.4833</w:t>
            </w:r>
          </w:p>
        </w:tc>
        <w:tc>
          <w:tcPr>
            <w:tcW w:w="109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37.5</w:t>
            </w:r>
          </w:p>
        </w:tc>
        <w:tc>
          <w:tcPr>
            <w:tcW w:w="1422"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30.6933</w:t>
            </w:r>
          </w:p>
        </w:tc>
      </w:tr>
      <w:tr w:rsidR="00781301" w:rsidRPr="003F62FB" w:rsidTr="0075033B">
        <w:trPr>
          <w:trHeight w:val="20"/>
        </w:trPr>
        <w:tc>
          <w:tcPr>
            <w:tcW w:w="1188" w:type="dxa"/>
            <w:vMerge w:val="restart"/>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Exch. Na+</w:t>
            </w:r>
          </w:p>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Calibri" w:hAnsi="Times New Roman" w:cs="Times New Roman"/>
                <w:sz w:val="20"/>
                <w:szCs w:val="20"/>
              </w:rPr>
              <w:t>(Cmol(+)/Kg)</w:t>
            </w: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0.44</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0.49</w:t>
            </w:r>
          </w:p>
        </w:tc>
        <w:tc>
          <w:tcPr>
            <w:tcW w:w="1080" w:type="dxa"/>
            <w:vAlign w:val="bottom"/>
          </w:tcPr>
          <w:p w:rsidR="00781301" w:rsidRPr="003F62FB" w:rsidRDefault="00781301" w:rsidP="0091062F">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0.96</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0.7</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1.25</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0.49</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0.46</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1.28</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1.66</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0.89</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1.1</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0.68</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0.77</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2.12</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2.12</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1.4</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1.46</w:t>
            </w:r>
          </w:p>
        </w:tc>
      </w:tr>
      <w:tr w:rsidR="00781301" w:rsidRPr="003F62FB" w:rsidTr="0075033B">
        <w:trPr>
          <w:trHeight w:val="20"/>
        </w:trPr>
        <w:tc>
          <w:tcPr>
            <w:tcW w:w="118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Overall</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0.5367</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0.5733</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1.4533</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1.9267</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0.9967</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1.27</w:t>
            </w:r>
          </w:p>
        </w:tc>
      </w:tr>
      <w:tr w:rsidR="00781301" w:rsidRPr="003F62FB" w:rsidTr="0075033B">
        <w:trPr>
          <w:trHeight w:val="20"/>
        </w:trPr>
        <w:tc>
          <w:tcPr>
            <w:tcW w:w="1188" w:type="dxa"/>
            <w:vMerge w:val="restart"/>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Exch. K+</w:t>
            </w:r>
          </w:p>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Calibri" w:hAnsi="Times New Roman" w:cs="Times New Roman"/>
                <w:sz w:val="20"/>
                <w:szCs w:val="20"/>
              </w:rPr>
              <w:t>(Cmol(+)/Kg)</w:t>
            </w: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0.93</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0.63</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0.8</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0.48</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1.1</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0.7</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0.78</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0.5</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0.5</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0.46</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1.25</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0.89</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1.41</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0.67</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0.91</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0.59</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1.46</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1.4</w:t>
            </w:r>
          </w:p>
        </w:tc>
      </w:tr>
      <w:tr w:rsidR="00781301" w:rsidRPr="003F62FB" w:rsidTr="0075033B">
        <w:trPr>
          <w:trHeight w:val="20"/>
        </w:trPr>
        <w:tc>
          <w:tcPr>
            <w:tcW w:w="118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Overall</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1.04</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0.6</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0.7367</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0.51</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0.9967</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0.9967</w:t>
            </w:r>
          </w:p>
        </w:tc>
      </w:tr>
      <w:tr w:rsidR="00781301" w:rsidRPr="003F62FB" w:rsidTr="0075033B">
        <w:trPr>
          <w:trHeight w:val="20"/>
        </w:trPr>
        <w:tc>
          <w:tcPr>
            <w:tcW w:w="1188" w:type="dxa"/>
            <w:vMerge w:val="restart"/>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Exch. Ca2+</w:t>
            </w:r>
          </w:p>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Calibri" w:hAnsi="Times New Roman" w:cs="Times New Roman"/>
                <w:sz w:val="20"/>
                <w:szCs w:val="20"/>
              </w:rPr>
              <w:t>(Cmol(+)/Kg)</w:t>
            </w: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16.964</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10.366</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19.57</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11.1</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Calibri" w:hAnsi="Times New Roman" w:cs="Times New Roman"/>
                <w:sz w:val="20"/>
                <w:szCs w:val="20"/>
              </w:rPr>
              <w:t>18.267</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10.733</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19.98</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 xml:space="preserve">10.65 </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20.01</w:t>
            </w:r>
          </w:p>
        </w:tc>
        <w:tc>
          <w:tcPr>
            <w:tcW w:w="1260" w:type="dxa"/>
            <w:vAlign w:val="bottom"/>
          </w:tcPr>
          <w:p w:rsidR="00781301" w:rsidRPr="003F62FB" w:rsidRDefault="00781301" w:rsidP="00BF0828">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12.516</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Calibri" w:hAnsi="Times New Roman" w:cs="Times New Roman"/>
                <w:sz w:val="20"/>
                <w:szCs w:val="20"/>
              </w:rPr>
              <w:t>19.017</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Calibri" w:hAnsi="Times New Roman" w:cs="Times New Roman"/>
                <w:sz w:val="20"/>
                <w:szCs w:val="20"/>
              </w:rPr>
              <w:t>11.583</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22.08</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10.71</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23.32</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13.102</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Calibri" w:hAnsi="Times New Roman" w:cs="Times New Roman"/>
                <w:sz w:val="20"/>
                <w:szCs w:val="20"/>
              </w:rPr>
              <w:t>22.7</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Calibri" w:hAnsi="Times New Roman" w:cs="Times New Roman"/>
                <w:sz w:val="20"/>
                <w:szCs w:val="20"/>
              </w:rPr>
              <w:t>11.906</w:t>
            </w:r>
          </w:p>
        </w:tc>
      </w:tr>
      <w:tr w:rsidR="00781301" w:rsidRPr="003F62FB" w:rsidTr="0075033B">
        <w:trPr>
          <w:trHeight w:val="20"/>
        </w:trPr>
        <w:tc>
          <w:tcPr>
            <w:tcW w:w="118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Overall</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19.675</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10.575</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20.967</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12.2393</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19.995</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11.15</w:t>
            </w:r>
          </w:p>
        </w:tc>
      </w:tr>
      <w:tr w:rsidR="00781301" w:rsidRPr="003F62FB" w:rsidTr="0075033B">
        <w:trPr>
          <w:trHeight w:val="20"/>
        </w:trPr>
        <w:tc>
          <w:tcPr>
            <w:tcW w:w="1188" w:type="dxa"/>
            <w:vMerge w:val="restart"/>
          </w:tcPr>
          <w:p w:rsidR="00781301" w:rsidRPr="003F62FB" w:rsidRDefault="00781301" w:rsidP="004A595C">
            <w:pPr>
              <w:spacing w:before="100" w:beforeAutospacing="1" w:after="100" w:afterAutospacing="1" w:line="240" w:lineRule="auto"/>
              <w:ind w:right="-108"/>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Exch. Mg2+</w:t>
            </w:r>
          </w:p>
          <w:p w:rsidR="00781301" w:rsidRPr="003F62FB" w:rsidRDefault="00781301" w:rsidP="00004468">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Calibri" w:hAnsi="Times New Roman" w:cs="Times New Roman"/>
                <w:sz w:val="20"/>
                <w:szCs w:val="20"/>
              </w:rPr>
              <w:t>(Cmol(+)/Kg)</w:t>
            </w: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Upper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6.5</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5.7</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9.3</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7.4</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7.9</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6.55</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Middle</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7.4</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7.4</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8.3</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6.5</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7.85</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6.95</w:t>
            </w:r>
          </w:p>
        </w:tc>
      </w:tr>
      <w:tr w:rsidR="00781301" w:rsidRPr="003F62FB" w:rsidTr="0075033B">
        <w:trPr>
          <w:trHeight w:val="20"/>
        </w:trPr>
        <w:tc>
          <w:tcPr>
            <w:tcW w:w="1188" w:type="dxa"/>
            <w:vMerge/>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Lower</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9.3</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9.3</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10.2</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7.4</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9.75</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vertAlign w:val="superscript"/>
              </w:rPr>
            </w:pPr>
            <w:r w:rsidRPr="003F62FB">
              <w:rPr>
                <w:rFonts w:ascii="Times New Roman" w:eastAsia="Times New Roman" w:hAnsi="Times New Roman" w:cs="Times New Roman"/>
                <w:sz w:val="20"/>
                <w:szCs w:val="20"/>
              </w:rPr>
              <w:t>8.35</w:t>
            </w:r>
          </w:p>
        </w:tc>
      </w:tr>
      <w:tr w:rsidR="00781301" w:rsidRPr="003F62FB" w:rsidTr="0075033B">
        <w:trPr>
          <w:trHeight w:val="20"/>
        </w:trPr>
        <w:tc>
          <w:tcPr>
            <w:tcW w:w="1188"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p>
        </w:tc>
        <w:tc>
          <w:tcPr>
            <w:tcW w:w="1080" w:type="dxa"/>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Overall</w:t>
            </w:r>
          </w:p>
        </w:tc>
        <w:tc>
          <w:tcPr>
            <w:tcW w:w="118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7.7333</w:t>
            </w:r>
          </w:p>
        </w:tc>
        <w:tc>
          <w:tcPr>
            <w:tcW w:w="144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7.4667</w:t>
            </w:r>
          </w:p>
        </w:tc>
        <w:tc>
          <w:tcPr>
            <w:tcW w:w="108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9.2667</w:t>
            </w:r>
          </w:p>
        </w:tc>
        <w:tc>
          <w:tcPr>
            <w:tcW w:w="1260"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7.1</w:t>
            </w:r>
          </w:p>
        </w:tc>
        <w:tc>
          <w:tcPr>
            <w:tcW w:w="1098"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8.5</w:t>
            </w:r>
          </w:p>
        </w:tc>
        <w:tc>
          <w:tcPr>
            <w:tcW w:w="1422" w:type="dxa"/>
            <w:vAlign w:val="bottom"/>
          </w:tcPr>
          <w:p w:rsidR="00781301" w:rsidRPr="003F62FB" w:rsidRDefault="00781301" w:rsidP="007C1351">
            <w:pPr>
              <w:spacing w:before="100" w:beforeAutospacing="1" w:after="100" w:afterAutospacing="1" w:line="240" w:lineRule="auto"/>
              <w:contextualSpacing/>
              <w:rPr>
                <w:rFonts w:ascii="Times New Roman" w:eastAsia="Times New Roman" w:hAnsi="Times New Roman" w:cs="Times New Roman"/>
                <w:sz w:val="20"/>
                <w:szCs w:val="20"/>
              </w:rPr>
            </w:pPr>
            <w:r w:rsidRPr="003F62FB">
              <w:rPr>
                <w:rFonts w:ascii="Times New Roman" w:eastAsia="Times New Roman" w:hAnsi="Times New Roman" w:cs="Times New Roman"/>
                <w:sz w:val="20"/>
                <w:szCs w:val="20"/>
              </w:rPr>
              <w:t>7.2833</w:t>
            </w:r>
          </w:p>
        </w:tc>
      </w:tr>
    </w:tbl>
    <w:p w:rsidR="00A52AFA" w:rsidRPr="003F62FB" w:rsidRDefault="00A52AFA" w:rsidP="007C1351">
      <w:pPr>
        <w:spacing w:line="240" w:lineRule="auto"/>
        <w:rPr>
          <w:rFonts w:ascii="Times New Roman" w:eastAsia="Calibri" w:hAnsi="Times New Roman" w:cs="Times New Roman"/>
          <w:sz w:val="24"/>
        </w:rPr>
      </w:pPr>
      <w:r w:rsidRPr="003F62FB">
        <w:rPr>
          <w:rFonts w:ascii="Times New Roman" w:eastAsia="Calibri" w:hAnsi="Times New Roman" w:cs="Times New Roman"/>
          <w:iCs/>
          <w:sz w:val="24"/>
        </w:rPr>
        <w:t>Av</w:t>
      </w:r>
      <w:r w:rsidRPr="003F62FB">
        <w:rPr>
          <w:rFonts w:ascii="Times New Roman" w:eastAsia="Calibri" w:hAnsi="Times New Roman" w:cs="Times New Roman"/>
          <w:sz w:val="24"/>
        </w:rPr>
        <w:t xml:space="preserve">. </w:t>
      </w:r>
      <w:r w:rsidRPr="003F62FB">
        <w:rPr>
          <w:rFonts w:ascii="Times New Roman" w:eastAsia="Calibri" w:hAnsi="Times New Roman" w:cs="Times New Roman"/>
          <w:iCs/>
          <w:sz w:val="24"/>
        </w:rPr>
        <w:t xml:space="preserve">P= </w:t>
      </w:r>
      <w:r w:rsidRPr="003F62FB">
        <w:rPr>
          <w:rFonts w:ascii="Times New Roman" w:eastAsia="Calibri" w:hAnsi="Times New Roman" w:cs="Times New Roman"/>
          <w:sz w:val="24"/>
        </w:rPr>
        <w:t xml:space="preserve">Available phosphorous,   </w:t>
      </w:r>
      <w:r w:rsidRPr="003F62FB">
        <w:rPr>
          <w:rFonts w:ascii="Times New Roman" w:eastAsia="Calibri" w:hAnsi="Times New Roman" w:cs="Times New Roman"/>
          <w:iCs/>
          <w:sz w:val="24"/>
        </w:rPr>
        <w:t>BD</w:t>
      </w:r>
      <w:r w:rsidRPr="003F62FB">
        <w:rPr>
          <w:rFonts w:ascii="Times New Roman" w:eastAsia="Calibri" w:hAnsi="Times New Roman" w:cs="Times New Roman"/>
          <w:sz w:val="24"/>
        </w:rPr>
        <w:t xml:space="preserve"> =bulk density, </w:t>
      </w:r>
      <w:r w:rsidRPr="003F62FB">
        <w:rPr>
          <w:rFonts w:ascii="Times New Roman" w:eastAsia="Calibri" w:hAnsi="Times New Roman" w:cs="Times New Roman"/>
          <w:iCs/>
          <w:sz w:val="24"/>
        </w:rPr>
        <w:t>CEC</w:t>
      </w:r>
      <w:r w:rsidRPr="003F62FB">
        <w:rPr>
          <w:rFonts w:ascii="Times New Roman" w:eastAsia="Calibri" w:hAnsi="Times New Roman" w:cs="Times New Roman"/>
          <w:sz w:val="24"/>
        </w:rPr>
        <w:t xml:space="preserve"> =cation exchange capacity,  </w:t>
      </w:r>
    </w:p>
    <w:p w:rsidR="005E565C" w:rsidRPr="003F62FB" w:rsidRDefault="00A52AFA" w:rsidP="0091062F">
      <w:pPr>
        <w:spacing w:before="100" w:beforeAutospacing="1" w:after="100" w:afterAutospacing="1" w:line="240" w:lineRule="auto"/>
        <w:contextualSpacing/>
        <w:rPr>
          <w:rFonts w:ascii="Times New Roman" w:eastAsia="Calibri" w:hAnsi="Times New Roman" w:cs="Times New Roman"/>
          <w:sz w:val="24"/>
        </w:rPr>
      </w:pPr>
      <w:r w:rsidRPr="003F62FB">
        <w:rPr>
          <w:rFonts w:ascii="Times New Roman" w:eastAsia="Calibri" w:hAnsi="Times New Roman" w:cs="Times New Roman"/>
          <w:iCs/>
          <w:sz w:val="24"/>
        </w:rPr>
        <w:t>SOC</w:t>
      </w:r>
      <w:r w:rsidRPr="003F62FB">
        <w:rPr>
          <w:rFonts w:ascii="Times New Roman" w:eastAsia="Calibri" w:hAnsi="Times New Roman" w:cs="Times New Roman"/>
          <w:sz w:val="24"/>
        </w:rPr>
        <w:t xml:space="preserve"> = soil organic carbon, </w:t>
      </w:r>
      <w:r w:rsidRPr="003F62FB">
        <w:rPr>
          <w:rFonts w:ascii="Times New Roman" w:eastAsia="Calibri" w:hAnsi="Times New Roman" w:cs="Times New Roman"/>
          <w:iCs/>
          <w:sz w:val="24"/>
        </w:rPr>
        <w:t>SOM</w:t>
      </w:r>
      <w:r w:rsidRPr="003F62FB">
        <w:rPr>
          <w:rFonts w:ascii="Times New Roman" w:eastAsia="Calibri" w:hAnsi="Times New Roman" w:cs="Times New Roman"/>
          <w:sz w:val="24"/>
        </w:rPr>
        <w:t xml:space="preserve"> = soil organic matter; </w:t>
      </w:r>
      <w:r w:rsidRPr="003F62FB">
        <w:rPr>
          <w:rFonts w:ascii="Times New Roman" w:eastAsia="Calibri" w:hAnsi="Times New Roman" w:cs="Times New Roman"/>
          <w:iCs/>
          <w:sz w:val="24"/>
        </w:rPr>
        <w:t>TN</w:t>
      </w:r>
      <w:r w:rsidRPr="003F62FB">
        <w:rPr>
          <w:rFonts w:ascii="Times New Roman" w:eastAsia="Calibri" w:hAnsi="Times New Roman" w:cs="Times New Roman"/>
          <w:sz w:val="24"/>
        </w:rPr>
        <w:t xml:space="preserve"> total nitrogen</w:t>
      </w:r>
      <w:bookmarkStart w:id="809" w:name="_Toc103762691"/>
      <w:bookmarkStart w:id="810" w:name="_Toc97035682"/>
      <w:bookmarkStart w:id="811" w:name="_Toc97241956"/>
      <w:bookmarkStart w:id="812" w:name="_Toc97253584"/>
      <w:bookmarkStart w:id="813" w:name="_Toc97254181"/>
      <w:bookmarkStart w:id="814" w:name="_Toc97294127"/>
      <w:bookmarkStart w:id="815" w:name="_Toc97299937"/>
      <w:bookmarkStart w:id="816" w:name="_Toc97339761"/>
      <w:bookmarkStart w:id="817" w:name="_Toc97486597"/>
      <w:bookmarkStart w:id="818" w:name="_Toc97554627"/>
      <w:bookmarkStart w:id="819" w:name="_Toc98635300"/>
      <w:bookmarkStart w:id="820" w:name="_Toc98637407"/>
      <w:bookmarkStart w:id="821" w:name="_Toc98637816"/>
      <w:bookmarkStart w:id="822" w:name="_Toc98639176"/>
      <w:bookmarkStart w:id="823" w:name="_Toc98640727"/>
      <w:bookmarkStart w:id="824" w:name="_Toc98697783"/>
      <w:bookmarkStart w:id="825" w:name="_Toc98718297"/>
      <w:bookmarkStart w:id="826" w:name="_Toc99263757"/>
      <w:bookmarkStart w:id="827" w:name="_Toc99265223"/>
      <w:bookmarkStart w:id="828" w:name="_Toc99860820"/>
      <w:bookmarkStart w:id="829" w:name="_Toc99861771"/>
      <w:bookmarkStart w:id="830" w:name="_Toc99944884"/>
      <w:bookmarkStart w:id="831" w:name="_Toc100557555"/>
      <w:bookmarkStart w:id="832" w:name="_Toc101231256"/>
      <w:bookmarkStart w:id="833" w:name="_Toc102015629"/>
      <w:bookmarkStart w:id="834" w:name="_Toc102107620"/>
      <w:bookmarkStart w:id="835" w:name="_Toc102110109"/>
      <w:bookmarkStart w:id="836" w:name="_Toc102111230"/>
      <w:bookmarkStart w:id="837" w:name="_Toc102128977"/>
      <w:bookmarkStart w:id="838" w:name="_Toc103581929"/>
      <w:bookmarkStart w:id="839" w:name="_Toc103639892"/>
    </w:p>
    <w:p w:rsidR="00143D2B" w:rsidRPr="003F62FB" w:rsidRDefault="00143D2B" w:rsidP="00004468">
      <w:pPr>
        <w:spacing w:before="100" w:beforeAutospacing="1" w:after="100" w:afterAutospacing="1" w:line="240" w:lineRule="auto"/>
        <w:contextualSpacing/>
        <w:rPr>
          <w:rFonts w:ascii="Times New Roman" w:eastAsia="Calibri" w:hAnsi="Times New Roman" w:cs="Times New Roman"/>
          <w:i/>
          <w:sz w:val="24"/>
        </w:rPr>
      </w:pPr>
    </w:p>
    <w:p w:rsidR="00143D2B" w:rsidRPr="003F62FB" w:rsidRDefault="00143D2B" w:rsidP="00A908EC">
      <w:pPr>
        <w:spacing w:before="100" w:beforeAutospacing="1" w:after="100" w:afterAutospacing="1" w:line="240" w:lineRule="auto"/>
        <w:contextualSpacing/>
        <w:rPr>
          <w:rFonts w:ascii="Times New Roman" w:eastAsia="Calibri" w:hAnsi="Times New Roman" w:cs="Times New Roman"/>
          <w:i/>
          <w:sz w:val="24"/>
        </w:rPr>
      </w:pPr>
    </w:p>
    <w:p w:rsidR="00996149" w:rsidRPr="003F62FB" w:rsidRDefault="00930FDE" w:rsidP="0075033B">
      <w:pPr>
        <w:pStyle w:val="Heading1"/>
        <w:rPr>
          <w:rFonts w:ascii="Times New Roman" w:eastAsia="Times New Roman" w:hAnsi="Times New Roman" w:cs="Times New Roman"/>
          <w:color w:val="auto"/>
          <w:sz w:val="24"/>
        </w:rPr>
      </w:pPr>
      <w:bookmarkStart w:id="840" w:name="_Toc104180272"/>
      <w:bookmarkStart w:id="841" w:name="_Toc105020844"/>
      <w:bookmarkStart w:id="842" w:name="_Toc105142237"/>
      <w:bookmarkStart w:id="843" w:name="_Toc105226137"/>
      <w:bookmarkStart w:id="844" w:name="_Toc105228152"/>
      <w:bookmarkStart w:id="845" w:name="_Toc105503777"/>
      <w:bookmarkStart w:id="846" w:name="_Toc118107486"/>
      <w:bookmarkStart w:id="847" w:name="_Toc118107665"/>
      <w:bookmarkStart w:id="848" w:name="_Toc118108380"/>
      <w:bookmarkStart w:id="849" w:name="_Toc118173248"/>
      <w:bookmarkStart w:id="850" w:name="_Toc116873993"/>
      <w:bookmarkStart w:id="851" w:name="_Toc126369772"/>
      <w:r w:rsidRPr="003F62FB">
        <w:rPr>
          <w:rFonts w:ascii="Times New Roman" w:eastAsia="Times New Roman" w:hAnsi="Times New Roman" w:cs="Times New Roman"/>
          <w:color w:val="auto"/>
          <w:sz w:val="24"/>
        </w:rPr>
        <w:lastRenderedPageBreak/>
        <w:t>Appendix</w:t>
      </w:r>
      <w:r w:rsidR="00407E5C" w:rsidRPr="003F62FB">
        <w:rPr>
          <w:rFonts w:ascii="Times New Roman" w:eastAsia="Times New Roman" w:hAnsi="Times New Roman" w:cs="Times New Roman"/>
          <w:color w:val="auto"/>
          <w:sz w:val="24"/>
        </w:rPr>
        <w:t>4</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00FA7FA5">
        <w:rPr>
          <w:rFonts w:ascii="Times New Roman" w:eastAsia="Times New Roman" w:hAnsi="Times New Roman" w:cs="Times New Roman"/>
          <w:color w:val="auto"/>
          <w:sz w:val="24"/>
        </w:rPr>
        <w:t xml:space="preserve"> </w:t>
      </w:r>
      <w:r w:rsidR="0075033B" w:rsidRPr="003F62FB">
        <w:rPr>
          <w:rFonts w:ascii="Times New Roman" w:eastAsia="Times New Roman" w:hAnsi="Times New Roman" w:cs="Times New Roman"/>
          <w:color w:val="auto"/>
          <w:sz w:val="24"/>
        </w:rPr>
        <w:t xml:space="preserve">Pearson’s correlation values of selected soil </w:t>
      </w:r>
      <w:r w:rsidR="008F0BB1" w:rsidRPr="003F62FB">
        <w:rPr>
          <w:rFonts w:ascii="Times New Roman" w:eastAsia="Times New Roman" w:hAnsi="Times New Roman" w:cs="Times New Roman"/>
          <w:color w:val="auto"/>
          <w:sz w:val="24"/>
        </w:rPr>
        <w:t>physicochemical</w:t>
      </w:r>
      <w:r w:rsidR="0075033B" w:rsidRPr="003F62FB">
        <w:rPr>
          <w:rFonts w:ascii="Times New Roman" w:eastAsia="Times New Roman" w:hAnsi="Times New Roman" w:cs="Times New Roman"/>
          <w:color w:val="auto"/>
          <w:sz w:val="24"/>
        </w:rPr>
        <w:t xml:space="preserve"> properties</w:t>
      </w:r>
      <w:bookmarkEnd w:id="841"/>
      <w:bookmarkEnd w:id="842"/>
      <w:bookmarkEnd w:id="843"/>
      <w:bookmarkEnd w:id="844"/>
      <w:bookmarkEnd w:id="845"/>
      <w:bookmarkEnd w:id="846"/>
      <w:bookmarkEnd w:id="847"/>
      <w:bookmarkEnd w:id="848"/>
      <w:bookmarkEnd w:id="849"/>
      <w:bookmarkEnd w:id="850"/>
      <w:bookmarkEnd w:id="851"/>
    </w:p>
    <w:p w:rsidR="005057D1" w:rsidRPr="003F62FB" w:rsidRDefault="00F76A0A" w:rsidP="007C1351">
      <w:pPr>
        <w:spacing w:before="240"/>
        <w:ind w:hanging="180"/>
        <w:rPr>
          <w:rFonts w:ascii="Times New Roman" w:eastAsia="Calibri" w:hAnsi="Times New Roman" w:cs="Times New Roman"/>
          <w:bCs/>
          <w:sz w:val="20"/>
          <w:szCs w:val="20"/>
        </w:rPr>
      </w:pPr>
      <w:r w:rsidRPr="003F62FB">
        <w:rPr>
          <w:noProof/>
          <w:sz w:val="24"/>
          <w:szCs w:val="24"/>
        </w:rPr>
        <w:drawing>
          <wp:inline distT="0" distB="0" distL="0" distR="0">
            <wp:extent cx="6174858" cy="44629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7215" cy="4471877"/>
                    </a:xfrm>
                    <a:prstGeom prst="rect">
                      <a:avLst/>
                    </a:prstGeom>
                    <a:noFill/>
                    <a:ln>
                      <a:noFill/>
                    </a:ln>
                  </pic:spPr>
                </pic:pic>
              </a:graphicData>
            </a:graphic>
          </wp:inline>
        </w:drawing>
      </w:r>
    </w:p>
    <w:p w:rsidR="006A0584" w:rsidRPr="003F62FB" w:rsidRDefault="006A0584" w:rsidP="007C1351">
      <w:pPr>
        <w:spacing w:after="0" w:line="360" w:lineRule="auto"/>
        <w:rPr>
          <w:rFonts w:ascii="Times New Roman" w:eastAsia="Calibri" w:hAnsi="Times New Roman" w:cs="Times New Roman"/>
          <w:i/>
          <w:iCs/>
          <w:sz w:val="24"/>
        </w:rPr>
      </w:pPr>
      <w:r w:rsidRPr="003F62FB">
        <w:rPr>
          <w:rFonts w:ascii="Times New Roman" w:eastAsia="Calibri" w:hAnsi="Times New Roman" w:cs="Times New Roman"/>
          <w:i/>
          <w:iCs/>
          <w:sz w:val="24"/>
        </w:rPr>
        <w:t>Correlation is significant at 0.05 levels</w:t>
      </w:r>
    </w:p>
    <w:p w:rsidR="00CC4466" w:rsidRPr="003F62FB" w:rsidRDefault="007768B1" w:rsidP="007C1351">
      <w:pPr>
        <w:spacing w:after="0" w:line="360" w:lineRule="auto"/>
        <w:rPr>
          <w:rFonts w:ascii="Times New Roman" w:eastAsia="Calibri" w:hAnsi="Times New Roman" w:cs="Times New Roman"/>
        </w:rPr>
      </w:pPr>
      <w:r w:rsidRPr="003F62FB">
        <w:rPr>
          <w:rFonts w:ascii="Times New Roman" w:eastAsia="Calibri" w:hAnsi="Times New Roman" w:cs="Times New Roman"/>
          <w:iCs/>
        </w:rPr>
        <w:t>Av</w:t>
      </w:r>
      <w:r w:rsidRPr="003F62FB">
        <w:rPr>
          <w:rFonts w:ascii="Times New Roman" w:eastAsia="Calibri" w:hAnsi="Times New Roman" w:cs="Times New Roman"/>
        </w:rPr>
        <w:t xml:space="preserve">. </w:t>
      </w:r>
      <w:r w:rsidRPr="003F62FB">
        <w:rPr>
          <w:rFonts w:ascii="Times New Roman" w:eastAsia="Calibri" w:hAnsi="Times New Roman" w:cs="Times New Roman"/>
          <w:iCs/>
        </w:rPr>
        <w:t xml:space="preserve">P= </w:t>
      </w:r>
      <w:r w:rsidRPr="003F62FB">
        <w:rPr>
          <w:rFonts w:ascii="Times New Roman" w:eastAsia="Calibri" w:hAnsi="Times New Roman" w:cs="Times New Roman"/>
        </w:rPr>
        <w:t xml:space="preserve">Available phosphorous,   </w:t>
      </w:r>
      <w:r w:rsidRPr="003F62FB">
        <w:rPr>
          <w:rFonts w:ascii="Times New Roman" w:eastAsia="Calibri" w:hAnsi="Times New Roman" w:cs="Times New Roman"/>
          <w:iCs/>
        </w:rPr>
        <w:t>BD</w:t>
      </w:r>
      <w:r w:rsidRPr="003F62FB">
        <w:rPr>
          <w:rFonts w:ascii="Times New Roman" w:eastAsia="Calibri" w:hAnsi="Times New Roman" w:cs="Times New Roman"/>
        </w:rPr>
        <w:t xml:space="preserve"> =bulk density, </w:t>
      </w:r>
      <w:r w:rsidRPr="003F62FB">
        <w:rPr>
          <w:rFonts w:ascii="Times New Roman" w:eastAsia="Calibri" w:hAnsi="Times New Roman" w:cs="Times New Roman"/>
          <w:iCs/>
        </w:rPr>
        <w:t>CEC</w:t>
      </w:r>
      <w:r w:rsidR="005946C1" w:rsidRPr="003F62FB">
        <w:rPr>
          <w:rFonts w:ascii="Times New Roman" w:eastAsia="Calibri" w:hAnsi="Times New Roman" w:cs="Times New Roman"/>
        </w:rPr>
        <w:t xml:space="preserve"> =cation exchange capacity,             </w:t>
      </w:r>
    </w:p>
    <w:p w:rsidR="00942AE9" w:rsidRDefault="0050707B" w:rsidP="007C1351">
      <w:pPr>
        <w:spacing w:after="0" w:line="360" w:lineRule="auto"/>
        <w:rPr>
          <w:rFonts w:ascii="Times New Roman" w:eastAsia="Calibri" w:hAnsi="Times New Roman" w:cs="Times New Roman"/>
        </w:rPr>
      </w:pPr>
      <w:r w:rsidRPr="003F62FB">
        <w:rPr>
          <w:rFonts w:ascii="Times New Roman" w:eastAsia="Calibri" w:hAnsi="Times New Roman" w:cs="Times New Roman"/>
        </w:rPr>
        <w:t>S</w:t>
      </w:r>
      <w:r w:rsidR="007768B1" w:rsidRPr="003F62FB">
        <w:rPr>
          <w:rFonts w:ascii="Times New Roman" w:eastAsia="Calibri" w:hAnsi="Times New Roman" w:cs="Times New Roman"/>
        </w:rPr>
        <w:t xml:space="preserve">MC= </w:t>
      </w:r>
      <w:r w:rsidRPr="003F62FB">
        <w:rPr>
          <w:rFonts w:ascii="Times New Roman" w:eastAsia="Calibri" w:hAnsi="Times New Roman" w:cs="Times New Roman"/>
        </w:rPr>
        <w:t xml:space="preserve">soil </w:t>
      </w:r>
      <w:r w:rsidR="007768B1" w:rsidRPr="003F62FB">
        <w:rPr>
          <w:rFonts w:ascii="Times New Roman" w:eastAsia="Calibri" w:hAnsi="Times New Roman" w:cs="Times New Roman"/>
        </w:rPr>
        <w:t xml:space="preserve">moisture content, </w:t>
      </w:r>
      <w:r w:rsidR="007768B1" w:rsidRPr="003F62FB">
        <w:rPr>
          <w:rFonts w:ascii="Times New Roman" w:eastAsia="Calibri" w:hAnsi="Times New Roman" w:cs="Times New Roman"/>
          <w:iCs/>
        </w:rPr>
        <w:t>SOC</w:t>
      </w:r>
      <w:r w:rsidR="007768B1" w:rsidRPr="003F62FB">
        <w:rPr>
          <w:rFonts w:ascii="Times New Roman" w:eastAsia="Calibri" w:hAnsi="Times New Roman" w:cs="Times New Roman"/>
        </w:rPr>
        <w:t xml:space="preserve"> = soil organic carbon, </w:t>
      </w:r>
      <w:r w:rsidR="007768B1" w:rsidRPr="003F62FB">
        <w:rPr>
          <w:rFonts w:ascii="Times New Roman" w:eastAsia="Calibri" w:hAnsi="Times New Roman" w:cs="Times New Roman"/>
          <w:iCs/>
        </w:rPr>
        <w:t>SOM</w:t>
      </w:r>
      <w:r w:rsidR="007768B1" w:rsidRPr="003F62FB">
        <w:rPr>
          <w:rFonts w:ascii="Times New Roman" w:eastAsia="Calibri" w:hAnsi="Times New Roman" w:cs="Times New Roman"/>
        </w:rPr>
        <w:t xml:space="preserve"> = soil organic matter; </w:t>
      </w:r>
      <w:r w:rsidR="00E4680A" w:rsidRPr="003F62FB">
        <w:rPr>
          <w:rFonts w:ascii="Times New Roman" w:eastAsia="Calibri" w:hAnsi="Times New Roman" w:cs="Times New Roman"/>
        </w:rPr>
        <w:tab/>
      </w:r>
      <w:r w:rsidR="00E4680A" w:rsidRPr="003F62FB">
        <w:rPr>
          <w:rFonts w:ascii="Times New Roman" w:eastAsia="Calibri" w:hAnsi="Times New Roman" w:cs="Times New Roman"/>
        </w:rPr>
        <w:tab/>
      </w:r>
    </w:p>
    <w:p w:rsidR="00365EE7" w:rsidRPr="003F62FB" w:rsidRDefault="007768B1" w:rsidP="007C1351">
      <w:pPr>
        <w:spacing w:after="0" w:line="360" w:lineRule="auto"/>
        <w:rPr>
          <w:rFonts w:ascii="Times New Roman" w:eastAsia="Calibri" w:hAnsi="Times New Roman" w:cs="Times New Roman"/>
        </w:rPr>
      </w:pPr>
      <w:r w:rsidRPr="003F62FB">
        <w:rPr>
          <w:rFonts w:ascii="Times New Roman" w:eastAsia="Calibri" w:hAnsi="Times New Roman" w:cs="Times New Roman"/>
          <w:iCs/>
        </w:rPr>
        <w:t>TN</w:t>
      </w:r>
      <w:r w:rsidRPr="003F62FB">
        <w:rPr>
          <w:rFonts w:ascii="Times New Roman" w:eastAsia="Calibri" w:hAnsi="Times New Roman" w:cs="Times New Roman"/>
        </w:rPr>
        <w:t xml:space="preserve"> total nitrogen,    EC= electrical conductivity</w:t>
      </w:r>
    </w:p>
    <w:p w:rsidR="00365EE7" w:rsidRPr="003F62FB" w:rsidRDefault="00365EE7" w:rsidP="007C1351">
      <w:pPr>
        <w:spacing w:line="360" w:lineRule="auto"/>
        <w:rPr>
          <w:rFonts w:ascii="Times New Roman" w:eastAsia="Calibri" w:hAnsi="Times New Roman" w:cs="Times New Roman"/>
          <w:sz w:val="18"/>
          <w:szCs w:val="20"/>
        </w:rPr>
      </w:pPr>
    </w:p>
    <w:sectPr w:rsidR="00365EE7" w:rsidRPr="003F62FB" w:rsidSect="000A288C">
      <w:type w:val="continuous"/>
      <w:pgSz w:w="11907" w:h="16839" w:code="9"/>
      <w:pgMar w:top="1260" w:right="1440" w:bottom="1440" w:left="1440" w:header="46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32" w:rsidRDefault="008F4B32" w:rsidP="004E566A">
      <w:pPr>
        <w:spacing w:after="0" w:line="240" w:lineRule="auto"/>
      </w:pPr>
      <w:r>
        <w:separator/>
      </w:r>
    </w:p>
  </w:endnote>
  <w:endnote w:type="continuationSeparator" w:id="0">
    <w:p w:rsidR="008F4B32" w:rsidRDefault="008F4B32" w:rsidP="004E5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MS Gothic"/>
    <w:charset w:val="80"/>
    <w:family w:val="auto"/>
    <w:pitch w:val="default"/>
    <w:sig w:usb0="00000000" w:usb1="00000000" w:usb2="00000010" w:usb3="00000000" w:csb0="00020001" w:csb1="00000000"/>
  </w:font>
  <w:font w:name="Minion Pro">
    <w:altName w:val="Minion Pro"/>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B32" w:rsidRDefault="008F4B32">
    <w:pPr>
      <w:pStyle w:val="Footer"/>
      <w:jc w:val="center"/>
    </w:pPr>
  </w:p>
  <w:p w:rsidR="008F4B32" w:rsidRDefault="008F4B32" w:rsidP="00A26A2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5997362"/>
      <w:docPartObj>
        <w:docPartGallery w:val="Page Numbers (Bottom of Page)"/>
        <w:docPartUnique/>
      </w:docPartObj>
    </w:sdtPr>
    <w:sdtEndPr>
      <w:rPr>
        <w:noProof/>
      </w:rPr>
    </w:sdtEndPr>
    <w:sdtContent>
      <w:p w:rsidR="008F4B32" w:rsidRDefault="008F4B32">
        <w:pPr>
          <w:pStyle w:val="Footer"/>
          <w:jc w:val="center"/>
        </w:pPr>
        <w:r>
          <w:rPr>
            <w:noProof/>
          </w:rPr>
          <w:fldChar w:fldCharType="begin"/>
        </w:r>
        <w:r>
          <w:rPr>
            <w:noProof/>
          </w:rPr>
          <w:instrText xml:space="preserve"> PAGE   \* MERGEFORMAT </w:instrText>
        </w:r>
        <w:r>
          <w:rPr>
            <w:noProof/>
          </w:rPr>
          <w:fldChar w:fldCharType="separate"/>
        </w:r>
        <w:r w:rsidR="000D2918">
          <w:rPr>
            <w:noProof/>
          </w:rPr>
          <w:t>5</w:t>
        </w:r>
        <w:r>
          <w:rPr>
            <w:noProof/>
          </w:rPr>
          <w:fldChar w:fldCharType="end"/>
        </w:r>
      </w:p>
    </w:sdtContent>
  </w:sdt>
  <w:p w:rsidR="008F4B32" w:rsidRDefault="008F4B32" w:rsidP="00A26A2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32" w:rsidRDefault="008F4B32" w:rsidP="004E566A">
      <w:pPr>
        <w:spacing w:after="0" w:line="240" w:lineRule="auto"/>
      </w:pPr>
      <w:r>
        <w:separator/>
      </w:r>
    </w:p>
  </w:footnote>
  <w:footnote w:type="continuationSeparator" w:id="0">
    <w:p w:rsidR="008F4B32" w:rsidRDefault="008F4B32" w:rsidP="004E5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C"/>
    <w:multiLevelType w:val="multilevel"/>
    <w:tmpl w:val="5838E89A"/>
    <w:lvl w:ilvl="0">
      <w:start w:val="1"/>
      <w:numFmt w:val="decimal"/>
      <w:lvlText w:val="%1."/>
      <w:lvlJc w:val="left"/>
      <w:pPr>
        <w:ind w:left="360" w:hanging="360"/>
      </w:pPr>
      <w:rPr>
        <w:rFonts w:ascii="Times New Roman" w:eastAsia="SimSun" w:hAnsi="Times New Roman" w:cs="Times New Roman" w:hint="default"/>
        <w:sz w:val="24"/>
        <w:szCs w:val="24"/>
      </w:rPr>
    </w:lvl>
    <w:lvl w:ilvl="1">
      <w:start w:val="1"/>
      <w:numFmt w:val="decimal"/>
      <w:isLgl/>
      <w:lvlText w:val="%1.%2."/>
      <w:lvlJc w:val="left"/>
      <w:pPr>
        <w:ind w:left="360" w:hanging="720"/>
      </w:pPr>
      <w:rPr>
        <w:rFonts w:hint="default"/>
        <w:b/>
        <w:color w:val="auto"/>
        <w:sz w:val="28"/>
      </w:rPr>
    </w:lvl>
    <w:lvl w:ilvl="2">
      <w:start w:val="1"/>
      <w:numFmt w:val="decimal"/>
      <w:isLgl/>
      <w:lvlText w:val="%1.%2.%3."/>
      <w:lvlJc w:val="left"/>
      <w:pPr>
        <w:ind w:left="180" w:hanging="720"/>
      </w:pPr>
      <w:rPr>
        <w:rFonts w:hint="default"/>
        <w:b/>
        <w:sz w:val="28"/>
      </w:rPr>
    </w:lvl>
    <w:lvl w:ilvl="3">
      <w:start w:val="1"/>
      <w:numFmt w:val="decimal"/>
      <w:isLgl/>
      <w:lvlText w:val="%1.%2.%3.%4."/>
      <w:lvlJc w:val="left"/>
      <w:pPr>
        <w:ind w:left="990" w:hanging="1080"/>
      </w:pPr>
      <w:rPr>
        <w:rFonts w:hint="default"/>
      </w:rPr>
    </w:lvl>
    <w:lvl w:ilvl="4">
      <w:start w:val="1"/>
      <w:numFmt w:val="decimal"/>
      <w:isLgl/>
      <w:lvlText w:val="%1.%2.%3.%4.%5."/>
      <w:lvlJc w:val="left"/>
      <w:pPr>
        <w:ind w:left="1620" w:hanging="1440"/>
      </w:pPr>
      <w:rPr>
        <w:rFonts w:hint="default"/>
      </w:rPr>
    </w:lvl>
    <w:lvl w:ilvl="5">
      <w:start w:val="1"/>
      <w:numFmt w:val="decimal"/>
      <w:isLgl/>
      <w:lvlText w:val="%1.%2.%3.%4.%5.%6."/>
      <w:lvlJc w:val="left"/>
      <w:pPr>
        <w:ind w:left="4770" w:hanging="1440"/>
      </w:pPr>
      <w:rPr>
        <w:rFonts w:hint="default"/>
      </w:rPr>
    </w:lvl>
    <w:lvl w:ilvl="6">
      <w:start w:val="1"/>
      <w:numFmt w:val="decimal"/>
      <w:isLgl/>
      <w:lvlText w:val="%1.%2.%3.%4.%5.%6.%7."/>
      <w:lvlJc w:val="left"/>
      <w:pPr>
        <w:ind w:left="5130" w:hanging="1800"/>
      </w:pPr>
      <w:rPr>
        <w:rFonts w:hint="default"/>
      </w:rPr>
    </w:lvl>
    <w:lvl w:ilvl="7">
      <w:start w:val="1"/>
      <w:numFmt w:val="decimal"/>
      <w:isLgl/>
      <w:lvlText w:val="%1.%2.%3.%4.%5.%6.%7.%8."/>
      <w:lvlJc w:val="left"/>
      <w:pPr>
        <w:ind w:left="5490" w:hanging="2160"/>
      </w:pPr>
      <w:rPr>
        <w:rFonts w:hint="default"/>
      </w:rPr>
    </w:lvl>
    <w:lvl w:ilvl="8">
      <w:start w:val="1"/>
      <w:numFmt w:val="decimal"/>
      <w:isLgl/>
      <w:lvlText w:val="%1.%2.%3.%4.%5.%6.%7.%8.%9."/>
      <w:lvlJc w:val="left"/>
      <w:pPr>
        <w:ind w:left="5490" w:hanging="2160"/>
      </w:pPr>
      <w:rPr>
        <w:rFonts w:hint="default"/>
      </w:rPr>
    </w:lvl>
  </w:abstractNum>
  <w:abstractNum w:abstractNumId="1" w15:restartNumberingAfterBreak="0">
    <w:nsid w:val="02006B8F"/>
    <w:multiLevelType w:val="hybridMultilevel"/>
    <w:tmpl w:val="BE4AB804"/>
    <w:lvl w:ilvl="0" w:tplc="0409000B">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D40CBA"/>
    <w:multiLevelType w:val="hybridMultilevel"/>
    <w:tmpl w:val="F8660A58"/>
    <w:lvl w:ilvl="0" w:tplc="2EB2C5F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E07CE8"/>
    <w:multiLevelType w:val="hybridMultilevel"/>
    <w:tmpl w:val="6818FED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EE069CE"/>
    <w:multiLevelType w:val="hybridMultilevel"/>
    <w:tmpl w:val="D152CA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0428DD"/>
    <w:multiLevelType w:val="multilevel"/>
    <w:tmpl w:val="C8E0EB82"/>
    <w:lvl w:ilvl="0">
      <w:start w:val="1"/>
      <w:numFmt w:val="decimal"/>
      <w:lvlText w:val="%1."/>
      <w:lvlJc w:val="left"/>
      <w:pPr>
        <w:ind w:left="360" w:hanging="360"/>
      </w:pPr>
      <w:rPr>
        <w:rFonts w:ascii="Times New Roman" w:eastAsiaTheme="majorEastAsia" w:hAnsi="Times New Roman" w:cs="Times New Roman"/>
        <w:sz w:val="32"/>
        <w:szCs w:val="40"/>
      </w:rPr>
    </w:lvl>
    <w:lvl w:ilvl="1">
      <w:start w:val="1"/>
      <w:numFmt w:val="decimal"/>
      <w:isLgl/>
      <w:lvlText w:val="%1.%2."/>
      <w:lvlJc w:val="left"/>
      <w:pPr>
        <w:ind w:left="720" w:hanging="720"/>
      </w:pPr>
      <w:rPr>
        <w:rFonts w:hint="default"/>
        <w:b/>
        <w:color w:val="auto"/>
        <w:sz w:val="28"/>
      </w:rPr>
    </w:lvl>
    <w:lvl w:ilvl="2">
      <w:start w:val="1"/>
      <w:numFmt w:val="decimal"/>
      <w:isLgl/>
      <w:lvlText w:val="%1.%2.%3."/>
      <w:lvlJc w:val="left"/>
      <w:pPr>
        <w:ind w:left="720" w:hanging="720"/>
      </w:pPr>
      <w:rPr>
        <w:rFonts w:hint="default"/>
        <w:b/>
        <w:color w:val="000000" w:themeColor="text1"/>
        <w:sz w:val="24"/>
      </w:rPr>
    </w:lvl>
    <w:lvl w:ilvl="3">
      <w:start w:val="1"/>
      <w:numFmt w:val="decimal"/>
      <w:isLgl/>
      <w:lvlText w:val="%1.%2.%3.%4."/>
      <w:lvlJc w:val="left"/>
      <w:pPr>
        <w:ind w:left="2520" w:hanging="1080"/>
      </w:pPr>
      <w:rPr>
        <w:rFonts w:hint="default"/>
        <w:b/>
        <w:i w:val="0"/>
        <w:color w:val="auto"/>
        <w:sz w:val="24"/>
      </w:rPr>
    </w:lvl>
    <w:lvl w:ilvl="4">
      <w:start w:val="1"/>
      <w:numFmt w:val="decimal"/>
      <w:isLgl/>
      <w:lvlText w:val="%1.%2.%3.%4.%5."/>
      <w:lvlJc w:val="left"/>
      <w:pPr>
        <w:ind w:left="1440" w:hanging="1440"/>
      </w:pPr>
      <w:rPr>
        <w:rFonts w:hint="default"/>
        <w:i w:val="0"/>
      </w:rPr>
    </w:lvl>
    <w:lvl w:ilvl="5">
      <w:start w:val="1"/>
      <w:numFmt w:val="decimal"/>
      <w:isLgl/>
      <w:lvlText w:val="%1.%2.%3.%4.%5.%6."/>
      <w:lvlJc w:val="left"/>
      <w:pPr>
        <w:ind w:left="3960" w:hanging="1440"/>
      </w:pPr>
      <w:rPr>
        <w:rFonts w:hint="default"/>
      </w:rPr>
    </w:lvl>
    <w:lvl w:ilvl="6">
      <w:start w:val="1"/>
      <w:numFmt w:val="decimal"/>
      <w:isLgl/>
      <w:lvlText w:val="%1.%2.%3.%4.%5.%6.%7."/>
      <w:lvlJc w:val="left"/>
      <w:pPr>
        <w:ind w:left="6390" w:hanging="1800"/>
      </w:pPr>
      <w:rPr>
        <w:rFonts w:hint="default"/>
      </w:rPr>
    </w:lvl>
    <w:lvl w:ilvl="7">
      <w:start w:val="1"/>
      <w:numFmt w:val="decimal"/>
      <w:isLgl/>
      <w:lvlText w:val="%1.%2.%3.%4.%5.%6.%7.%8."/>
      <w:lvlJc w:val="left"/>
      <w:pPr>
        <w:ind w:left="6750" w:hanging="2160"/>
      </w:pPr>
      <w:rPr>
        <w:rFonts w:hint="default"/>
      </w:rPr>
    </w:lvl>
    <w:lvl w:ilvl="8">
      <w:start w:val="1"/>
      <w:numFmt w:val="decimal"/>
      <w:isLgl/>
      <w:lvlText w:val="%1.%2.%3.%4.%5.%6.%7.%8.%9."/>
      <w:lvlJc w:val="left"/>
      <w:pPr>
        <w:ind w:left="6750" w:hanging="2160"/>
      </w:pPr>
      <w:rPr>
        <w:rFonts w:hint="default"/>
      </w:rPr>
    </w:lvl>
  </w:abstractNum>
  <w:abstractNum w:abstractNumId="6" w15:restartNumberingAfterBreak="0">
    <w:nsid w:val="2367697A"/>
    <w:multiLevelType w:val="multilevel"/>
    <w:tmpl w:val="3A068C2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4F46B72"/>
    <w:multiLevelType w:val="hybridMultilevel"/>
    <w:tmpl w:val="A3DE2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4511B"/>
    <w:multiLevelType w:val="hybridMultilevel"/>
    <w:tmpl w:val="8E8893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6C1618"/>
    <w:multiLevelType w:val="hybridMultilevel"/>
    <w:tmpl w:val="B0E6F80E"/>
    <w:lvl w:ilvl="0" w:tplc="B92C4842">
      <w:start w:val="1"/>
      <w:numFmt w:val="upperRoman"/>
      <w:lvlText w:val="%1."/>
      <w:lvlJc w:val="left"/>
      <w:pPr>
        <w:ind w:left="900" w:hanging="720"/>
      </w:pPr>
      <w:rPr>
        <w:rFonts w:eastAsia="Calibri"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C6A47"/>
    <w:multiLevelType w:val="multilevel"/>
    <w:tmpl w:val="E95852E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61B6D45"/>
    <w:multiLevelType w:val="multilevel"/>
    <w:tmpl w:val="9C4ECCF4"/>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2" w15:restartNumberingAfterBreak="0">
    <w:nsid w:val="4147797D"/>
    <w:multiLevelType w:val="multilevel"/>
    <w:tmpl w:val="C8E0EB82"/>
    <w:lvl w:ilvl="0">
      <w:start w:val="1"/>
      <w:numFmt w:val="decimal"/>
      <w:lvlText w:val="%1."/>
      <w:lvlJc w:val="left"/>
      <w:pPr>
        <w:ind w:left="360" w:hanging="360"/>
      </w:pPr>
      <w:rPr>
        <w:rFonts w:ascii="Times New Roman" w:eastAsiaTheme="majorEastAsia" w:hAnsi="Times New Roman" w:cs="Times New Roman"/>
        <w:sz w:val="32"/>
        <w:szCs w:val="40"/>
      </w:rPr>
    </w:lvl>
    <w:lvl w:ilvl="1">
      <w:start w:val="1"/>
      <w:numFmt w:val="decimal"/>
      <w:isLgl/>
      <w:lvlText w:val="%1.%2."/>
      <w:lvlJc w:val="left"/>
      <w:pPr>
        <w:ind w:left="720" w:hanging="720"/>
      </w:pPr>
      <w:rPr>
        <w:rFonts w:hint="default"/>
        <w:b/>
        <w:color w:val="auto"/>
        <w:sz w:val="28"/>
      </w:rPr>
    </w:lvl>
    <w:lvl w:ilvl="2">
      <w:start w:val="1"/>
      <w:numFmt w:val="decimal"/>
      <w:isLgl/>
      <w:lvlText w:val="%1.%2.%3."/>
      <w:lvlJc w:val="left"/>
      <w:pPr>
        <w:ind w:left="720" w:hanging="720"/>
      </w:pPr>
      <w:rPr>
        <w:rFonts w:hint="default"/>
        <w:b/>
        <w:color w:val="000000" w:themeColor="text1"/>
        <w:sz w:val="24"/>
      </w:rPr>
    </w:lvl>
    <w:lvl w:ilvl="3">
      <w:start w:val="1"/>
      <w:numFmt w:val="decimal"/>
      <w:isLgl/>
      <w:lvlText w:val="%1.%2.%3.%4."/>
      <w:lvlJc w:val="left"/>
      <w:pPr>
        <w:ind w:left="2520" w:hanging="1080"/>
      </w:pPr>
      <w:rPr>
        <w:rFonts w:hint="default"/>
        <w:b/>
        <w:i w:val="0"/>
        <w:color w:val="auto"/>
        <w:sz w:val="24"/>
      </w:rPr>
    </w:lvl>
    <w:lvl w:ilvl="4">
      <w:start w:val="1"/>
      <w:numFmt w:val="decimal"/>
      <w:isLgl/>
      <w:lvlText w:val="%1.%2.%3.%4.%5."/>
      <w:lvlJc w:val="left"/>
      <w:pPr>
        <w:ind w:left="1440" w:hanging="1440"/>
      </w:pPr>
      <w:rPr>
        <w:rFonts w:hint="default"/>
        <w:i w:val="0"/>
      </w:rPr>
    </w:lvl>
    <w:lvl w:ilvl="5">
      <w:start w:val="1"/>
      <w:numFmt w:val="decimal"/>
      <w:isLgl/>
      <w:lvlText w:val="%1.%2.%3.%4.%5.%6."/>
      <w:lvlJc w:val="left"/>
      <w:pPr>
        <w:ind w:left="3960" w:hanging="1440"/>
      </w:pPr>
      <w:rPr>
        <w:rFonts w:hint="default"/>
      </w:rPr>
    </w:lvl>
    <w:lvl w:ilvl="6">
      <w:start w:val="1"/>
      <w:numFmt w:val="decimal"/>
      <w:isLgl/>
      <w:lvlText w:val="%1.%2.%3.%4.%5.%6.%7."/>
      <w:lvlJc w:val="left"/>
      <w:pPr>
        <w:ind w:left="6390" w:hanging="1800"/>
      </w:pPr>
      <w:rPr>
        <w:rFonts w:hint="default"/>
      </w:rPr>
    </w:lvl>
    <w:lvl w:ilvl="7">
      <w:start w:val="1"/>
      <w:numFmt w:val="decimal"/>
      <w:isLgl/>
      <w:lvlText w:val="%1.%2.%3.%4.%5.%6.%7.%8."/>
      <w:lvlJc w:val="left"/>
      <w:pPr>
        <w:ind w:left="6750" w:hanging="2160"/>
      </w:pPr>
      <w:rPr>
        <w:rFonts w:hint="default"/>
      </w:rPr>
    </w:lvl>
    <w:lvl w:ilvl="8">
      <w:start w:val="1"/>
      <w:numFmt w:val="decimal"/>
      <w:isLgl/>
      <w:lvlText w:val="%1.%2.%3.%4.%5.%6.%7.%8.%9."/>
      <w:lvlJc w:val="left"/>
      <w:pPr>
        <w:ind w:left="6750" w:hanging="2160"/>
      </w:pPr>
      <w:rPr>
        <w:rFonts w:hint="default"/>
      </w:rPr>
    </w:lvl>
  </w:abstractNum>
  <w:abstractNum w:abstractNumId="13" w15:restartNumberingAfterBreak="0">
    <w:nsid w:val="4885579D"/>
    <w:multiLevelType w:val="hybridMultilevel"/>
    <w:tmpl w:val="F2DC85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9B6312"/>
    <w:multiLevelType w:val="hybridMultilevel"/>
    <w:tmpl w:val="4C084FEA"/>
    <w:lvl w:ilvl="0" w:tplc="68E0D07A">
      <w:start w:val="10"/>
      <w:numFmt w:val="decimal"/>
      <w:lvlText w:val="%1."/>
      <w:lvlJc w:val="left"/>
      <w:pPr>
        <w:ind w:left="360" w:hanging="360"/>
      </w:pPr>
      <w:rPr>
        <w:rFonts w:hint="default"/>
        <w:b w:val="0"/>
        <w:sz w:val="24"/>
      </w:rPr>
    </w:lvl>
    <w:lvl w:ilvl="1" w:tplc="30DAA2B0">
      <w:start w:val="1"/>
      <w:numFmt w:val="decimal"/>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192CE9"/>
    <w:multiLevelType w:val="hybridMultilevel"/>
    <w:tmpl w:val="21C6EC3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DDC447E"/>
    <w:multiLevelType w:val="hybridMultilevel"/>
    <w:tmpl w:val="A4C0C3C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C80DF2"/>
    <w:multiLevelType w:val="multilevel"/>
    <w:tmpl w:val="7946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456066"/>
    <w:multiLevelType w:val="multilevel"/>
    <w:tmpl w:val="81760060"/>
    <w:lvl w:ilvl="0">
      <w:start w:val="4"/>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i w:val="0"/>
        <w:color w:val="auto"/>
        <w:sz w:val="24"/>
      </w:rPr>
    </w:lvl>
    <w:lvl w:ilvl="3">
      <w:start w:val="1"/>
      <w:numFmt w:val="decimal"/>
      <w:lvlText w:val="%1.%2.%3.%4."/>
      <w:lvlJc w:val="left"/>
      <w:pPr>
        <w:ind w:left="1080" w:hanging="1080"/>
      </w:pPr>
      <w:rPr>
        <w:rFonts w:ascii="Times New Roman" w:hAnsi="Times New Roman" w:cs="Times New Roman" w:hint="default"/>
        <w:b/>
        <w:i w:val="0"/>
        <w:color w:val="auto"/>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24C65AB"/>
    <w:multiLevelType w:val="multilevel"/>
    <w:tmpl w:val="1F568E2C"/>
    <w:lvl w:ilvl="0">
      <w:start w:val="2"/>
      <w:numFmt w:val="decimal"/>
      <w:lvlText w:val="%1."/>
      <w:lvlJc w:val="left"/>
      <w:pPr>
        <w:ind w:left="900" w:hanging="900"/>
      </w:pPr>
      <w:rPr>
        <w:rFonts w:hint="default"/>
      </w:rPr>
    </w:lvl>
    <w:lvl w:ilvl="1">
      <w:start w:val="8"/>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F279C2"/>
    <w:multiLevelType w:val="multilevel"/>
    <w:tmpl w:val="D646EFF6"/>
    <w:lvl w:ilvl="0">
      <w:start w:val="2"/>
      <w:numFmt w:val="decimal"/>
      <w:lvlText w:val="%1."/>
      <w:lvlJc w:val="left"/>
      <w:pPr>
        <w:ind w:left="900" w:hanging="900"/>
      </w:pPr>
      <w:rPr>
        <w:rFonts w:hint="default"/>
      </w:rPr>
    </w:lvl>
    <w:lvl w:ilvl="1">
      <w:start w:val="8"/>
      <w:numFmt w:val="decimal"/>
      <w:lvlText w:val="%1.%2."/>
      <w:lvlJc w:val="left"/>
      <w:pPr>
        <w:ind w:left="1260" w:hanging="900"/>
      </w:pPr>
      <w:rPr>
        <w:rFonts w:hint="default"/>
      </w:rPr>
    </w:lvl>
    <w:lvl w:ilvl="2">
      <w:start w:val="3"/>
      <w:numFmt w:val="decimal"/>
      <w:lvlText w:val="%1.%2.%3."/>
      <w:lvlJc w:val="left"/>
      <w:pPr>
        <w:ind w:left="1620" w:hanging="900"/>
      </w:pPr>
      <w:rPr>
        <w:rFonts w:hint="default"/>
      </w:rPr>
    </w:lvl>
    <w:lvl w:ilvl="3">
      <w:start w:val="1"/>
      <w:numFmt w:val="decimal"/>
      <w:lvlText w:val="%1.%2.%3.%4."/>
      <w:lvlJc w:val="left"/>
      <w:pPr>
        <w:ind w:left="1980" w:hanging="900"/>
      </w:pPr>
      <w:rPr>
        <w:rFonts w:hint="default"/>
      </w:rPr>
    </w:lvl>
    <w:lvl w:ilvl="4">
      <w:start w:val="2"/>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D764AF4"/>
    <w:multiLevelType w:val="hybridMultilevel"/>
    <w:tmpl w:val="511C0E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1D36B2"/>
    <w:multiLevelType w:val="hybridMultilevel"/>
    <w:tmpl w:val="03F8A5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45706E"/>
    <w:multiLevelType w:val="multilevel"/>
    <w:tmpl w:val="C8E0EB82"/>
    <w:lvl w:ilvl="0">
      <w:start w:val="1"/>
      <w:numFmt w:val="decimal"/>
      <w:lvlText w:val="%1."/>
      <w:lvlJc w:val="left"/>
      <w:pPr>
        <w:ind w:left="360" w:hanging="360"/>
      </w:pPr>
      <w:rPr>
        <w:rFonts w:ascii="Times New Roman" w:eastAsiaTheme="majorEastAsia" w:hAnsi="Times New Roman" w:cs="Times New Roman"/>
        <w:sz w:val="32"/>
        <w:szCs w:val="40"/>
      </w:rPr>
    </w:lvl>
    <w:lvl w:ilvl="1">
      <w:start w:val="1"/>
      <w:numFmt w:val="decimal"/>
      <w:isLgl/>
      <w:lvlText w:val="%1.%2."/>
      <w:lvlJc w:val="left"/>
      <w:pPr>
        <w:ind w:left="720" w:hanging="720"/>
      </w:pPr>
      <w:rPr>
        <w:rFonts w:hint="default"/>
        <w:b/>
        <w:color w:val="auto"/>
        <w:sz w:val="28"/>
      </w:rPr>
    </w:lvl>
    <w:lvl w:ilvl="2">
      <w:start w:val="1"/>
      <w:numFmt w:val="decimal"/>
      <w:isLgl/>
      <w:lvlText w:val="%1.%2.%3."/>
      <w:lvlJc w:val="left"/>
      <w:pPr>
        <w:ind w:left="720" w:hanging="720"/>
      </w:pPr>
      <w:rPr>
        <w:rFonts w:hint="default"/>
        <w:b/>
        <w:color w:val="000000" w:themeColor="text1"/>
        <w:sz w:val="24"/>
      </w:rPr>
    </w:lvl>
    <w:lvl w:ilvl="3">
      <w:start w:val="1"/>
      <w:numFmt w:val="decimal"/>
      <w:isLgl/>
      <w:lvlText w:val="%1.%2.%3.%4."/>
      <w:lvlJc w:val="left"/>
      <w:pPr>
        <w:ind w:left="2520" w:hanging="1080"/>
      </w:pPr>
      <w:rPr>
        <w:rFonts w:hint="default"/>
        <w:b/>
        <w:i w:val="0"/>
        <w:color w:val="auto"/>
        <w:sz w:val="24"/>
      </w:rPr>
    </w:lvl>
    <w:lvl w:ilvl="4">
      <w:start w:val="1"/>
      <w:numFmt w:val="decimal"/>
      <w:isLgl/>
      <w:lvlText w:val="%1.%2.%3.%4.%5."/>
      <w:lvlJc w:val="left"/>
      <w:pPr>
        <w:ind w:left="1440" w:hanging="1440"/>
      </w:pPr>
      <w:rPr>
        <w:rFonts w:hint="default"/>
        <w:i w:val="0"/>
      </w:rPr>
    </w:lvl>
    <w:lvl w:ilvl="5">
      <w:start w:val="1"/>
      <w:numFmt w:val="decimal"/>
      <w:isLgl/>
      <w:lvlText w:val="%1.%2.%3.%4.%5.%6."/>
      <w:lvlJc w:val="left"/>
      <w:pPr>
        <w:ind w:left="3960" w:hanging="1440"/>
      </w:pPr>
      <w:rPr>
        <w:rFonts w:hint="default"/>
      </w:rPr>
    </w:lvl>
    <w:lvl w:ilvl="6">
      <w:start w:val="1"/>
      <w:numFmt w:val="decimal"/>
      <w:isLgl/>
      <w:lvlText w:val="%1.%2.%3.%4.%5.%6.%7."/>
      <w:lvlJc w:val="left"/>
      <w:pPr>
        <w:ind w:left="6390" w:hanging="1800"/>
      </w:pPr>
      <w:rPr>
        <w:rFonts w:hint="default"/>
      </w:rPr>
    </w:lvl>
    <w:lvl w:ilvl="7">
      <w:start w:val="1"/>
      <w:numFmt w:val="decimal"/>
      <w:isLgl/>
      <w:lvlText w:val="%1.%2.%3.%4.%5.%6.%7.%8."/>
      <w:lvlJc w:val="left"/>
      <w:pPr>
        <w:ind w:left="6750" w:hanging="2160"/>
      </w:pPr>
      <w:rPr>
        <w:rFonts w:hint="default"/>
      </w:rPr>
    </w:lvl>
    <w:lvl w:ilvl="8">
      <w:start w:val="1"/>
      <w:numFmt w:val="decimal"/>
      <w:isLgl/>
      <w:lvlText w:val="%1.%2.%3.%4.%5.%6.%7.%8.%9."/>
      <w:lvlJc w:val="left"/>
      <w:pPr>
        <w:ind w:left="6750" w:hanging="2160"/>
      </w:pPr>
      <w:rPr>
        <w:rFonts w:hint="default"/>
      </w:rPr>
    </w:lvl>
  </w:abstractNum>
  <w:abstractNum w:abstractNumId="24" w15:restartNumberingAfterBreak="0">
    <w:nsid w:val="614F66B0"/>
    <w:multiLevelType w:val="hybridMultilevel"/>
    <w:tmpl w:val="8CAAFA5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667C0223"/>
    <w:multiLevelType w:val="hybridMultilevel"/>
    <w:tmpl w:val="42E472CA"/>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AA5C60"/>
    <w:multiLevelType w:val="multilevel"/>
    <w:tmpl w:val="475AA5D0"/>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0"/>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BA1F9C"/>
    <w:multiLevelType w:val="hybridMultilevel"/>
    <w:tmpl w:val="964E9F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F32D8"/>
    <w:multiLevelType w:val="multilevel"/>
    <w:tmpl w:val="D83AD114"/>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A4F7A79"/>
    <w:multiLevelType w:val="hybridMultilevel"/>
    <w:tmpl w:val="F5B82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BC43DE"/>
    <w:multiLevelType w:val="multilevel"/>
    <w:tmpl w:val="CF56BB10"/>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2"/>
  </w:num>
  <w:num w:numId="3">
    <w:abstractNumId w:val="13"/>
  </w:num>
  <w:num w:numId="4">
    <w:abstractNumId w:val="16"/>
  </w:num>
  <w:num w:numId="5">
    <w:abstractNumId w:val="21"/>
  </w:num>
  <w:num w:numId="6">
    <w:abstractNumId w:val="4"/>
  </w:num>
  <w:num w:numId="7">
    <w:abstractNumId w:val="2"/>
  </w:num>
  <w:num w:numId="8">
    <w:abstractNumId w:val="14"/>
  </w:num>
  <w:num w:numId="9">
    <w:abstractNumId w:val="11"/>
  </w:num>
  <w:num w:numId="10">
    <w:abstractNumId w:val="9"/>
  </w:num>
  <w:num w:numId="11">
    <w:abstractNumId w:val="18"/>
  </w:num>
  <w:num w:numId="12">
    <w:abstractNumId w:val="22"/>
  </w:num>
  <w:num w:numId="13">
    <w:abstractNumId w:val="24"/>
  </w:num>
  <w:num w:numId="14">
    <w:abstractNumId w:val="6"/>
  </w:num>
  <w:num w:numId="15">
    <w:abstractNumId w:val="3"/>
  </w:num>
  <w:num w:numId="16">
    <w:abstractNumId w:val="15"/>
  </w:num>
  <w:num w:numId="17">
    <w:abstractNumId w:val="0"/>
  </w:num>
  <w:num w:numId="18">
    <w:abstractNumId w:val="8"/>
  </w:num>
  <w:num w:numId="19">
    <w:abstractNumId w:val="26"/>
  </w:num>
  <w:num w:numId="20">
    <w:abstractNumId w:val="27"/>
  </w:num>
  <w:num w:numId="21">
    <w:abstractNumId w:val="7"/>
  </w:num>
  <w:num w:numId="22">
    <w:abstractNumId w:val="17"/>
  </w:num>
  <w:num w:numId="23">
    <w:abstractNumId w:val="29"/>
  </w:num>
  <w:num w:numId="24">
    <w:abstractNumId w:val="25"/>
  </w:num>
  <w:num w:numId="25">
    <w:abstractNumId w:val="30"/>
  </w:num>
  <w:num w:numId="26">
    <w:abstractNumId w:val="28"/>
  </w:num>
  <w:num w:numId="27">
    <w:abstractNumId w:val="10"/>
  </w:num>
  <w:num w:numId="28">
    <w:abstractNumId w:val="5"/>
  </w:num>
  <w:num w:numId="29">
    <w:abstractNumId w:val="20"/>
  </w:num>
  <w:num w:numId="30">
    <w:abstractNumId w:val="23"/>
  </w:num>
  <w:num w:numId="3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gutterAtTop/>
  <w:proofState w:grammar="clean"/>
  <w:defaultTabStop w:val="720"/>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C44"/>
    <w:rsid w:val="0000008A"/>
    <w:rsid w:val="000000C6"/>
    <w:rsid w:val="00000A7E"/>
    <w:rsid w:val="00000DE1"/>
    <w:rsid w:val="00001211"/>
    <w:rsid w:val="0000137E"/>
    <w:rsid w:val="000013D7"/>
    <w:rsid w:val="00001803"/>
    <w:rsid w:val="00001911"/>
    <w:rsid w:val="00001975"/>
    <w:rsid w:val="00001A69"/>
    <w:rsid w:val="00001AEF"/>
    <w:rsid w:val="00001C94"/>
    <w:rsid w:val="00001D18"/>
    <w:rsid w:val="00001E91"/>
    <w:rsid w:val="00001EF2"/>
    <w:rsid w:val="00001F00"/>
    <w:rsid w:val="000020FB"/>
    <w:rsid w:val="0000215E"/>
    <w:rsid w:val="00002432"/>
    <w:rsid w:val="0000254C"/>
    <w:rsid w:val="00002599"/>
    <w:rsid w:val="000026DD"/>
    <w:rsid w:val="00002824"/>
    <w:rsid w:val="000028F0"/>
    <w:rsid w:val="0000305B"/>
    <w:rsid w:val="000030E1"/>
    <w:rsid w:val="00003310"/>
    <w:rsid w:val="000033E0"/>
    <w:rsid w:val="0000397F"/>
    <w:rsid w:val="00003B37"/>
    <w:rsid w:val="00003FAC"/>
    <w:rsid w:val="000041E7"/>
    <w:rsid w:val="00004256"/>
    <w:rsid w:val="00004468"/>
    <w:rsid w:val="00004618"/>
    <w:rsid w:val="0000498B"/>
    <w:rsid w:val="00004A43"/>
    <w:rsid w:val="00004A76"/>
    <w:rsid w:val="00004D03"/>
    <w:rsid w:val="00004DBB"/>
    <w:rsid w:val="00004E4C"/>
    <w:rsid w:val="000051F9"/>
    <w:rsid w:val="00005237"/>
    <w:rsid w:val="000053FE"/>
    <w:rsid w:val="00005780"/>
    <w:rsid w:val="000058F6"/>
    <w:rsid w:val="000059AA"/>
    <w:rsid w:val="00005B60"/>
    <w:rsid w:val="00005BC0"/>
    <w:rsid w:val="00005D70"/>
    <w:rsid w:val="0000614C"/>
    <w:rsid w:val="000061D2"/>
    <w:rsid w:val="00006289"/>
    <w:rsid w:val="00006332"/>
    <w:rsid w:val="00006678"/>
    <w:rsid w:val="00006F53"/>
    <w:rsid w:val="0000704B"/>
    <w:rsid w:val="0000722D"/>
    <w:rsid w:val="000072CE"/>
    <w:rsid w:val="000073C4"/>
    <w:rsid w:val="000074E7"/>
    <w:rsid w:val="0000795F"/>
    <w:rsid w:val="00007A1F"/>
    <w:rsid w:val="00007DAB"/>
    <w:rsid w:val="0001004D"/>
    <w:rsid w:val="00010408"/>
    <w:rsid w:val="00010966"/>
    <w:rsid w:val="00010A5E"/>
    <w:rsid w:val="00010BBD"/>
    <w:rsid w:val="000111F2"/>
    <w:rsid w:val="000116D1"/>
    <w:rsid w:val="0001198C"/>
    <w:rsid w:val="00011ABF"/>
    <w:rsid w:val="00011ADF"/>
    <w:rsid w:val="00011BF7"/>
    <w:rsid w:val="00011E05"/>
    <w:rsid w:val="000120EB"/>
    <w:rsid w:val="00012238"/>
    <w:rsid w:val="0001225B"/>
    <w:rsid w:val="0001255A"/>
    <w:rsid w:val="00012719"/>
    <w:rsid w:val="00012794"/>
    <w:rsid w:val="00012AED"/>
    <w:rsid w:val="00012DE6"/>
    <w:rsid w:val="0001350A"/>
    <w:rsid w:val="00013635"/>
    <w:rsid w:val="0001377E"/>
    <w:rsid w:val="00013824"/>
    <w:rsid w:val="000139E5"/>
    <w:rsid w:val="000139E6"/>
    <w:rsid w:val="00013C3F"/>
    <w:rsid w:val="00013FD5"/>
    <w:rsid w:val="0001432A"/>
    <w:rsid w:val="00014351"/>
    <w:rsid w:val="000144B8"/>
    <w:rsid w:val="000146AD"/>
    <w:rsid w:val="0001470E"/>
    <w:rsid w:val="0001475C"/>
    <w:rsid w:val="0001492F"/>
    <w:rsid w:val="00014A37"/>
    <w:rsid w:val="00014D08"/>
    <w:rsid w:val="00014DDD"/>
    <w:rsid w:val="0001518A"/>
    <w:rsid w:val="000153BC"/>
    <w:rsid w:val="0001551F"/>
    <w:rsid w:val="0001587B"/>
    <w:rsid w:val="00015AB2"/>
    <w:rsid w:val="00015CBF"/>
    <w:rsid w:val="00015DCF"/>
    <w:rsid w:val="00016199"/>
    <w:rsid w:val="000164E6"/>
    <w:rsid w:val="00016513"/>
    <w:rsid w:val="00016621"/>
    <w:rsid w:val="0001698D"/>
    <w:rsid w:val="00016DB8"/>
    <w:rsid w:val="00016DF0"/>
    <w:rsid w:val="00016FEC"/>
    <w:rsid w:val="000170A0"/>
    <w:rsid w:val="00017217"/>
    <w:rsid w:val="00017614"/>
    <w:rsid w:val="000177CD"/>
    <w:rsid w:val="00017908"/>
    <w:rsid w:val="0001791F"/>
    <w:rsid w:val="00017938"/>
    <w:rsid w:val="00017A14"/>
    <w:rsid w:val="00017B79"/>
    <w:rsid w:val="00017BC2"/>
    <w:rsid w:val="00017CE1"/>
    <w:rsid w:val="00017DDD"/>
    <w:rsid w:val="00017E0C"/>
    <w:rsid w:val="00017EE8"/>
    <w:rsid w:val="000200F7"/>
    <w:rsid w:val="000201AD"/>
    <w:rsid w:val="0002035E"/>
    <w:rsid w:val="00020690"/>
    <w:rsid w:val="000208C5"/>
    <w:rsid w:val="00020AC8"/>
    <w:rsid w:val="00020C70"/>
    <w:rsid w:val="00020DED"/>
    <w:rsid w:val="00021114"/>
    <w:rsid w:val="00021B11"/>
    <w:rsid w:val="00021B80"/>
    <w:rsid w:val="00021EDA"/>
    <w:rsid w:val="00021FAE"/>
    <w:rsid w:val="00022278"/>
    <w:rsid w:val="000223DE"/>
    <w:rsid w:val="000225CA"/>
    <w:rsid w:val="00022648"/>
    <w:rsid w:val="000227AC"/>
    <w:rsid w:val="00022822"/>
    <w:rsid w:val="00022ADF"/>
    <w:rsid w:val="00022B5B"/>
    <w:rsid w:val="00022E03"/>
    <w:rsid w:val="00022E59"/>
    <w:rsid w:val="000231A1"/>
    <w:rsid w:val="000235F9"/>
    <w:rsid w:val="000239B2"/>
    <w:rsid w:val="000241CE"/>
    <w:rsid w:val="000241CF"/>
    <w:rsid w:val="000242A8"/>
    <w:rsid w:val="00024873"/>
    <w:rsid w:val="00024DDE"/>
    <w:rsid w:val="00024E78"/>
    <w:rsid w:val="00025569"/>
    <w:rsid w:val="00025633"/>
    <w:rsid w:val="0002581D"/>
    <w:rsid w:val="00025B0B"/>
    <w:rsid w:val="00026121"/>
    <w:rsid w:val="00026361"/>
    <w:rsid w:val="000265E8"/>
    <w:rsid w:val="000267B1"/>
    <w:rsid w:val="000268D4"/>
    <w:rsid w:val="00026EC4"/>
    <w:rsid w:val="000274DE"/>
    <w:rsid w:val="0002755B"/>
    <w:rsid w:val="00027A0B"/>
    <w:rsid w:val="00027E64"/>
    <w:rsid w:val="00027EA4"/>
    <w:rsid w:val="0003011B"/>
    <w:rsid w:val="00030273"/>
    <w:rsid w:val="0003029F"/>
    <w:rsid w:val="000302CB"/>
    <w:rsid w:val="0003035A"/>
    <w:rsid w:val="0003053F"/>
    <w:rsid w:val="000307D7"/>
    <w:rsid w:val="00030929"/>
    <w:rsid w:val="00030DE1"/>
    <w:rsid w:val="000310BA"/>
    <w:rsid w:val="000320EE"/>
    <w:rsid w:val="000322E8"/>
    <w:rsid w:val="00032468"/>
    <w:rsid w:val="000328D0"/>
    <w:rsid w:val="00032C2A"/>
    <w:rsid w:val="00032EB2"/>
    <w:rsid w:val="0003408E"/>
    <w:rsid w:val="00034096"/>
    <w:rsid w:val="000343AC"/>
    <w:rsid w:val="00034510"/>
    <w:rsid w:val="00034B8B"/>
    <w:rsid w:val="00034C92"/>
    <w:rsid w:val="00034F5E"/>
    <w:rsid w:val="000352ED"/>
    <w:rsid w:val="000357D0"/>
    <w:rsid w:val="00035B10"/>
    <w:rsid w:val="00035BDE"/>
    <w:rsid w:val="00036016"/>
    <w:rsid w:val="000360E9"/>
    <w:rsid w:val="000362D9"/>
    <w:rsid w:val="00036AA3"/>
    <w:rsid w:val="00036AFA"/>
    <w:rsid w:val="000373CB"/>
    <w:rsid w:val="0003741D"/>
    <w:rsid w:val="00037618"/>
    <w:rsid w:val="0003795C"/>
    <w:rsid w:val="00037DDE"/>
    <w:rsid w:val="00037E45"/>
    <w:rsid w:val="00037EF1"/>
    <w:rsid w:val="000400B6"/>
    <w:rsid w:val="000401CE"/>
    <w:rsid w:val="0004022E"/>
    <w:rsid w:val="00040265"/>
    <w:rsid w:val="000404B0"/>
    <w:rsid w:val="00040596"/>
    <w:rsid w:val="0004068B"/>
    <w:rsid w:val="00040704"/>
    <w:rsid w:val="00040C5C"/>
    <w:rsid w:val="00040DBD"/>
    <w:rsid w:val="00040E91"/>
    <w:rsid w:val="0004113D"/>
    <w:rsid w:val="00041995"/>
    <w:rsid w:val="00041FB6"/>
    <w:rsid w:val="0004220D"/>
    <w:rsid w:val="000422AE"/>
    <w:rsid w:val="000422BC"/>
    <w:rsid w:val="00042308"/>
    <w:rsid w:val="000424AC"/>
    <w:rsid w:val="000424AF"/>
    <w:rsid w:val="00042B5D"/>
    <w:rsid w:val="00043074"/>
    <w:rsid w:val="000431B4"/>
    <w:rsid w:val="0004359D"/>
    <w:rsid w:val="00043795"/>
    <w:rsid w:val="0004382B"/>
    <w:rsid w:val="00043AA9"/>
    <w:rsid w:val="000444CB"/>
    <w:rsid w:val="000449B8"/>
    <w:rsid w:val="00044A5A"/>
    <w:rsid w:val="00045070"/>
    <w:rsid w:val="00045270"/>
    <w:rsid w:val="000452E4"/>
    <w:rsid w:val="000453B0"/>
    <w:rsid w:val="00045570"/>
    <w:rsid w:val="00045851"/>
    <w:rsid w:val="0004585D"/>
    <w:rsid w:val="00045919"/>
    <w:rsid w:val="00045A7B"/>
    <w:rsid w:val="00045DBE"/>
    <w:rsid w:val="00045F23"/>
    <w:rsid w:val="0004602D"/>
    <w:rsid w:val="000460ED"/>
    <w:rsid w:val="000463A2"/>
    <w:rsid w:val="0004649C"/>
    <w:rsid w:val="0004660F"/>
    <w:rsid w:val="00046634"/>
    <w:rsid w:val="00046747"/>
    <w:rsid w:val="00046774"/>
    <w:rsid w:val="00046B3B"/>
    <w:rsid w:val="00046CFC"/>
    <w:rsid w:val="0004716C"/>
    <w:rsid w:val="0004723C"/>
    <w:rsid w:val="00047786"/>
    <w:rsid w:val="00047B8D"/>
    <w:rsid w:val="00047BAA"/>
    <w:rsid w:val="00047ED6"/>
    <w:rsid w:val="0005007E"/>
    <w:rsid w:val="000500AC"/>
    <w:rsid w:val="000506D4"/>
    <w:rsid w:val="00050DE9"/>
    <w:rsid w:val="00050EDD"/>
    <w:rsid w:val="0005178A"/>
    <w:rsid w:val="00051AC2"/>
    <w:rsid w:val="00051F41"/>
    <w:rsid w:val="00052037"/>
    <w:rsid w:val="000522A9"/>
    <w:rsid w:val="000522B5"/>
    <w:rsid w:val="00052402"/>
    <w:rsid w:val="000524AA"/>
    <w:rsid w:val="00052622"/>
    <w:rsid w:val="0005264B"/>
    <w:rsid w:val="00052890"/>
    <w:rsid w:val="0005291B"/>
    <w:rsid w:val="0005293D"/>
    <w:rsid w:val="00052A54"/>
    <w:rsid w:val="00052C78"/>
    <w:rsid w:val="0005300D"/>
    <w:rsid w:val="000530D0"/>
    <w:rsid w:val="000532AA"/>
    <w:rsid w:val="00053578"/>
    <w:rsid w:val="00053715"/>
    <w:rsid w:val="0005466B"/>
    <w:rsid w:val="00054A9D"/>
    <w:rsid w:val="00054AEF"/>
    <w:rsid w:val="00054BE7"/>
    <w:rsid w:val="00054DBB"/>
    <w:rsid w:val="00054E12"/>
    <w:rsid w:val="00054F16"/>
    <w:rsid w:val="0005506B"/>
    <w:rsid w:val="00055288"/>
    <w:rsid w:val="000558BF"/>
    <w:rsid w:val="000559D0"/>
    <w:rsid w:val="00055A48"/>
    <w:rsid w:val="00055B1D"/>
    <w:rsid w:val="00055B40"/>
    <w:rsid w:val="00055B6F"/>
    <w:rsid w:val="00055BDC"/>
    <w:rsid w:val="00055E0F"/>
    <w:rsid w:val="00055F37"/>
    <w:rsid w:val="0005602D"/>
    <w:rsid w:val="000560A5"/>
    <w:rsid w:val="0005616F"/>
    <w:rsid w:val="000562BB"/>
    <w:rsid w:val="00056659"/>
    <w:rsid w:val="00056820"/>
    <w:rsid w:val="00056908"/>
    <w:rsid w:val="00057339"/>
    <w:rsid w:val="000573FF"/>
    <w:rsid w:val="00057688"/>
    <w:rsid w:val="000577EA"/>
    <w:rsid w:val="0006037E"/>
    <w:rsid w:val="000604F3"/>
    <w:rsid w:val="00060549"/>
    <w:rsid w:val="00060814"/>
    <w:rsid w:val="000608CC"/>
    <w:rsid w:val="000609E8"/>
    <w:rsid w:val="00060DE0"/>
    <w:rsid w:val="00061242"/>
    <w:rsid w:val="000615A5"/>
    <w:rsid w:val="00061602"/>
    <w:rsid w:val="00061774"/>
    <w:rsid w:val="000628F0"/>
    <w:rsid w:val="00062B42"/>
    <w:rsid w:val="00062CE5"/>
    <w:rsid w:val="00063428"/>
    <w:rsid w:val="0006395A"/>
    <w:rsid w:val="00063F56"/>
    <w:rsid w:val="00064255"/>
    <w:rsid w:val="000648A4"/>
    <w:rsid w:val="00064958"/>
    <w:rsid w:val="00064962"/>
    <w:rsid w:val="00064AD0"/>
    <w:rsid w:val="00064B61"/>
    <w:rsid w:val="00065166"/>
    <w:rsid w:val="000651E3"/>
    <w:rsid w:val="000655DB"/>
    <w:rsid w:val="000659C5"/>
    <w:rsid w:val="000659CC"/>
    <w:rsid w:val="00065AF0"/>
    <w:rsid w:val="00065C15"/>
    <w:rsid w:val="000667D3"/>
    <w:rsid w:val="00066B27"/>
    <w:rsid w:val="000676F1"/>
    <w:rsid w:val="00067A3A"/>
    <w:rsid w:val="00067BAD"/>
    <w:rsid w:val="000704BF"/>
    <w:rsid w:val="000705C9"/>
    <w:rsid w:val="000706A8"/>
    <w:rsid w:val="00070AFD"/>
    <w:rsid w:val="00070D2B"/>
    <w:rsid w:val="00070F1C"/>
    <w:rsid w:val="0007125B"/>
    <w:rsid w:val="00071AA8"/>
    <w:rsid w:val="00071F9E"/>
    <w:rsid w:val="00072493"/>
    <w:rsid w:val="000724A5"/>
    <w:rsid w:val="00072615"/>
    <w:rsid w:val="000727B6"/>
    <w:rsid w:val="000729FA"/>
    <w:rsid w:val="00072AC9"/>
    <w:rsid w:val="00072D4C"/>
    <w:rsid w:val="00072E56"/>
    <w:rsid w:val="00072E6F"/>
    <w:rsid w:val="00072F42"/>
    <w:rsid w:val="000730D1"/>
    <w:rsid w:val="00073569"/>
    <w:rsid w:val="00073734"/>
    <w:rsid w:val="00073856"/>
    <w:rsid w:val="00073B54"/>
    <w:rsid w:val="00073F81"/>
    <w:rsid w:val="000742D1"/>
    <w:rsid w:val="0007451E"/>
    <w:rsid w:val="00074773"/>
    <w:rsid w:val="00074969"/>
    <w:rsid w:val="00074DAA"/>
    <w:rsid w:val="00074F3C"/>
    <w:rsid w:val="000755B3"/>
    <w:rsid w:val="00075F53"/>
    <w:rsid w:val="0007605E"/>
    <w:rsid w:val="0007606E"/>
    <w:rsid w:val="000760E6"/>
    <w:rsid w:val="0007613F"/>
    <w:rsid w:val="00076228"/>
    <w:rsid w:val="00076371"/>
    <w:rsid w:val="00076529"/>
    <w:rsid w:val="000768EC"/>
    <w:rsid w:val="000768F3"/>
    <w:rsid w:val="00076DE5"/>
    <w:rsid w:val="0007729F"/>
    <w:rsid w:val="00077374"/>
    <w:rsid w:val="000774D9"/>
    <w:rsid w:val="0007753A"/>
    <w:rsid w:val="00077666"/>
    <w:rsid w:val="000776AF"/>
    <w:rsid w:val="0007774B"/>
    <w:rsid w:val="0007788B"/>
    <w:rsid w:val="00077BBB"/>
    <w:rsid w:val="00077E38"/>
    <w:rsid w:val="00080877"/>
    <w:rsid w:val="00080A49"/>
    <w:rsid w:val="00080AFE"/>
    <w:rsid w:val="00080C22"/>
    <w:rsid w:val="00080EA7"/>
    <w:rsid w:val="00080FF3"/>
    <w:rsid w:val="00081125"/>
    <w:rsid w:val="00081144"/>
    <w:rsid w:val="00081375"/>
    <w:rsid w:val="0008172F"/>
    <w:rsid w:val="00081803"/>
    <w:rsid w:val="00081A7A"/>
    <w:rsid w:val="00081B27"/>
    <w:rsid w:val="00081B48"/>
    <w:rsid w:val="00081BC2"/>
    <w:rsid w:val="00081D1E"/>
    <w:rsid w:val="000822FB"/>
    <w:rsid w:val="0008250B"/>
    <w:rsid w:val="00082530"/>
    <w:rsid w:val="00082883"/>
    <w:rsid w:val="000828A7"/>
    <w:rsid w:val="000828D6"/>
    <w:rsid w:val="00082A15"/>
    <w:rsid w:val="00082C1B"/>
    <w:rsid w:val="000830A6"/>
    <w:rsid w:val="00083177"/>
    <w:rsid w:val="0008328A"/>
    <w:rsid w:val="00083C97"/>
    <w:rsid w:val="00084C77"/>
    <w:rsid w:val="00084DC4"/>
    <w:rsid w:val="00085173"/>
    <w:rsid w:val="000853E9"/>
    <w:rsid w:val="0008540A"/>
    <w:rsid w:val="00085ABF"/>
    <w:rsid w:val="00085B96"/>
    <w:rsid w:val="00085C00"/>
    <w:rsid w:val="00085DBA"/>
    <w:rsid w:val="00085DC8"/>
    <w:rsid w:val="00085E29"/>
    <w:rsid w:val="000863B7"/>
    <w:rsid w:val="00086578"/>
    <w:rsid w:val="0008682E"/>
    <w:rsid w:val="00086846"/>
    <w:rsid w:val="00086B31"/>
    <w:rsid w:val="00087142"/>
    <w:rsid w:val="00087200"/>
    <w:rsid w:val="00087367"/>
    <w:rsid w:val="0008738E"/>
    <w:rsid w:val="000873AD"/>
    <w:rsid w:val="00087617"/>
    <w:rsid w:val="000879A3"/>
    <w:rsid w:val="00087B07"/>
    <w:rsid w:val="00087C39"/>
    <w:rsid w:val="00087DB7"/>
    <w:rsid w:val="00087ECE"/>
    <w:rsid w:val="00087EE2"/>
    <w:rsid w:val="00090727"/>
    <w:rsid w:val="00090C04"/>
    <w:rsid w:val="00090D42"/>
    <w:rsid w:val="00090F1C"/>
    <w:rsid w:val="00090F4D"/>
    <w:rsid w:val="000919A9"/>
    <w:rsid w:val="00091BE1"/>
    <w:rsid w:val="00091CC4"/>
    <w:rsid w:val="00092074"/>
    <w:rsid w:val="000920A1"/>
    <w:rsid w:val="000920F4"/>
    <w:rsid w:val="00092371"/>
    <w:rsid w:val="0009279E"/>
    <w:rsid w:val="000927DC"/>
    <w:rsid w:val="0009295D"/>
    <w:rsid w:val="00092FCB"/>
    <w:rsid w:val="0009301B"/>
    <w:rsid w:val="00093232"/>
    <w:rsid w:val="000932FF"/>
    <w:rsid w:val="00093633"/>
    <w:rsid w:val="00093C98"/>
    <w:rsid w:val="00093CB6"/>
    <w:rsid w:val="00093F39"/>
    <w:rsid w:val="0009475E"/>
    <w:rsid w:val="000948A3"/>
    <w:rsid w:val="000949A2"/>
    <w:rsid w:val="00094A8D"/>
    <w:rsid w:val="00094E3F"/>
    <w:rsid w:val="00094E43"/>
    <w:rsid w:val="00095000"/>
    <w:rsid w:val="00095696"/>
    <w:rsid w:val="000958F4"/>
    <w:rsid w:val="00095B39"/>
    <w:rsid w:val="00095C51"/>
    <w:rsid w:val="00096045"/>
    <w:rsid w:val="00096192"/>
    <w:rsid w:val="000962F0"/>
    <w:rsid w:val="00096383"/>
    <w:rsid w:val="000965B9"/>
    <w:rsid w:val="00096680"/>
    <w:rsid w:val="00096700"/>
    <w:rsid w:val="00096AEA"/>
    <w:rsid w:val="00096D41"/>
    <w:rsid w:val="000971E8"/>
    <w:rsid w:val="0009785D"/>
    <w:rsid w:val="00097AA4"/>
    <w:rsid w:val="00097CBD"/>
    <w:rsid w:val="000A0903"/>
    <w:rsid w:val="000A0921"/>
    <w:rsid w:val="000A141F"/>
    <w:rsid w:val="000A1BB0"/>
    <w:rsid w:val="000A1F8F"/>
    <w:rsid w:val="000A2053"/>
    <w:rsid w:val="000A2183"/>
    <w:rsid w:val="000A22A9"/>
    <w:rsid w:val="000A2813"/>
    <w:rsid w:val="000A288C"/>
    <w:rsid w:val="000A28C1"/>
    <w:rsid w:val="000A2935"/>
    <w:rsid w:val="000A2A88"/>
    <w:rsid w:val="000A2E29"/>
    <w:rsid w:val="000A3165"/>
    <w:rsid w:val="000A31CE"/>
    <w:rsid w:val="000A3341"/>
    <w:rsid w:val="000A33A7"/>
    <w:rsid w:val="000A36A8"/>
    <w:rsid w:val="000A378C"/>
    <w:rsid w:val="000A383D"/>
    <w:rsid w:val="000A3845"/>
    <w:rsid w:val="000A3884"/>
    <w:rsid w:val="000A3E57"/>
    <w:rsid w:val="000A4192"/>
    <w:rsid w:val="000A4274"/>
    <w:rsid w:val="000A4763"/>
    <w:rsid w:val="000A4815"/>
    <w:rsid w:val="000A4F25"/>
    <w:rsid w:val="000A5012"/>
    <w:rsid w:val="000A547A"/>
    <w:rsid w:val="000A54D4"/>
    <w:rsid w:val="000A560C"/>
    <w:rsid w:val="000A5740"/>
    <w:rsid w:val="000A5CBD"/>
    <w:rsid w:val="000A5D03"/>
    <w:rsid w:val="000A6233"/>
    <w:rsid w:val="000A63A9"/>
    <w:rsid w:val="000A6691"/>
    <w:rsid w:val="000A67CE"/>
    <w:rsid w:val="000A6C6F"/>
    <w:rsid w:val="000A6DEF"/>
    <w:rsid w:val="000A6E11"/>
    <w:rsid w:val="000A6E4F"/>
    <w:rsid w:val="000A731A"/>
    <w:rsid w:val="000A768B"/>
    <w:rsid w:val="000A7953"/>
    <w:rsid w:val="000A7A42"/>
    <w:rsid w:val="000A7D48"/>
    <w:rsid w:val="000A7F33"/>
    <w:rsid w:val="000A7F97"/>
    <w:rsid w:val="000B019B"/>
    <w:rsid w:val="000B02CA"/>
    <w:rsid w:val="000B050C"/>
    <w:rsid w:val="000B06A8"/>
    <w:rsid w:val="000B073E"/>
    <w:rsid w:val="000B08E6"/>
    <w:rsid w:val="000B08FA"/>
    <w:rsid w:val="000B0937"/>
    <w:rsid w:val="000B098E"/>
    <w:rsid w:val="000B0AC2"/>
    <w:rsid w:val="000B12FC"/>
    <w:rsid w:val="000B139E"/>
    <w:rsid w:val="000B14DE"/>
    <w:rsid w:val="000B16C0"/>
    <w:rsid w:val="000B1727"/>
    <w:rsid w:val="000B22E4"/>
    <w:rsid w:val="000B2505"/>
    <w:rsid w:val="000B2515"/>
    <w:rsid w:val="000B25BB"/>
    <w:rsid w:val="000B268D"/>
    <w:rsid w:val="000B2727"/>
    <w:rsid w:val="000B2813"/>
    <w:rsid w:val="000B29BE"/>
    <w:rsid w:val="000B29D2"/>
    <w:rsid w:val="000B2DD1"/>
    <w:rsid w:val="000B2E3E"/>
    <w:rsid w:val="000B315F"/>
    <w:rsid w:val="000B32E0"/>
    <w:rsid w:val="000B33F5"/>
    <w:rsid w:val="000B3B21"/>
    <w:rsid w:val="000B3CCF"/>
    <w:rsid w:val="000B41B7"/>
    <w:rsid w:val="000B43D6"/>
    <w:rsid w:val="000B49D1"/>
    <w:rsid w:val="000B49E7"/>
    <w:rsid w:val="000B4C03"/>
    <w:rsid w:val="000B4E54"/>
    <w:rsid w:val="000B55EC"/>
    <w:rsid w:val="000B56BC"/>
    <w:rsid w:val="000B5A61"/>
    <w:rsid w:val="000B6088"/>
    <w:rsid w:val="000B6130"/>
    <w:rsid w:val="000B6226"/>
    <w:rsid w:val="000B645F"/>
    <w:rsid w:val="000B652E"/>
    <w:rsid w:val="000B689E"/>
    <w:rsid w:val="000B68E2"/>
    <w:rsid w:val="000B6BB9"/>
    <w:rsid w:val="000B6C5B"/>
    <w:rsid w:val="000B6E02"/>
    <w:rsid w:val="000B7646"/>
    <w:rsid w:val="000B76FA"/>
    <w:rsid w:val="000B7B80"/>
    <w:rsid w:val="000B7FD9"/>
    <w:rsid w:val="000C0291"/>
    <w:rsid w:val="000C02B5"/>
    <w:rsid w:val="000C0A11"/>
    <w:rsid w:val="000C0BFE"/>
    <w:rsid w:val="000C0EAC"/>
    <w:rsid w:val="000C13E1"/>
    <w:rsid w:val="000C18DA"/>
    <w:rsid w:val="000C1D76"/>
    <w:rsid w:val="000C1E2A"/>
    <w:rsid w:val="000C21AC"/>
    <w:rsid w:val="000C21BB"/>
    <w:rsid w:val="000C2398"/>
    <w:rsid w:val="000C23E2"/>
    <w:rsid w:val="000C241F"/>
    <w:rsid w:val="000C29BD"/>
    <w:rsid w:val="000C2BAE"/>
    <w:rsid w:val="000C32D4"/>
    <w:rsid w:val="000C338B"/>
    <w:rsid w:val="000C36E5"/>
    <w:rsid w:val="000C37E9"/>
    <w:rsid w:val="000C38C7"/>
    <w:rsid w:val="000C38EE"/>
    <w:rsid w:val="000C3935"/>
    <w:rsid w:val="000C39DE"/>
    <w:rsid w:val="000C3C83"/>
    <w:rsid w:val="000C3E38"/>
    <w:rsid w:val="000C3F9B"/>
    <w:rsid w:val="000C4017"/>
    <w:rsid w:val="000C4117"/>
    <w:rsid w:val="000C4267"/>
    <w:rsid w:val="000C44B9"/>
    <w:rsid w:val="000C453F"/>
    <w:rsid w:val="000C47EB"/>
    <w:rsid w:val="000C4806"/>
    <w:rsid w:val="000C4837"/>
    <w:rsid w:val="000C4D5C"/>
    <w:rsid w:val="000C4E85"/>
    <w:rsid w:val="000C4ECB"/>
    <w:rsid w:val="000C4FCF"/>
    <w:rsid w:val="000C55E4"/>
    <w:rsid w:val="000C5937"/>
    <w:rsid w:val="000C5A39"/>
    <w:rsid w:val="000C5C3A"/>
    <w:rsid w:val="000C5D4E"/>
    <w:rsid w:val="000C608C"/>
    <w:rsid w:val="000C6414"/>
    <w:rsid w:val="000C6866"/>
    <w:rsid w:val="000C706B"/>
    <w:rsid w:val="000C7181"/>
    <w:rsid w:val="000C718E"/>
    <w:rsid w:val="000C7515"/>
    <w:rsid w:val="000C77CC"/>
    <w:rsid w:val="000C7A56"/>
    <w:rsid w:val="000C7ABE"/>
    <w:rsid w:val="000C7B1B"/>
    <w:rsid w:val="000C7EBB"/>
    <w:rsid w:val="000D00A1"/>
    <w:rsid w:val="000D06D2"/>
    <w:rsid w:val="000D06F7"/>
    <w:rsid w:val="000D0791"/>
    <w:rsid w:val="000D0F4B"/>
    <w:rsid w:val="000D10E3"/>
    <w:rsid w:val="000D13A4"/>
    <w:rsid w:val="000D149C"/>
    <w:rsid w:val="000D15B3"/>
    <w:rsid w:val="000D16C6"/>
    <w:rsid w:val="000D1948"/>
    <w:rsid w:val="000D1B0B"/>
    <w:rsid w:val="000D1F7F"/>
    <w:rsid w:val="000D24D2"/>
    <w:rsid w:val="000D26B7"/>
    <w:rsid w:val="000D2918"/>
    <w:rsid w:val="000D296D"/>
    <w:rsid w:val="000D2B50"/>
    <w:rsid w:val="000D2CAA"/>
    <w:rsid w:val="000D2CD8"/>
    <w:rsid w:val="000D2D18"/>
    <w:rsid w:val="000D2EBE"/>
    <w:rsid w:val="000D307A"/>
    <w:rsid w:val="000D3151"/>
    <w:rsid w:val="000D316B"/>
    <w:rsid w:val="000D343A"/>
    <w:rsid w:val="000D37A4"/>
    <w:rsid w:val="000D389A"/>
    <w:rsid w:val="000D399D"/>
    <w:rsid w:val="000D3A48"/>
    <w:rsid w:val="000D3E70"/>
    <w:rsid w:val="000D3E9D"/>
    <w:rsid w:val="000D3F27"/>
    <w:rsid w:val="000D40F6"/>
    <w:rsid w:val="000D42BB"/>
    <w:rsid w:val="000D43E0"/>
    <w:rsid w:val="000D46D2"/>
    <w:rsid w:val="000D46E5"/>
    <w:rsid w:val="000D4AC9"/>
    <w:rsid w:val="000D4DE2"/>
    <w:rsid w:val="000D516F"/>
    <w:rsid w:val="000D5365"/>
    <w:rsid w:val="000D54A1"/>
    <w:rsid w:val="000D5C2A"/>
    <w:rsid w:val="000D5DB9"/>
    <w:rsid w:val="000D5E70"/>
    <w:rsid w:val="000D5EEB"/>
    <w:rsid w:val="000D662E"/>
    <w:rsid w:val="000D6761"/>
    <w:rsid w:val="000D68BE"/>
    <w:rsid w:val="000D699B"/>
    <w:rsid w:val="000D6BBE"/>
    <w:rsid w:val="000D6F89"/>
    <w:rsid w:val="000D7182"/>
    <w:rsid w:val="000D761C"/>
    <w:rsid w:val="000D7781"/>
    <w:rsid w:val="000D7905"/>
    <w:rsid w:val="000D7B4D"/>
    <w:rsid w:val="000D7B8C"/>
    <w:rsid w:val="000D7CCB"/>
    <w:rsid w:val="000D7F21"/>
    <w:rsid w:val="000D7F29"/>
    <w:rsid w:val="000E02CC"/>
    <w:rsid w:val="000E052F"/>
    <w:rsid w:val="000E0881"/>
    <w:rsid w:val="000E0A30"/>
    <w:rsid w:val="000E0A6C"/>
    <w:rsid w:val="000E0B36"/>
    <w:rsid w:val="000E0DDF"/>
    <w:rsid w:val="000E0FA8"/>
    <w:rsid w:val="000E1437"/>
    <w:rsid w:val="000E148A"/>
    <w:rsid w:val="000E14A5"/>
    <w:rsid w:val="000E18BB"/>
    <w:rsid w:val="000E1ADB"/>
    <w:rsid w:val="000E1C81"/>
    <w:rsid w:val="000E1CBE"/>
    <w:rsid w:val="000E23E3"/>
    <w:rsid w:val="000E28E5"/>
    <w:rsid w:val="000E29BE"/>
    <w:rsid w:val="000E2E22"/>
    <w:rsid w:val="000E3009"/>
    <w:rsid w:val="000E302F"/>
    <w:rsid w:val="000E31A8"/>
    <w:rsid w:val="000E31C4"/>
    <w:rsid w:val="000E35F6"/>
    <w:rsid w:val="000E367C"/>
    <w:rsid w:val="000E36FC"/>
    <w:rsid w:val="000E3793"/>
    <w:rsid w:val="000E3B81"/>
    <w:rsid w:val="000E3D46"/>
    <w:rsid w:val="000E3E2B"/>
    <w:rsid w:val="000E44BB"/>
    <w:rsid w:val="000E4683"/>
    <w:rsid w:val="000E48CD"/>
    <w:rsid w:val="000E4A80"/>
    <w:rsid w:val="000E4B26"/>
    <w:rsid w:val="000E4B88"/>
    <w:rsid w:val="000E4E11"/>
    <w:rsid w:val="000E4E16"/>
    <w:rsid w:val="000E4E3F"/>
    <w:rsid w:val="000E4EAD"/>
    <w:rsid w:val="000E5290"/>
    <w:rsid w:val="000E5588"/>
    <w:rsid w:val="000E5719"/>
    <w:rsid w:val="000E5842"/>
    <w:rsid w:val="000E58A2"/>
    <w:rsid w:val="000E60FA"/>
    <w:rsid w:val="000E62A2"/>
    <w:rsid w:val="000E6583"/>
    <w:rsid w:val="000E686E"/>
    <w:rsid w:val="000E6B98"/>
    <w:rsid w:val="000E6EB2"/>
    <w:rsid w:val="000E7365"/>
    <w:rsid w:val="000E73EB"/>
    <w:rsid w:val="000E73FF"/>
    <w:rsid w:val="000E75AA"/>
    <w:rsid w:val="000E75E7"/>
    <w:rsid w:val="000E7996"/>
    <w:rsid w:val="000E79BF"/>
    <w:rsid w:val="000E7C4A"/>
    <w:rsid w:val="000E7DFE"/>
    <w:rsid w:val="000F0104"/>
    <w:rsid w:val="000F041C"/>
    <w:rsid w:val="000F0566"/>
    <w:rsid w:val="000F0784"/>
    <w:rsid w:val="000F09F4"/>
    <w:rsid w:val="000F0AC1"/>
    <w:rsid w:val="000F0CCA"/>
    <w:rsid w:val="000F0E47"/>
    <w:rsid w:val="000F1196"/>
    <w:rsid w:val="000F11C2"/>
    <w:rsid w:val="000F135D"/>
    <w:rsid w:val="000F14C4"/>
    <w:rsid w:val="000F1A71"/>
    <w:rsid w:val="000F1B79"/>
    <w:rsid w:val="000F1E2C"/>
    <w:rsid w:val="000F2058"/>
    <w:rsid w:val="000F27F8"/>
    <w:rsid w:val="000F2B16"/>
    <w:rsid w:val="000F3245"/>
    <w:rsid w:val="000F325E"/>
    <w:rsid w:val="000F331C"/>
    <w:rsid w:val="000F345E"/>
    <w:rsid w:val="000F3461"/>
    <w:rsid w:val="000F3690"/>
    <w:rsid w:val="000F38F5"/>
    <w:rsid w:val="000F3A59"/>
    <w:rsid w:val="000F414F"/>
    <w:rsid w:val="000F4431"/>
    <w:rsid w:val="000F4808"/>
    <w:rsid w:val="000F492C"/>
    <w:rsid w:val="000F4B15"/>
    <w:rsid w:val="000F51F7"/>
    <w:rsid w:val="000F5258"/>
    <w:rsid w:val="000F5264"/>
    <w:rsid w:val="000F52C1"/>
    <w:rsid w:val="000F52F4"/>
    <w:rsid w:val="000F53A5"/>
    <w:rsid w:val="000F56ED"/>
    <w:rsid w:val="000F5A01"/>
    <w:rsid w:val="000F5A43"/>
    <w:rsid w:val="000F5BDF"/>
    <w:rsid w:val="000F5C8E"/>
    <w:rsid w:val="000F5CB0"/>
    <w:rsid w:val="000F5DB0"/>
    <w:rsid w:val="000F616F"/>
    <w:rsid w:val="000F61BE"/>
    <w:rsid w:val="000F68F6"/>
    <w:rsid w:val="000F6A1B"/>
    <w:rsid w:val="000F6E61"/>
    <w:rsid w:val="000F6E78"/>
    <w:rsid w:val="000F73CE"/>
    <w:rsid w:val="000F748F"/>
    <w:rsid w:val="000F7657"/>
    <w:rsid w:val="000F7672"/>
    <w:rsid w:val="000F76D0"/>
    <w:rsid w:val="000F77A9"/>
    <w:rsid w:val="000F7807"/>
    <w:rsid w:val="000F7AC2"/>
    <w:rsid w:val="000F7F00"/>
    <w:rsid w:val="00100254"/>
    <w:rsid w:val="001003A3"/>
    <w:rsid w:val="00100454"/>
    <w:rsid w:val="0010045D"/>
    <w:rsid w:val="001004F2"/>
    <w:rsid w:val="0010051A"/>
    <w:rsid w:val="00100551"/>
    <w:rsid w:val="001007B6"/>
    <w:rsid w:val="0010084D"/>
    <w:rsid w:val="001011B1"/>
    <w:rsid w:val="0010195D"/>
    <w:rsid w:val="00101CB9"/>
    <w:rsid w:val="00102665"/>
    <w:rsid w:val="00102A5B"/>
    <w:rsid w:val="00102C6E"/>
    <w:rsid w:val="00102D8F"/>
    <w:rsid w:val="00103222"/>
    <w:rsid w:val="001035ED"/>
    <w:rsid w:val="00103884"/>
    <w:rsid w:val="00103ACD"/>
    <w:rsid w:val="00103D2F"/>
    <w:rsid w:val="00103D5D"/>
    <w:rsid w:val="00103DAD"/>
    <w:rsid w:val="00103E1E"/>
    <w:rsid w:val="00103EF2"/>
    <w:rsid w:val="0010403C"/>
    <w:rsid w:val="00104214"/>
    <w:rsid w:val="00104305"/>
    <w:rsid w:val="00104878"/>
    <w:rsid w:val="001049A5"/>
    <w:rsid w:val="001049B6"/>
    <w:rsid w:val="00104E9C"/>
    <w:rsid w:val="00104EDF"/>
    <w:rsid w:val="00104EF8"/>
    <w:rsid w:val="00104F32"/>
    <w:rsid w:val="0010574D"/>
    <w:rsid w:val="0010587E"/>
    <w:rsid w:val="00105956"/>
    <w:rsid w:val="001059E7"/>
    <w:rsid w:val="00105D1F"/>
    <w:rsid w:val="0010600E"/>
    <w:rsid w:val="00106697"/>
    <w:rsid w:val="00106CBB"/>
    <w:rsid w:val="00106D0D"/>
    <w:rsid w:val="001070F8"/>
    <w:rsid w:val="00107615"/>
    <w:rsid w:val="00107DAF"/>
    <w:rsid w:val="00107EEA"/>
    <w:rsid w:val="00107F90"/>
    <w:rsid w:val="00107FEF"/>
    <w:rsid w:val="00110031"/>
    <w:rsid w:val="001104F0"/>
    <w:rsid w:val="001105AD"/>
    <w:rsid w:val="00110606"/>
    <w:rsid w:val="0011061C"/>
    <w:rsid w:val="00110CAB"/>
    <w:rsid w:val="00111598"/>
    <w:rsid w:val="00111756"/>
    <w:rsid w:val="0011177C"/>
    <w:rsid w:val="00111795"/>
    <w:rsid w:val="00111BA6"/>
    <w:rsid w:val="00111BA9"/>
    <w:rsid w:val="00111F84"/>
    <w:rsid w:val="001121BB"/>
    <w:rsid w:val="00112412"/>
    <w:rsid w:val="001129C4"/>
    <w:rsid w:val="00112A1B"/>
    <w:rsid w:val="00112AE4"/>
    <w:rsid w:val="00112CD0"/>
    <w:rsid w:val="0011341D"/>
    <w:rsid w:val="001134E7"/>
    <w:rsid w:val="00113A0D"/>
    <w:rsid w:val="00113B3D"/>
    <w:rsid w:val="00114286"/>
    <w:rsid w:val="0011436C"/>
    <w:rsid w:val="0011447E"/>
    <w:rsid w:val="0011460B"/>
    <w:rsid w:val="00114630"/>
    <w:rsid w:val="00114A0A"/>
    <w:rsid w:val="00114B94"/>
    <w:rsid w:val="00115200"/>
    <w:rsid w:val="00115555"/>
    <w:rsid w:val="001155E3"/>
    <w:rsid w:val="001157AC"/>
    <w:rsid w:val="0011594F"/>
    <w:rsid w:val="00115EFF"/>
    <w:rsid w:val="001162CB"/>
    <w:rsid w:val="0011651F"/>
    <w:rsid w:val="00116D4F"/>
    <w:rsid w:val="00116E3A"/>
    <w:rsid w:val="00116F45"/>
    <w:rsid w:val="00117313"/>
    <w:rsid w:val="0011733C"/>
    <w:rsid w:val="001174FD"/>
    <w:rsid w:val="0011770D"/>
    <w:rsid w:val="00117AEE"/>
    <w:rsid w:val="00117AFA"/>
    <w:rsid w:val="00117C78"/>
    <w:rsid w:val="00117D7E"/>
    <w:rsid w:val="00117DE1"/>
    <w:rsid w:val="00117FE9"/>
    <w:rsid w:val="0012005F"/>
    <w:rsid w:val="001207AA"/>
    <w:rsid w:val="001207D3"/>
    <w:rsid w:val="001208D6"/>
    <w:rsid w:val="001208EF"/>
    <w:rsid w:val="00120C23"/>
    <w:rsid w:val="001211EE"/>
    <w:rsid w:val="001212B2"/>
    <w:rsid w:val="00121393"/>
    <w:rsid w:val="00121561"/>
    <w:rsid w:val="00121A40"/>
    <w:rsid w:val="00121B04"/>
    <w:rsid w:val="001220B7"/>
    <w:rsid w:val="00122385"/>
    <w:rsid w:val="00122394"/>
    <w:rsid w:val="00122724"/>
    <w:rsid w:val="0012289A"/>
    <w:rsid w:val="0012297C"/>
    <w:rsid w:val="001231F0"/>
    <w:rsid w:val="001236CD"/>
    <w:rsid w:val="00123977"/>
    <w:rsid w:val="00123A6C"/>
    <w:rsid w:val="0012411F"/>
    <w:rsid w:val="00124365"/>
    <w:rsid w:val="001245D6"/>
    <w:rsid w:val="0012486B"/>
    <w:rsid w:val="001249B3"/>
    <w:rsid w:val="00124A6F"/>
    <w:rsid w:val="00125111"/>
    <w:rsid w:val="001253BB"/>
    <w:rsid w:val="00125686"/>
    <w:rsid w:val="00125690"/>
    <w:rsid w:val="001256B5"/>
    <w:rsid w:val="00125AD0"/>
    <w:rsid w:val="00125C8E"/>
    <w:rsid w:val="00125E21"/>
    <w:rsid w:val="00125F51"/>
    <w:rsid w:val="0012609C"/>
    <w:rsid w:val="00126106"/>
    <w:rsid w:val="001264A6"/>
    <w:rsid w:val="00126A60"/>
    <w:rsid w:val="00126AD8"/>
    <w:rsid w:val="00126C74"/>
    <w:rsid w:val="00126CB1"/>
    <w:rsid w:val="00126E02"/>
    <w:rsid w:val="00126F69"/>
    <w:rsid w:val="00126F9B"/>
    <w:rsid w:val="0012731E"/>
    <w:rsid w:val="001274ED"/>
    <w:rsid w:val="0012786E"/>
    <w:rsid w:val="001278B6"/>
    <w:rsid w:val="00127A96"/>
    <w:rsid w:val="00127E30"/>
    <w:rsid w:val="00127E8B"/>
    <w:rsid w:val="00130094"/>
    <w:rsid w:val="00130167"/>
    <w:rsid w:val="001301AC"/>
    <w:rsid w:val="00130268"/>
    <w:rsid w:val="001302F9"/>
    <w:rsid w:val="00130836"/>
    <w:rsid w:val="00130B85"/>
    <w:rsid w:val="00130E34"/>
    <w:rsid w:val="00131334"/>
    <w:rsid w:val="001314AB"/>
    <w:rsid w:val="00131592"/>
    <w:rsid w:val="001318E2"/>
    <w:rsid w:val="00131CB1"/>
    <w:rsid w:val="00131D25"/>
    <w:rsid w:val="00132428"/>
    <w:rsid w:val="0013248D"/>
    <w:rsid w:val="0013267C"/>
    <w:rsid w:val="00132751"/>
    <w:rsid w:val="00132854"/>
    <w:rsid w:val="0013285A"/>
    <w:rsid w:val="00132BD0"/>
    <w:rsid w:val="00132C89"/>
    <w:rsid w:val="00132CD2"/>
    <w:rsid w:val="0013301B"/>
    <w:rsid w:val="0013319C"/>
    <w:rsid w:val="0013329E"/>
    <w:rsid w:val="001332B6"/>
    <w:rsid w:val="001334AE"/>
    <w:rsid w:val="001338E4"/>
    <w:rsid w:val="00133F47"/>
    <w:rsid w:val="001343AD"/>
    <w:rsid w:val="00134522"/>
    <w:rsid w:val="0013486B"/>
    <w:rsid w:val="001348BE"/>
    <w:rsid w:val="00134921"/>
    <w:rsid w:val="00134CD0"/>
    <w:rsid w:val="00134D0D"/>
    <w:rsid w:val="00134F33"/>
    <w:rsid w:val="001350D3"/>
    <w:rsid w:val="001351C5"/>
    <w:rsid w:val="00135429"/>
    <w:rsid w:val="00135559"/>
    <w:rsid w:val="00135600"/>
    <w:rsid w:val="00135B77"/>
    <w:rsid w:val="00135D05"/>
    <w:rsid w:val="00135E8F"/>
    <w:rsid w:val="00135F95"/>
    <w:rsid w:val="00136313"/>
    <w:rsid w:val="00136406"/>
    <w:rsid w:val="001365AC"/>
    <w:rsid w:val="00136A0F"/>
    <w:rsid w:val="00136CC5"/>
    <w:rsid w:val="00136DAC"/>
    <w:rsid w:val="00137016"/>
    <w:rsid w:val="00137295"/>
    <w:rsid w:val="00137406"/>
    <w:rsid w:val="00137483"/>
    <w:rsid w:val="001374C4"/>
    <w:rsid w:val="00137674"/>
    <w:rsid w:val="00137703"/>
    <w:rsid w:val="001379D5"/>
    <w:rsid w:val="00137A5D"/>
    <w:rsid w:val="00137C99"/>
    <w:rsid w:val="00137CE7"/>
    <w:rsid w:val="00137D70"/>
    <w:rsid w:val="00137DB7"/>
    <w:rsid w:val="00137EF1"/>
    <w:rsid w:val="00137FD5"/>
    <w:rsid w:val="001400C5"/>
    <w:rsid w:val="0014019F"/>
    <w:rsid w:val="0014060D"/>
    <w:rsid w:val="00140E00"/>
    <w:rsid w:val="00141633"/>
    <w:rsid w:val="001417E3"/>
    <w:rsid w:val="001418F0"/>
    <w:rsid w:val="00141F39"/>
    <w:rsid w:val="00141FF2"/>
    <w:rsid w:val="0014259E"/>
    <w:rsid w:val="00142894"/>
    <w:rsid w:val="001429E3"/>
    <w:rsid w:val="00142F8D"/>
    <w:rsid w:val="001432B6"/>
    <w:rsid w:val="0014331B"/>
    <w:rsid w:val="001434B2"/>
    <w:rsid w:val="001434CD"/>
    <w:rsid w:val="00143668"/>
    <w:rsid w:val="00143704"/>
    <w:rsid w:val="0014399F"/>
    <w:rsid w:val="00143B25"/>
    <w:rsid w:val="00143BFC"/>
    <w:rsid w:val="00143D2B"/>
    <w:rsid w:val="00143F0D"/>
    <w:rsid w:val="001441FD"/>
    <w:rsid w:val="00144485"/>
    <w:rsid w:val="00144522"/>
    <w:rsid w:val="00144523"/>
    <w:rsid w:val="00144613"/>
    <w:rsid w:val="00144885"/>
    <w:rsid w:val="00144C23"/>
    <w:rsid w:val="00144E27"/>
    <w:rsid w:val="001450DB"/>
    <w:rsid w:val="001451CE"/>
    <w:rsid w:val="001454D5"/>
    <w:rsid w:val="00145500"/>
    <w:rsid w:val="001455D0"/>
    <w:rsid w:val="00145BCA"/>
    <w:rsid w:val="00145DC2"/>
    <w:rsid w:val="00146776"/>
    <w:rsid w:val="00146A14"/>
    <w:rsid w:val="00146B05"/>
    <w:rsid w:val="0014720C"/>
    <w:rsid w:val="001474E5"/>
    <w:rsid w:val="00147D92"/>
    <w:rsid w:val="001506C0"/>
    <w:rsid w:val="00150B8D"/>
    <w:rsid w:val="00150CA9"/>
    <w:rsid w:val="0015110A"/>
    <w:rsid w:val="001514CB"/>
    <w:rsid w:val="00151567"/>
    <w:rsid w:val="00151768"/>
    <w:rsid w:val="0015185E"/>
    <w:rsid w:val="00151B9B"/>
    <w:rsid w:val="00151CF3"/>
    <w:rsid w:val="001521D5"/>
    <w:rsid w:val="001524BF"/>
    <w:rsid w:val="0015263D"/>
    <w:rsid w:val="00152698"/>
    <w:rsid w:val="0015296E"/>
    <w:rsid w:val="00152B1D"/>
    <w:rsid w:val="001534CF"/>
    <w:rsid w:val="0015367A"/>
    <w:rsid w:val="0015387C"/>
    <w:rsid w:val="00153B6D"/>
    <w:rsid w:val="00153C18"/>
    <w:rsid w:val="00153F76"/>
    <w:rsid w:val="00153F82"/>
    <w:rsid w:val="0015403A"/>
    <w:rsid w:val="001544A6"/>
    <w:rsid w:val="001546C5"/>
    <w:rsid w:val="00154C9B"/>
    <w:rsid w:val="00154D8E"/>
    <w:rsid w:val="00154DD0"/>
    <w:rsid w:val="00154E99"/>
    <w:rsid w:val="00154F27"/>
    <w:rsid w:val="001551AC"/>
    <w:rsid w:val="00155C4B"/>
    <w:rsid w:val="00155E24"/>
    <w:rsid w:val="00155E6C"/>
    <w:rsid w:val="00155F9D"/>
    <w:rsid w:val="001568AA"/>
    <w:rsid w:val="0015699D"/>
    <w:rsid w:val="0015701C"/>
    <w:rsid w:val="00157045"/>
    <w:rsid w:val="00157185"/>
    <w:rsid w:val="001573AE"/>
    <w:rsid w:val="0015777D"/>
    <w:rsid w:val="00157953"/>
    <w:rsid w:val="0015796A"/>
    <w:rsid w:val="00157D1D"/>
    <w:rsid w:val="00160357"/>
    <w:rsid w:val="00160B4F"/>
    <w:rsid w:val="00160D42"/>
    <w:rsid w:val="00161274"/>
    <w:rsid w:val="001614D9"/>
    <w:rsid w:val="00161517"/>
    <w:rsid w:val="00161673"/>
    <w:rsid w:val="001617B5"/>
    <w:rsid w:val="00161A6B"/>
    <w:rsid w:val="00161DE7"/>
    <w:rsid w:val="00162039"/>
    <w:rsid w:val="00162204"/>
    <w:rsid w:val="0016230B"/>
    <w:rsid w:val="00162324"/>
    <w:rsid w:val="0016234B"/>
    <w:rsid w:val="001625C4"/>
    <w:rsid w:val="0016283A"/>
    <w:rsid w:val="00162B59"/>
    <w:rsid w:val="00162B8E"/>
    <w:rsid w:val="00162D1E"/>
    <w:rsid w:val="00162F5B"/>
    <w:rsid w:val="00163497"/>
    <w:rsid w:val="001637C3"/>
    <w:rsid w:val="0016398D"/>
    <w:rsid w:val="00163A01"/>
    <w:rsid w:val="0016406E"/>
    <w:rsid w:val="0016435D"/>
    <w:rsid w:val="00164648"/>
    <w:rsid w:val="0016487F"/>
    <w:rsid w:val="00164F59"/>
    <w:rsid w:val="001652A7"/>
    <w:rsid w:val="00165BBC"/>
    <w:rsid w:val="00165DF2"/>
    <w:rsid w:val="001660AA"/>
    <w:rsid w:val="0016627F"/>
    <w:rsid w:val="001662FE"/>
    <w:rsid w:val="0016638A"/>
    <w:rsid w:val="001665AE"/>
    <w:rsid w:val="001666FA"/>
    <w:rsid w:val="00166873"/>
    <w:rsid w:val="001669EE"/>
    <w:rsid w:val="00167086"/>
    <w:rsid w:val="00167390"/>
    <w:rsid w:val="0016749C"/>
    <w:rsid w:val="00167563"/>
    <w:rsid w:val="0016764E"/>
    <w:rsid w:val="001676D9"/>
    <w:rsid w:val="001679F9"/>
    <w:rsid w:val="00167A47"/>
    <w:rsid w:val="00167B8B"/>
    <w:rsid w:val="00167EE0"/>
    <w:rsid w:val="00170071"/>
    <w:rsid w:val="00170212"/>
    <w:rsid w:val="0017061C"/>
    <w:rsid w:val="00170695"/>
    <w:rsid w:val="001707E9"/>
    <w:rsid w:val="00170C96"/>
    <w:rsid w:val="001710A9"/>
    <w:rsid w:val="00171127"/>
    <w:rsid w:val="001711E1"/>
    <w:rsid w:val="001714EB"/>
    <w:rsid w:val="001715EE"/>
    <w:rsid w:val="0017178D"/>
    <w:rsid w:val="001718E3"/>
    <w:rsid w:val="001719D0"/>
    <w:rsid w:val="00171CD3"/>
    <w:rsid w:val="00171DE1"/>
    <w:rsid w:val="001721CF"/>
    <w:rsid w:val="00172278"/>
    <w:rsid w:val="00172514"/>
    <w:rsid w:val="001725A2"/>
    <w:rsid w:val="00172C31"/>
    <w:rsid w:val="0017305E"/>
    <w:rsid w:val="00173400"/>
    <w:rsid w:val="00173418"/>
    <w:rsid w:val="001737C6"/>
    <w:rsid w:val="0017396C"/>
    <w:rsid w:val="001739F9"/>
    <w:rsid w:val="00173B43"/>
    <w:rsid w:val="00173D97"/>
    <w:rsid w:val="00173F6F"/>
    <w:rsid w:val="00174145"/>
    <w:rsid w:val="0017424E"/>
    <w:rsid w:val="00174317"/>
    <w:rsid w:val="00174791"/>
    <w:rsid w:val="00174A30"/>
    <w:rsid w:val="00174B48"/>
    <w:rsid w:val="00174B4B"/>
    <w:rsid w:val="00174FFF"/>
    <w:rsid w:val="0017534C"/>
    <w:rsid w:val="0017539E"/>
    <w:rsid w:val="00175665"/>
    <w:rsid w:val="00175E18"/>
    <w:rsid w:val="00175EF3"/>
    <w:rsid w:val="00175FC6"/>
    <w:rsid w:val="001762F6"/>
    <w:rsid w:val="0017665D"/>
    <w:rsid w:val="0017675F"/>
    <w:rsid w:val="00176934"/>
    <w:rsid w:val="00176A4D"/>
    <w:rsid w:val="00176F54"/>
    <w:rsid w:val="001770BB"/>
    <w:rsid w:val="00177403"/>
    <w:rsid w:val="00177549"/>
    <w:rsid w:val="00177C05"/>
    <w:rsid w:val="00177D9C"/>
    <w:rsid w:val="00177DF4"/>
    <w:rsid w:val="00177E86"/>
    <w:rsid w:val="001802AD"/>
    <w:rsid w:val="0018039D"/>
    <w:rsid w:val="00180400"/>
    <w:rsid w:val="0018078D"/>
    <w:rsid w:val="0018078E"/>
    <w:rsid w:val="001807F4"/>
    <w:rsid w:val="00181494"/>
    <w:rsid w:val="00181E44"/>
    <w:rsid w:val="00182B70"/>
    <w:rsid w:val="00182BB2"/>
    <w:rsid w:val="00182F2F"/>
    <w:rsid w:val="00182F9C"/>
    <w:rsid w:val="001830C0"/>
    <w:rsid w:val="00183DB8"/>
    <w:rsid w:val="00184212"/>
    <w:rsid w:val="0018436D"/>
    <w:rsid w:val="001849ED"/>
    <w:rsid w:val="00184AB9"/>
    <w:rsid w:val="00185444"/>
    <w:rsid w:val="00185706"/>
    <w:rsid w:val="00185752"/>
    <w:rsid w:val="001857D5"/>
    <w:rsid w:val="00185802"/>
    <w:rsid w:val="001858F3"/>
    <w:rsid w:val="00185AA3"/>
    <w:rsid w:val="00185F60"/>
    <w:rsid w:val="001862C9"/>
    <w:rsid w:val="001864DF"/>
    <w:rsid w:val="001866FB"/>
    <w:rsid w:val="0018687D"/>
    <w:rsid w:val="00186B3A"/>
    <w:rsid w:val="00187008"/>
    <w:rsid w:val="0018721B"/>
    <w:rsid w:val="00187225"/>
    <w:rsid w:val="00187879"/>
    <w:rsid w:val="001879DA"/>
    <w:rsid w:val="00187A92"/>
    <w:rsid w:val="00187D72"/>
    <w:rsid w:val="00187EED"/>
    <w:rsid w:val="00190082"/>
    <w:rsid w:val="00190295"/>
    <w:rsid w:val="00190C22"/>
    <w:rsid w:val="00190DBC"/>
    <w:rsid w:val="00191160"/>
    <w:rsid w:val="00191625"/>
    <w:rsid w:val="0019177F"/>
    <w:rsid w:val="00191D4A"/>
    <w:rsid w:val="00191D6B"/>
    <w:rsid w:val="00192149"/>
    <w:rsid w:val="00192571"/>
    <w:rsid w:val="001925D7"/>
    <w:rsid w:val="00192614"/>
    <w:rsid w:val="00192647"/>
    <w:rsid w:val="00192C4A"/>
    <w:rsid w:val="00192C7F"/>
    <w:rsid w:val="001930F3"/>
    <w:rsid w:val="001932B8"/>
    <w:rsid w:val="001933B1"/>
    <w:rsid w:val="00193A10"/>
    <w:rsid w:val="00193A8E"/>
    <w:rsid w:val="00193B3A"/>
    <w:rsid w:val="00193CA8"/>
    <w:rsid w:val="001940C0"/>
    <w:rsid w:val="0019441A"/>
    <w:rsid w:val="001945F1"/>
    <w:rsid w:val="00194608"/>
    <w:rsid w:val="00194A39"/>
    <w:rsid w:val="00194D95"/>
    <w:rsid w:val="00194DD2"/>
    <w:rsid w:val="0019518F"/>
    <w:rsid w:val="00195331"/>
    <w:rsid w:val="00195736"/>
    <w:rsid w:val="00195DD2"/>
    <w:rsid w:val="001963B4"/>
    <w:rsid w:val="00196419"/>
    <w:rsid w:val="001966B4"/>
    <w:rsid w:val="00196EC9"/>
    <w:rsid w:val="00196F16"/>
    <w:rsid w:val="00196F4D"/>
    <w:rsid w:val="00196FB1"/>
    <w:rsid w:val="00197123"/>
    <w:rsid w:val="001971B9"/>
    <w:rsid w:val="00197927"/>
    <w:rsid w:val="001979E1"/>
    <w:rsid w:val="001A0250"/>
    <w:rsid w:val="001A02D0"/>
    <w:rsid w:val="001A0521"/>
    <w:rsid w:val="001A0922"/>
    <w:rsid w:val="001A09AA"/>
    <w:rsid w:val="001A0A05"/>
    <w:rsid w:val="001A0C22"/>
    <w:rsid w:val="001A0E3E"/>
    <w:rsid w:val="001A0E68"/>
    <w:rsid w:val="001A0F67"/>
    <w:rsid w:val="001A1596"/>
    <w:rsid w:val="001A15B8"/>
    <w:rsid w:val="001A17E2"/>
    <w:rsid w:val="001A194C"/>
    <w:rsid w:val="001A1A09"/>
    <w:rsid w:val="001A1A75"/>
    <w:rsid w:val="001A1AB8"/>
    <w:rsid w:val="001A2065"/>
    <w:rsid w:val="001A20C1"/>
    <w:rsid w:val="001A21BD"/>
    <w:rsid w:val="001A22D3"/>
    <w:rsid w:val="001A22EB"/>
    <w:rsid w:val="001A2652"/>
    <w:rsid w:val="001A27D2"/>
    <w:rsid w:val="001A2961"/>
    <w:rsid w:val="001A2E8A"/>
    <w:rsid w:val="001A31C2"/>
    <w:rsid w:val="001A3819"/>
    <w:rsid w:val="001A3EDE"/>
    <w:rsid w:val="001A3EED"/>
    <w:rsid w:val="001A3F1D"/>
    <w:rsid w:val="001A4597"/>
    <w:rsid w:val="001A4648"/>
    <w:rsid w:val="001A4A60"/>
    <w:rsid w:val="001A4AFB"/>
    <w:rsid w:val="001A4B10"/>
    <w:rsid w:val="001A4CEF"/>
    <w:rsid w:val="001A4D2A"/>
    <w:rsid w:val="001A4D66"/>
    <w:rsid w:val="001A4F22"/>
    <w:rsid w:val="001A52FE"/>
    <w:rsid w:val="001A5BA6"/>
    <w:rsid w:val="001A5D54"/>
    <w:rsid w:val="001A5F02"/>
    <w:rsid w:val="001A60C4"/>
    <w:rsid w:val="001A6678"/>
    <w:rsid w:val="001A6C97"/>
    <w:rsid w:val="001A6E2E"/>
    <w:rsid w:val="001A703D"/>
    <w:rsid w:val="001A7283"/>
    <w:rsid w:val="001A7495"/>
    <w:rsid w:val="001A74D9"/>
    <w:rsid w:val="001A7696"/>
    <w:rsid w:val="001A774B"/>
    <w:rsid w:val="001A7824"/>
    <w:rsid w:val="001A7873"/>
    <w:rsid w:val="001A7B13"/>
    <w:rsid w:val="001A7B2C"/>
    <w:rsid w:val="001A7BFD"/>
    <w:rsid w:val="001A7F31"/>
    <w:rsid w:val="001B0176"/>
    <w:rsid w:val="001B0182"/>
    <w:rsid w:val="001B0614"/>
    <w:rsid w:val="001B0937"/>
    <w:rsid w:val="001B0BCA"/>
    <w:rsid w:val="001B0CE4"/>
    <w:rsid w:val="001B0E5D"/>
    <w:rsid w:val="001B0FB4"/>
    <w:rsid w:val="001B10C1"/>
    <w:rsid w:val="001B1125"/>
    <w:rsid w:val="001B12E9"/>
    <w:rsid w:val="001B1640"/>
    <w:rsid w:val="001B19EF"/>
    <w:rsid w:val="001B1BB1"/>
    <w:rsid w:val="001B1FD5"/>
    <w:rsid w:val="001B2264"/>
    <w:rsid w:val="001B2939"/>
    <w:rsid w:val="001B2944"/>
    <w:rsid w:val="001B2A22"/>
    <w:rsid w:val="001B2EB1"/>
    <w:rsid w:val="001B2FD6"/>
    <w:rsid w:val="001B318A"/>
    <w:rsid w:val="001B31F2"/>
    <w:rsid w:val="001B351B"/>
    <w:rsid w:val="001B399F"/>
    <w:rsid w:val="001B3DD5"/>
    <w:rsid w:val="001B404C"/>
    <w:rsid w:val="001B4096"/>
    <w:rsid w:val="001B40ED"/>
    <w:rsid w:val="001B4254"/>
    <w:rsid w:val="001B439F"/>
    <w:rsid w:val="001B467D"/>
    <w:rsid w:val="001B480D"/>
    <w:rsid w:val="001B4C0A"/>
    <w:rsid w:val="001B4D41"/>
    <w:rsid w:val="001B4F46"/>
    <w:rsid w:val="001B51FF"/>
    <w:rsid w:val="001B54B5"/>
    <w:rsid w:val="001B5595"/>
    <w:rsid w:val="001B55DB"/>
    <w:rsid w:val="001B5625"/>
    <w:rsid w:val="001B579A"/>
    <w:rsid w:val="001B5B7A"/>
    <w:rsid w:val="001B5F36"/>
    <w:rsid w:val="001B5FBA"/>
    <w:rsid w:val="001B5FE8"/>
    <w:rsid w:val="001B614E"/>
    <w:rsid w:val="001B6328"/>
    <w:rsid w:val="001B64BA"/>
    <w:rsid w:val="001B6604"/>
    <w:rsid w:val="001B6627"/>
    <w:rsid w:val="001B6628"/>
    <w:rsid w:val="001B66D8"/>
    <w:rsid w:val="001B679B"/>
    <w:rsid w:val="001B71E2"/>
    <w:rsid w:val="001B72C8"/>
    <w:rsid w:val="001B731D"/>
    <w:rsid w:val="001B760D"/>
    <w:rsid w:val="001B7618"/>
    <w:rsid w:val="001B7785"/>
    <w:rsid w:val="001B77CD"/>
    <w:rsid w:val="001B7998"/>
    <w:rsid w:val="001B7AEF"/>
    <w:rsid w:val="001B7B4E"/>
    <w:rsid w:val="001C014B"/>
    <w:rsid w:val="001C0305"/>
    <w:rsid w:val="001C0FCA"/>
    <w:rsid w:val="001C1192"/>
    <w:rsid w:val="001C119A"/>
    <w:rsid w:val="001C1348"/>
    <w:rsid w:val="001C13B6"/>
    <w:rsid w:val="001C1625"/>
    <w:rsid w:val="001C173E"/>
    <w:rsid w:val="001C1B29"/>
    <w:rsid w:val="001C1C06"/>
    <w:rsid w:val="001C215E"/>
    <w:rsid w:val="001C224B"/>
    <w:rsid w:val="001C268A"/>
    <w:rsid w:val="001C2781"/>
    <w:rsid w:val="001C2B4A"/>
    <w:rsid w:val="001C2F36"/>
    <w:rsid w:val="001C2F47"/>
    <w:rsid w:val="001C2FD7"/>
    <w:rsid w:val="001C30A8"/>
    <w:rsid w:val="001C30B9"/>
    <w:rsid w:val="001C374B"/>
    <w:rsid w:val="001C3D04"/>
    <w:rsid w:val="001C4059"/>
    <w:rsid w:val="001C4123"/>
    <w:rsid w:val="001C42B5"/>
    <w:rsid w:val="001C4C6B"/>
    <w:rsid w:val="001C4CB4"/>
    <w:rsid w:val="001C537E"/>
    <w:rsid w:val="001C55CB"/>
    <w:rsid w:val="001C55E3"/>
    <w:rsid w:val="001C58F1"/>
    <w:rsid w:val="001C5991"/>
    <w:rsid w:val="001C59D5"/>
    <w:rsid w:val="001C5A1F"/>
    <w:rsid w:val="001C5EEA"/>
    <w:rsid w:val="001C5EEC"/>
    <w:rsid w:val="001C61EA"/>
    <w:rsid w:val="001C638D"/>
    <w:rsid w:val="001C66EA"/>
    <w:rsid w:val="001C6745"/>
    <w:rsid w:val="001C6A08"/>
    <w:rsid w:val="001C6B0A"/>
    <w:rsid w:val="001C6B10"/>
    <w:rsid w:val="001C6CF8"/>
    <w:rsid w:val="001C6E36"/>
    <w:rsid w:val="001C6E4F"/>
    <w:rsid w:val="001C722A"/>
    <w:rsid w:val="001C7289"/>
    <w:rsid w:val="001C78E7"/>
    <w:rsid w:val="001C7A81"/>
    <w:rsid w:val="001C7AD8"/>
    <w:rsid w:val="001C7C01"/>
    <w:rsid w:val="001C7C78"/>
    <w:rsid w:val="001D0335"/>
    <w:rsid w:val="001D0F4F"/>
    <w:rsid w:val="001D103E"/>
    <w:rsid w:val="001D11FE"/>
    <w:rsid w:val="001D1260"/>
    <w:rsid w:val="001D130C"/>
    <w:rsid w:val="001D135D"/>
    <w:rsid w:val="001D1F1C"/>
    <w:rsid w:val="001D219A"/>
    <w:rsid w:val="001D252D"/>
    <w:rsid w:val="001D25DA"/>
    <w:rsid w:val="001D2817"/>
    <w:rsid w:val="001D2E8D"/>
    <w:rsid w:val="001D2ECF"/>
    <w:rsid w:val="001D306A"/>
    <w:rsid w:val="001D326D"/>
    <w:rsid w:val="001D3847"/>
    <w:rsid w:val="001D38D2"/>
    <w:rsid w:val="001D38FA"/>
    <w:rsid w:val="001D3AA4"/>
    <w:rsid w:val="001D3B9D"/>
    <w:rsid w:val="001D3CA4"/>
    <w:rsid w:val="001D3F4A"/>
    <w:rsid w:val="001D3FF8"/>
    <w:rsid w:val="001D4022"/>
    <w:rsid w:val="001D4071"/>
    <w:rsid w:val="001D418A"/>
    <w:rsid w:val="001D4E0F"/>
    <w:rsid w:val="001D524C"/>
    <w:rsid w:val="001D54F2"/>
    <w:rsid w:val="001D55FA"/>
    <w:rsid w:val="001D56EF"/>
    <w:rsid w:val="001D581A"/>
    <w:rsid w:val="001D5DE2"/>
    <w:rsid w:val="001D6100"/>
    <w:rsid w:val="001D63B9"/>
    <w:rsid w:val="001D67D2"/>
    <w:rsid w:val="001D6B27"/>
    <w:rsid w:val="001D6EC4"/>
    <w:rsid w:val="001D7032"/>
    <w:rsid w:val="001D74EA"/>
    <w:rsid w:val="001D75E8"/>
    <w:rsid w:val="001D7881"/>
    <w:rsid w:val="001D7E60"/>
    <w:rsid w:val="001D7F87"/>
    <w:rsid w:val="001D7FE5"/>
    <w:rsid w:val="001E0019"/>
    <w:rsid w:val="001E071A"/>
    <w:rsid w:val="001E076C"/>
    <w:rsid w:val="001E08BC"/>
    <w:rsid w:val="001E0E6F"/>
    <w:rsid w:val="001E17D6"/>
    <w:rsid w:val="001E188B"/>
    <w:rsid w:val="001E1B21"/>
    <w:rsid w:val="001E1CFE"/>
    <w:rsid w:val="001E2242"/>
    <w:rsid w:val="001E22A6"/>
    <w:rsid w:val="001E2445"/>
    <w:rsid w:val="001E27C2"/>
    <w:rsid w:val="001E2A86"/>
    <w:rsid w:val="001E2EE9"/>
    <w:rsid w:val="001E39B5"/>
    <w:rsid w:val="001E3FDB"/>
    <w:rsid w:val="001E4140"/>
    <w:rsid w:val="001E44C3"/>
    <w:rsid w:val="001E45FF"/>
    <w:rsid w:val="001E4744"/>
    <w:rsid w:val="001E4CA8"/>
    <w:rsid w:val="001E4CB3"/>
    <w:rsid w:val="001E4E13"/>
    <w:rsid w:val="001E50F4"/>
    <w:rsid w:val="001E53C7"/>
    <w:rsid w:val="001E56D9"/>
    <w:rsid w:val="001E5766"/>
    <w:rsid w:val="001E5F0D"/>
    <w:rsid w:val="001E6311"/>
    <w:rsid w:val="001E63DD"/>
    <w:rsid w:val="001E6497"/>
    <w:rsid w:val="001E64CF"/>
    <w:rsid w:val="001E6D01"/>
    <w:rsid w:val="001E71CC"/>
    <w:rsid w:val="001E71D5"/>
    <w:rsid w:val="001E7207"/>
    <w:rsid w:val="001E7347"/>
    <w:rsid w:val="001E7807"/>
    <w:rsid w:val="001E7A73"/>
    <w:rsid w:val="001E7B4F"/>
    <w:rsid w:val="001E7B77"/>
    <w:rsid w:val="001E7F53"/>
    <w:rsid w:val="001F0079"/>
    <w:rsid w:val="001F024F"/>
    <w:rsid w:val="001F04D7"/>
    <w:rsid w:val="001F0817"/>
    <w:rsid w:val="001F0899"/>
    <w:rsid w:val="001F0945"/>
    <w:rsid w:val="001F0960"/>
    <w:rsid w:val="001F0BEA"/>
    <w:rsid w:val="001F0CBD"/>
    <w:rsid w:val="001F1227"/>
    <w:rsid w:val="001F1509"/>
    <w:rsid w:val="001F181D"/>
    <w:rsid w:val="001F1968"/>
    <w:rsid w:val="001F1BB0"/>
    <w:rsid w:val="001F1BB8"/>
    <w:rsid w:val="001F201A"/>
    <w:rsid w:val="001F2039"/>
    <w:rsid w:val="001F26A1"/>
    <w:rsid w:val="001F2977"/>
    <w:rsid w:val="001F29BC"/>
    <w:rsid w:val="001F2DBE"/>
    <w:rsid w:val="001F335B"/>
    <w:rsid w:val="001F3672"/>
    <w:rsid w:val="001F385B"/>
    <w:rsid w:val="001F39D2"/>
    <w:rsid w:val="001F3AB7"/>
    <w:rsid w:val="001F3DC4"/>
    <w:rsid w:val="001F3E61"/>
    <w:rsid w:val="001F403E"/>
    <w:rsid w:val="001F483C"/>
    <w:rsid w:val="001F4C9E"/>
    <w:rsid w:val="001F4F08"/>
    <w:rsid w:val="001F5055"/>
    <w:rsid w:val="001F509F"/>
    <w:rsid w:val="001F5107"/>
    <w:rsid w:val="001F5A58"/>
    <w:rsid w:val="001F5C8A"/>
    <w:rsid w:val="001F5CCC"/>
    <w:rsid w:val="001F5ED1"/>
    <w:rsid w:val="001F5F71"/>
    <w:rsid w:val="001F61F2"/>
    <w:rsid w:val="001F62EA"/>
    <w:rsid w:val="001F6495"/>
    <w:rsid w:val="001F64D9"/>
    <w:rsid w:val="001F6B16"/>
    <w:rsid w:val="001F6BA2"/>
    <w:rsid w:val="001F6C15"/>
    <w:rsid w:val="001F6CF1"/>
    <w:rsid w:val="001F6D34"/>
    <w:rsid w:val="001F7230"/>
    <w:rsid w:val="001F75A1"/>
    <w:rsid w:val="001F78A8"/>
    <w:rsid w:val="001F7BA7"/>
    <w:rsid w:val="001F7CD4"/>
    <w:rsid w:val="001F7E1F"/>
    <w:rsid w:val="002000E9"/>
    <w:rsid w:val="002001BA"/>
    <w:rsid w:val="00200481"/>
    <w:rsid w:val="002004A2"/>
    <w:rsid w:val="0020080E"/>
    <w:rsid w:val="00200BB3"/>
    <w:rsid w:val="00200BDB"/>
    <w:rsid w:val="00200C00"/>
    <w:rsid w:val="00200D58"/>
    <w:rsid w:val="00200E17"/>
    <w:rsid w:val="0020101A"/>
    <w:rsid w:val="00201368"/>
    <w:rsid w:val="00201768"/>
    <w:rsid w:val="00201A51"/>
    <w:rsid w:val="00201C11"/>
    <w:rsid w:val="00201C19"/>
    <w:rsid w:val="00201E3D"/>
    <w:rsid w:val="00202139"/>
    <w:rsid w:val="00202363"/>
    <w:rsid w:val="0020246C"/>
    <w:rsid w:val="0020267F"/>
    <w:rsid w:val="00202923"/>
    <w:rsid w:val="0020298A"/>
    <w:rsid w:val="002029EB"/>
    <w:rsid w:val="00202C59"/>
    <w:rsid w:val="00202E67"/>
    <w:rsid w:val="00203235"/>
    <w:rsid w:val="002032FE"/>
    <w:rsid w:val="002033BB"/>
    <w:rsid w:val="0020375F"/>
    <w:rsid w:val="00203BCC"/>
    <w:rsid w:val="00203D0B"/>
    <w:rsid w:val="00203D6F"/>
    <w:rsid w:val="00203DBA"/>
    <w:rsid w:val="00204EED"/>
    <w:rsid w:val="002050E7"/>
    <w:rsid w:val="002051EE"/>
    <w:rsid w:val="002055D8"/>
    <w:rsid w:val="002059F3"/>
    <w:rsid w:val="00205A89"/>
    <w:rsid w:val="00205B6F"/>
    <w:rsid w:val="00205E73"/>
    <w:rsid w:val="00205F46"/>
    <w:rsid w:val="0020623F"/>
    <w:rsid w:val="002063EB"/>
    <w:rsid w:val="002064A6"/>
    <w:rsid w:val="00206CAE"/>
    <w:rsid w:val="0020725C"/>
    <w:rsid w:val="0020742C"/>
    <w:rsid w:val="002074C3"/>
    <w:rsid w:val="0020759D"/>
    <w:rsid w:val="00207CFA"/>
    <w:rsid w:val="002101FC"/>
    <w:rsid w:val="002105FD"/>
    <w:rsid w:val="00210815"/>
    <w:rsid w:val="002108D5"/>
    <w:rsid w:val="00210A46"/>
    <w:rsid w:val="00210C00"/>
    <w:rsid w:val="0021155C"/>
    <w:rsid w:val="00211571"/>
    <w:rsid w:val="002116AD"/>
    <w:rsid w:val="0021174E"/>
    <w:rsid w:val="00211C90"/>
    <w:rsid w:val="00212333"/>
    <w:rsid w:val="00212481"/>
    <w:rsid w:val="00212506"/>
    <w:rsid w:val="002127A5"/>
    <w:rsid w:val="00212C6B"/>
    <w:rsid w:val="00212CB1"/>
    <w:rsid w:val="00212D8B"/>
    <w:rsid w:val="00212EC1"/>
    <w:rsid w:val="002132BD"/>
    <w:rsid w:val="00213321"/>
    <w:rsid w:val="002137C2"/>
    <w:rsid w:val="0021383C"/>
    <w:rsid w:val="0021393A"/>
    <w:rsid w:val="00213969"/>
    <w:rsid w:val="002139D8"/>
    <w:rsid w:val="00213AE7"/>
    <w:rsid w:val="00213B65"/>
    <w:rsid w:val="00213D2D"/>
    <w:rsid w:val="00214025"/>
    <w:rsid w:val="0021411A"/>
    <w:rsid w:val="00214678"/>
    <w:rsid w:val="00214684"/>
    <w:rsid w:val="00214C71"/>
    <w:rsid w:val="00214CC3"/>
    <w:rsid w:val="00214D53"/>
    <w:rsid w:val="00215139"/>
    <w:rsid w:val="002153D8"/>
    <w:rsid w:val="0021585E"/>
    <w:rsid w:val="0021598F"/>
    <w:rsid w:val="002159A6"/>
    <w:rsid w:val="002163C2"/>
    <w:rsid w:val="00216711"/>
    <w:rsid w:val="00216828"/>
    <w:rsid w:val="00216B03"/>
    <w:rsid w:val="00216B05"/>
    <w:rsid w:val="00216C18"/>
    <w:rsid w:val="00216D9A"/>
    <w:rsid w:val="00216EAE"/>
    <w:rsid w:val="002173D1"/>
    <w:rsid w:val="00217401"/>
    <w:rsid w:val="002174EC"/>
    <w:rsid w:val="002175FA"/>
    <w:rsid w:val="0021780A"/>
    <w:rsid w:val="00217F77"/>
    <w:rsid w:val="002201A3"/>
    <w:rsid w:val="002204F9"/>
    <w:rsid w:val="00220534"/>
    <w:rsid w:val="002207B2"/>
    <w:rsid w:val="00220BAC"/>
    <w:rsid w:val="00220D9A"/>
    <w:rsid w:val="00220FF1"/>
    <w:rsid w:val="00221119"/>
    <w:rsid w:val="0022111C"/>
    <w:rsid w:val="00221137"/>
    <w:rsid w:val="002211C4"/>
    <w:rsid w:val="00221503"/>
    <w:rsid w:val="00221D13"/>
    <w:rsid w:val="0022239B"/>
    <w:rsid w:val="002224CC"/>
    <w:rsid w:val="00222573"/>
    <w:rsid w:val="00222775"/>
    <w:rsid w:val="0022295F"/>
    <w:rsid w:val="00222BCE"/>
    <w:rsid w:val="00222CBF"/>
    <w:rsid w:val="00222CC5"/>
    <w:rsid w:val="00223C19"/>
    <w:rsid w:val="00223E1E"/>
    <w:rsid w:val="002240D2"/>
    <w:rsid w:val="002242B3"/>
    <w:rsid w:val="002244A7"/>
    <w:rsid w:val="002248FF"/>
    <w:rsid w:val="00224A1B"/>
    <w:rsid w:val="00225490"/>
    <w:rsid w:val="002254A8"/>
    <w:rsid w:val="002259E6"/>
    <w:rsid w:val="00225D2A"/>
    <w:rsid w:val="00226104"/>
    <w:rsid w:val="00226244"/>
    <w:rsid w:val="00226579"/>
    <w:rsid w:val="002265A6"/>
    <w:rsid w:val="00226634"/>
    <w:rsid w:val="00226950"/>
    <w:rsid w:val="00226967"/>
    <w:rsid w:val="00226C6D"/>
    <w:rsid w:val="00226D91"/>
    <w:rsid w:val="00226E3E"/>
    <w:rsid w:val="00226EFC"/>
    <w:rsid w:val="00226FC6"/>
    <w:rsid w:val="00226FEA"/>
    <w:rsid w:val="0022703C"/>
    <w:rsid w:val="0022714A"/>
    <w:rsid w:val="00227203"/>
    <w:rsid w:val="00227619"/>
    <w:rsid w:val="0022764C"/>
    <w:rsid w:val="0022795C"/>
    <w:rsid w:val="00227995"/>
    <w:rsid w:val="002279F7"/>
    <w:rsid w:val="00227A50"/>
    <w:rsid w:val="00227DC9"/>
    <w:rsid w:val="00227DD9"/>
    <w:rsid w:val="00227FFE"/>
    <w:rsid w:val="0023023B"/>
    <w:rsid w:val="00230390"/>
    <w:rsid w:val="00230500"/>
    <w:rsid w:val="00230887"/>
    <w:rsid w:val="00230BC6"/>
    <w:rsid w:val="00230CBD"/>
    <w:rsid w:val="00230D0B"/>
    <w:rsid w:val="002310B9"/>
    <w:rsid w:val="002312E8"/>
    <w:rsid w:val="0023147C"/>
    <w:rsid w:val="00231C19"/>
    <w:rsid w:val="00231F60"/>
    <w:rsid w:val="00231F88"/>
    <w:rsid w:val="002320BE"/>
    <w:rsid w:val="00232200"/>
    <w:rsid w:val="00232203"/>
    <w:rsid w:val="002322D0"/>
    <w:rsid w:val="00232898"/>
    <w:rsid w:val="002329C5"/>
    <w:rsid w:val="00232C85"/>
    <w:rsid w:val="002330A3"/>
    <w:rsid w:val="00233153"/>
    <w:rsid w:val="00233192"/>
    <w:rsid w:val="002331B8"/>
    <w:rsid w:val="002336FB"/>
    <w:rsid w:val="00233C76"/>
    <w:rsid w:val="002340B3"/>
    <w:rsid w:val="0023446A"/>
    <w:rsid w:val="00234779"/>
    <w:rsid w:val="0023477D"/>
    <w:rsid w:val="002348D5"/>
    <w:rsid w:val="00234A92"/>
    <w:rsid w:val="00234CE8"/>
    <w:rsid w:val="00234FD6"/>
    <w:rsid w:val="002359CD"/>
    <w:rsid w:val="00235BE2"/>
    <w:rsid w:val="00235CFA"/>
    <w:rsid w:val="00235DB0"/>
    <w:rsid w:val="00235EA4"/>
    <w:rsid w:val="0023613D"/>
    <w:rsid w:val="00236317"/>
    <w:rsid w:val="00236606"/>
    <w:rsid w:val="002366B4"/>
    <w:rsid w:val="002367C4"/>
    <w:rsid w:val="002368A0"/>
    <w:rsid w:val="002369B8"/>
    <w:rsid w:val="00236D89"/>
    <w:rsid w:val="00236F26"/>
    <w:rsid w:val="00237220"/>
    <w:rsid w:val="00237725"/>
    <w:rsid w:val="00237CA4"/>
    <w:rsid w:val="00237CBC"/>
    <w:rsid w:val="002409BC"/>
    <w:rsid w:val="00240BCC"/>
    <w:rsid w:val="00240F12"/>
    <w:rsid w:val="00241295"/>
    <w:rsid w:val="00241335"/>
    <w:rsid w:val="002415A0"/>
    <w:rsid w:val="002415CF"/>
    <w:rsid w:val="00241689"/>
    <w:rsid w:val="0024173A"/>
    <w:rsid w:val="00241829"/>
    <w:rsid w:val="0024232C"/>
    <w:rsid w:val="002424B5"/>
    <w:rsid w:val="0024261E"/>
    <w:rsid w:val="00242BDE"/>
    <w:rsid w:val="00242C94"/>
    <w:rsid w:val="00242CFC"/>
    <w:rsid w:val="0024383C"/>
    <w:rsid w:val="00243D57"/>
    <w:rsid w:val="00243E6B"/>
    <w:rsid w:val="00243EF7"/>
    <w:rsid w:val="00244577"/>
    <w:rsid w:val="002448F4"/>
    <w:rsid w:val="00244A5C"/>
    <w:rsid w:val="00244AC8"/>
    <w:rsid w:val="00244B13"/>
    <w:rsid w:val="00244C19"/>
    <w:rsid w:val="00245098"/>
    <w:rsid w:val="00245735"/>
    <w:rsid w:val="002458A3"/>
    <w:rsid w:val="00245A40"/>
    <w:rsid w:val="00245CA3"/>
    <w:rsid w:val="00245DCF"/>
    <w:rsid w:val="00245E3B"/>
    <w:rsid w:val="00246098"/>
    <w:rsid w:val="00246A06"/>
    <w:rsid w:val="00246B75"/>
    <w:rsid w:val="00246D12"/>
    <w:rsid w:val="00246DC5"/>
    <w:rsid w:val="00246E60"/>
    <w:rsid w:val="002476C0"/>
    <w:rsid w:val="00247770"/>
    <w:rsid w:val="0024783F"/>
    <w:rsid w:val="00247A9B"/>
    <w:rsid w:val="00247B26"/>
    <w:rsid w:val="00247E4B"/>
    <w:rsid w:val="00247F72"/>
    <w:rsid w:val="00247FB7"/>
    <w:rsid w:val="002503F8"/>
    <w:rsid w:val="002503FF"/>
    <w:rsid w:val="00250427"/>
    <w:rsid w:val="002505E3"/>
    <w:rsid w:val="00250639"/>
    <w:rsid w:val="0025084B"/>
    <w:rsid w:val="0025093C"/>
    <w:rsid w:val="00250AAC"/>
    <w:rsid w:val="00250BD8"/>
    <w:rsid w:val="00250BD9"/>
    <w:rsid w:val="00250E4D"/>
    <w:rsid w:val="00250E5C"/>
    <w:rsid w:val="00250EF6"/>
    <w:rsid w:val="00250F82"/>
    <w:rsid w:val="002512CA"/>
    <w:rsid w:val="00251442"/>
    <w:rsid w:val="002517EC"/>
    <w:rsid w:val="00251825"/>
    <w:rsid w:val="00251CE3"/>
    <w:rsid w:val="00251E6F"/>
    <w:rsid w:val="00252068"/>
    <w:rsid w:val="002524AE"/>
    <w:rsid w:val="00252975"/>
    <w:rsid w:val="00252996"/>
    <w:rsid w:val="00252C38"/>
    <w:rsid w:val="00252C45"/>
    <w:rsid w:val="00252FC1"/>
    <w:rsid w:val="002532D1"/>
    <w:rsid w:val="0025334A"/>
    <w:rsid w:val="00253569"/>
    <w:rsid w:val="002536E4"/>
    <w:rsid w:val="00253923"/>
    <w:rsid w:val="00253A08"/>
    <w:rsid w:val="00253F5F"/>
    <w:rsid w:val="0025410C"/>
    <w:rsid w:val="00254186"/>
    <w:rsid w:val="00254189"/>
    <w:rsid w:val="00254204"/>
    <w:rsid w:val="002543CA"/>
    <w:rsid w:val="00254905"/>
    <w:rsid w:val="002549DF"/>
    <w:rsid w:val="00254B33"/>
    <w:rsid w:val="00254E16"/>
    <w:rsid w:val="0025504F"/>
    <w:rsid w:val="00255205"/>
    <w:rsid w:val="0025581E"/>
    <w:rsid w:val="00255AAA"/>
    <w:rsid w:val="00255B1D"/>
    <w:rsid w:val="0025624A"/>
    <w:rsid w:val="00256386"/>
    <w:rsid w:val="002563A6"/>
    <w:rsid w:val="00256439"/>
    <w:rsid w:val="002566E0"/>
    <w:rsid w:val="002567FC"/>
    <w:rsid w:val="00256954"/>
    <w:rsid w:val="00256A49"/>
    <w:rsid w:val="0025703B"/>
    <w:rsid w:val="002572BD"/>
    <w:rsid w:val="002578ED"/>
    <w:rsid w:val="00257D9D"/>
    <w:rsid w:val="00257F38"/>
    <w:rsid w:val="002601A7"/>
    <w:rsid w:val="00260250"/>
    <w:rsid w:val="00260488"/>
    <w:rsid w:val="00260571"/>
    <w:rsid w:val="0026064A"/>
    <w:rsid w:val="0026068C"/>
    <w:rsid w:val="00260A31"/>
    <w:rsid w:val="00260D0A"/>
    <w:rsid w:val="00260D36"/>
    <w:rsid w:val="00260DEE"/>
    <w:rsid w:val="00260E04"/>
    <w:rsid w:val="00260F00"/>
    <w:rsid w:val="002610B9"/>
    <w:rsid w:val="00261264"/>
    <w:rsid w:val="0026126C"/>
    <w:rsid w:val="002614BD"/>
    <w:rsid w:val="00261640"/>
    <w:rsid w:val="002618E1"/>
    <w:rsid w:val="00261BC7"/>
    <w:rsid w:val="00261C7C"/>
    <w:rsid w:val="00261EAA"/>
    <w:rsid w:val="0026227C"/>
    <w:rsid w:val="0026280D"/>
    <w:rsid w:val="002628A3"/>
    <w:rsid w:val="00262ADE"/>
    <w:rsid w:val="00262BC0"/>
    <w:rsid w:val="00262C35"/>
    <w:rsid w:val="002630B0"/>
    <w:rsid w:val="00263168"/>
    <w:rsid w:val="00263731"/>
    <w:rsid w:val="00263AE1"/>
    <w:rsid w:val="00263B60"/>
    <w:rsid w:val="0026407C"/>
    <w:rsid w:val="0026425B"/>
    <w:rsid w:val="0026429B"/>
    <w:rsid w:val="00264348"/>
    <w:rsid w:val="0026434D"/>
    <w:rsid w:val="0026464A"/>
    <w:rsid w:val="00264736"/>
    <w:rsid w:val="0026477C"/>
    <w:rsid w:val="002648C8"/>
    <w:rsid w:val="00264A9D"/>
    <w:rsid w:val="00264B60"/>
    <w:rsid w:val="00264B7C"/>
    <w:rsid w:val="00264BDE"/>
    <w:rsid w:val="00264C80"/>
    <w:rsid w:val="00264D96"/>
    <w:rsid w:val="00265272"/>
    <w:rsid w:val="00265332"/>
    <w:rsid w:val="00265335"/>
    <w:rsid w:val="002653C3"/>
    <w:rsid w:val="0026541E"/>
    <w:rsid w:val="0026564A"/>
    <w:rsid w:val="0026564F"/>
    <w:rsid w:val="00265704"/>
    <w:rsid w:val="0026590D"/>
    <w:rsid w:val="00265AB6"/>
    <w:rsid w:val="00265B5C"/>
    <w:rsid w:val="002663CF"/>
    <w:rsid w:val="00266B03"/>
    <w:rsid w:val="002671B7"/>
    <w:rsid w:val="00267689"/>
    <w:rsid w:val="00267715"/>
    <w:rsid w:val="00267952"/>
    <w:rsid w:val="002679AA"/>
    <w:rsid w:val="00267A5A"/>
    <w:rsid w:val="00267DD1"/>
    <w:rsid w:val="00267EFC"/>
    <w:rsid w:val="002704C6"/>
    <w:rsid w:val="0027077C"/>
    <w:rsid w:val="00270B89"/>
    <w:rsid w:val="00270C62"/>
    <w:rsid w:val="00270FF5"/>
    <w:rsid w:val="00271371"/>
    <w:rsid w:val="002713FE"/>
    <w:rsid w:val="00271542"/>
    <w:rsid w:val="00271751"/>
    <w:rsid w:val="002717A2"/>
    <w:rsid w:val="00271C62"/>
    <w:rsid w:val="002723F5"/>
    <w:rsid w:val="00272433"/>
    <w:rsid w:val="00272858"/>
    <w:rsid w:val="002729A7"/>
    <w:rsid w:val="00272BF5"/>
    <w:rsid w:val="00273757"/>
    <w:rsid w:val="0027391C"/>
    <w:rsid w:val="002739DF"/>
    <w:rsid w:val="00273B26"/>
    <w:rsid w:val="00273BD2"/>
    <w:rsid w:val="00273CBB"/>
    <w:rsid w:val="00273D53"/>
    <w:rsid w:val="00273D8F"/>
    <w:rsid w:val="00273DCE"/>
    <w:rsid w:val="00274039"/>
    <w:rsid w:val="00274086"/>
    <w:rsid w:val="00274916"/>
    <w:rsid w:val="00274C4B"/>
    <w:rsid w:val="00274EB5"/>
    <w:rsid w:val="00274FC5"/>
    <w:rsid w:val="00275023"/>
    <w:rsid w:val="002754CB"/>
    <w:rsid w:val="00275735"/>
    <w:rsid w:val="00275810"/>
    <w:rsid w:val="00275B13"/>
    <w:rsid w:val="00275CD9"/>
    <w:rsid w:val="002760BA"/>
    <w:rsid w:val="00276950"/>
    <w:rsid w:val="0027757F"/>
    <w:rsid w:val="00277B19"/>
    <w:rsid w:val="00277BC7"/>
    <w:rsid w:val="00277EBC"/>
    <w:rsid w:val="002801DA"/>
    <w:rsid w:val="00280226"/>
    <w:rsid w:val="00280256"/>
    <w:rsid w:val="002802B4"/>
    <w:rsid w:val="002804BA"/>
    <w:rsid w:val="00280A47"/>
    <w:rsid w:val="00280AC2"/>
    <w:rsid w:val="00280CBD"/>
    <w:rsid w:val="00280E35"/>
    <w:rsid w:val="00280E43"/>
    <w:rsid w:val="00280E77"/>
    <w:rsid w:val="00281295"/>
    <w:rsid w:val="0028170C"/>
    <w:rsid w:val="00281A1F"/>
    <w:rsid w:val="00281B64"/>
    <w:rsid w:val="00281DF6"/>
    <w:rsid w:val="00282016"/>
    <w:rsid w:val="002820F5"/>
    <w:rsid w:val="00282122"/>
    <w:rsid w:val="002825BD"/>
    <w:rsid w:val="002830AA"/>
    <w:rsid w:val="002831EA"/>
    <w:rsid w:val="00283626"/>
    <w:rsid w:val="00283635"/>
    <w:rsid w:val="002836E8"/>
    <w:rsid w:val="00283DC7"/>
    <w:rsid w:val="00283DD2"/>
    <w:rsid w:val="00284001"/>
    <w:rsid w:val="0028409C"/>
    <w:rsid w:val="002840B2"/>
    <w:rsid w:val="002845F9"/>
    <w:rsid w:val="0028473D"/>
    <w:rsid w:val="00285057"/>
    <w:rsid w:val="002852D3"/>
    <w:rsid w:val="002856AD"/>
    <w:rsid w:val="00285825"/>
    <w:rsid w:val="00285888"/>
    <w:rsid w:val="00285A28"/>
    <w:rsid w:val="00285B8F"/>
    <w:rsid w:val="00285EAC"/>
    <w:rsid w:val="00286B19"/>
    <w:rsid w:val="0028713F"/>
    <w:rsid w:val="0028735B"/>
    <w:rsid w:val="00287486"/>
    <w:rsid w:val="002875EC"/>
    <w:rsid w:val="002876E9"/>
    <w:rsid w:val="002878F9"/>
    <w:rsid w:val="00287D21"/>
    <w:rsid w:val="00290022"/>
    <w:rsid w:val="0029003B"/>
    <w:rsid w:val="002901E1"/>
    <w:rsid w:val="002905CB"/>
    <w:rsid w:val="002906F9"/>
    <w:rsid w:val="00290701"/>
    <w:rsid w:val="002907F2"/>
    <w:rsid w:val="0029087E"/>
    <w:rsid w:val="002908FC"/>
    <w:rsid w:val="00291090"/>
    <w:rsid w:val="00291315"/>
    <w:rsid w:val="0029143D"/>
    <w:rsid w:val="00291657"/>
    <w:rsid w:val="0029186E"/>
    <w:rsid w:val="00291A1B"/>
    <w:rsid w:val="00292570"/>
    <w:rsid w:val="002925C8"/>
    <w:rsid w:val="002926BE"/>
    <w:rsid w:val="00292933"/>
    <w:rsid w:val="002929E0"/>
    <w:rsid w:val="00292DEC"/>
    <w:rsid w:val="00292E2B"/>
    <w:rsid w:val="00292FCD"/>
    <w:rsid w:val="0029363D"/>
    <w:rsid w:val="00293BA7"/>
    <w:rsid w:val="00294209"/>
    <w:rsid w:val="00294574"/>
    <w:rsid w:val="002945BD"/>
    <w:rsid w:val="00294669"/>
    <w:rsid w:val="0029473E"/>
    <w:rsid w:val="00294EC4"/>
    <w:rsid w:val="00294FA6"/>
    <w:rsid w:val="0029535D"/>
    <w:rsid w:val="0029544E"/>
    <w:rsid w:val="00295508"/>
    <w:rsid w:val="0029553B"/>
    <w:rsid w:val="00295686"/>
    <w:rsid w:val="00295E1A"/>
    <w:rsid w:val="00295F5D"/>
    <w:rsid w:val="00295FB9"/>
    <w:rsid w:val="002961C0"/>
    <w:rsid w:val="0029622C"/>
    <w:rsid w:val="002966ED"/>
    <w:rsid w:val="002972A1"/>
    <w:rsid w:val="00297313"/>
    <w:rsid w:val="00297326"/>
    <w:rsid w:val="0029757D"/>
    <w:rsid w:val="00297A92"/>
    <w:rsid w:val="00297CA5"/>
    <w:rsid w:val="002A0160"/>
    <w:rsid w:val="002A02E1"/>
    <w:rsid w:val="002A0304"/>
    <w:rsid w:val="002A0595"/>
    <w:rsid w:val="002A05EF"/>
    <w:rsid w:val="002A061D"/>
    <w:rsid w:val="002A0AC9"/>
    <w:rsid w:val="002A0F27"/>
    <w:rsid w:val="002A110C"/>
    <w:rsid w:val="002A13D1"/>
    <w:rsid w:val="002A1610"/>
    <w:rsid w:val="002A16DE"/>
    <w:rsid w:val="002A1762"/>
    <w:rsid w:val="002A1955"/>
    <w:rsid w:val="002A1CA1"/>
    <w:rsid w:val="002A1EE6"/>
    <w:rsid w:val="002A1F16"/>
    <w:rsid w:val="002A229D"/>
    <w:rsid w:val="002A266B"/>
    <w:rsid w:val="002A2864"/>
    <w:rsid w:val="002A290A"/>
    <w:rsid w:val="002A296E"/>
    <w:rsid w:val="002A2A4D"/>
    <w:rsid w:val="002A2DA7"/>
    <w:rsid w:val="002A2DD8"/>
    <w:rsid w:val="002A2ED7"/>
    <w:rsid w:val="002A351E"/>
    <w:rsid w:val="002A39BF"/>
    <w:rsid w:val="002A3B69"/>
    <w:rsid w:val="002A3C7D"/>
    <w:rsid w:val="002A41F4"/>
    <w:rsid w:val="002A4442"/>
    <w:rsid w:val="002A4502"/>
    <w:rsid w:val="002A46BD"/>
    <w:rsid w:val="002A496E"/>
    <w:rsid w:val="002A4A36"/>
    <w:rsid w:val="002A4A8F"/>
    <w:rsid w:val="002A4D16"/>
    <w:rsid w:val="002A5132"/>
    <w:rsid w:val="002A5295"/>
    <w:rsid w:val="002A56E2"/>
    <w:rsid w:val="002A5896"/>
    <w:rsid w:val="002A5E13"/>
    <w:rsid w:val="002A5E86"/>
    <w:rsid w:val="002A5E8B"/>
    <w:rsid w:val="002A606A"/>
    <w:rsid w:val="002A60D7"/>
    <w:rsid w:val="002A63BD"/>
    <w:rsid w:val="002A6498"/>
    <w:rsid w:val="002A67B2"/>
    <w:rsid w:val="002A6842"/>
    <w:rsid w:val="002A6992"/>
    <w:rsid w:val="002A7118"/>
    <w:rsid w:val="002A799B"/>
    <w:rsid w:val="002A79FE"/>
    <w:rsid w:val="002A7AF0"/>
    <w:rsid w:val="002A7D86"/>
    <w:rsid w:val="002A7EEA"/>
    <w:rsid w:val="002B01DE"/>
    <w:rsid w:val="002B02C6"/>
    <w:rsid w:val="002B047F"/>
    <w:rsid w:val="002B05A5"/>
    <w:rsid w:val="002B06DC"/>
    <w:rsid w:val="002B0840"/>
    <w:rsid w:val="002B0A16"/>
    <w:rsid w:val="002B0B8D"/>
    <w:rsid w:val="002B0E0C"/>
    <w:rsid w:val="002B0F20"/>
    <w:rsid w:val="002B172A"/>
    <w:rsid w:val="002B1D0C"/>
    <w:rsid w:val="002B2106"/>
    <w:rsid w:val="002B2440"/>
    <w:rsid w:val="002B2459"/>
    <w:rsid w:val="002B24ED"/>
    <w:rsid w:val="002B2A8D"/>
    <w:rsid w:val="002B2AF0"/>
    <w:rsid w:val="002B2C19"/>
    <w:rsid w:val="002B2F20"/>
    <w:rsid w:val="002B34FD"/>
    <w:rsid w:val="002B395D"/>
    <w:rsid w:val="002B3AD1"/>
    <w:rsid w:val="002B3BE7"/>
    <w:rsid w:val="002B4268"/>
    <w:rsid w:val="002B42DD"/>
    <w:rsid w:val="002B4475"/>
    <w:rsid w:val="002B4492"/>
    <w:rsid w:val="002B464C"/>
    <w:rsid w:val="002B4826"/>
    <w:rsid w:val="002B4A44"/>
    <w:rsid w:val="002B4ABA"/>
    <w:rsid w:val="002B4B6B"/>
    <w:rsid w:val="002B4BA5"/>
    <w:rsid w:val="002B4D3B"/>
    <w:rsid w:val="002B55CC"/>
    <w:rsid w:val="002B562D"/>
    <w:rsid w:val="002B5720"/>
    <w:rsid w:val="002B57BF"/>
    <w:rsid w:val="002B58D0"/>
    <w:rsid w:val="002B5AB3"/>
    <w:rsid w:val="002B5FBE"/>
    <w:rsid w:val="002B6015"/>
    <w:rsid w:val="002B62EA"/>
    <w:rsid w:val="002B6B9B"/>
    <w:rsid w:val="002B6DA5"/>
    <w:rsid w:val="002B6F09"/>
    <w:rsid w:val="002B70F0"/>
    <w:rsid w:val="002B72D6"/>
    <w:rsid w:val="002B736C"/>
    <w:rsid w:val="002B777D"/>
    <w:rsid w:val="002B79B1"/>
    <w:rsid w:val="002B7A38"/>
    <w:rsid w:val="002B7A44"/>
    <w:rsid w:val="002B7B73"/>
    <w:rsid w:val="002B7D9F"/>
    <w:rsid w:val="002C00C4"/>
    <w:rsid w:val="002C02A5"/>
    <w:rsid w:val="002C0B99"/>
    <w:rsid w:val="002C0E1B"/>
    <w:rsid w:val="002C1025"/>
    <w:rsid w:val="002C135A"/>
    <w:rsid w:val="002C1488"/>
    <w:rsid w:val="002C1677"/>
    <w:rsid w:val="002C16C1"/>
    <w:rsid w:val="002C1878"/>
    <w:rsid w:val="002C1C0E"/>
    <w:rsid w:val="002C1F6F"/>
    <w:rsid w:val="002C21C7"/>
    <w:rsid w:val="002C2426"/>
    <w:rsid w:val="002C25A0"/>
    <w:rsid w:val="002C25D2"/>
    <w:rsid w:val="002C285E"/>
    <w:rsid w:val="002C2867"/>
    <w:rsid w:val="002C2C03"/>
    <w:rsid w:val="002C2CFB"/>
    <w:rsid w:val="002C2D58"/>
    <w:rsid w:val="002C329D"/>
    <w:rsid w:val="002C32A2"/>
    <w:rsid w:val="002C3428"/>
    <w:rsid w:val="002C3453"/>
    <w:rsid w:val="002C3645"/>
    <w:rsid w:val="002C369D"/>
    <w:rsid w:val="002C3AFB"/>
    <w:rsid w:val="002C3B9E"/>
    <w:rsid w:val="002C3C4B"/>
    <w:rsid w:val="002C3F4E"/>
    <w:rsid w:val="002C41C0"/>
    <w:rsid w:val="002C44FA"/>
    <w:rsid w:val="002C47DB"/>
    <w:rsid w:val="002C5288"/>
    <w:rsid w:val="002C53DC"/>
    <w:rsid w:val="002C544C"/>
    <w:rsid w:val="002C579F"/>
    <w:rsid w:val="002C5894"/>
    <w:rsid w:val="002C5DF0"/>
    <w:rsid w:val="002C5F46"/>
    <w:rsid w:val="002C62CF"/>
    <w:rsid w:val="002C64E2"/>
    <w:rsid w:val="002C66F8"/>
    <w:rsid w:val="002C6AAD"/>
    <w:rsid w:val="002C6AB1"/>
    <w:rsid w:val="002C6B30"/>
    <w:rsid w:val="002C6BC4"/>
    <w:rsid w:val="002C6E55"/>
    <w:rsid w:val="002C6F94"/>
    <w:rsid w:val="002C7066"/>
    <w:rsid w:val="002C7191"/>
    <w:rsid w:val="002C728E"/>
    <w:rsid w:val="002C772D"/>
    <w:rsid w:val="002C7776"/>
    <w:rsid w:val="002C77F3"/>
    <w:rsid w:val="002C7866"/>
    <w:rsid w:val="002C7BA8"/>
    <w:rsid w:val="002C7C53"/>
    <w:rsid w:val="002C7F4A"/>
    <w:rsid w:val="002D0170"/>
    <w:rsid w:val="002D0186"/>
    <w:rsid w:val="002D02EC"/>
    <w:rsid w:val="002D08AF"/>
    <w:rsid w:val="002D08FF"/>
    <w:rsid w:val="002D0F6E"/>
    <w:rsid w:val="002D132E"/>
    <w:rsid w:val="002D15EC"/>
    <w:rsid w:val="002D17A0"/>
    <w:rsid w:val="002D1AA0"/>
    <w:rsid w:val="002D1BE1"/>
    <w:rsid w:val="002D1BE3"/>
    <w:rsid w:val="002D289B"/>
    <w:rsid w:val="002D2E07"/>
    <w:rsid w:val="002D302E"/>
    <w:rsid w:val="002D3419"/>
    <w:rsid w:val="002D36AE"/>
    <w:rsid w:val="002D37C7"/>
    <w:rsid w:val="002D382A"/>
    <w:rsid w:val="002D388C"/>
    <w:rsid w:val="002D3A4C"/>
    <w:rsid w:val="002D3B86"/>
    <w:rsid w:val="002D3E74"/>
    <w:rsid w:val="002D3FF1"/>
    <w:rsid w:val="002D4368"/>
    <w:rsid w:val="002D4413"/>
    <w:rsid w:val="002D48B6"/>
    <w:rsid w:val="002D4DB0"/>
    <w:rsid w:val="002D4DD1"/>
    <w:rsid w:val="002D5015"/>
    <w:rsid w:val="002D590B"/>
    <w:rsid w:val="002D5D16"/>
    <w:rsid w:val="002D5ECD"/>
    <w:rsid w:val="002D5F13"/>
    <w:rsid w:val="002D6038"/>
    <w:rsid w:val="002D607D"/>
    <w:rsid w:val="002D6280"/>
    <w:rsid w:val="002D6355"/>
    <w:rsid w:val="002D63A7"/>
    <w:rsid w:val="002D66D9"/>
    <w:rsid w:val="002D68E7"/>
    <w:rsid w:val="002D6A44"/>
    <w:rsid w:val="002D6A9A"/>
    <w:rsid w:val="002D6D56"/>
    <w:rsid w:val="002D72EC"/>
    <w:rsid w:val="002D7611"/>
    <w:rsid w:val="002D770C"/>
    <w:rsid w:val="002D7A5E"/>
    <w:rsid w:val="002D7CB9"/>
    <w:rsid w:val="002D7F20"/>
    <w:rsid w:val="002D7F74"/>
    <w:rsid w:val="002E0B8B"/>
    <w:rsid w:val="002E0CA8"/>
    <w:rsid w:val="002E0EB6"/>
    <w:rsid w:val="002E109E"/>
    <w:rsid w:val="002E1A47"/>
    <w:rsid w:val="002E23FF"/>
    <w:rsid w:val="002E246F"/>
    <w:rsid w:val="002E2497"/>
    <w:rsid w:val="002E288F"/>
    <w:rsid w:val="002E28B4"/>
    <w:rsid w:val="002E2975"/>
    <w:rsid w:val="002E2A55"/>
    <w:rsid w:val="002E2FA3"/>
    <w:rsid w:val="002E3373"/>
    <w:rsid w:val="002E3C02"/>
    <w:rsid w:val="002E3E9E"/>
    <w:rsid w:val="002E3F14"/>
    <w:rsid w:val="002E3F78"/>
    <w:rsid w:val="002E3FD5"/>
    <w:rsid w:val="002E44B4"/>
    <w:rsid w:val="002E47D3"/>
    <w:rsid w:val="002E49C8"/>
    <w:rsid w:val="002E4ADB"/>
    <w:rsid w:val="002E4BAB"/>
    <w:rsid w:val="002E583C"/>
    <w:rsid w:val="002E5A2F"/>
    <w:rsid w:val="002E5BAF"/>
    <w:rsid w:val="002E5EC4"/>
    <w:rsid w:val="002E6329"/>
    <w:rsid w:val="002E6943"/>
    <w:rsid w:val="002E6962"/>
    <w:rsid w:val="002E6BFF"/>
    <w:rsid w:val="002E6E85"/>
    <w:rsid w:val="002E6F83"/>
    <w:rsid w:val="002E762A"/>
    <w:rsid w:val="002E76C8"/>
    <w:rsid w:val="002E7A67"/>
    <w:rsid w:val="002E7CCD"/>
    <w:rsid w:val="002E7DE0"/>
    <w:rsid w:val="002F0314"/>
    <w:rsid w:val="002F0734"/>
    <w:rsid w:val="002F08B6"/>
    <w:rsid w:val="002F09E4"/>
    <w:rsid w:val="002F0F9D"/>
    <w:rsid w:val="002F1B76"/>
    <w:rsid w:val="002F2D46"/>
    <w:rsid w:val="002F2DB1"/>
    <w:rsid w:val="002F35D9"/>
    <w:rsid w:val="002F3849"/>
    <w:rsid w:val="002F3933"/>
    <w:rsid w:val="002F3BB6"/>
    <w:rsid w:val="002F4A48"/>
    <w:rsid w:val="002F4C13"/>
    <w:rsid w:val="002F4C22"/>
    <w:rsid w:val="002F4CFD"/>
    <w:rsid w:val="002F4D28"/>
    <w:rsid w:val="002F50AC"/>
    <w:rsid w:val="002F50B1"/>
    <w:rsid w:val="002F50EB"/>
    <w:rsid w:val="002F5162"/>
    <w:rsid w:val="002F5360"/>
    <w:rsid w:val="002F5386"/>
    <w:rsid w:val="002F5408"/>
    <w:rsid w:val="002F5519"/>
    <w:rsid w:val="002F5621"/>
    <w:rsid w:val="002F5A3C"/>
    <w:rsid w:val="002F5BE7"/>
    <w:rsid w:val="002F5EC6"/>
    <w:rsid w:val="002F5FFB"/>
    <w:rsid w:val="002F6154"/>
    <w:rsid w:val="002F626E"/>
    <w:rsid w:val="002F6298"/>
    <w:rsid w:val="002F6377"/>
    <w:rsid w:val="002F6D59"/>
    <w:rsid w:val="002F6D7F"/>
    <w:rsid w:val="002F76AC"/>
    <w:rsid w:val="002F76ED"/>
    <w:rsid w:val="002F7784"/>
    <w:rsid w:val="002F78EB"/>
    <w:rsid w:val="002F7CCC"/>
    <w:rsid w:val="002F7F0C"/>
    <w:rsid w:val="00300178"/>
    <w:rsid w:val="00300330"/>
    <w:rsid w:val="0030033D"/>
    <w:rsid w:val="003006E7"/>
    <w:rsid w:val="003006E8"/>
    <w:rsid w:val="00300719"/>
    <w:rsid w:val="00300CC4"/>
    <w:rsid w:val="00300F1F"/>
    <w:rsid w:val="0030152A"/>
    <w:rsid w:val="00301769"/>
    <w:rsid w:val="00301889"/>
    <w:rsid w:val="00302058"/>
    <w:rsid w:val="00302062"/>
    <w:rsid w:val="0030211D"/>
    <w:rsid w:val="00302268"/>
    <w:rsid w:val="003023F3"/>
    <w:rsid w:val="0030255E"/>
    <w:rsid w:val="003026C8"/>
    <w:rsid w:val="003028EA"/>
    <w:rsid w:val="00302AC4"/>
    <w:rsid w:val="00302C7A"/>
    <w:rsid w:val="00302FAB"/>
    <w:rsid w:val="0030363D"/>
    <w:rsid w:val="00303878"/>
    <w:rsid w:val="00303935"/>
    <w:rsid w:val="00303A21"/>
    <w:rsid w:val="00303F2B"/>
    <w:rsid w:val="00303FBF"/>
    <w:rsid w:val="00303FC5"/>
    <w:rsid w:val="00303FE8"/>
    <w:rsid w:val="00304018"/>
    <w:rsid w:val="0030434C"/>
    <w:rsid w:val="0030489A"/>
    <w:rsid w:val="00304A11"/>
    <w:rsid w:val="00304F8F"/>
    <w:rsid w:val="0030535C"/>
    <w:rsid w:val="00305684"/>
    <w:rsid w:val="0030580F"/>
    <w:rsid w:val="00305AC8"/>
    <w:rsid w:val="00305ADC"/>
    <w:rsid w:val="00305DCB"/>
    <w:rsid w:val="0030659E"/>
    <w:rsid w:val="0030663A"/>
    <w:rsid w:val="0030697F"/>
    <w:rsid w:val="00306B2D"/>
    <w:rsid w:val="00306C85"/>
    <w:rsid w:val="00306D01"/>
    <w:rsid w:val="00306EFB"/>
    <w:rsid w:val="00306FCC"/>
    <w:rsid w:val="0030730C"/>
    <w:rsid w:val="00307489"/>
    <w:rsid w:val="00307975"/>
    <w:rsid w:val="00307CEE"/>
    <w:rsid w:val="00307EA3"/>
    <w:rsid w:val="00307F21"/>
    <w:rsid w:val="00310067"/>
    <w:rsid w:val="0031059D"/>
    <w:rsid w:val="003107AF"/>
    <w:rsid w:val="00310804"/>
    <w:rsid w:val="00310A7B"/>
    <w:rsid w:val="00310E1D"/>
    <w:rsid w:val="00310E3C"/>
    <w:rsid w:val="00311036"/>
    <w:rsid w:val="00311085"/>
    <w:rsid w:val="003110F0"/>
    <w:rsid w:val="0031110B"/>
    <w:rsid w:val="0031122A"/>
    <w:rsid w:val="003112D9"/>
    <w:rsid w:val="0031143E"/>
    <w:rsid w:val="0031168B"/>
    <w:rsid w:val="0031196C"/>
    <w:rsid w:val="003119DA"/>
    <w:rsid w:val="00311A71"/>
    <w:rsid w:val="00311ED4"/>
    <w:rsid w:val="00311ED7"/>
    <w:rsid w:val="00312228"/>
    <w:rsid w:val="00312374"/>
    <w:rsid w:val="00312407"/>
    <w:rsid w:val="003124FB"/>
    <w:rsid w:val="003126BA"/>
    <w:rsid w:val="0031277A"/>
    <w:rsid w:val="003127B9"/>
    <w:rsid w:val="0031292C"/>
    <w:rsid w:val="00312DB0"/>
    <w:rsid w:val="00312EB0"/>
    <w:rsid w:val="00313092"/>
    <w:rsid w:val="00313260"/>
    <w:rsid w:val="0031361D"/>
    <w:rsid w:val="00313BE9"/>
    <w:rsid w:val="00313F64"/>
    <w:rsid w:val="00314227"/>
    <w:rsid w:val="003142E3"/>
    <w:rsid w:val="003143A7"/>
    <w:rsid w:val="0031446B"/>
    <w:rsid w:val="0031497D"/>
    <w:rsid w:val="00314A22"/>
    <w:rsid w:val="00314A5A"/>
    <w:rsid w:val="00314B44"/>
    <w:rsid w:val="00315005"/>
    <w:rsid w:val="00315061"/>
    <w:rsid w:val="00315150"/>
    <w:rsid w:val="0031541D"/>
    <w:rsid w:val="0031566A"/>
    <w:rsid w:val="00315674"/>
    <w:rsid w:val="003156C0"/>
    <w:rsid w:val="0031575A"/>
    <w:rsid w:val="00315DDE"/>
    <w:rsid w:val="003164A0"/>
    <w:rsid w:val="003168CF"/>
    <w:rsid w:val="003172E9"/>
    <w:rsid w:val="0031732A"/>
    <w:rsid w:val="00317A8C"/>
    <w:rsid w:val="00317B3A"/>
    <w:rsid w:val="00317CBF"/>
    <w:rsid w:val="00320255"/>
    <w:rsid w:val="003202B1"/>
    <w:rsid w:val="003202EB"/>
    <w:rsid w:val="003208F7"/>
    <w:rsid w:val="00320D26"/>
    <w:rsid w:val="00320D67"/>
    <w:rsid w:val="00321A77"/>
    <w:rsid w:val="00321ED2"/>
    <w:rsid w:val="0032241E"/>
    <w:rsid w:val="00322532"/>
    <w:rsid w:val="003227A9"/>
    <w:rsid w:val="00322A64"/>
    <w:rsid w:val="00322D02"/>
    <w:rsid w:val="00322DB0"/>
    <w:rsid w:val="00322E51"/>
    <w:rsid w:val="00323AE7"/>
    <w:rsid w:val="00323B1E"/>
    <w:rsid w:val="00323D08"/>
    <w:rsid w:val="00323EC1"/>
    <w:rsid w:val="003241FA"/>
    <w:rsid w:val="00324358"/>
    <w:rsid w:val="00324601"/>
    <w:rsid w:val="00324629"/>
    <w:rsid w:val="00324632"/>
    <w:rsid w:val="00324A0E"/>
    <w:rsid w:val="00324C5E"/>
    <w:rsid w:val="00324F4F"/>
    <w:rsid w:val="003250B6"/>
    <w:rsid w:val="00325270"/>
    <w:rsid w:val="003253B2"/>
    <w:rsid w:val="00325498"/>
    <w:rsid w:val="00325563"/>
    <w:rsid w:val="003257B2"/>
    <w:rsid w:val="00325DB0"/>
    <w:rsid w:val="00326091"/>
    <w:rsid w:val="003260E8"/>
    <w:rsid w:val="0032617A"/>
    <w:rsid w:val="00326379"/>
    <w:rsid w:val="00326386"/>
    <w:rsid w:val="0032642B"/>
    <w:rsid w:val="003265A5"/>
    <w:rsid w:val="003266B8"/>
    <w:rsid w:val="00326845"/>
    <w:rsid w:val="00326DA3"/>
    <w:rsid w:val="003273CF"/>
    <w:rsid w:val="003279CC"/>
    <w:rsid w:val="00327B0A"/>
    <w:rsid w:val="00327E0A"/>
    <w:rsid w:val="00330042"/>
    <w:rsid w:val="00330534"/>
    <w:rsid w:val="003305B9"/>
    <w:rsid w:val="0033158F"/>
    <w:rsid w:val="0033177C"/>
    <w:rsid w:val="00331AA4"/>
    <w:rsid w:val="00331C20"/>
    <w:rsid w:val="00331C6D"/>
    <w:rsid w:val="00331D8B"/>
    <w:rsid w:val="00331E0D"/>
    <w:rsid w:val="00331F6A"/>
    <w:rsid w:val="00331FCD"/>
    <w:rsid w:val="00332272"/>
    <w:rsid w:val="00332453"/>
    <w:rsid w:val="003326D0"/>
    <w:rsid w:val="00332CC9"/>
    <w:rsid w:val="00332F91"/>
    <w:rsid w:val="00333C9B"/>
    <w:rsid w:val="00333CA7"/>
    <w:rsid w:val="00333FBE"/>
    <w:rsid w:val="00334232"/>
    <w:rsid w:val="0033434C"/>
    <w:rsid w:val="0033460B"/>
    <w:rsid w:val="00334705"/>
    <w:rsid w:val="00334E24"/>
    <w:rsid w:val="003351DE"/>
    <w:rsid w:val="00335280"/>
    <w:rsid w:val="00335307"/>
    <w:rsid w:val="003356EF"/>
    <w:rsid w:val="003357E2"/>
    <w:rsid w:val="003357FD"/>
    <w:rsid w:val="00335B84"/>
    <w:rsid w:val="00335B8B"/>
    <w:rsid w:val="00335DD5"/>
    <w:rsid w:val="003360D3"/>
    <w:rsid w:val="00336963"/>
    <w:rsid w:val="00336B0B"/>
    <w:rsid w:val="00336E01"/>
    <w:rsid w:val="00336E69"/>
    <w:rsid w:val="003370F9"/>
    <w:rsid w:val="0033749D"/>
    <w:rsid w:val="0033789D"/>
    <w:rsid w:val="00337B58"/>
    <w:rsid w:val="00337C07"/>
    <w:rsid w:val="00337D06"/>
    <w:rsid w:val="00340448"/>
    <w:rsid w:val="0034070A"/>
    <w:rsid w:val="00340BBC"/>
    <w:rsid w:val="00341218"/>
    <w:rsid w:val="00341436"/>
    <w:rsid w:val="00341583"/>
    <w:rsid w:val="00341643"/>
    <w:rsid w:val="00341718"/>
    <w:rsid w:val="00341B85"/>
    <w:rsid w:val="00342225"/>
    <w:rsid w:val="00342376"/>
    <w:rsid w:val="003423E3"/>
    <w:rsid w:val="00342402"/>
    <w:rsid w:val="00342638"/>
    <w:rsid w:val="00342E1B"/>
    <w:rsid w:val="003437CC"/>
    <w:rsid w:val="003439A1"/>
    <w:rsid w:val="00343E51"/>
    <w:rsid w:val="0034476C"/>
    <w:rsid w:val="00344A34"/>
    <w:rsid w:val="00344AA6"/>
    <w:rsid w:val="00344B5B"/>
    <w:rsid w:val="00344DE3"/>
    <w:rsid w:val="00344F77"/>
    <w:rsid w:val="00345187"/>
    <w:rsid w:val="003453A9"/>
    <w:rsid w:val="00345505"/>
    <w:rsid w:val="00345524"/>
    <w:rsid w:val="003459DC"/>
    <w:rsid w:val="00345F41"/>
    <w:rsid w:val="0034606A"/>
    <w:rsid w:val="003463AF"/>
    <w:rsid w:val="00346746"/>
    <w:rsid w:val="00346761"/>
    <w:rsid w:val="00346A14"/>
    <w:rsid w:val="00346B27"/>
    <w:rsid w:val="00346C23"/>
    <w:rsid w:val="00346D60"/>
    <w:rsid w:val="00346E58"/>
    <w:rsid w:val="00347173"/>
    <w:rsid w:val="0034729F"/>
    <w:rsid w:val="0034752F"/>
    <w:rsid w:val="00347660"/>
    <w:rsid w:val="003477FD"/>
    <w:rsid w:val="00347B51"/>
    <w:rsid w:val="00347C6B"/>
    <w:rsid w:val="00347D25"/>
    <w:rsid w:val="00347FEB"/>
    <w:rsid w:val="00350121"/>
    <w:rsid w:val="00350164"/>
    <w:rsid w:val="00350C1F"/>
    <w:rsid w:val="00350DB8"/>
    <w:rsid w:val="0035146C"/>
    <w:rsid w:val="003517B1"/>
    <w:rsid w:val="003518A3"/>
    <w:rsid w:val="003519B5"/>
    <w:rsid w:val="00351A3A"/>
    <w:rsid w:val="00351CE1"/>
    <w:rsid w:val="003523DF"/>
    <w:rsid w:val="003523ED"/>
    <w:rsid w:val="003527B7"/>
    <w:rsid w:val="003529DB"/>
    <w:rsid w:val="00352DBD"/>
    <w:rsid w:val="00352E54"/>
    <w:rsid w:val="003534BE"/>
    <w:rsid w:val="00353A5D"/>
    <w:rsid w:val="00353AC6"/>
    <w:rsid w:val="00353B81"/>
    <w:rsid w:val="00353D00"/>
    <w:rsid w:val="00354106"/>
    <w:rsid w:val="0035427D"/>
    <w:rsid w:val="00354445"/>
    <w:rsid w:val="003544CF"/>
    <w:rsid w:val="003544E6"/>
    <w:rsid w:val="003546D9"/>
    <w:rsid w:val="0035484C"/>
    <w:rsid w:val="003549ED"/>
    <w:rsid w:val="003549F2"/>
    <w:rsid w:val="00354A3A"/>
    <w:rsid w:val="00354E13"/>
    <w:rsid w:val="00354E5A"/>
    <w:rsid w:val="0035573A"/>
    <w:rsid w:val="00355B5E"/>
    <w:rsid w:val="00356277"/>
    <w:rsid w:val="003562A1"/>
    <w:rsid w:val="003563BB"/>
    <w:rsid w:val="003567C6"/>
    <w:rsid w:val="00356BD9"/>
    <w:rsid w:val="00356CD1"/>
    <w:rsid w:val="00356D0F"/>
    <w:rsid w:val="00356D40"/>
    <w:rsid w:val="00357268"/>
    <w:rsid w:val="003572CA"/>
    <w:rsid w:val="003577A9"/>
    <w:rsid w:val="003577D8"/>
    <w:rsid w:val="003578B1"/>
    <w:rsid w:val="003578D5"/>
    <w:rsid w:val="00357DF8"/>
    <w:rsid w:val="00357E0B"/>
    <w:rsid w:val="00360615"/>
    <w:rsid w:val="003607C0"/>
    <w:rsid w:val="003608CA"/>
    <w:rsid w:val="00360946"/>
    <w:rsid w:val="00360B03"/>
    <w:rsid w:val="00360C87"/>
    <w:rsid w:val="00360E10"/>
    <w:rsid w:val="00360E69"/>
    <w:rsid w:val="00360EEF"/>
    <w:rsid w:val="00361280"/>
    <w:rsid w:val="003612C3"/>
    <w:rsid w:val="003616F7"/>
    <w:rsid w:val="00361C71"/>
    <w:rsid w:val="0036215F"/>
    <w:rsid w:val="0036247B"/>
    <w:rsid w:val="00362BE5"/>
    <w:rsid w:val="00362F63"/>
    <w:rsid w:val="00362FD6"/>
    <w:rsid w:val="0036310B"/>
    <w:rsid w:val="00363417"/>
    <w:rsid w:val="003634A0"/>
    <w:rsid w:val="00363557"/>
    <w:rsid w:val="003636E6"/>
    <w:rsid w:val="003637BE"/>
    <w:rsid w:val="003637FD"/>
    <w:rsid w:val="00363B9C"/>
    <w:rsid w:val="00363BFB"/>
    <w:rsid w:val="00363CE4"/>
    <w:rsid w:val="00363CEB"/>
    <w:rsid w:val="00363F10"/>
    <w:rsid w:val="00363F51"/>
    <w:rsid w:val="0036400F"/>
    <w:rsid w:val="003643AC"/>
    <w:rsid w:val="0036442F"/>
    <w:rsid w:val="00364486"/>
    <w:rsid w:val="0036461D"/>
    <w:rsid w:val="003647A8"/>
    <w:rsid w:val="003653F4"/>
    <w:rsid w:val="003656A2"/>
    <w:rsid w:val="00365796"/>
    <w:rsid w:val="0036581E"/>
    <w:rsid w:val="00365997"/>
    <w:rsid w:val="00365A36"/>
    <w:rsid w:val="00365A5A"/>
    <w:rsid w:val="00365C81"/>
    <w:rsid w:val="00365D4A"/>
    <w:rsid w:val="00365DE3"/>
    <w:rsid w:val="00365EE7"/>
    <w:rsid w:val="00366385"/>
    <w:rsid w:val="0036644E"/>
    <w:rsid w:val="00366881"/>
    <w:rsid w:val="0036696E"/>
    <w:rsid w:val="00366A2D"/>
    <w:rsid w:val="0036716E"/>
    <w:rsid w:val="00367647"/>
    <w:rsid w:val="003678B6"/>
    <w:rsid w:val="00367C32"/>
    <w:rsid w:val="00367CA3"/>
    <w:rsid w:val="00367E14"/>
    <w:rsid w:val="0037027E"/>
    <w:rsid w:val="00370559"/>
    <w:rsid w:val="00370604"/>
    <w:rsid w:val="00370A32"/>
    <w:rsid w:val="00370B76"/>
    <w:rsid w:val="00370C0A"/>
    <w:rsid w:val="00371116"/>
    <w:rsid w:val="00371249"/>
    <w:rsid w:val="00371333"/>
    <w:rsid w:val="003714BA"/>
    <w:rsid w:val="0037174A"/>
    <w:rsid w:val="00371C5C"/>
    <w:rsid w:val="00371E13"/>
    <w:rsid w:val="0037224D"/>
    <w:rsid w:val="00372808"/>
    <w:rsid w:val="003728FB"/>
    <w:rsid w:val="00372AF3"/>
    <w:rsid w:val="00372C6A"/>
    <w:rsid w:val="00372DE7"/>
    <w:rsid w:val="00372F70"/>
    <w:rsid w:val="00373170"/>
    <w:rsid w:val="003731A3"/>
    <w:rsid w:val="00373314"/>
    <w:rsid w:val="0037344A"/>
    <w:rsid w:val="003737E9"/>
    <w:rsid w:val="0037417E"/>
    <w:rsid w:val="003744A0"/>
    <w:rsid w:val="00375202"/>
    <w:rsid w:val="003752D4"/>
    <w:rsid w:val="00375658"/>
    <w:rsid w:val="003756F6"/>
    <w:rsid w:val="003757D4"/>
    <w:rsid w:val="00375875"/>
    <w:rsid w:val="00375D59"/>
    <w:rsid w:val="00375E1A"/>
    <w:rsid w:val="00376B5B"/>
    <w:rsid w:val="00376BDA"/>
    <w:rsid w:val="00376C11"/>
    <w:rsid w:val="00376CDF"/>
    <w:rsid w:val="00376CE5"/>
    <w:rsid w:val="00376FCD"/>
    <w:rsid w:val="00377219"/>
    <w:rsid w:val="003776A3"/>
    <w:rsid w:val="00377997"/>
    <w:rsid w:val="00377F64"/>
    <w:rsid w:val="0038001F"/>
    <w:rsid w:val="003802EE"/>
    <w:rsid w:val="00380D74"/>
    <w:rsid w:val="00380D7C"/>
    <w:rsid w:val="00380DC5"/>
    <w:rsid w:val="00380FE8"/>
    <w:rsid w:val="00381166"/>
    <w:rsid w:val="003813B0"/>
    <w:rsid w:val="00381C79"/>
    <w:rsid w:val="00381F19"/>
    <w:rsid w:val="0038202A"/>
    <w:rsid w:val="003820E5"/>
    <w:rsid w:val="0038217D"/>
    <w:rsid w:val="0038218E"/>
    <w:rsid w:val="003826A4"/>
    <w:rsid w:val="00382FB3"/>
    <w:rsid w:val="003831AB"/>
    <w:rsid w:val="00383567"/>
    <w:rsid w:val="003835E7"/>
    <w:rsid w:val="00383620"/>
    <w:rsid w:val="003837B3"/>
    <w:rsid w:val="00383C08"/>
    <w:rsid w:val="00383D73"/>
    <w:rsid w:val="00383E0D"/>
    <w:rsid w:val="00384051"/>
    <w:rsid w:val="00384B54"/>
    <w:rsid w:val="00385006"/>
    <w:rsid w:val="00385139"/>
    <w:rsid w:val="003852CA"/>
    <w:rsid w:val="0038538C"/>
    <w:rsid w:val="003855FE"/>
    <w:rsid w:val="003856B4"/>
    <w:rsid w:val="00385AFB"/>
    <w:rsid w:val="00385B85"/>
    <w:rsid w:val="00386048"/>
    <w:rsid w:val="0038640F"/>
    <w:rsid w:val="003864CA"/>
    <w:rsid w:val="0038658D"/>
    <w:rsid w:val="00386B6A"/>
    <w:rsid w:val="00386B9B"/>
    <w:rsid w:val="003877E5"/>
    <w:rsid w:val="00387E19"/>
    <w:rsid w:val="00387F9E"/>
    <w:rsid w:val="0039002E"/>
    <w:rsid w:val="003900C9"/>
    <w:rsid w:val="00390275"/>
    <w:rsid w:val="003905B6"/>
    <w:rsid w:val="0039062F"/>
    <w:rsid w:val="00390820"/>
    <w:rsid w:val="00390AE2"/>
    <w:rsid w:val="00390BC2"/>
    <w:rsid w:val="0039102F"/>
    <w:rsid w:val="0039120C"/>
    <w:rsid w:val="0039126B"/>
    <w:rsid w:val="00391581"/>
    <w:rsid w:val="00391698"/>
    <w:rsid w:val="00391962"/>
    <w:rsid w:val="00391C32"/>
    <w:rsid w:val="00391F81"/>
    <w:rsid w:val="003924B7"/>
    <w:rsid w:val="0039256F"/>
    <w:rsid w:val="0039261D"/>
    <w:rsid w:val="00392A11"/>
    <w:rsid w:val="00392DB2"/>
    <w:rsid w:val="00392E9C"/>
    <w:rsid w:val="00392F71"/>
    <w:rsid w:val="003930F5"/>
    <w:rsid w:val="00393150"/>
    <w:rsid w:val="003936D0"/>
    <w:rsid w:val="003937D8"/>
    <w:rsid w:val="00393828"/>
    <w:rsid w:val="00393852"/>
    <w:rsid w:val="00393AAC"/>
    <w:rsid w:val="00393D55"/>
    <w:rsid w:val="00393E83"/>
    <w:rsid w:val="0039400F"/>
    <w:rsid w:val="0039413E"/>
    <w:rsid w:val="003945DF"/>
    <w:rsid w:val="003948C8"/>
    <w:rsid w:val="00394911"/>
    <w:rsid w:val="00394A5A"/>
    <w:rsid w:val="00395358"/>
    <w:rsid w:val="003953BF"/>
    <w:rsid w:val="003954BC"/>
    <w:rsid w:val="003954E4"/>
    <w:rsid w:val="00395874"/>
    <w:rsid w:val="003958C6"/>
    <w:rsid w:val="00395CA1"/>
    <w:rsid w:val="00395DB6"/>
    <w:rsid w:val="00396262"/>
    <w:rsid w:val="00396292"/>
    <w:rsid w:val="00396533"/>
    <w:rsid w:val="0039662D"/>
    <w:rsid w:val="00396734"/>
    <w:rsid w:val="00396A96"/>
    <w:rsid w:val="00396CCA"/>
    <w:rsid w:val="00396D2F"/>
    <w:rsid w:val="00396E6B"/>
    <w:rsid w:val="00397185"/>
    <w:rsid w:val="00397406"/>
    <w:rsid w:val="00397759"/>
    <w:rsid w:val="00397942"/>
    <w:rsid w:val="00397980"/>
    <w:rsid w:val="003979CB"/>
    <w:rsid w:val="00397DDF"/>
    <w:rsid w:val="003A0145"/>
    <w:rsid w:val="003A0AE9"/>
    <w:rsid w:val="003A0C8E"/>
    <w:rsid w:val="003A1155"/>
    <w:rsid w:val="003A1336"/>
    <w:rsid w:val="003A1AD4"/>
    <w:rsid w:val="003A1C0B"/>
    <w:rsid w:val="003A1EAF"/>
    <w:rsid w:val="003A203C"/>
    <w:rsid w:val="003A2318"/>
    <w:rsid w:val="003A2352"/>
    <w:rsid w:val="003A24AE"/>
    <w:rsid w:val="003A32C5"/>
    <w:rsid w:val="003A33DD"/>
    <w:rsid w:val="003A36AD"/>
    <w:rsid w:val="003A370B"/>
    <w:rsid w:val="003A3B69"/>
    <w:rsid w:val="003A3C21"/>
    <w:rsid w:val="003A3C7C"/>
    <w:rsid w:val="003A3EA1"/>
    <w:rsid w:val="003A4036"/>
    <w:rsid w:val="003A42FA"/>
    <w:rsid w:val="003A44DE"/>
    <w:rsid w:val="003A4D96"/>
    <w:rsid w:val="003A4DC5"/>
    <w:rsid w:val="003A4EE8"/>
    <w:rsid w:val="003A5007"/>
    <w:rsid w:val="003A5379"/>
    <w:rsid w:val="003A58E7"/>
    <w:rsid w:val="003A605E"/>
    <w:rsid w:val="003A6612"/>
    <w:rsid w:val="003A733E"/>
    <w:rsid w:val="003A7425"/>
    <w:rsid w:val="003A75BC"/>
    <w:rsid w:val="003A75C3"/>
    <w:rsid w:val="003A7935"/>
    <w:rsid w:val="003A795D"/>
    <w:rsid w:val="003A7A62"/>
    <w:rsid w:val="003B072F"/>
    <w:rsid w:val="003B0C81"/>
    <w:rsid w:val="003B0D51"/>
    <w:rsid w:val="003B0E21"/>
    <w:rsid w:val="003B0ECE"/>
    <w:rsid w:val="003B134E"/>
    <w:rsid w:val="003B1351"/>
    <w:rsid w:val="003B15BB"/>
    <w:rsid w:val="003B172F"/>
    <w:rsid w:val="003B176E"/>
    <w:rsid w:val="003B1871"/>
    <w:rsid w:val="003B1A99"/>
    <w:rsid w:val="003B1DB0"/>
    <w:rsid w:val="003B23C0"/>
    <w:rsid w:val="003B2453"/>
    <w:rsid w:val="003B27A2"/>
    <w:rsid w:val="003B27DD"/>
    <w:rsid w:val="003B2C99"/>
    <w:rsid w:val="003B2F4F"/>
    <w:rsid w:val="003B2FE5"/>
    <w:rsid w:val="003B30BE"/>
    <w:rsid w:val="003B337A"/>
    <w:rsid w:val="003B3905"/>
    <w:rsid w:val="003B3DC3"/>
    <w:rsid w:val="003B3F96"/>
    <w:rsid w:val="003B3FEF"/>
    <w:rsid w:val="003B482C"/>
    <w:rsid w:val="003B489B"/>
    <w:rsid w:val="003B4CD5"/>
    <w:rsid w:val="003B4F34"/>
    <w:rsid w:val="003B5157"/>
    <w:rsid w:val="003B53BE"/>
    <w:rsid w:val="003B55F4"/>
    <w:rsid w:val="003B5B25"/>
    <w:rsid w:val="003B5E16"/>
    <w:rsid w:val="003B5F65"/>
    <w:rsid w:val="003B6364"/>
    <w:rsid w:val="003B6639"/>
    <w:rsid w:val="003B6D09"/>
    <w:rsid w:val="003B6D65"/>
    <w:rsid w:val="003B736C"/>
    <w:rsid w:val="003B764D"/>
    <w:rsid w:val="003B79C2"/>
    <w:rsid w:val="003B7B4E"/>
    <w:rsid w:val="003C0171"/>
    <w:rsid w:val="003C05FF"/>
    <w:rsid w:val="003C062A"/>
    <w:rsid w:val="003C09F0"/>
    <w:rsid w:val="003C0CA9"/>
    <w:rsid w:val="003C0EBC"/>
    <w:rsid w:val="003C0FF9"/>
    <w:rsid w:val="003C1034"/>
    <w:rsid w:val="003C1572"/>
    <w:rsid w:val="003C1A34"/>
    <w:rsid w:val="003C1AB0"/>
    <w:rsid w:val="003C1C0E"/>
    <w:rsid w:val="003C1C96"/>
    <w:rsid w:val="003C1E12"/>
    <w:rsid w:val="003C2069"/>
    <w:rsid w:val="003C263E"/>
    <w:rsid w:val="003C26E0"/>
    <w:rsid w:val="003C2A0A"/>
    <w:rsid w:val="003C2A0B"/>
    <w:rsid w:val="003C2EC4"/>
    <w:rsid w:val="003C3030"/>
    <w:rsid w:val="003C3052"/>
    <w:rsid w:val="003C32BB"/>
    <w:rsid w:val="003C3612"/>
    <w:rsid w:val="003C380E"/>
    <w:rsid w:val="003C386B"/>
    <w:rsid w:val="003C3B90"/>
    <w:rsid w:val="003C4435"/>
    <w:rsid w:val="003C4669"/>
    <w:rsid w:val="003C4A8F"/>
    <w:rsid w:val="003C4E6D"/>
    <w:rsid w:val="003C4EF8"/>
    <w:rsid w:val="003C5511"/>
    <w:rsid w:val="003C565A"/>
    <w:rsid w:val="003C58F2"/>
    <w:rsid w:val="003C5BC7"/>
    <w:rsid w:val="003C5D17"/>
    <w:rsid w:val="003C5F02"/>
    <w:rsid w:val="003C611D"/>
    <w:rsid w:val="003C61AB"/>
    <w:rsid w:val="003C633F"/>
    <w:rsid w:val="003C6411"/>
    <w:rsid w:val="003C6654"/>
    <w:rsid w:val="003C69B9"/>
    <w:rsid w:val="003C6CC4"/>
    <w:rsid w:val="003C6E36"/>
    <w:rsid w:val="003C6EF7"/>
    <w:rsid w:val="003C6F91"/>
    <w:rsid w:val="003C7213"/>
    <w:rsid w:val="003C72C7"/>
    <w:rsid w:val="003C7456"/>
    <w:rsid w:val="003C7490"/>
    <w:rsid w:val="003C74EB"/>
    <w:rsid w:val="003C75BB"/>
    <w:rsid w:val="003C75C3"/>
    <w:rsid w:val="003C77AE"/>
    <w:rsid w:val="003C792A"/>
    <w:rsid w:val="003C7B1A"/>
    <w:rsid w:val="003C7E54"/>
    <w:rsid w:val="003D0176"/>
    <w:rsid w:val="003D02C6"/>
    <w:rsid w:val="003D0877"/>
    <w:rsid w:val="003D0C19"/>
    <w:rsid w:val="003D0D65"/>
    <w:rsid w:val="003D0DBC"/>
    <w:rsid w:val="003D1004"/>
    <w:rsid w:val="003D1029"/>
    <w:rsid w:val="003D1154"/>
    <w:rsid w:val="003D1685"/>
    <w:rsid w:val="003D169D"/>
    <w:rsid w:val="003D1869"/>
    <w:rsid w:val="003D1A44"/>
    <w:rsid w:val="003D1C07"/>
    <w:rsid w:val="003D202D"/>
    <w:rsid w:val="003D2134"/>
    <w:rsid w:val="003D2238"/>
    <w:rsid w:val="003D2A0F"/>
    <w:rsid w:val="003D2AA6"/>
    <w:rsid w:val="003D2C46"/>
    <w:rsid w:val="003D2CA6"/>
    <w:rsid w:val="003D3014"/>
    <w:rsid w:val="003D31E8"/>
    <w:rsid w:val="003D337D"/>
    <w:rsid w:val="003D35C9"/>
    <w:rsid w:val="003D38FD"/>
    <w:rsid w:val="003D3958"/>
    <w:rsid w:val="003D3AEF"/>
    <w:rsid w:val="003D3BED"/>
    <w:rsid w:val="003D3D7A"/>
    <w:rsid w:val="003D3F52"/>
    <w:rsid w:val="003D4125"/>
    <w:rsid w:val="003D4286"/>
    <w:rsid w:val="003D43FD"/>
    <w:rsid w:val="003D472B"/>
    <w:rsid w:val="003D489E"/>
    <w:rsid w:val="003D4A1A"/>
    <w:rsid w:val="003D4AB1"/>
    <w:rsid w:val="003D4CC6"/>
    <w:rsid w:val="003D4D10"/>
    <w:rsid w:val="003D4E65"/>
    <w:rsid w:val="003D4FD6"/>
    <w:rsid w:val="003D507E"/>
    <w:rsid w:val="003D54AC"/>
    <w:rsid w:val="003D54F4"/>
    <w:rsid w:val="003D58C9"/>
    <w:rsid w:val="003D58FD"/>
    <w:rsid w:val="003D5B55"/>
    <w:rsid w:val="003D5BA0"/>
    <w:rsid w:val="003D5DE3"/>
    <w:rsid w:val="003D5E6A"/>
    <w:rsid w:val="003D6222"/>
    <w:rsid w:val="003D63C3"/>
    <w:rsid w:val="003D63D8"/>
    <w:rsid w:val="003D647E"/>
    <w:rsid w:val="003D69A7"/>
    <w:rsid w:val="003D6CA3"/>
    <w:rsid w:val="003D6F89"/>
    <w:rsid w:val="003D6FD4"/>
    <w:rsid w:val="003D7555"/>
    <w:rsid w:val="003D79E3"/>
    <w:rsid w:val="003D7A4C"/>
    <w:rsid w:val="003D7FF8"/>
    <w:rsid w:val="003E0141"/>
    <w:rsid w:val="003E0465"/>
    <w:rsid w:val="003E04F3"/>
    <w:rsid w:val="003E08D3"/>
    <w:rsid w:val="003E10FB"/>
    <w:rsid w:val="003E1294"/>
    <w:rsid w:val="003E137B"/>
    <w:rsid w:val="003E13C7"/>
    <w:rsid w:val="003E1576"/>
    <w:rsid w:val="003E1C5B"/>
    <w:rsid w:val="003E22EB"/>
    <w:rsid w:val="003E272C"/>
    <w:rsid w:val="003E29E3"/>
    <w:rsid w:val="003E2C92"/>
    <w:rsid w:val="003E32DF"/>
    <w:rsid w:val="003E349C"/>
    <w:rsid w:val="003E3C0A"/>
    <w:rsid w:val="003E3D31"/>
    <w:rsid w:val="003E3F26"/>
    <w:rsid w:val="003E3FCA"/>
    <w:rsid w:val="003E40F7"/>
    <w:rsid w:val="003E4129"/>
    <w:rsid w:val="003E4366"/>
    <w:rsid w:val="003E4DB3"/>
    <w:rsid w:val="003E4E3D"/>
    <w:rsid w:val="003E4E60"/>
    <w:rsid w:val="003E4F07"/>
    <w:rsid w:val="003E4F93"/>
    <w:rsid w:val="003E4FC8"/>
    <w:rsid w:val="003E55D9"/>
    <w:rsid w:val="003E56DE"/>
    <w:rsid w:val="003E5A68"/>
    <w:rsid w:val="003E6056"/>
    <w:rsid w:val="003E61AD"/>
    <w:rsid w:val="003E6211"/>
    <w:rsid w:val="003E6664"/>
    <w:rsid w:val="003E666C"/>
    <w:rsid w:val="003E6D2B"/>
    <w:rsid w:val="003E6D9E"/>
    <w:rsid w:val="003E6F38"/>
    <w:rsid w:val="003E7171"/>
    <w:rsid w:val="003E7279"/>
    <w:rsid w:val="003E7469"/>
    <w:rsid w:val="003E7BFA"/>
    <w:rsid w:val="003E7CD3"/>
    <w:rsid w:val="003E7E3C"/>
    <w:rsid w:val="003F015D"/>
    <w:rsid w:val="003F016A"/>
    <w:rsid w:val="003F0420"/>
    <w:rsid w:val="003F06BF"/>
    <w:rsid w:val="003F09C4"/>
    <w:rsid w:val="003F0AEB"/>
    <w:rsid w:val="003F0D3D"/>
    <w:rsid w:val="003F0D69"/>
    <w:rsid w:val="003F12BF"/>
    <w:rsid w:val="003F164E"/>
    <w:rsid w:val="003F183F"/>
    <w:rsid w:val="003F1FF3"/>
    <w:rsid w:val="003F210D"/>
    <w:rsid w:val="003F2444"/>
    <w:rsid w:val="003F25D0"/>
    <w:rsid w:val="003F26C5"/>
    <w:rsid w:val="003F2846"/>
    <w:rsid w:val="003F28E8"/>
    <w:rsid w:val="003F298E"/>
    <w:rsid w:val="003F2B97"/>
    <w:rsid w:val="003F2D42"/>
    <w:rsid w:val="003F2D51"/>
    <w:rsid w:val="003F2DD0"/>
    <w:rsid w:val="003F2E3A"/>
    <w:rsid w:val="003F2F16"/>
    <w:rsid w:val="003F2FEF"/>
    <w:rsid w:val="003F39CD"/>
    <w:rsid w:val="003F3CEF"/>
    <w:rsid w:val="003F45C6"/>
    <w:rsid w:val="003F46E3"/>
    <w:rsid w:val="003F497A"/>
    <w:rsid w:val="003F4AAC"/>
    <w:rsid w:val="003F4EE7"/>
    <w:rsid w:val="003F5353"/>
    <w:rsid w:val="003F5696"/>
    <w:rsid w:val="003F623A"/>
    <w:rsid w:val="003F62F1"/>
    <w:rsid w:val="003F62FB"/>
    <w:rsid w:val="003F6662"/>
    <w:rsid w:val="003F6C15"/>
    <w:rsid w:val="003F7810"/>
    <w:rsid w:val="003F7840"/>
    <w:rsid w:val="0040021C"/>
    <w:rsid w:val="004005D5"/>
    <w:rsid w:val="004005FA"/>
    <w:rsid w:val="004008D4"/>
    <w:rsid w:val="00400B0A"/>
    <w:rsid w:val="00400D9E"/>
    <w:rsid w:val="00400EAC"/>
    <w:rsid w:val="0040117E"/>
    <w:rsid w:val="00401250"/>
    <w:rsid w:val="00401256"/>
    <w:rsid w:val="0040161F"/>
    <w:rsid w:val="004016DB"/>
    <w:rsid w:val="004016FA"/>
    <w:rsid w:val="004018FD"/>
    <w:rsid w:val="004019ED"/>
    <w:rsid w:val="00401C07"/>
    <w:rsid w:val="004024F3"/>
    <w:rsid w:val="004026B4"/>
    <w:rsid w:val="004026C7"/>
    <w:rsid w:val="004027B2"/>
    <w:rsid w:val="00402CC4"/>
    <w:rsid w:val="00402DBE"/>
    <w:rsid w:val="00402EC1"/>
    <w:rsid w:val="00402FE6"/>
    <w:rsid w:val="00403174"/>
    <w:rsid w:val="00403574"/>
    <w:rsid w:val="00403741"/>
    <w:rsid w:val="00403899"/>
    <w:rsid w:val="00403B4B"/>
    <w:rsid w:val="00403C01"/>
    <w:rsid w:val="00403C87"/>
    <w:rsid w:val="00403D69"/>
    <w:rsid w:val="004041F8"/>
    <w:rsid w:val="00404566"/>
    <w:rsid w:val="00404BB8"/>
    <w:rsid w:val="00404FDD"/>
    <w:rsid w:val="00405540"/>
    <w:rsid w:val="0040557B"/>
    <w:rsid w:val="004055F3"/>
    <w:rsid w:val="0040564F"/>
    <w:rsid w:val="0040577E"/>
    <w:rsid w:val="00405CDC"/>
    <w:rsid w:val="00405FB0"/>
    <w:rsid w:val="0040601B"/>
    <w:rsid w:val="0040610C"/>
    <w:rsid w:val="00406703"/>
    <w:rsid w:val="00406A24"/>
    <w:rsid w:val="00406D7E"/>
    <w:rsid w:val="00406DAC"/>
    <w:rsid w:val="00406FB3"/>
    <w:rsid w:val="00406FC5"/>
    <w:rsid w:val="00407052"/>
    <w:rsid w:val="00407117"/>
    <w:rsid w:val="00407605"/>
    <w:rsid w:val="004077C1"/>
    <w:rsid w:val="004077D9"/>
    <w:rsid w:val="00407C79"/>
    <w:rsid w:val="00407D40"/>
    <w:rsid w:val="00407E5C"/>
    <w:rsid w:val="00410AC7"/>
    <w:rsid w:val="00410D9A"/>
    <w:rsid w:val="00410F55"/>
    <w:rsid w:val="00410FBB"/>
    <w:rsid w:val="00411046"/>
    <w:rsid w:val="0041111B"/>
    <w:rsid w:val="00411690"/>
    <w:rsid w:val="00411945"/>
    <w:rsid w:val="00411986"/>
    <w:rsid w:val="00411C55"/>
    <w:rsid w:val="00411D88"/>
    <w:rsid w:val="00411E1C"/>
    <w:rsid w:val="004123B8"/>
    <w:rsid w:val="00412439"/>
    <w:rsid w:val="004126CF"/>
    <w:rsid w:val="0041270F"/>
    <w:rsid w:val="00412866"/>
    <w:rsid w:val="00412A04"/>
    <w:rsid w:val="00412A69"/>
    <w:rsid w:val="00412C32"/>
    <w:rsid w:val="00412C7F"/>
    <w:rsid w:val="00412F35"/>
    <w:rsid w:val="004130CF"/>
    <w:rsid w:val="004133A0"/>
    <w:rsid w:val="004133AF"/>
    <w:rsid w:val="00413737"/>
    <w:rsid w:val="00413798"/>
    <w:rsid w:val="00413A5D"/>
    <w:rsid w:val="00413A6C"/>
    <w:rsid w:val="00413D20"/>
    <w:rsid w:val="00413EA4"/>
    <w:rsid w:val="004140B4"/>
    <w:rsid w:val="004141FB"/>
    <w:rsid w:val="00414256"/>
    <w:rsid w:val="00414441"/>
    <w:rsid w:val="004144EE"/>
    <w:rsid w:val="00414650"/>
    <w:rsid w:val="004148B2"/>
    <w:rsid w:val="00414B0E"/>
    <w:rsid w:val="00414B1F"/>
    <w:rsid w:val="00414B3D"/>
    <w:rsid w:val="00414D8C"/>
    <w:rsid w:val="00414EC0"/>
    <w:rsid w:val="00415389"/>
    <w:rsid w:val="004156C1"/>
    <w:rsid w:val="004158BC"/>
    <w:rsid w:val="004158D6"/>
    <w:rsid w:val="00415A0F"/>
    <w:rsid w:val="00415B1A"/>
    <w:rsid w:val="00415E60"/>
    <w:rsid w:val="00415F3F"/>
    <w:rsid w:val="0041632B"/>
    <w:rsid w:val="00416A6E"/>
    <w:rsid w:val="00416D12"/>
    <w:rsid w:val="00416D82"/>
    <w:rsid w:val="00416DD5"/>
    <w:rsid w:val="0041735C"/>
    <w:rsid w:val="004173BA"/>
    <w:rsid w:val="0041747D"/>
    <w:rsid w:val="00417BFA"/>
    <w:rsid w:val="00417DDA"/>
    <w:rsid w:val="00417EFC"/>
    <w:rsid w:val="00417FA7"/>
    <w:rsid w:val="004200C4"/>
    <w:rsid w:val="004203A2"/>
    <w:rsid w:val="004208B6"/>
    <w:rsid w:val="00420FD8"/>
    <w:rsid w:val="0042128D"/>
    <w:rsid w:val="00421658"/>
    <w:rsid w:val="004218A6"/>
    <w:rsid w:val="00421E43"/>
    <w:rsid w:val="00421E7B"/>
    <w:rsid w:val="00421E84"/>
    <w:rsid w:val="00422219"/>
    <w:rsid w:val="004224CC"/>
    <w:rsid w:val="0042256F"/>
    <w:rsid w:val="004225A4"/>
    <w:rsid w:val="004225E7"/>
    <w:rsid w:val="00422B2F"/>
    <w:rsid w:val="0042306D"/>
    <w:rsid w:val="004233DC"/>
    <w:rsid w:val="004233F8"/>
    <w:rsid w:val="0042370D"/>
    <w:rsid w:val="00423A8D"/>
    <w:rsid w:val="00423BF1"/>
    <w:rsid w:val="00423E33"/>
    <w:rsid w:val="0042405F"/>
    <w:rsid w:val="00424060"/>
    <w:rsid w:val="004244D5"/>
    <w:rsid w:val="00424527"/>
    <w:rsid w:val="00424688"/>
    <w:rsid w:val="00424690"/>
    <w:rsid w:val="004246C3"/>
    <w:rsid w:val="00424A1E"/>
    <w:rsid w:val="00424A82"/>
    <w:rsid w:val="004250DC"/>
    <w:rsid w:val="004251B6"/>
    <w:rsid w:val="004251E8"/>
    <w:rsid w:val="004252D6"/>
    <w:rsid w:val="00425409"/>
    <w:rsid w:val="004254B9"/>
    <w:rsid w:val="004255B3"/>
    <w:rsid w:val="0042570D"/>
    <w:rsid w:val="00425F0E"/>
    <w:rsid w:val="00426066"/>
    <w:rsid w:val="00426694"/>
    <w:rsid w:val="004266A3"/>
    <w:rsid w:val="004266BF"/>
    <w:rsid w:val="00426857"/>
    <w:rsid w:val="0042693A"/>
    <w:rsid w:val="00426983"/>
    <w:rsid w:val="00426CA5"/>
    <w:rsid w:val="00426E41"/>
    <w:rsid w:val="00426F04"/>
    <w:rsid w:val="00426FEC"/>
    <w:rsid w:val="00427439"/>
    <w:rsid w:val="0042754A"/>
    <w:rsid w:val="00427563"/>
    <w:rsid w:val="004276D2"/>
    <w:rsid w:val="004277A6"/>
    <w:rsid w:val="00427946"/>
    <w:rsid w:val="00427A10"/>
    <w:rsid w:val="00427BCC"/>
    <w:rsid w:val="00427D21"/>
    <w:rsid w:val="0043008D"/>
    <w:rsid w:val="00430326"/>
    <w:rsid w:val="0043033D"/>
    <w:rsid w:val="00430D8E"/>
    <w:rsid w:val="00430FE7"/>
    <w:rsid w:val="00431419"/>
    <w:rsid w:val="0043197F"/>
    <w:rsid w:val="004320E6"/>
    <w:rsid w:val="004321FC"/>
    <w:rsid w:val="00432223"/>
    <w:rsid w:val="004324C5"/>
    <w:rsid w:val="004324D3"/>
    <w:rsid w:val="004328F5"/>
    <w:rsid w:val="004329D7"/>
    <w:rsid w:val="00432A1F"/>
    <w:rsid w:val="00432AE7"/>
    <w:rsid w:val="00433238"/>
    <w:rsid w:val="00433BEE"/>
    <w:rsid w:val="00434288"/>
    <w:rsid w:val="0043455D"/>
    <w:rsid w:val="0043458E"/>
    <w:rsid w:val="00434748"/>
    <w:rsid w:val="00434839"/>
    <w:rsid w:val="004348D0"/>
    <w:rsid w:val="00434969"/>
    <w:rsid w:val="00434C7B"/>
    <w:rsid w:val="00435247"/>
    <w:rsid w:val="004352FF"/>
    <w:rsid w:val="004353A4"/>
    <w:rsid w:val="0043543F"/>
    <w:rsid w:val="00435566"/>
    <w:rsid w:val="00436376"/>
    <w:rsid w:val="00436D0C"/>
    <w:rsid w:val="00436FE2"/>
    <w:rsid w:val="0043780C"/>
    <w:rsid w:val="004378F9"/>
    <w:rsid w:val="00437D3F"/>
    <w:rsid w:val="00437F91"/>
    <w:rsid w:val="00437F94"/>
    <w:rsid w:val="004402C3"/>
    <w:rsid w:val="00440412"/>
    <w:rsid w:val="00440526"/>
    <w:rsid w:val="0044055F"/>
    <w:rsid w:val="00440936"/>
    <w:rsid w:val="00440A27"/>
    <w:rsid w:val="00440E67"/>
    <w:rsid w:val="00440F1E"/>
    <w:rsid w:val="004414AD"/>
    <w:rsid w:val="00441E00"/>
    <w:rsid w:val="00441F8F"/>
    <w:rsid w:val="0044204F"/>
    <w:rsid w:val="00442335"/>
    <w:rsid w:val="00442555"/>
    <w:rsid w:val="00442808"/>
    <w:rsid w:val="00442BD1"/>
    <w:rsid w:val="00442CB9"/>
    <w:rsid w:val="0044301D"/>
    <w:rsid w:val="00443099"/>
    <w:rsid w:val="004433FD"/>
    <w:rsid w:val="0044346E"/>
    <w:rsid w:val="004438CD"/>
    <w:rsid w:val="004445C5"/>
    <w:rsid w:val="0044470E"/>
    <w:rsid w:val="00444812"/>
    <w:rsid w:val="00444BBC"/>
    <w:rsid w:val="00444BFC"/>
    <w:rsid w:val="00444C73"/>
    <w:rsid w:val="00444E3B"/>
    <w:rsid w:val="00444F89"/>
    <w:rsid w:val="00445009"/>
    <w:rsid w:val="004451A5"/>
    <w:rsid w:val="004451E3"/>
    <w:rsid w:val="004452EB"/>
    <w:rsid w:val="004453B8"/>
    <w:rsid w:val="004453EF"/>
    <w:rsid w:val="00445C10"/>
    <w:rsid w:val="00445E84"/>
    <w:rsid w:val="00445FBB"/>
    <w:rsid w:val="0044604F"/>
    <w:rsid w:val="0044634A"/>
    <w:rsid w:val="004466C9"/>
    <w:rsid w:val="00446B21"/>
    <w:rsid w:val="00446E58"/>
    <w:rsid w:val="0044708D"/>
    <w:rsid w:val="0044748E"/>
    <w:rsid w:val="00447593"/>
    <w:rsid w:val="0044770C"/>
    <w:rsid w:val="00447D81"/>
    <w:rsid w:val="00447ECF"/>
    <w:rsid w:val="0045006C"/>
    <w:rsid w:val="004502DE"/>
    <w:rsid w:val="00450653"/>
    <w:rsid w:val="00450807"/>
    <w:rsid w:val="004508E9"/>
    <w:rsid w:val="00450C17"/>
    <w:rsid w:val="00450DA9"/>
    <w:rsid w:val="00450F49"/>
    <w:rsid w:val="00450FEA"/>
    <w:rsid w:val="0045113B"/>
    <w:rsid w:val="00451200"/>
    <w:rsid w:val="00451372"/>
    <w:rsid w:val="00451775"/>
    <w:rsid w:val="00451BFC"/>
    <w:rsid w:val="00452195"/>
    <w:rsid w:val="0045229C"/>
    <w:rsid w:val="004522A6"/>
    <w:rsid w:val="004523D5"/>
    <w:rsid w:val="0045272B"/>
    <w:rsid w:val="00453218"/>
    <w:rsid w:val="00453570"/>
    <w:rsid w:val="00453709"/>
    <w:rsid w:val="00453C9E"/>
    <w:rsid w:val="00453D3F"/>
    <w:rsid w:val="00453D90"/>
    <w:rsid w:val="00453E43"/>
    <w:rsid w:val="0045426B"/>
    <w:rsid w:val="00454481"/>
    <w:rsid w:val="00454651"/>
    <w:rsid w:val="0045473D"/>
    <w:rsid w:val="00454A33"/>
    <w:rsid w:val="00454FEE"/>
    <w:rsid w:val="00455186"/>
    <w:rsid w:val="00455340"/>
    <w:rsid w:val="0045540B"/>
    <w:rsid w:val="004555BA"/>
    <w:rsid w:val="00455BE3"/>
    <w:rsid w:val="00455DCE"/>
    <w:rsid w:val="00455E13"/>
    <w:rsid w:val="00455FAC"/>
    <w:rsid w:val="0045608D"/>
    <w:rsid w:val="0045637B"/>
    <w:rsid w:val="004567C2"/>
    <w:rsid w:val="00456C53"/>
    <w:rsid w:val="00457514"/>
    <w:rsid w:val="004577C5"/>
    <w:rsid w:val="0045791B"/>
    <w:rsid w:val="00457F89"/>
    <w:rsid w:val="004600DB"/>
    <w:rsid w:val="004602D5"/>
    <w:rsid w:val="00460375"/>
    <w:rsid w:val="00460489"/>
    <w:rsid w:val="00460F02"/>
    <w:rsid w:val="004610B3"/>
    <w:rsid w:val="00461135"/>
    <w:rsid w:val="0046149D"/>
    <w:rsid w:val="00461627"/>
    <w:rsid w:val="004618FF"/>
    <w:rsid w:val="00461BA2"/>
    <w:rsid w:val="00461E78"/>
    <w:rsid w:val="00461FD8"/>
    <w:rsid w:val="004621AA"/>
    <w:rsid w:val="004622B2"/>
    <w:rsid w:val="00462323"/>
    <w:rsid w:val="00462418"/>
    <w:rsid w:val="00462721"/>
    <w:rsid w:val="00462B3E"/>
    <w:rsid w:val="00462CDA"/>
    <w:rsid w:val="00462E8F"/>
    <w:rsid w:val="004631AB"/>
    <w:rsid w:val="004634BF"/>
    <w:rsid w:val="00463E8C"/>
    <w:rsid w:val="0046417E"/>
    <w:rsid w:val="00464794"/>
    <w:rsid w:val="00464815"/>
    <w:rsid w:val="00464D49"/>
    <w:rsid w:val="00465015"/>
    <w:rsid w:val="004652EC"/>
    <w:rsid w:val="00465659"/>
    <w:rsid w:val="00465923"/>
    <w:rsid w:val="00465ACC"/>
    <w:rsid w:val="00465F04"/>
    <w:rsid w:val="004663F7"/>
    <w:rsid w:val="0046688A"/>
    <w:rsid w:val="004669D5"/>
    <w:rsid w:val="00466AE4"/>
    <w:rsid w:val="0046732C"/>
    <w:rsid w:val="00467383"/>
    <w:rsid w:val="00467D16"/>
    <w:rsid w:val="00467DE7"/>
    <w:rsid w:val="004701D0"/>
    <w:rsid w:val="004702D2"/>
    <w:rsid w:val="0047042D"/>
    <w:rsid w:val="00470685"/>
    <w:rsid w:val="00470875"/>
    <w:rsid w:val="00470C7B"/>
    <w:rsid w:val="00470D31"/>
    <w:rsid w:val="00471176"/>
    <w:rsid w:val="00471312"/>
    <w:rsid w:val="004713F6"/>
    <w:rsid w:val="00471777"/>
    <w:rsid w:val="0047179C"/>
    <w:rsid w:val="00471C5F"/>
    <w:rsid w:val="00471D30"/>
    <w:rsid w:val="004722FC"/>
    <w:rsid w:val="00472463"/>
    <w:rsid w:val="0047256E"/>
    <w:rsid w:val="00472798"/>
    <w:rsid w:val="004727B4"/>
    <w:rsid w:val="00472899"/>
    <w:rsid w:val="00472AF1"/>
    <w:rsid w:val="00472C8F"/>
    <w:rsid w:val="0047346E"/>
    <w:rsid w:val="0047357F"/>
    <w:rsid w:val="0047375F"/>
    <w:rsid w:val="00473875"/>
    <w:rsid w:val="004738C8"/>
    <w:rsid w:val="0047390F"/>
    <w:rsid w:val="004739FB"/>
    <w:rsid w:val="00473AD4"/>
    <w:rsid w:val="00473BD2"/>
    <w:rsid w:val="00473E85"/>
    <w:rsid w:val="0047407F"/>
    <w:rsid w:val="00474C11"/>
    <w:rsid w:val="00474DFD"/>
    <w:rsid w:val="00474E1B"/>
    <w:rsid w:val="00475417"/>
    <w:rsid w:val="004758B9"/>
    <w:rsid w:val="00475FDB"/>
    <w:rsid w:val="004760F3"/>
    <w:rsid w:val="00476A52"/>
    <w:rsid w:val="00476D3F"/>
    <w:rsid w:val="00476E19"/>
    <w:rsid w:val="00476FBD"/>
    <w:rsid w:val="00477108"/>
    <w:rsid w:val="004772ED"/>
    <w:rsid w:val="00477693"/>
    <w:rsid w:val="004778E0"/>
    <w:rsid w:val="00477C55"/>
    <w:rsid w:val="00477E7C"/>
    <w:rsid w:val="00480150"/>
    <w:rsid w:val="00480289"/>
    <w:rsid w:val="00480535"/>
    <w:rsid w:val="00480787"/>
    <w:rsid w:val="00480AAE"/>
    <w:rsid w:val="00480C18"/>
    <w:rsid w:val="00480C7F"/>
    <w:rsid w:val="00480CD1"/>
    <w:rsid w:val="00480FCA"/>
    <w:rsid w:val="0048122D"/>
    <w:rsid w:val="004813EB"/>
    <w:rsid w:val="00481720"/>
    <w:rsid w:val="004817C4"/>
    <w:rsid w:val="00481CD8"/>
    <w:rsid w:val="00481D48"/>
    <w:rsid w:val="00482057"/>
    <w:rsid w:val="00482960"/>
    <w:rsid w:val="00482B43"/>
    <w:rsid w:val="00482E9E"/>
    <w:rsid w:val="004832AD"/>
    <w:rsid w:val="004835FB"/>
    <w:rsid w:val="004837AE"/>
    <w:rsid w:val="004837EA"/>
    <w:rsid w:val="00483A3F"/>
    <w:rsid w:val="00483ADE"/>
    <w:rsid w:val="00483E55"/>
    <w:rsid w:val="004840AE"/>
    <w:rsid w:val="004840C8"/>
    <w:rsid w:val="004841D2"/>
    <w:rsid w:val="004843E0"/>
    <w:rsid w:val="0048459F"/>
    <w:rsid w:val="0048471E"/>
    <w:rsid w:val="00484904"/>
    <w:rsid w:val="00484B4E"/>
    <w:rsid w:val="00484CB7"/>
    <w:rsid w:val="00484D91"/>
    <w:rsid w:val="004854BB"/>
    <w:rsid w:val="0048552F"/>
    <w:rsid w:val="0048576D"/>
    <w:rsid w:val="00485951"/>
    <w:rsid w:val="00485C78"/>
    <w:rsid w:val="00485F99"/>
    <w:rsid w:val="00486371"/>
    <w:rsid w:val="00486688"/>
    <w:rsid w:val="0048670C"/>
    <w:rsid w:val="004867B7"/>
    <w:rsid w:val="004867F9"/>
    <w:rsid w:val="00486819"/>
    <w:rsid w:val="004869D2"/>
    <w:rsid w:val="00486AC0"/>
    <w:rsid w:val="00486E1A"/>
    <w:rsid w:val="00487451"/>
    <w:rsid w:val="0048777D"/>
    <w:rsid w:val="0048789A"/>
    <w:rsid w:val="00487C3C"/>
    <w:rsid w:val="00487CBE"/>
    <w:rsid w:val="0049008E"/>
    <w:rsid w:val="004902B9"/>
    <w:rsid w:val="00490590"/>
    <w:rsid w:val="00490710"/>
    <w:rsid w:val="0049081D"/>
    <w:rsid w:val="00490A23"/>
    <w:rsid w:val="00490AC8"/>
    <w:rsid w:val="00490B72"/>
    <w:rsid w:val="00490F8E"/>
    <w:rsid w:val="00491160"/>
    <w:rsid w:val="0049156A"/>
    <w:rsid w:val="004916FE"/>
    <w:rsid w:val="00491A1D"/>
    <w:rsid w:val="00491B95"/>
    <w:rsid w:val="00491F66"/>
    <w:rsid w:val="004920D2"/>
    <w:rsid w:val="0049239E"/>
    <w:rsid w:val="004929B8"/>
    <w:rsid w:val="00492A0E"/>
    <w:rsid w:val="00492F98"/>
    <w:rsid w:val="00493199"/>
    <w:rsid w:val="0049330F"/>
    <w:rsid w:val="00493350"/>
    <w:rsid w:val="004933BA"/>
    <w:rsid w:val="004938F2"/>
    <w:rsid w:val="00493948"/>
    <w:rsid w:val="00493B3B"/>
    <w:rsid w:val="00493CB4"/>
    <w:rsid w:val="00493F06"/>
    <w:rsid w:val="00493F16"/>
    <w:rsid w:val="00494CCB"/>
    <w:rsid w:val="00495078"/>
    <w:rsid w:val="004950D4"/>
    <w:rsid w:val="00495247"/>
    <w:rsid w:val="0049563B"/>
    <w:rsid w:val="00495923"/>
    <w:rsid w:val="004959FA"/>
    <w:rsid w:val="00495AB9"/>
    <w:rsid w:val="00495B8A"/>
    <w:rsid w:val="00495DCF"/>
    <w:rsid w:val="00495FEF"/>
    <w:rsid w:val="0049627E"/>
    <w:rsid w:val="004962AF"/>
    <w:rsid w:val="00496B0F"/>
    <w:rsid w:val="00496EE7"/>
    <w:rsid w:val="00497059"/>
    <w:rsid w:val="004971ED"/>
    <w:rsid w:val="00497385"/>
    <w:rsid w:val="00497565"/>
    <w:rsid w:val="004975FA"/>
    <w:rsid w:val="004977BC"/>
    <w:rsid w:val="00497CD9"/>
    <w:rsid w:val="00497DE9"/>
    <w:rsid w:val="004A029F"/>
    <w:rsid w:val="004A02AE"/>
    <w:rsid w:val="004A090D"/>
    <w:rsid w:val="004A0ADD"/>
    <w:rsid w:val="004A1070"/>
    <w:rsid w:val="004A1325"/>
    <w:rsid w:val="004A13AC"/>
    <w:rsid w:val="004A1836"/>
    <w:rsid w:val="004A18A4"/>
    <w:rsid w:val="004A1B76"/>
    <w:rsid w:val="004A1DAB"/>
    <w:rsid w:val="004A222A"/>
    <w:rsid w:val="004A23B6"/>
    <w:rsid w:val="004A26DB"/>
    <w:rsid w:val="004A2874"/>
    <w:rsid w:val="004A2B46"/>
    <w:rsid w:val="004A2CB6"/>
    <w:rsid w:val="004A2D2E"/>
    <w:rsid w:val="004A30C5"/>
    <w:rsid w:val="004A330C"/>
    <w:rsid w:val="004A34FA"/>
    <w:rsid w:val="004A35F3"/>
    <w:rsid w:val="004A36BD"/>
    <w:rsid w:val="004A3D92"/>
    <w:rsid w:val="004A3F52"/>
    <w:rsid w:val="004A40B5"/>
    <w:rsid w:val="004A456B"/>
    <w:rsid w:val="004A4C91"/>
    <w:rsid w:val="004A4D89"/>
    <w:rsid w:val="004A4F10"/>
    <w:rsid w:val="004A501B"/>
    <w:rsid w:val="004A503D"/>
    <w:rsid w:val="004A541E"/>
    <w:rsid w:val="004A5467"/>
    <w:rsid w:val="004A55AE"/>
    <w:rsid w:val="004A55C3"/>
    <w:rsid w:val="004A575B"/>
    <w:rsid w:val="004A595C"/>
    <w:rsid w:val="004A5D04"/>
    <w:rsid w:val="004A5FFB"/>
    <w:rsid w:val="004A60C3"/>
    <w:rsid w:val="004A67EF"/>
    <w:rsid w:val="004A708E"/>
    <w:rsid w:val="004A70D6"/>
    <w:rsid w:val="004A73B1"/>
    <w:rsid w:val="004A7A72"/>
    <w:rsid w:val="004A7A79"/>
    <w:rsid w:val="004A7BF5"/>
    <w:rsid w:val="004A7C27"/>
    <w:rsid w:val="004A7DF5"/>
    <w:rsid w:val="004A7F49"/>
    <w:rsid w:val="004B02FF"/>
    <w:rsid w:val="004B054D"/>
    <w:rsid w:val="004B0658"/>
    <w:rsid w:val="004B072F"/>
    <w:rsid w:val="004B0890"/>
    <w:rsid w:val="004B094A"/>
    <w:rsid w:val="004B0C8D"/>
    <w:rsid w:val="004B104E"/>
    <w:rsid w:val="004B11C5"/>
    <w:rsid w:val="004B14E6"/>
    <w:rsid w:val="004B1561"/>
    <w:rsid w:val="004B156E"/>
    <w:rsid w:val="004B187A"/>
    <w:rsid w:val="004B1A46"/>
    <w:rsid w:val="004B1AE4"/>
    <w:rsid w:val="004B1BC2"/>
    <w:rsid w:val="004B201C"/>
    <w:rsid w:val="004B2176"/>
    <w:rsid w:val="004B22E8"/>
    <w:rsid w:val="004B2457"/>
    <w:rsid w:val="004B24C7"/>
    <w:rsid w:val="004B2D6A"/>
    <w:rsid w:val="004B32C9"/>
    <w:rsid w:val="004B35CC"/>
    <w:rsid w:val="004B3662"/>
    <w:rsid w:val="004B3872"/>
    <w:rsid w:val="004B411B"/>
    <w:rsid w:val="004B4179"/>
    <w:rsid w:val="004B43AA"/>
    <w:rsid w:val="004B4612"/>
    <w:rsid w:val="004B4766"/>
    <w:rsid w:val="004B491D"/>
    <w:rsid w:val="004B4B54"/>
    <w:rsid w:val="004B4BD8"/>
    <w:rsid w:val="004B4D14"/>
    <w:rsid w:val="004B4F7F"/>
    <w:rsid w:val="004B629A"/>
    <w:rsid w:val="004B63EE"/>
    <w:rsid w:val="004B6866"/>
    <w:rsid w:val="004B68A8"/>
    <w:rsid w:val="004B6939"/>
    <w:rsid w:val="004B6BB1"/>
    <w:rsid w:val="004B6C67"/>
    <w:rsid w:val="004B700E"/>
    <w:rsid w:val="004B7085"/>
    <w:rsid w:val="004B7486"/>
    <w:rsid w:val="004B74F9"/>
    <w:rsid w:val="004B76ED"/>
    <w:rsid w:val="004B78B5"/>
    <w:rsid w:val="004C0060"/>
    <w:rsid w:val="004C04D1"/>
    <w:rsid w:val="004C0530"/>
    <w:rsid w:val="004C077D"/>
    <w:rsid w:val="004C07CC"/>
    <w:rsid w:val="004C0915"/>
    <w:rsid w:val="004C09E4"/>
    <w:rsid w:val="004C0A24"/>
    <w:rsid w:val="004C0BDC"/>
    <w:rsid w:val="004C0BEF"/>
    <w:rsid w:val="004C0C1A"/>
    <w:rsid w:val="004C0E5A"/>
    <w:rsid w:val="004C172A"/>
    <w:rsid w:val="004C188D"/>
    <w:rsid w:val="004C19C7"/>
    <w:rsid w:val="004C1B08"/>
    <w:rsid w:val="004C1BB9"/>
    <w:rsid w:val="004C1CD4"/>
    <w:rsid w:val="004C1E69"/>
    <w:rsid w:val="004C2051"/>
    <w:rsid w:val="004C2191"/>
    <w:rsid w:val="004C289D"/>
    <w:rsid w:val="004C2A74"/>
    <w:rsid w:val="004C30F1"/>
    <w:rsid w:val="004C31CF"/>
    <w:rsid w:val="004C321B"/>
    <w:rsid w:val="004C3384"/>
    <w:rsid w:val="004C3586"/>
    <w:rsid w:val="004C3769"/>
    <w:rsid w:val="004C3B62"/>
    <w:rsid w:val="004C3CFE"/>
    <w:rsid w:val="004C3F96"/>
    <w:rsid w:val="004C419B"/>
    <w:rsid w:val="004C4243"/>
    <w:rsid w:val="004C4276"/>
    <w:rsid w:val="004C44FD"/>
    <w:rsid w:val="004C4C6F"/>
    <w:rsid w:val="004C4CB1"/>
    <w:rsid w:val="004C5112"/>
    <w:rsid w:val="004C511D"/>
    <w:rsid w:val="004C5511"/>
    <w:rsid w:val="004C5714"/>
    <w:rsid w:val="004C57E6"/>
    <w:rsid w:val="004C58CD"/>
    <w:rsid w:val="004C597F"/>
    <w:rsid w:val="004C5BD2"/>
    <w:rsid w:val="004C5D5D"/>
    <w:rsid w:val="004C5D6C"/>
    <w:rsid w:val="004C5E6B"/>
    <w:rsid w:val="004C5EC1"/>
    <w:rsid w:val="004C5FC2"/>
    <w:rsid w:val="004C5FD3"/>
    <w:rsid w:val="004C63C7"/>
    <w:rsid w:val="004C67CA"/>
    <w:rsid w:val="004C6E08"/>
    <w:rsid w:val="004C6E90"/>
    <w:rsid w:val="004C7093"/>
    <w:rsid w:val="004C7255"/>
    <w:rsid w:val="004C759E"/>
    <w:rsid w:val="004C789F"/>
    <w:rsid w:val="004C79F8"/>
    <w:rsid w:val="004C7B41"/>
    <w:rsid w:val="004D0467"/>
    <w:rsid w:val="004D0794"/>
    <w:rsid w:val="004D09D4"/>
    <w:rsid w:val="004D0DA5"/>
    <w:rsid w:val="004D0EE8"/>
    <w:rsid w:val="004D0F59"/>
    <w:rsid w:val="004D108F"/>
    <w:rsid w:val="004D10E4"/>
    <w:rsid w:val="004D14D5"/>
    <w:rsid w:val="004D1573"/>
    <w:rsid w:val="004D161C"/>
    <w:rsid w:val="004D18BF"/>
    <w:rsid w:val="004D18C8"/>
    <w:rsid w:val="004D1916"/>
    <w:rsid w:val="004D1BFF"/>
    <w:rsid w:val="004D1CE3"/>
    <w:rsid w:val="004D2246"/>
    <w:rsid w:val="004D2335"/>
    <w:rsid w:val="004D23B1"/>
    <w:rsid w:val="004D246A"/>
    <w:rsid w:val="004D2CEC"/>
    <w:rsid w:val="004D2FDD"/>
    <w:rsid w:val="004D323C"/>
    <w:rsid w:val="004D33A2"/>
    <w:rsid w:val="004D33E3"/>
    <w:rsid w:val="004D3420"/>
    <w:rsid w:val="004D34EC"/>
    <w:rsid w:val="004D3724"/>
    <w:rsid w:val="004D3D27"/>
    <w:rsid w:val="004D4144"/>
    <w:rsid w:val="004D4182"/>
    <w:rsid w:val="004D4251"/>
    <w:rsid w:val="004D4259"/>
    <w:rsid w:val="004D457A"/>
    <w:rsid w:val="004D49A0"/>
    <w:rsid w:val="004D4C90"/>
    <w:rsid w:val="004D4C91"/>
    <w:rsid w:val="004D500F"/>
    <w:rsid w:val="004D51B6"/>
    <w:rsid w:val="004D5218"/>
    <w:rsid w:val="004D53DB"/>
    <w:rsid w:val="004D5986"/>
    <w:rsid w:val="004D5BC3"/>
    <w:rsid w:val="004D5BE1"/>
    <w:rsid w:val="004D5DE1"/>
    <w:rsid w:val="004D5FBF"/>
    <w:rsid w:val="004D612A"/>
    <w:rsid w:val="004D6243"/>
    <w:rsid w:val="004D65E9"/>
    <w:rsid w:val="004D6651"/>
    <w:rsid w:val="004D6984"/>
    <w:rsid w:val="004D6AFD"/>
    <w:rsid w:val="004D6B18"/>
    <w:rsid w:val="004D6C21"/>
    <w:rsid w:val="004D6E99"/>
    <w:rsid w:val="004D7038"/>
    <w:rsid w:val="004D70A5"/>
    <w:rsid w:val="004D7224"/>
    <w:rsid w:val="004D731A"/>
    <w:rsid w:val="004D7560"/>
    <w:rsid w:val="004E016D"/>
    <w:rsid w:val="004E016E"/>
    <w:rsid w:val="004E0192"/>
    <w:rsid w:val="004E0403"/>
    <w:rsid w:val="004E0549"/>
    <w:rsid w:val="004E066F"/>
    <w:rsid w:val="004E0737"/>
    <w:rsid w:val="004E08C4"/>
    <w:rsid w:val="004E098E"/>
    <w:rsid w:val="004E09D5"/>
    <w:rsid w:val="004E0A07"/>
    <w:rsid w:val="004E0D62"/>
    <w:rsid w:val="004E14D9"/>
    <w:rsid w:val="004E15B8"/>
    <w:rsid w:val="004E1604"/>
    <w:rsid w:val="004E1655"/>
    <w:rsid w:val="004E16F0"/>
    <w:rsid w:val="004E17B9"/>
    <w:rsid w:val="004E1872"/>
    <w:rsid w:val="004E1A96"/>
    <w:rsid w:val="004E1EE8"/>
    <w:rsid w:val="004E1FEA"/>
    <w:rsid w:val="004E231D"/>
    <w:rsid w:val="004E2324"/>
    <w:rsid w:val="004E24FC"/>
    <w:rsid w:val="004E26BD"/>
    <w:rsid w:val="004E30B6"/>
    <w:rsid w:val="004E322F"/>
    <w:rsid w:val="004E35EB"/>
    <w:rsid w:val="004E3F2F"/>
    <w:rsid w:val="004E40FA"/>
    <w:rsid w:val="004E4418"/>
    <w:rsid w:val="004E4700"/>
    <w:rsid w:val="004E4A60"/>
    <w:rsid w:val="004E4B14"/>
    <w:rsid w:val="004E4C37"/>
    <w:rsid w:val="004E4D66"/>
    <w:rsid w:val="004E5125"/>
    <w:rsid w:val="004E518E"/>
    <w:rsid w:val="004E52AE"/>
    <w:rsid w:val="004E566A"/>
    <w:rsid w:val="004E5A25"/>
    <w:rsid w:val="004E5AD9"/>
    <w:rsid w:val="004E5D4F"/>
    <w:rsid w:val="004E5F4C"/>
    <w:rsid w:val="004E5F94"/>
    <w:rsid w:val="004E6079"/>
    <w:rsid w:val="004E620D"/>
    <w:rsid w:val="004E6473"/>
    <w:rsid w:val="004E693E"/>
    <w:rsid w:val="004E6F55"/>
    <w:rsid w:val="004E75F1"/>
    <w:rsid w:val="004E76CA"/>
    <w:rsid w:val="004E7862"/>
    <w:rsid w:val="004E7A1B"/>
    <w:rsid w:val="004E7DA2"/>
    <w:rsid w:val="004E7E2E"/>
    <w:rsid w:val="004F0753"/>
    <w:rsid w:val="004F07EC"/>
    <w:rsid w:val="004F08E9"/>
    <w:rsid w:val="004F0BB8"/>
    <w:rsid w:val="004F0C62"/>
    <w:rsid w:val="004F12BD"/>
    <w:rsid w:val="004F137C"/>
    <w:rsid w:val="004F1647"/>
    <w:rsid w:val="004F166F"/>
    <w:rsid w:val="004F199B"/>
    <w:rsid w:val="004F1AD1"/>
    <w:rsid w:val="004F1AFE"/>
    <w:rsid w:val="004F22F4"/>
    <w:rsid w:val="004F2373"/>
    <w:rsid w:val="004F269E"/>
    <w:rsid w:val="004F27E7"/>
    <w:rsid w:val="004F2964"/>
    <w:rsid w:val="004F2AA2"/>
    <w:rsid w:val="004F2C16"/>
    <w:rsid w:val="004F390D"/>
    <w:rsid w:val="004F3C93"/>
    <w:rsid w:val="004F3CFE"/>
    <w:rsid w:val="004F4095"/>
    <w:rsid w:val="004F4120"/>
    <w:rsid w:val="004F4681"/>
    <w:rsid w:val="004F469C"/>
    <w:rsid w:val="004F4756"/>
    <w:rsid w:val="004F4BAC"/>
    <w:rsid w:val="004F4EDF"/>
    <w:rsid w:val="004F520E"/>
    <w:rsid w:val="004F56C1"/>
    <w:rsid w:val="004F57F4"/>
    <w:rsid w:val="004F5C7D"/>
    <w:rsid w:val="004F5F20"/>
    <w:rsid w:val="004F60C3"/>
    <w:rsid w:val="004F6284"/>
    <w:rsid w:val="004F6445"/>
    <w:rsid w:val="004F6918"/>
    <w:rsid w:val="004F71FB"/>
    <w:rsid w:val="004F721A"/>
    <w:rsid w:val="004F7497"/>
    <w:rsid w:val="004F75E9"/>
    <w:rsid w:val="004F7A07"/>
    <w:rsid w:val="004F7E96"/>
    <w:rsid w:val="004F7EA2"/>
    <w:rsid w:val="004F7F73"/>
    <w:rsid w:val="00500529"/>
    <w:rsid w:val="005008F8"/>
    <w:rsid w:val="00500D0C"/>
    <w:rsid w:val="00501029"/>
    <w:rsid w:val="0050102A"/>
    <w:rsid w:val="0050170C"/>
    <w:rsid w:val="00501A65"/>
    <w:rsid w:val="00501FFC"/>
    <w:rsid w:val="00502105"/>
    <w:rsid w:val="0050210D"/>
    <w:rsid w:val="005021FD"/>
    <w:rsid w:val="00502200"/>
    <w:rsid w:val="00502A7F"/>
    <w:rsid w:val="00502B7D"/>
    <w:rsid w:val="00502D03"/>
    <w:rsid w:val="00502EAB"/>
    <w:rsid w:val="00502F64"/>
    <w:rsid w:val="0050306F"/>
    <w:rsid w:val="005030BB"/>
    <w:rsid w:val="00503411"/>
    <w:rsid w:val="00503617"/>
    <w:rsid w:val="00503742"/>
    <w:rsid w:val="005038A8"/>
    <w:rsid w:val="00503C1D"/>
    <w:rsid w:val="00503D21"/>
    <w:rsid w:val="0050444A"/>
    <w:rsid w:val="00504765"/>
    <w:rsid w:val="00504AB2"/>
    <w:rsid w:val="00504ADF"/>
    <w:rsid w:val="00504E02"/>
    <w:rsid w:val="005051D9"/>
    <w:rsid w:val="005051FB"/>
    <w:rsid w:val="00505210"/>
    <w:rsid w:val="005057D1"/>
    <w:rsid w:val="00505938"/>
    <w:rsid w:val="00505F7B"/>
    <w:rsid w:val="005064AC"/>
    <w:rsid w:val="005067B7"/>
    <w:rsid w:val="005068C6"/>
    <w:rsid w:val="00506A94"/>
    <w:rsid w:val="00506D24"/>
    <w:rsid w:val="0050707B"/>
    <w:rsid w:val="00507520"/>
    <w:rsid w:val="005077D4"/>
    <w:rsid w:val="005079E0"/>
    <w:rsid w:val="00507AEC"/>
    <w:rsid w:val="00507B99"/>
    <w:rsid w:val="00510342"/>
    <w:rsid w:val="00510359"/>
    <w:rsid w:val="005105A6"/>
    <w:rsid w:val="0051088A"/>
    <w:rsid w:val="0051138C"/>
    <w:rsid w:val="00511477"/>
    <w:rsid w:val="0051171C"/>
    <w:rsid w:val="00511923"/>
    <w:rsid w:val="00511B42"/>
    <w:rsid w:val="00511EC4"/>
    <w:rsid w:val="00512406"/>
    <w:rsid w:val="005125D3"/>
    <w:rsid w:val="00512749"/>
    <w:rsid w:val="005127DF"/>
    <w:rsid w:val="00512BE5"/>
    <w:rsid w:val="00512E77"/>
    <w:rsid w:val="00512FDA"/>
    <w:rsid w:val="00513727"/>
    <w:rsid w:val="0051389C"/>
    <w:rsid w:val="00513922"/>
    <w:rsid w:val="00513AC6"/>
    <w:rsid w:val="00513E3F"/>
    <w:rsid w:val="00514287"/>
    <w:rsid w:val="00514334"/>
    <w:rsid w:val="00514808"/>
    <w:rsid w:val="0051494B"/>
    <w:rsid w:val="00514B7E"/>
    <w:rsid w:val="00515229"/>
    <w:rsid w:val="00515300"/>
    <w:rsid w:val="005153A6"/>
    <w:rsid w:val="0051579C"/>
    <w:rsid w:val="0051590E"/>
    <w:rsid w:val="00515A29"/>
    <w:rsid w:val="0051606B"/>
    <w:rsid w:val="005161F7"/>
    <w:rsid w:val="005163E4"/>
    <w:rsid w:val="00516424"/>
    <w:rsid w:val="0051650A"/>
    <w:rsid w:val="0051695F"/>
    <w:rsid w:val="00516B5B"/>
    <w:rsid w:val="00516BF0"/>
    <w:rsid w:val="00516DCD"/>
    <w:rsid w:val="00516FFD"/>
    <w:rsid w:val="00517782"/>
    <w:rsid w:val="0051784F"/>
    <w:rsid w:val="00517CE2"/>
    <w:rsid w:val="00517D51"/>
    <w:rsid w:val="00517E2B"/>
    <w:rsid w:val="005208B8"/>
    <w:rsid w:val="005209CB"/>
    <w:rsid w:val="00520BEB"/>
    <w:rsid w:val="00521110"/>
    <w:rsid w:val="00521113"/>
    <w:rsid w:val="005215C1"/>
    <w:rsid w:val="005219F6"/>
    <w:rsid w:val="005221B6"/>
    <w:rsid w:val="00522768"/>
    <w:rsid w:val="005228FC"/>
    <w:rsid w:val="00522936"/>
    <w:rsid w:val="00522A09"/>
    <w:rsid w:val="00522CEC"/>
    <w:rsid w:val="00522E4A"/>
    <w:rsid w:val="00522ED0"/>
    <w:rsid w:val="0052320D"/>
    <w:rsid w:val="00523428"/>
    <w:rsid w:val="005237D9"/>
    <w:rsid w:val="0052397A"/>
    <w:rsid w:val="00523B70"/>
    <w:rsid w:val="00523CE5"/>
    <w:rsid w:val="00523DC9"/>
    <w:rsid w:val="00524028"/>
    <w:rsid w:val="0052405C"/>
    <w:rsid w:val="005240D1"/>
    <w:rsid w:val="00524211"/>
    <w:rsid w:val="0052423E"/>
    <w:rsid w:val="005246B0"/>
    <w:rsid w:val="0052479F"/>
    <w:rsid w:val="005247A3"/>
    <w:rsid w:val="00524D1F"/>
    <w:rsid w:val="00525079"/>
    <w:rsid w:val="0052519D"/>
    <w:rsid w:val="005252D6"/>
    <w:rsid w:val="005253F5"/>
    <w:rsid w:val="00525607"/>
    <w:rsid w:val="0052584A"/>
    <w:rsid w:val="00525985"/>
    <w:rsid w:val="00525B55"/>
    <w:rsid w:val="00525B96"/>
    <w:rsid w:val="00525BFF"/>
    <w:rsid w:val="00525FC8"/>
    <w:rsid w:val="0052600E"/>
    <w:rsid w:val="00526557"/>
    <w:rsid w:val="005268C0"/>
    <w:rsid w:val="005273D0"/>
    <w:rsid w:val="00527712"/>
    <w:rsid w:val="0052790E"/>
    <w:rsid w:val="0052792A"/>
    <w:rsid w:val="00527A4C"/>
    <w:rsid w:val="00527DEA"/>
    <w:rsid w:val="00527EB5"/>
    <w:rsid w:val="00530186"/>
    <w:rsid w:val="00530226"/>
    <w:rsid w:val="00530426"/>
    <w:rsid w:val="005307A8"/>
    <w:rsid w:val="00530ACE"/>
    <w:rsid w:val="00530E2F"/>
    <w:rsid w:val="00530EC5"/>
    <w:rsid w:val="00530F37"/>
    <w:rsid w:val="0053133A"/>
    <w:rsid w:val="005315BC"/>
    <w:rsid w:val="005316DB"/>
    <w:rsid w:val="0053181B"/>
    <w:rsid w:val="00531827"/>
    <w:rsid w:val="005318B7"/>
    <w:rsid w:val="00531A10"/>
    <w:rsid w:val="00531C2B"/>
    <w:rsid w:val="00531C9D"/>
    <w:rsid w:val="00531DED"/>
    <w:rsid w:val="00531F8C"/>
    <w:rsid w:val="0053209A"/>
    <w:rsid w:val="005320B7"/>
    <w:rsid w:val="005325A7"/>
    <w:rsid w:val="0053278B"/>
    <w:rsid w:val="005327F9"/>
    <w:rsid w:val="00532B3D"/>
    <w:rsid w:val="00532CFF"/>
    <w:rsid w:val="00532DCA"/>
    <w:rsid w:val="00533146"/>
    <w:rsid w:val="005334A8"/>
    <w:rsid w:val="00533A84"/>
    <w:rsid w:val="0053408B"/>
    <w:rsid w:val="00534401"/>
    <w:rsid w:val="0053441C"/>
    <w:rsid w:val="005348CC"/>
    <w:rsid w:val="00534BEC"/>
    <w:rsid w:val="00534E17"/>
    <w:rsid w:val="00534F44"/>
    <w:rsid w:val="00535166"/>
    <w:rsid w:val="0053534B"/>
    <w:rsid w:val="00535D5B"/>
    <w:rsid w:val="00535E72"/>
    <w:rsid w:val="00535FF5"/>
    <w:rsid w:val="005368DD"/>
    <w:rsid w:val="005369A6"/>
    <w:rsid w:val="00536AAE"/>
    <w:rsid w:val="00536B20"/>
    <w:rsid w:val="00536EF7"/>
    <w:rsid w:val="00536F40"/>
    <w:rsid w:val="0053719D"/>
    <w:rsid w:val="00537379"/>
    <w:rsid w:val="00537794"/>
    <w:rsid w:val="00537B45"/>
    <w:rsid w:val="00537B5B"/>
    <w:rsid w:val="00537EEB"/>
    <w:rsid w:val="005402EA"/>
    <w:rsid w:val="0054033E"/>
    <w:rsid w:val="00540651"/>
    <w:rsid w:val="00540750"/>
    <w:rsid w:val="005409C2"/>
    <w:rsid w:val="00540BFA"/>
    <w:rsid w:val="00540EB5"/>
    <w:rsid w:val="005411A7"/>
    <w:rsid w:val="00541D83"/>
    <w:rsid w:val="00541DEE"/>
    <w:rsid w:val="00541E62"/>
    <w:rsid w:val="00541F42"/>
    <w:rsid w:val="0054210D"/>
    <w:rsid w:val="005421F0"/>
    <w:rsid w:val="005423BA"/>
    <w:rsid w:val="00542641"/>
    <w:rsid w:val="00542D43"/>
    <w:rsid w:val="00543214"/>
    <w:rsid w:val="00543635"/>
    <w:rsid w:val="00543676"/>
    <w:rsid w:val="00543682"/>
    <w:rsid w:val="0054369A"/>
    <w:rsid w:val="005437B6"/>
    <w:rsid w:val="00543849"/>
    <w:rsid w:val="00543934"/>
    <w:rsid w:val="00543A62"/>
    <w:rsid w:val="00543B80"/>
    <w:rsid w:val="00543E83"/>
    <w:rsid w:val="00544044"/>
    <w:rsid w:val="00544106"/>
    <w:rsid w:val="0054418B"/>
    <w:rsid w:val="0054441C"/>
    <w:rsid w:val="00544727"/>
    <w:rsid w:val="00544A43"/>
    <w:rsid w:val="005453AE"/>
    <w:rsid w:val="0054559C"/>
    <w:rsid w:val="00545606"/>
    <w:rsid w:val="005457D2"/>
    <w:rsid w:val="00545AFC"/>
    <w:rsid w:val="00545D99"/>
    <w:rsid w:val="00545E07"/>
    <w:rsid w:val="0054643C"/>
    <w:rsid w:val="005465EC"/>
    <w:rsid w:val="005467F2"/>
    <w:rsid w:val="00546CDC"/>
    <w:rsid w:val="00546D5F"/>
    <w:rsid w:val="005471BC"/>
    <w:rsid w:val="00547367"/>
    <w:rsid w:val="00547444"/>
    <w:rsid w:val="005474E7"/>
    <w:rsid w:val="00547542"/>
    <w:rsid w:val="005479DD"/>
    <w:rsid w:val="00550352"/>
    <w:rsid w:val="00550E98"/>
    <w:rsid w:val="00551379"/>
    <w:rsid w:val="0055188E"/>
    <w:rsid w:val="005518FF"/>
    <w:rsid w:val="005519F9"/>
    <w:rsid w:val="00552064"/>
    <w:rsid w:val="00552175"/>
    <w:rsid w:val="005527AE"/>
    <w:rsid w:val="005528E0"/>
    <w:rsid w:val="00552963"/>
    <w:rsid w:val="00552CA3"/>
    <w:rsid w:val="00552D2D"/>
    <w:rsid w:val="00552D64"/>
    <w:rsid w:val="00552E2C"/>
    <w:rsid w:val="00552E9F"/>
    <w:rsid w:val="0055304C"/>
    <w:rsid w:val="00553231"/>
    <w:rsid w:val="00553409"/>
    <w:rsid w:val="005535B0"/>
    <w:rsid w:val="005537BA"/>
    <w:rsid w:val="005538D2"/>
    <w:rsid w:val="00553BE6"/>
    <w:rsid w:val="00553F7F"/>
    <w:rsid w:val="0055403B"/>
    <w:rsid w:val="0055437A"/>
    <w:rsid w:val="005545BF"/>
    <w:rsid w:val="00554697"/>
    <w:rsid w:val="005547AA"/>
    <w:rsid w:val="005547B8"/>
    <w:rsid w:val="005549A1"/>
    <w:rsid w:val="005549CA"/>
    <w:rsid w:val="00554AAB"/>
    <w:rsid w:val="00554AFF"/>
    <w:rsid w:val="00554B52"/>
    <w:rsid w:val="00554D4C"/>
    <w:rsid w:val="00554F8E"/>
    <w:rsid w:val="005550F6"/>
    <w:rsid w:val="0055537D"/>
    <w:rsid w:val="005553D0"/>
    <w:rsid w:val="005558A3"/>
    <w:rsid w:val="00555965"/>
    <w:rsid w:val="00555AAF"/>
    <w:rsid w:val="00555BC0"/>
    <w:rsid w:val="00555BF2"/>
    <w:rsid w:val="00555C4F"/>
    <w:rsid w:val="00555D22"/>
    <w:rsid w:val="00555DB3"/>
    <w:rsid w:val="0055627A"/>
    <w:rsid w:val="0055632E"/>
    <w:rsid w:val="0055653B"/>
    <w:rsid w:val="005568AE"/>
    <w:rsid w:val="005568C6"/>
    <w:rsid w:val="00556957"/>
    <w:rsid w:val="00556D4D"/>
    <w:rsid w:val="00556D56"/>
    <w:rsid w:val="00556F1D"/>
    <w:rsid w:val="0055717C"/>
    <w:rsid w:val="0055719A"/>
    <w:rsid w:val="00557376"/>
    <w:rsid w:val="0055737C"/>
    <w:rsid w:val="005574D6"/>
    <w:rsid w:val="005577B8"/>
    <w:rsid w:val="00557D86"/>
    <w:rsid w:val="00557FF9"/>
    <w:rsid w:val="005600F1"/>
    <w:rsid w:val="00560719"/>
    <w:rsid w:val="00560787"/>
    <w:rsid w:val="00560837"/>
    <w:rsid w:val="0056095B"/>
    <w:rsid w:val="00560E6F"/>
    <w:rsid w:val="005611F5"/>
    <w:rsid w:val="0056189C"/>
    <w:rsid w:val="00561A74"/>
    <w:rsid w:val="00561B98"/>
    <w:rsid w:val="00561D11"/>
    <w:rsid w:val="00561F50"/>
    <w:rsid w:val="00561F8E"/>
    <w:rsid w:val="00562802"/>
    <w:rsid w:val="0056287D"/>
    <w:rsid w:val="005629AC"/>
    <w:rsid w:val="00562A5B"/>
    <w:rsid w:val="00562C43"/>
    <w:rsid w:val="00562F16"/>
    <w:rsid w:val="005630E1"/>
    <w:rsid w:val="0056325D"/>
    <w:rsid w:val="0056346C"/>
    <w:rsid w:val="00563478"/>
    <w:rsid w:val="00563503"/>
    <w:rsid w:val="005637BE"/>
    <w:rsid w:val="005638C0"/>
    <w:rsid w:val="00563C1F"/>
    <w:rsid w:val="00563C59"/>
    <w:rsid w:val="00563CB6"/>
    <w:rsid w:val="00563E43"/>
    <w:rsid w:val="00563F1E"/>
    <w:rsid w:val="00563F63"/>
    <w:rsid w:val="0056445F"/>
    <w:rsid w:val="00564488"/>
    <w:rsid w:val="005644A3"/>
    <w:rsid w:val="005644D6"/>
    <w:rsid w:val="00564506"/>
    <w:rsid w:val="005645E1"/>
    <w:rsid w:val="00564AC3"/>
    <w:rsid w:val="00564B1F"/>
    <w:rsid w:val="00564BDF"/>
    <w:rsid w:val="00564F8E"/>
    <w:rsid w:val="00565098"/>
    <w:rsid w:val="00565286"/>
    <w:rsid w:val="005652C4"/>
    <w:rsid w:val="005652E0"/>
    <w:rsid w:val="005657FC"/>
    <w:rsid w:val="00565A2D"/>
    <w:rsid w:val="00566143"/>
    <w:rsid w:val="005662B3"/>
    <w:rsid w:val="00566D76"/>
    <w:rsid w:val="00566E32"/>
    <w:rsid w:val="00566E8E"/>
    <w:rsid w:val="00567144"/>
    <w:rsid w:val="00567B36"/>
    <w:rsid w:val="00567D40"/>
    <w:rsid w:val="00567D78"/>
    <w:rsid w:val="0057014D"/>
    <w:rsid w:val="00570220"/>
    <w:rsid w:val="00570657"/>
    <w:rsid w:val="0057083D"/>
    <w:rsid w:val="00570A13"/>
    <w:rsid w:val="00570D03"/>
    <w:rsid w:val="00570DE6"/>
    <w:rsid w:val="00571095"/>
    <w:rsid w:val="00571420"/>
    <w:rsid w:val="00571436"/>
    <w:rsid w:val="005715C1"/>
    <w:rsid w:val="005716D4"/>
    <w:rsid w:val="00571743"/>
    <w:rsid w:val="005719BE"/>
    <w:rsid w:val="00571A13"/>
    <w:rsid w:val="00571DD5"/>
    <w:rsid w:val="00571E44"/>
    <w:rsid w:val="00572106"/>
    <w:rsid w:val="005726DA"/>
    <w:rsid w:val="005727E5"/>
    <w:rsid w:val="005728C5"/>
    <w:rsid w:val="00572ABF"/>
    <w:rsid w:val="00572BAC"/>
    <w:rsid w:val="0057368C"/>
    <w:rsid w:val="005736C2"/>
    <w:rsid w:val="00573A08"/>
    <w:rsid w:val="00573A12"/>
    <w:rsid w:val="00573AEE"/>
    <w:rsid w:val="00574153"/>
    <w:rsid w:val="00574229"/>
    <w:rsid w:val="00574521"/>
    <w:rsid w:val="00574762"/>
    <w:rsid w:val="00574899"/>
    <w:rsid w:val="005748CB"/>
    <w:rsid w:val="00574B72"/>
    <w:rsid w:val="00574D7F"/>
    <w:rsid w:val="00574E5D"/>
    <w:rsid w:val="00575493"/>
    <w:rsid w:val="0057598A"/>
    <w:rsid w:val="00575AE5"/>
    <w:rsid w:val="00575C6D"/>
    <w:rsid w:val="00575D80"/>
    <w:rsid w:val="00576118"/>
    <w:rsid w:val="0057613D"/>
    <w:rsid w:val="00576272"/>
    <w:rsid w:val="0057642E"/>
    <w:rsid w:val="00576712"/>
    <w:rsid w:val="005767A9"/>
    <w:rsid w:val="00576AE5"/>
    <w:rsid w:val="00576B8D"/>
    <w:rsid w:val="00576F43"/>
    <w:rsid w:val="00577127"/>
    <w:rsid w:val="00577302"/>
    <w:rsid w:val="0057751A"/>
    <w:rsid w:val="00577555"/>
    <w:rsid w:val="005775CA"/>
    <w:rsid w:val="0057777B"/>
    <w:rsid w:val="005778EE"/>
    <w:rsid w:val="00577961"/>
    <w:rsid w:val="00577EBE"/>
    <w:rsid w:val="00577FEC"/>
    <w:rsid w:val="0058034E"/>
    <w:rsid w:val="00580374"/>
    <w:rsid w:val="005805A7"/>
    <w:rsid w:val="0058073A"/>
    <w:rsid w:val="0058083F"/>
    <w:rsid w:val="00580992"/>
    <w:rsid w:val="00581120"/>
    <w:rsid w:val="00581170"/>
    <w:rsid w:val="005812DC"/>
    <w:rsid w:val="0058153F"/>
    <w:rsid w:val="005816EA"/>
    <w:rsid w:val="0058171C"/>
    <w:rsid w:val="00581A35"/>
    <w:rsid w:val="00581BCD"/>
    <w:rsid w:val="00581F2D"/>
    <w:rsid w:val="00582006"/>
    <w:rsid w:val="0058217F"/>
    <w:rsid w:val="0058268B"/>
    <w:rsid w:val="005827EE"/>
    <w:rsid w:val="0058291C"/>
    <w:rsid w:val="005829CF"/>
    <w:rsid w:val="00582A37"/>
    <w:rsid w:val="00582A80"/>
    <w:rsid w:val="00582C31"/>
    <w:rsid w:val="00582CFB"/>
    <w:rsid w:val="00582D98"/>
    <w:rsid w:val="00582D9F"/>
    <w:rsid w:val="00583616"/>
    <w:rsid w:val="005836D8"/>
    <w:rsid w:val="00583A37"/>
    <w:rsid w:val="00583B1E"/>
    <w:rsid w:val="00583BC5"/>
    <w:rsid w:val="00583CE0"/>
    <w:rsid w:val="00583DFE"/>
    <w:rsid w:val="00584070"/>
    <w:rsid w:val="00584108"/>
    <w:rsid w:val="005841F2"/>
    <w:rsid w:val="00584219"/>
    <w:rsid w:val="0058446F"/>
    <w:rsid w:val="0058447D"/>
    <w:rsid w:val="00584507"/>
    <w:rsid w:val="005846A8"/>
    <w:rsid w:val="00584ADB"/>
    <w:rsid w:val="00584B56"/>
    <w:rsid w:val="00584E03"/>
    <w:rsid w:val="00584E60"/>
    <w:rsid w:val="00585105"/>
    <w:rsid w:val="00585162"/>
    <w:rsid w:val="0058516B"/>
    <w:rsid w:val="00585230"/>
    <w:rsid w:val="0058541E"/>
    <w:rsid w:val="0058585D"/>
    <w:rsid w:val="00585874"/>
    <w:rsid w:val="005858CF"/>
    <w:rsid w:val="00585A3C"/>
    <w:rsid w:val="00585C35"/>
    <w:rsid w:val="00585DEB"/>
    <w:rsid w:val="005862B3"/>
    <w:rsid w:val="0058650F"/>
    <w:rsid w:val="0058652F"/>
    <w:rsid w:val="0058689A"/>
    <w:rsid w:val="005871AF"/>
    <w:rsid w:val="00587221"/>
    <w:rsid w:val="00587565"/>
    <w:rsid w:val="00587665"/>
    <w:rsid w:val="00587744"/>
    <w:rsid w:val="00587998"/>
    <w:rsid w:val="00587BCC"/>
    <w:rsid w:val="00587C14"/>
    <w:rsid w:val="005902D3"/>
    <w:rsid w:val="005905F2"/>
    <w:rsid w:val="005906B9"/>
    <w:rsid w:val="00590856"/>
    <w:rsid w:val="005908B5"/>
    <w:rsid w:val="00590E65"/>
    <w:rsid w:val="005912D2"/>
    <w:rsid w:val="005913C3"/>
    <w:rsid w:val="00591453"/>
    <w:rsid w:val="0059154B"/>
    <w:rsid w:val="0059197F"/>
    <w:rsid w:val="00591C51"/>
    <w:rsid w:val="00592099"/>
    <w:rsid w:val="00592212"/>
    <w:rsid w:val="0059224D"/>
    <w:rsid w:val="00592376"/>
    <w:rsid w:val="00592465"/>
    <w:rsid w:val="005924F6"/>
    <w:rsid w:val="0059254E"/>
    <w:rsid w:val="0059294C"/>
    <w:rsid w:val="00592BFA"/>
    <w:rsid w:val="00592CAF"/>
    <w:rsid w:val="00592E36"/>
    <w:rsid w:val="00593087"/>
    <w:rsid w:val="005930C7"/>
    <w:rsid w:val="00593227"/>
    <w:rsid w:val="00593780"/>
    <w:rsid w:val="005938E2"/>
    <w:rsid w:val="00593990"/>
    <w:rsid w:val="00593B92"/>
    <w:rsid w:val="00593CA8"/>
    <w:rsid w:val="00593DCE"/>
    <w:rsid w:val="00593E79"/>
    <w:rsid w:val="00594028"/>
    <w:rsid w:val="00594369"/>
    <w:rsid w:val="00594608"/>
    <w:rsid w:val="005946C1"/>
    <w:rsid w:val="005947CB"/>
    <w:rsid w:val="0059494D"/>
    <w:rsid w:val="00594969"/>
    <w:rsid w:val="00594C85"/>
    <w:rsid w:val="00594CCD"/>
    <w:rsid w:val="00594E14"/>
    <w:rsid w:val="00594EC8"/>
    <w:rsid w:val="00596018"/>
    <w:rsid w:val="0059631E"/>
    <w:rsid w:val="0059636E"/>
    <w:rsid w:val="005963C5"/>
    <w:rsid w:val="005964A5"/>
    <w:rsid w:val="00596701"/>
    <w:rsid w:val="00596749"/>
    <w:rsid w:val="005969A0"/>
    <w:rsid w:val="00596D28"/>
    <w:rsid w:val="00597103"/>
    <w:rsid w:val="005975B1"/>
    <w:rsid w:val="00597670"/>
    <w:rsid w:val="005976B8"/>
    <w:rsid w:val="00597A03"/>
    <w:rsid w:val="00597B5E"/>
    <w:rsid w:val="00597C57"/>
    <w:rsid w:val="00597D1B"/>
    <w:rsid w:val="00597D98"/>
    <w:rsid w:val="00597FD3"/>
    <w:rsid w:val="005A010F"/>
    <w:rsid w:val="005A02B3"/>
    <w:rsid w:val="005A0452"/>
    <w:rsid w:val="005A0901"/>
    <w:rsid w:val="005A0917"/>
    <w:rsid w:val="005A0B98"/>
    <w:rsid w:val="005A0C19"/>
    <w:rsid w:val="005A0C67"/>
    <w:rsid w:val="005A12FD"/>
    <w:rsid w:val="005A1A0D"/>
    <w:rsid w:val="005A1A2A"/>
    <w:rsid w:val="005A1C51"/>
    <w:rsid w:val="005A2155"/>
    <w:rsid w:val="005A2190"/>
    <w:rsid w:val="005A23AA"/>
    <w:rsid w:val="005A24A5"/>
    <w:rsid w:val="005A27AF"/>
    <w:rsid w:val="005A28C8"/>
    <w:rsid w:val="005A3D11"/>
    <w:rsid w:val="005A3ECB"/>
    <w:rsid w:val="005A3ECE"/>
    <w:rsid w:val="005A40ED"/>
    <w:rsid w:val="005A41B4"/>
    <w:rsid w:val="005A41B7"/>
    <w:rsid w:val="005A42ED"/>
    <w:rsid w:val="005A493C"/>
    <w:rsid w:val="005A4BC5"/>
    <w:rsid w:val="005A4CA3"/>
    <w:rsid w:val="005A4E4E"/>
    <w:rsid w:val="005A4FEB"/>
    <w:rsid w:val="005A5220"/>
    <w:rsid w:val="005A57C5"/>
    <w:rsid w:val="005A5809"/>
    <w:rsid w:val="005A580D"/>
    <w:rsid w:val="005A5995"/>
    <w:rsid w:val="005A59FB"/>
    <w:rsid w:val="005A5AA6"/>
    <w:rsid w:val="005A5B6D"/>
    <w:rsid w:val="005A5DAE"/>
    <w:rsid w:val="005A5E4C"/>
    <w:rsid w:val="005A5F4A"/>
    <w:rsid w:val="005A6021"/>
    <w:rsid w:val="005A630A"/>
    <w:rsid w:val="005A6A37"/>
    <w:rsid w:val="005A6AA4"/>
    <w:rsid w:val="005A6B18"/>
    <w:rsid w:val="005A6B26"/>
    <w:rsid w:val="005A708A"/>
    <w:rsid w:val="005A739B"/>
    <w:rsid w:val="005A7438"/>
    <w:rsid w:val="005A754D"/>
    <w:rsid w:val="005A756C"/>
    <w:rsid w:val="005A76E5"/>
    <w:rsid w:val="005A7D0C"/>
    <w:rsid w:val="005A7D98"/>
    <w:rsid w:val="005A7E25"/>
    <w:rsid w:val="005B00AB"/>
    <w:rsid w:val="005B0286"/>
    <w:rsid w:val="005B054B"/>
    <w:rsid w:val="005B1319"/>
    <w:rsid w:val="005B179C"/>
    <w:rsid w:val="005B1C92"/>
    <w:rsid w:val="005B1CC8"/>
    <w:rsid w:val="005B1E54"/>
    <w:rsid w:val="005B218E"/>
    <w:rsid w:val="005B224C"/>
    <w:rsid w:val="005B22AB"/>
    <w:rsid w:val="005B24E7"/>
    <w:rsid w:val="005B27A9"/>
    <w:rsid w:val="005B2915"/>
    <w:rsid w:val="005B2C04"/>
    <w:rsid w:val="005B2DCF"/>
    <w:rsid w:val="005B2F50"/>
    <w:rsid w:val="005B39EB"/>
    <w:rsid w:val="005B3C2C"/>
    <w:rsid w:val="005B3C5F"/>
    <w:rsid w:val="005B3EA2"/>
    <w:rsid w:val="005B3F40"/>
    <w:rsid w:val="005B407E"/>
    <w:rsid w:val="005B409B"/>
    <w:rsid w:val="005B45EB"/>
    <w:rsid w:val="005B49ED"/>
    <w:rsid w:val="005B4A5C"/>
    <w:rsid w:val="005B4B11"/>
    <w:rsid w:val="005B4C2E"/>
    <w:rsid w:val="005B4D42"/>
    <w:rsid w:val="005B5050"/>
    <w:rsid w:val="005B52B6"/>
    <w:rsid w:val="005B52F5"/>
    <w:rsid w:val="005B539C"/>
    <w:rsid w:val="005B56D3"/>
    <w:rsid w:val="005B57FF"/>
    <w:rsid w:val="005B5CB2"/>
    <w:rsid w:val="005B5D6F"/>
    <w:rsid w:val="005B5E1F"/>
    <w:rsid w:val="005B5F38"/>
    <w:rsid w:val="005B6041"/>
    <w:rsid w:val="005B63FF"/>
    <w:rsid w:val="005B6851"/>
    <w:rsid w:val="005B68C2"/>
    <w:rsid w:val="005B6DE6"/>
    <w:rsid w:val="005B6FBC"/>
    <w:rsid w:val="005B6FC5"/>
    <w:rsid w:val="005B7020"/>
    <w:rsid w:val="005B715A"/>
    <w:rsid w:val="005B7284"/>
    <w:rsid w:val="005B72AA"/>
    <w:rsid w:val="005B7336"/>
    <w:rsid w:val="005B741B"/>
    <w:rsid w:val="005B75BD"/>
    <w:rsid w:val="005B75EB"/>
    <w:rsid w:val="005B77CF"/>
    <w:rsid w:val="005B7803"/>
    <w:rsid w:val="005B7A1D"/>
    <w:rsid w:val="005B7AFD"/>
    <w:rsid w:val="005B7C75"/>
    <w:rsid w:val="005C004F"/>
    <w:rsid w:val="005C033E"/>
    <w:rsid w:val="005C0814"/>
    <w:rsid w:val="005C0910"/>
    <w:rsid w:val="005C099F"/>
    <w:rsid w:val="005C0A11"/>
    <w:rsid w:val="005C0C22"/>
    <w:rsid w:val="005C0CD4"/>
    <w:rsid w:val="005C1417"/>
    <w:rsid w:val="005C15A8"/>
    <w:rsid w:val="005C180F"/>
    <w:rsid w:val="005C1869"/>
    <w:rsid w:val="005C186D"/>
    <w:rsid w:val="005C19E6"/>
    <w:rsid w:val="005C1AE7"/>
    <w:rsid w:val="005C1F75"/>
    <w:rsid w:val="005C205D"/>
    <w:rsid w:val="005C212B"/>
    <w:rsid w:val="005C224D"/>
    <w:rsid w:val="005C2959"/>
    <w:rsid w:val="005C2B7B"/>
    <w:rsid w:val="005C2EA9"/>
    <w:rsid w:val="005C2EEE"/>
    <w:rsid w:val="005C3105"/>
    <w:rsid w:val="005C314F"/>
    <w:rsid w:val="005C32BE"/>
    <w:rsid w:val="005C387B"/>
    <w:rsid w:val="005C3AC0"/>
    <w:rsid w:val="005C3E36"/>
    <w:rsid w:val="005C419D"/>
    <w:rsid w:val="005C42C5"/>
    <w:rsid w:val="005C456D"/>
    <w:rsid w:val="005C488C"/>
    <w:rsid w:val="005C4FC0"/>
    <w:rsid w:val="005C52C3"/>
    <w:rsid w:val="005C53C9"/>
    <w:rsid w:val="005C5BFC"/>
    <w:rsid w:val="005C5EEE"/>
    <w:rsid w:val="005C6149"/>
    <w:rsid w:val="005C63C6"/>
    <w:rsid w:val="005C6406"/>
    <w:rsid w:val="005C6DBA"/>
    <w:rsid w:val="005C71F3"/>
    <w:rsid w:val="005C794F"/>
    <w:rsid w:val="005C7A6F"/>
    <w:rsid w:val="005C7A88"/>
    <w:rsid w:val="005C7C1C"/>
    <w:rsid w:val="005C7DF2"/>
    <w:rsid w:val="005C7F3B"/>
    <w:rsid w:val="005D0061"/>
    <w:rsid w:val="005D014A"/>
    <w:rsid w:val="005D01C0"/>
    <w:rsid w:val="005D01D5"/>
    <w:rsid w:val="005D02AD"/>
    <w:rsid w:val="005D05AE"/>
    <w:rsid w:val="005D05D7"/>
    <w:rsid w:val="005D0648"/>
    <w:rsid w:val="005D085A"/>
    <w:rsid w:val="005D16D3"/>
    <w:rsid w:val="005D1AC1"/>
    <w:rsid w:val="005D1E35"/>
    <w:rsid w:val="005D2257"/>
    <w:rsid w:val="005D2379"/>
    <w:rsid w:val="005D2388"/>
    <w:rsid w:val="005D2B8B"/>
    <w:rsid w:val="005D2D0D"/>
    <w:rsid w:val="005D2D6D"/>
    <w:rsid w:val="005D37CE"/>
    <w:rsid w:val="005D380B"/>
    <w:rsid w:val="005D3989"/>
    <w:rsid w:val="005D4178"/>
    <w:rsid w:val="005D43CF"/>
    <w:rsid w:val="005D43D6"/>
    <w:rsid w:val="005D4B23"/>
    <w:rsid w:val="005D4B3E"/>
    <w:rsid w:val="005D4E92"/>
    <w:rsid w:val="005D4EA1"/>
    <w:rsid w:val="005D5027"/>
    <w:rsid w:val="005D53AF"/>
    <w:rsid w:val="005D53FD"/>
    <w:rsid w:val="005D575E"/>
    <w:rsid w:val="005D5894"/>
    <w:rsid w:val="005D5B65"/>
    <w:rsid w:val="005D5BC6"/>
    <w:rsid w:val="005D5EBB"/>
    <w:rsid w:val="005D614A"/>
    <w:rsid w:val="005D62E1"/>
    <w:rsid w:val="005D654B"/>
    <w:rsid w:val="005D66D9"/>
    <w:rsid w:val="005D6B11"/>
    <w:rsid w:val="005D6C4C"/>
    <w:rsid w:val="005D6CF3"/>
    <w:rsid w:val="005D6D95"/>
    <w:rsid w:val="005D71C5"/>
    <w:rsid w:val="005D769B"/>
    <w:rsid w:val="005D7CCF"/>
    <w:rsid w:val="005E0214"/>
    <w:rsid w:val="005E0335"/>
    <w:rsid w:val="005E0352"/>
    <w:rsid w:val="005E05C9"/>
    <w:rsid w:val="005E0997"/>
    <w:rsid w:val="005E0D64"/>
    <w:rsid w:val="005E0E74"/>
    <w:rsid w:val="005E0E84"/>
    <w:rsid w:val="005E0E99"/>
    <w:rsid w:val="005E1031"/>
    <w:rsid w:val="005E19A6"/>
    <w:rsid w:val="005E1B10"/>
    <w:rsid w:val="005E1BDB"/>
    <w:rsid w:val="005E1C0C"/>
    <w:rsid w:val="005E1DCE"/>
    <w:rsid w:val="005E1F0E"/>
    <w:rsid w:val="005E1F46"/>
    <w:rsid w:val="005E1F50"/>
    <w:rsid w:val="005E259A"/>
    <w:rsid w:val="005E2AC7"/>
    <w:rsid w:val="005E2B7C"/>
    <w:rsid w:val="005E2C4C"/>
    <w:rsid w:val="005E2C56"/>
    <w:rsid w:val="005E2FA3"/>
    <w:rsid w:val="005E303E"/>
    <w:rsid w:val="005E33A2"/>
    <w:rsid w:val="005E3AB4"/>
    <w:rsid w:val="005E4450"/>
    <w:rsid w:val="005E48B9"/>
    <w:rsid w:val="005E49A6"/>
    <w:rsid w:val="005E4B03"/>
    <w:rsid w:val="005E4BB7"/>
    <w:rsid w:val="005E4DC6"/>
    <w:rsid w:val="005E4E35"/>
    <w:rsid w:val="005E4F56"/>
    <w:rsid w:val="005E5142"/>
    <w:rsid w:val="005E565C"/>
    <w:rsid w:val="005E57FF"/>
    <w:rsid w:val="005E58C0"/>
    <w:rsid w:val="005E592A"/>
    <w:rsid w:val="005E59A5"/>
    <w:rsid w:val="005E5A0F"/>
    <w:rsid w:val="005E5AEA"/>
    <w:rsid w:val="005E6290"/>
    <w:rsid w:val="005E6334"/>
    <w:rsid w:val="005E688E"/>
    <w:rsid w:val="005E6C45"/>
    <w:rsid w:val="005E6D98"/>
    <w:rsid w:val="005E720F"/>
    <w:rsid w:val="005E748B"/>
    <w:rsid w:val="005E772B"/>
    <w:rsid w:val="005E7D82"/>
    <w:rsid w:val="005E7E2B"/>
    <w:rsid w:val="005F000A"/>
    <w:rsid w:val="005F0022"/>
    <w:rsid w:val="005F00BE"/>
    <w:rsid w:val="005F03EA"/>
    <w:rsid w:val="005F051D"/>
    <w:rsid w:val="005F0905"/>
    <w:rsid w:val="005F0A32"/>
    <w:rsid w:val="005F0E58"/>
    <w:rsid w:val="005F0F7C"/>
    <w:rsid w:val="005F15BB"/>
    <w:rsid w:val="005F162C"/>
    <w:rsid w:val="005F16F7"/>
    <w:rsid w:val="005F1D0D"/>
    <w:rsid w:val="005F1D43"/>
    <w:rsid w:val="005F1DCB"/>
    <w:rsid w:val="005F22DE"/>
    <w:rsid w:val="005F23CD"/>
    <w:rsid w:val="005F2449"/>
    <w:rsid w:val="005F25C3"/>
    <w:rsid w:val="005F2655"/>
    <w:rsid w:val="005F2ABF"/>
    <w:rsid w:val="005F2EDF"/>
    <w:rsid w:val="005F2F8F"/>
    <w:rsid w:val="005F3406"/>
    <w:rsid w:val="005F3781"/>
    <w:rsid w:val="005F3B20"/>
    <w:rsid w:val="005F3F49"/>
    <w:rsid w:val="005F4401"/>
    <w:rsid w:val="005F455A"/>
    <w:rsid w:val="005F457A"/>
    <w:rsid w:val="005F4727"/>
    <w:rsid w:val="005F488C"/>
    <w:rsid w:val="005F4A9B"/>
    <w:rsid w:val="005F4F4F"/>
    <w:rsid w:val="005F5384"/>
    <w:rsid w:val="005F53DD"/>
    <w:rsid w:val="005F5F10"/>
    <w:rsid w:val="005F5F46"/>
    <w:rsid w:val="005F6347"/>
    <w:rsid w:val="005F6394"/>
    <w:rsid w:val="005F6420"/>
    <w:rsid w:val="005F6520"/>
    <w:rsid w:val="005F6523"/>
    <w:rsid w:val="005F6DAA"/>
    <w:rsid w:val="005F6DB1"/>
    <w:rsid w:val="005F6DC9"/>
    <w:rsid w:val="005F6F99"/>
    <w:rsid w:val="005F72FC"/>
    <w:rsid w:val="005F7678"/>
    <w:rsid w:val="005F78C1"/>
    <w:rsid w:val="005F78D6"/>
    <w:rsid w:val="005F7D22"/>
    <w:rsid w:val="0060006A"/>
    <w:rsid w:val="00600139"/>
    <w:rsid w:val="0060021F"/>
    <w:rsid w:val="00600605"/>
    <w:rsid w:val="00600713"/>
    <w:rsid w:val="00600846"/>
    <w:rsid w:val="00600B36"/>
    <w:rsid w:val="00600B91"/>
    <w:rsid w:val="0060142C"/>
    <w:rsid w:val="006017A5"/>
    <w:rsid w:val="00601929"/>
    <w:rsid w:val="006019AF"/>
    <w:rsid w:val="00601F2F"/>
    <w:rsid w:val="00601F91"/>
    <w:rsid w:val="00602209"/>
    <w:rsid w:val="00602F94"/>
    <w:rsid w:val="006033FA"/>
    <w:rsid w:val="0060371B"/>
    <w:rsid w:val="00603795"/>
    <w:rsid w:val="006037E3"/>
    <w:rsid w:val="00603E02"/>
    <w:rsid w:val="006041F0"/>
    <w:rsid w:val="00604596"/>
    <w:rsid w:val="006047E6"/>
    <w:rsid w:val="006047E8"/>
    <w:rsid w:val="00604887"/>
    <w:rsid w:val="0060497B"/>
    <w:rsid w:val="006049F2"/>
    <w:rsid w:val="00604A43"/>
    <w:rsid w:val="006054BA"/>
    <w:rsid w:val="006054F7"/>
    <w:rsid w:val="0060559D"/>
    <w:rsid w:val="00605698"/>
    <w:rsid w:val="0060586D"/>
    <w:rsid w:val="006058D8"/>
    <w:rsid w:val="00605F06"/>
    <w:rsid w:val="00605FE7"/>
    <w:rsid w:val="0060604F"/>
    <w:rsid w:val="00606843"/>
    <w:rsid w:val="00606895"/>
    <w:rsid w:val="00606941"/>
    <w:rsid w:val="00606964"/>
    <w:rsid w:val="0060697B"/>
    <w:rsid w:val="00606FC7"/>
    <w:rsid w:val="0060700E"/>
    <w:rsid w:val="00607311"/>
    <w:rsid w:val="0060742D"/>
    <w:rsid w:val="00607511"/>
    <w:rsid w:val="00607A11"/>
    <w:rsid w:val="00607D78"/>
    <w:rsid w:val="00610260"/>
    <w:rsid w:val="00610485"/>
    <w:rsid w:val="006104EC"/>
    <w:rsid w:val="006105F1"/>
    <w:rsid w:val="00610C22"/>
    <w:rsid w:val="00611029"/>
    <w:rsid w:val="006110C4"/>
    <w:rsid w:val="006111C4"/>
    <w:rsid w:val="0061134D"/>
    <w:rsid w:val="00611881"/>
    <w:rsid w:val="00611CDE"/>
    <w:rsid w:val="00611EF2"/>
    <w:rsid w:val="00611F15"/>
    <w:rsid w:val="00611FD2"/>
    <w:rsid w:val="00612073"/>
    <w:rsid w:val="00612310"/>
    <w:rsid w:val="00612896"/>
    <w:rsid w:val="00612FA2"/>
    <w:rsid w:val="00612FF6"/>
    <w:rsid w:val="00613540"/>
    <w:rsid w:val="00613A35"/>
    <w:rsid w:val="00613A7F"/>
    <w:rsid w:val="00613B19"/>
    <w:rsid w:val="00613B93"/>
    <w:rsid w:val="00613E1A"/>
    <w:rsid w:val="00613FBA"/>
    <w:rsid w:val="00614152"/>
    <w:rsid w:val="00614173"/>
    <w:rsid w:val="006142C1"/>
    <w:rsid w:val="006142ED"/>
    <w:rsid w:val="006142FB"/>
    <w:rsid w:val="00614361"/>
    <w:rsid w:val="0061454A"/>
    <w:rsid w:val="006145A6"/>
    <w:rsid w:val="00614D6D"/>
    <w:rsid w:val="00614D70"/>
    <w:rsid w:val="0061522C"/>
    <w:rsid w:val="006153B8"/>
    <w:rsid w:val="00615564"/>
    <w:rsid w:val="00615739"/>
    <w:rsid w:val="00615E4C"/>
    <w:rsid w:val="00615E71"/>
    <w:rsid w:val="00615FE2"/>
    <w:rsid w:val="0061629B"/>
    <w:rsid w:val="006162D5"/>
    <w:rsid w:val="006165A8"/>
    <w:rsid w:val="00616691"/>
    <w:rsid w:val="00616793"/>
    <w:rsid w:val="00616ABB"/>
    <w:rsid w:val="00616CAD"/>
    <w:rsid w:val="00616DE1"/>
    <w:rsid w:val="006170C7"/>
    <w:rsid w:val="00617250"/>
    <w:rsid w:val="0061748F"/>
    <w:rsid w:val="00617666"/>
    <w:rsid w:val="00617CA4"/>
    <w:rsid w:val="00617D5E"/>
    <w:rsid w:val="00617D81"/>
    <w:rsid w:val="00617DB4"/>
    <w:rsid w:val="006200BF"/>
    <w:rsid w:val="0062021D"/>
    <w:rsid w:val="00620430"/>
    <w:rsid w:val="00620A9B"/>
    <w:rsid w:val="00620B0F"/>
    <w:rsid w:val="00620BCE"/>
    <w:rsid w:val="00620BDD"/>
    <w:rsid w:val="00620F2D"/>
    <w:rsid w:val="00620F5A"/>
    <w:rsid w:val="006214EE"/>
    <w:rsid w:val="006216C6"/>
    <w:rsid w:val="00621715"/>
    <w:rsid w:val="00621802"/>
    <w:rsid w:val="006219D2"/>
    <w:rsid w:val="00621C47"/>
    <w:rsid w:val="00621EF0"/>
    <w:rsid w:val="00621F35"/>
    <w:rsid w:val="006222DB"/>
    <w:rsid w:val="0062238E"/>
    <w:rsid w:val="00622917"/>
    <w:rsid w:val="0062298E"/>
    <w:rsid w:val="00622ED5"/>
    <w:rsid w:val="00623118"/>
    <w:rsid w:val="00623406"/>
    <w:rsid w:val="0062361C"/>
    <w:rsid w:val="006236AC"/>
    <w:rsid w:val="0062388C"/>
    <w:rsid w:val="0062394C"/>
    <w:rsid w:val="00623D64"/>
    <w:rsid w:val="00623F53"/>
    <w:rsid w:val="00623FF5"/>
    <w:rsid w:val="006240D6"/>
    <w:rsid w:val="00624232"/>
    <w:rsid w:val="00624483"/>
    <w:rsid w:val="0062453D"/>
    <w:rsid w:val="006247A3"/>
    <w:rsid w:val="00624A14"/>
    <w:rsid w:val="00624A69"/>
    <w:rsid w:val="00624DEB"/>
    <w:rsid w:val="00624F82"/>
    <w:rsid w:val="00624FE8"/>
    <w:rsid w:val="006251AB"/>
    <w:rsid w:val="00625590"/>
    <w:rsid w:val="006256E8"/>
    <w:rsid w:val="0062584A"/>
    <w:rsid w:val="00625AF0"/>
    <w:rsid w:val="00625FBF"/>
    <w:rsid w:val="0062643E"/>
    <w:rsid w:val="00626C6D"/>
    <w:rsid w:val="00626CB0"/>
    <w:rsid w:val="00626F86"/>
    <w:rsid w:val="00627358"/>
    <w:rsid w:val="00627449"/>
    <w:rsid w:val="00627838"/>
    <w:rsid w:val="00627A96"/>
    <w:rsid w:val="00627B30"/>
    <w:rsid w:val="00627D7A"/>
    <w:rsid w:val="00627E67"/>
    <w:rsid w:val="00630093"/>
    <w:rsid w:val="006300F9"/>
    <w:rsid w:val="00630470"/>
    <w:rsid w:val="006304BF"/>
    <w:rsid w:val="0063051D"/>
    <w:rsid w:val="006306B6"/>
    <w:rsid w:val="00630C09"/>
    <w:rsid w:val="00630DAB"/>
    <w:rsid w:val="00630ED5"/>
    <w:rsid w:val="00631366"/>
    <w:rsid w:val="0063168B"/>
    <w:rsid w:val="006316F9"/>
    <w:rsid w:val="0063195C"/>
    <w:rsid w:val="00631BAB"/>
    <w:rsid w:val="00631C41"/>
    <w:rsid w:val="00631F50"/>
    <w:rsid w:val="0063207C"/>
    <w:rsid w:val="006325E3"/>
    <w:rsid w:val="00632773"/>
    <w:rsid w:val="006327B6"/>
    <w:rsid w:val="00632B9C"/>
    <w:rsid w:val="00632C4F"/>
    <w:rsid w:val="00632CD6"/>
    <w:rsid w:val="00633293"/>
    <w:rsid w:val="006335DC"/>
    <w:rsid w:val="00633A8C"/>
    <w:rsid w:val="00634125"/>
    <w:rsid w:val="006342C5"/>
    <w:rsid w:val="00634306"/>
    <w:rsid w:val="0063431D"/>
    <w:rsid w:val="00634C52"/>
    <w:rsid w:val="00634D0D"/>
    <w:rsid w:val="00634EB8"/>
    <w:rsid w:val="00634F2F"/>
    <w:rsid w:val="006353C5"/>
    <w:rsid w:val="0063544F"/>
    <w:rsid w:val="006355B2"/>
    <w:rsid w:val="0063561F"/>
    <w:rsid w:val="0063587F"/>
    <w:rsid w:val="00635CE3"/>
    <w:rsid w:val="00635F8D"/>
    <w:rsid w:val="006363C4"/>
    <w:rsid w:val="006363E1"/>
    <w:rsid w:val="006364FE"/>
    <w:rsid w:val="0063653A"/>
    <w:rsid w:val="00636933"/>
    <w:rsid w:val="00636AC6"/>
    <w:rsid w:val="00636C52"/>
    <w:rsid w:val="00636DE2"/>
    <w:rsid w:val="00636F73"/>
    <w:rsid w:val="00636FCD"/>
    <w:rsid w:val="0063718B"/>
    <w:rsid w:val="00637292"/>
    <w:rsid w:val="0063760C"/>
    <w:rsid w:val="00637677"/>
    <w:rsid w:val="00637BE1"/>
    <w:rsid w:val="00637C2F"/>
    <w:rsid w:val="00637D8A"/>
    <w:rsid w:val="00637EB2"/>
    <w:rsid w:val="00637F56"/>
    <w:rsid w:val="00637F74"/>
    <w:rsid w:val="00640122"/>
    <w:rsid w:val="00640143"/>
    <w:rsid w:val="006403CF"/>
    <w:rsid w:val="00640444"/>
    <w:rsid w:val="0064057A"/>
    <w:rsid w:val="006407FF"/>
    <w:rsid w:val="00640910"/>
    <w:rsid w:val="00640A11"/>
    <w:rsid w:val="00640ACB"/>
    <w:rsid w:val="00640F8F"/>
    <w:rsid w:val="00641433"/>
    <w:rsid w:val="0064157D"/>
    <w:rsid w:val="006415A8"/>
    <w:rsid w:val="00641665"/>
    <w:rsid w:val="0064173A"/>
    <w:rsid w:val="006417FA"/>
    <w:rsid w:val="00641ABD"/>
    <w:rsid w:val="00641AFC"/>
    <w:rsid w:val="00641D37"/>
    <w:rsid w:val="006420E5"/>
    <w:rsid w:val="006422BE"/>
    <w:rsid w:val="00642ED9"/>
    <w:rsid w:val="00642F6E"/>
    <w:rsid w:val="006434A4"/>
    <w:rsid w:val="00643566"/>
    <w:rsid w:val="006435FE"/>
    <w:rsid w:val="00643730"/>
    <w:rsid w:val="00643859"/>
    <w:rsid w:val="00643D23"/>
    <w:rsid w:val="00643D24"/>
    <w:rsid w:val="00644249"/>
    <w:rsid w:val="00644258"/>
    <w:rsid w:val="006447C3"/>
    <w:rsid w:val="00644926"/>
    <w:rsid w:val="00644CB7"/>
    <w:rsid w:val="006451CE"/>
    <w:rsid w:val="00645396"/>
    <w:rsid w:val="00645C9A"/>
    <w:rsid w:val="00645E4C"/>
    <w:rsid w:val="00645F71"/>
    <w:rsid w:val="006463AD"/>
    <w:rsid w:val="006465A9"/>
    <w:rsid w:val="0064681E"/>
    <w:rsid w:val="00646987"/>
    <w:rsid w:val="006469CE"/>
    <w:rsid w:val="00646C1F"/>
    <w:rsid w:val="00646DC0"/>
    <w:rsid w:val="00646E21"/>
    <w:rsid w:val="00647290"/>
    <w:rsid w:val="00647542"/>
    <w:rsid w:val="006477AF"/>
    <w:rsid w:val="006479CC"/>
    <w:rsid w:val="00647BAC"/>
    <w:rsid w:val="00647C00"/>
    <w:rsid w:val="00647FB2"/>
    <w:rsid w:val="0065020B"/>
    <w:rsid w:val="00650296"/>
    <w:rsid w:val="0065052A"/>
    <w:rsid w:val="00650548"/>
    <w:rsid w:val="00650597"/>
    <w:rsid w:val="0065068C"/>
    <w:rsid w:val="00650C23"/>
    <w:rsid w:val="00650CAA"/>
    <w:rsid w:val="00650D2F"/>
    <w:rsid w:val="00650D52"/>
    <w:rsid w:val="00650E12"/>
    <w:rsid w:val="00650E1B"/>
    <w:rsid w:val="00650EA1"/>
    <w:rsid w:val="00651071"/>
    <w:rsid w:val="006511ED"/>
    <w:rsid w:val="0065138B"/>
    <w:rsid w:val="00651493"/>
    <w:rsid w:val="00651839"/>
    <w:rsid w:val="00651D97"/>
    <w:rsid w:val="00651EF7"/>
    <w:rsid w:val="006524F0"/>
    <w:rsid w:val="006527F7"/>
    <w:rsid w:val="006528E9"/>
    <w:rsid w:val="00652A02"/>
    <w:rsid w:val="00652DD9"/>
    <w:rsid w:val="00652E39"/>
    <w:rsid w:val="006531EF"/>
    <w:rsid w:val="00653255"/>
    <w:rsid w:val="00653418"/>
    <w:rsid w:val="0065341A"/>
    <w:rsid w:val="006535E3"/>
    <w:rsid w:val="00653606"/>
    <w:rsid w:val="006538A3"/>
    <w:rsid w:val="0065394B"/>
    <w:rsid w:val="006539CA"/>
    <w:rsid w:val="00653A60"/>
    <w:rsid w:val="00653BB5"/>
    <w:rsid w:val="00653CCE"/>
    <w:rsid w:val="00653F5A"/>
    <w:rsid w:val="00653FB5"/>
    <w:rsid w:val="0065405D"/>
    <w:rsid w:val="00654147"/>
    <w:rsid w:val="00654267"/>
    <w:rsid w:val="0065429E"/>
    <w:rsid w:val="0065453F"/>
    <w:rsid w:val="006545B8"/>
    <w:rsid w:val="006549B8"/>
    <w:rsid w:val="00654AB4"/>
    <w:rsid w:val="00654C7B"/>
    <w:rsid w:val="0065524F"/>
    <w:rsid w:val="006552EC"/>
    <w:rsid w:val="00655663"/>
    <w:rsid w:val="006558C3"/>
    <w:rsid w:val="00655988"/>
    <w:rsid w:val="00655A34"/>
    <w:rsid w:val="00655AD4"/>
    <w:rsid w:val="00655EBA"/>
    <w:rsid w:val="006564E0"/>
    <w:rsid w:val="006565FA"/>
    <w:rsid w:val="00656AB9"/>
    <w:rsid w:val="00656D26"/>
    <w:rsid w:val="00657027"/>
    <w:rsid w:val="0065716C"/>
    <w:rsid w:val="0065729D"/>
    <w:rsid w:val="00657538"/>
    <w:rsid w:val="00657891"/>
    <w:rsid w:val="00657AB5"/>
    <w:rsid w:val="00657DAA"/>
    <w:rsid w:val="006601A9"/>
    <w:rsid w:val="00660325"/>
    <w:rsid w:val="0066094F"/>
    <w:rsid w:val="006609AB"/>
    <w:rsid w:val="00660A2C"/>
    <w:rsid w:val="00660FDD"/>
    <w:rsid w:val="006610EB"/>
    <w:rsid w:val="0066189A"/>
    <w:rsid w:val="00661C57"/>
    <w:rsid w:val="00661EC2"/>
    <w:rsid w:val="00662295"/>
    <w:rsid w:val="00662306"/>
    <w:rsid w:val="00662527"/>
    <w:rsid w:val="00662600"/>
    <w:rsid w:val="006627BC"/>
    <w:rsid w:val="006630B1"/>
    <w:rsid w:val="006630EC"/>
    <w:rsid w:val="006632DE"/>
    <w:rsid w:val="00663790"/>
    <w:rsid w:val="0066387C"/>
    <w:rsid w:val="006639E2"/>
    <w:rsid w:val="00663BE4"/>
    <w:rsid w:val="00663CA5"/>
    <w:rsid w:val="006646D2"/>
    <w:rsid w:val="00664924"/>
    <w:rsid w:val="00664F0C"/>
    <w:rsid w:val="0066568C"/>
    <w:rsid w:val="0066569A"/>
    <w:rsid w:val="00665F5D"/>
    <w:rsid w:val="006660A2"/>
    <w:rsid w:val="0066622D"/>
    <w:rsid w:val="00666297"/>
    <w:rsid w:val="006662E3"/>
    <w:rsid w:val="006663A5"/>
    <w:rsid w:val="006664DD"/>
    <w:rsid w:val="006667BF"/>
    <w:rsid w:val="006669EF"/>
    <w:rsid w:val="00666A65"/>
    <w:rsid w:val="00666EDF"/>
    <w:rsid w:val="00666F9F"/>
    <w:rsid w:val="00666FE2"/>
    <w:rsid w:val="006673BD"/>
    <w:rsid w:val="00667D66"/>
    <w:rsid w:val="00670043"/>
    <w:rsid w:val="006709B8"/>
    <w:rsid w:val="006709D5"/>
    <w:rsid w:val="00670C29"/>
    <w:rsid w:val="00670E2C"/>
    <w:rsid w:val="00670EC5"/>
    <w:rsid w:val="006710F0"/>
    <w:rsid w:val="00671313"/>
    <w:rsid w:val="006716DA"/>
    <w:rsid w:val="00671722"/>
    <w:rsid w:val="00671A4F"/>
    <w:rsid w:val="00671B4E"/>
    <w:rsid w:val="00671F7A"/>
    <w:rsid w:val="0067213F"/>
    <w:rsid w:val="00672B19"/>
    <w:rsid w:val="00672B3F"/>
    <w:rsid w:val="00672BD1"/>
    <w:rsid w:val="006735D6"/>
    <w:rsid w:val="00673B4A"/>
    <w:rsid w:val="0067406F"/>
    <w:rsid w:val="006743BD"/>
    <w:rsid w:val="006747C4"/>
    <w:rsid w:val="006753D7"/>
    <w:rsid w:val="00675478"/>
    <w:rsid w:val="00675542"/>
    <w:rsid w:val="00675570"/>
    <w:rsid w:val="0067575F"/>
    <w:rsid w:val="0067579D"/>
    <w:rsid w:val="00675C81"/>
    <w:rsid w:val="00675E94"/>
    <w:rsid w:val="00675EC3"/>
    <w:rsid w:val="00675EF1"/>
    <w:rsid w:val="00676471"/>
    <w:rsid w:val="00676493"/>
    <w:rsid w:val="00676DCB"/>
    <w:rsid w:val="0067721C"/>
    <w:rsid w:val="00677377"/>
    <w:rsid w:val="006773EC"/>
    <w:rsid w:val="0067754E"/>
    <w:rsid w:val="00677626"/>
    <w:rsid w:val="0067787C"/>
    <w:rsid w:val="0067788F"/>
    <w:rsid w:val="00677987"/>
    <w:rsid w:val="00677A0A"/>
    <w:rsid w:val="006800FC"/>
    <w:rsid w:val="006801D5"/>
    <w:rsid w:val="0068021E"/>
    <w:rsid w:val="0068041E"/>
    <w:rsid w:val="0068052B"/>
    <w:rsid w:val="006806B8"/>
    <w:rsid w:val="006806DD"/>
    <w:rsid w:val="00680B97"/>
    <w:rsid w:val="00680E48"/>
    <w:rsid w:val="00680F19"/>
    <w:rsid w:val="0068142D"/>
    <w:rsid w:val="0068164D"/>
    <w:rsid w:val="00681CC1"/>
    <w:rsid w:val="00681D24"/>
    <w:rsid w:val="00681D81"/>
    <w:rsid w:val="00681DE7"/>
    <w:rsid w:val="00681F23"/>
    <w:rsid w:val="006822BF"/>
    <w:rsid w:val="00682468"/>
    <w:rsid w:val="00682801"/>
    <w:rsid w:val="0068286A"/>
    <w:rsid w:val="006829E6"/>
    <w:rsid w:val="00682C41"/>
    <w:rsid w:val="00682F67"/>
    <w:rsid w:val="00682F7E"/>
    <w:rsid w:val="00683178"/>
    <w:rsid w:val="0068324C"/>
    <w:rsid w:val="006839A0"/>
    <w:rsid w:val="00683A92"/>
    <w:rsid w:val="00683C83"/>
    <w:rsid w:val="00683D4D"/>
    <w:rsid w:val="00683DC1"/>
    <w:rsid w:val="00683E09"/>
    <w:rsid w:val="00683F40"/>
    <w:rsid w:val="00684057"/>
    <w:rsid w:val="00684121"/>
    <w:rsid w:val="0068427A"/>
    <w:rsid w:val="00684461"/>
    <w:rsid w:val="006844E5"/>
    <w:rsid w:val="0068464F"/>
    <w:rsid w:val="00684C2A"/>
    <w:rsid w:val="00684D3E"/>
    <w:rsid w:val="00685667"/>
    <w:rsid w:val="00685760"/>
    <w:rsid w:val="00685785"/>
    <w:rsid w:val="006858A0"/>
    <w:rsid w:val="00685A04"/>
    <w:rsid w:val="00685B9D"/>
    <w:rsid w:val="006860F9"/>
    <w:rsid w:val="006863A4"/>
    <w:rsid w:val="0068649E"/>
    <w:rsid w:val="0068665D"/>
    <w:rsid w:val="0068668B"/>
    <w:rsid w:val="006870D8"/>
    <w:rsid w:val="006874AB"/>
    <w:rsid w:val="0068753F"/>
    <w:rsid w:val="00687771"/>
    <w:rsid w:val="0069010B"/>
    <w:rsid w:val="006901D7"/>
    <w:rsid w:val="00690744"/>
    <w:rsid w:val="00690930"/>
    <w:rsid w:val="00690A07"/>
    <w:rsid w:val="00690B84"/>
    <w:rsid w:val="00690B8F"/>
    <w:rsid w:val="00690D82"/>
    <w:rsid w:val="00690E5D"/>
    <w:rsid w:val="00691795"/>
    <w:rsid w:val="006917AA"/>
    <w:rsid w:val="006919DF"/>
    <w:rsid w:val="00692018"/>
    <w:rsid w:val="006922BD"/>
    <w:rsid w:val="0069249F"/>
    <w:rsid w:val="006924C1"/>
    <w:rsid w:val="0069256C"/>
    <w:rsid w:val="006926FD"/>
    <w:rsid w:val="006927DA"/>
    <w:rsid w:val="0069294F"/>
    <w:rsid w:val="00692EC4"/>
    <w:rsid w:val="0069306D"/>
    <w:rsid w:val="006931B5"/>
    <w:rsid w:val="00693282"/>
    <w:rsid w:val="00693637"/>
    <w:rsid w:val="006936BB"/>
    <w:rsid w:val="0069384C"/>
    <w:rsid w:val="0069398F"/>
    <w:rsid w:val="00693B7E"/>
    <w:rsid w:val="00693D22"/>
    <w:rsid w:val="00693FC5"/>
    <w:rsid w:val="006944A8"/>
    <w:rsid w:val="0069464A"/>
    <w:rsid w:val="0069481A"/>
    <w:rsid w:val="00694DC7"/>
    <w:rsid w:val="006952EA"/>
    <w:rsid w:val="00695341"/>
    <w:rsid w:val="0069544D"/>
    <w:rsid w:val="00695906"/>
    <w:rsid w:val="0069605D"/>
    <w:rsid w:val="00696266"/>
    <w:rsid w:val="006962E7"/>
    <w:rsid w:val="0069649D"/>
    <w:rsid w:val="006967BC"/>
    <w:rsid w:val="00696CF8"/>
    <w:rsid w:val="00696D9C"/>
    <w:rsid w:val="00696E4E"/>
    <w:rsid w:val="00696E8F"/>
    <w:rsid w:val="00696F04"/>
    <w:rsid w:val="00697051"/>
    <w:rsid w:val="006972DC"/>
    <w:rsid w:val="006975C7"/>
    <w:rsid w:val="00697719"/>
    <w:rsid w:val="0069771B"/>
    <w:rsid w:val="006977BC"/>
    <w:rsid w:val="00697AB3"/>
    <w:rsid w:val="00697D4E"/>
    <w:rsid w:val="00697EB9"/>
    <w:rsid w:val="006A0535"/>
    <w:rsid w:val="006A0584"/>
    <w:rsid w:val="006A092B"/>
    <w:rsid w:val="006A0B1C"/>
    <w:rsid w:val="006A0DA3"/>
    <w:rsid w:val="006A0DE6"/>
    <w:rsid w:val="006A0E91"/>
    <w:rsid w:val="006A12B1"/>
    <w:rsid w:val="006A12E1"/>
    <w:rsid w:val="006A1424"/>
    <w:rsid w:val="006A1804"/>
    <w:rsid w:val="006A18FF"/>
    <w:rsid w:val="006A1BFC"/>
    <w:rsid w:val="006A1C5F"/>
    <w:rsid w:val="006A1F5D"/>
    <w:rsid w:val="006A2561"/>
    <w:rsid w:val="006A2681"/>
    <w:rsid w:val="006A2A99"/>
    <w:rsid w:val="006A2D23"/>
    <w:rsid w:val="006A2DE1"/>
    <w:rsid w:val="006A2FFF"/>
    <w:rsid w:val="006A3110"/>
    <w:rsid w:val="006A344A"/>
    <w:rsid w:val="006A35BB"/>
    <w:rsid w:val="006A3608"/>
    <w:rsid w:val="006A3DD1"/>
    <w:rsid w:val="006A45EE"/>
    <w:rsid w:val="006A481F"/>
    <w:rsid w:val="006A4A41"/>
    <w:rsid w:val="006A4AAA"/>
    <w:rsid w:val="006A4CBE"/>
    <w:rsid w:val="006A4DB6"/>
    <w:rsid w:val="006A4E30"/>
    <w:rsid w:val="006A4E54"/>
    <w:rsid w:val="006A4E99"/>
    <w:rsid w:val="006A4EA6"/>
    <w:rsid w:val="006A4F7D"/>
    <w:rsid w:val="006A4FC7"/>
    <w:rsid w:val="006A4FFA"/>
    <w:rsid w:val="006A5574"/>
    <w:rsid w:val="006A5665"/>
    <w:rsid w:val="006A5946"/>
    <w:rsid w:val="006A5CD3"/>
    <w:rsid w:val="006A6279"/>
    <w:rsid w:val="006A667B"/>
    <w:rsid w:val="006A6BBC"/>
    <w:rsid w:val="006A6EAB"/>
    <w:rsid w:val="006A72BB"/>
    <w:rsid w:val="006A7552"/>
    <w:rsid w:val="006A76CB"/>
    <w:rsid w:val="006A7800"/>
    <w:rsid w:val="006A790E"/>
    <w:rsid w:val="006A79AC"/>
    <w:rsid w:val="006B0159"/>
    <w:rsid w:val="006B0434"/>
    <w:rsid w:val="006B09B1"/>
    <w:rsid w:val="006B1033"/>
    <w:rsid w:val="006B153F"/>
    <w:rsid w:val="006B18E3"/>
    <w:rsid w:val="006B1959"/>
    <w:rsid w:val="006B1BF1"/>
    <w:rsid w:val="006B1C2A"/>
    <w:rsid w:val="006B1C3E"/>
    <w:rsid w:val="006B1C57"/>
    <w:rsid w:val="006B1F39"/>
    <w:rsid w:val="006B1F5D"/>
    <w:rsid w:val="006B2393"/>
    <w:rsid w:val="006B25E0"/>
    <w:rsid w:val="006B29B4"/>
    <w:rsid w:val="006B2BFF"/>
    <w:rsid w:val="006B2F83"/>
    <w:rsid w:val="006B3254"/>
    <w:rsid w:val="006B3B07"/>
    <w:rsid w:val="006B4385"/>
    <w:rsid w:val="006B48C2"/>
    <w:rsid w:val="006B4B62"/>
    <w:rsid w:val="006B4D12"/>
    <w:rsid w:val="006B4EB8"/>
    <w:rsid w:val="006B502B"/>
    <w:rsid w:val="006B514C"/>
    <w:rsid w:val="006B581F"/>
    <w:rsid w:val="006B5AF8"/>
    <w:rsid w:val="006B5EC8"/>
    <w:rsid w:val="006B6063"/>
    <w:rsid w:val="006B63D8"/>
    <w:rsid w:val="006B6401"/>
    <w:rsid w:val="006B6603"/>
    <w:rsid w:val="006B6F17"/>
    <w:rsid w:val="006B72A0"/>
    <w:rsid w:val="006B7574"/>
    <w:rsid w:val="006B75AF"/>
    <w:rsid w:val="006B765B"/>
    <w:rsid w:val="006B7753"/>
    <w:rsid w:val="006B7880"/>
    <w:rsid w:val="006B7AF7"/>
    <w:rsid w:val="006B7ECC"/>
    <w:rsid w:val="006C02D5"/>
    <w:rsid w:val="006C04CC"/>
    <w:rsid w:val="006C0579"/>
    <w:rsid w:val="006C06E1"/>
    <w:rsid w:val="006C0911"/>
    <w:rsid w:val="006C0D86"/>
    <w:rsid w:val="006C0EDD"/>
    <w:rsid w:val="006C0EE2"/>
    <w:rsid w:val="006C13AE"/>
    <w:rsid w:val="006C1684"/>
    <w:rsid w:val="006C171B"/>
    <w:rsid w:val="006C1AE2"/>
    <w:rsid w:val="006C1C7F"/>
    <w:rsid w:val="006C1D73"/>
    <w:rsid w:val="006C1EB8"/>
    <w:rsid w:val="006C1F7E"/>
    <w:rsid w:val="006C21CB"/>
    <w:rsid w:val="006C2348"/>
    <w:rsid w:val="006C246C"/>
    <w:rsid w:val="006C255D"/>
    <w:rsid w:val="006C2865"/>
    <w:rsid w:val="006C2D88"/>
    <w:rsid w:val="006C2E2E"/>
    <w:rsid w:val="006C3063"/>
    <w:rsid w:val="006C3288"/>
    <w:rsid w:val="006C3B50"/>
    <w:rsid w:val="006C3ED2"/>
    <w:rsid w:val="006C4152"/>
    <w:rsid w:val="006C451F"/>
    <w:rsid w:val="006C4B19"/>
    <w:rsid w:val="006C4B5D"/>
    <w:rsid w:val="006C515A"/>
    <w:rsid w:val="006C51A0"/>
    <w:rsid w:val="006C5767"/>
    <w:rsid w:val="006C5A23"/>
    <w:rsid w:val="006C611F"/>
    <w:rsid w:val="006C6410"/>
    <w:rsid w:val="006C6653"/>
    <w:rsid w:val="006C686C"/>
    <w:rsid w:val="006C6870"/>
    <w:rsid w:val="006C6A33"/>
    <w:rsid w:val="006C6AB5"/>
    <w:rsid w:val="006C7072"/>
    <w:rsid w:val="006C7099"/>
    <w:rsid w:val="006C75CD"/>
    <w:rsid w:val="006C775A"/>
    <w:rsid w:val="006C77B1"/>
    <w:rsid w:val="006C78E8"/>
    <w:rsid w:val="006D0383"/>
    <w:rsid w:val="006D0F7F"/>
    <w:rsid w:val="006D1024"/>
    <w:rsid w:val="006D1052"/>
    <w:rsid w:val="006D10B0"/>
    <w:rsid w:val="006D1411"/>
    <w:rsid w:val="006D17CC"/>
    <w:rsid w:val="006D192B"/>
    <w:rsid w:val="006D19C6"/>
    <w:rsid w:val="006D1C03"/>
    <w:rsid w:val="006D1CFB"/>
    <w:rsid w:val="006D20A0"/>
    <w:rsid w:val="006D221D"/>
    <w:rsid w:val="006D22DD"/>
    <w:rsid w:val="006D23F4"/>
    <w:rsid w:val="006D2510"/>
    <w:rsid w:val="006D27FB"/>
    <w:rsid w:val="006D2983"/>
    <w:rsid w:val="006D2E62"/>
    <w:rsid w:val="006D2F1B"/>
    <w:rsid w:val="006D2F66"/>
    <w:rsid w:val="006D3179"/>
    <w:rsid w:val="006D3261"/>
    <w:rsid w:val="006D3395"/>
    <w:rsid w:val="006D35C9"/>
    <w:rsid w:val="006D3650"/>
    <w:rsid w:val="006D3ADD"/>
    <w:rsid w:val="006D3ADF"/>
    <w:rsid w:val="006D3FF7"/>
    <w:rsid w:val="006D43A3"/>
    <w:rsid w:val="006D487E"/>
    <w:rsid w:val="006D4A7F"/>
    <w:rsid w:val="006D50B0"/>
    <w:rsid w:val="006D5122"/>
    <w:rsid w:val="006D51A6"/>
    <w:rsid w:val="006D5375"/>
    <w:rsid w:val="006D5501"/>
    <w:rsid w:val="006D5841"/>
    <w:rsid w:val="006D5D78"/>
    <w:rsid w:val="006D5DB1"/>
    <w:rsid w:val="006D5EFA"/>
    <w:rsid w:val="006D6BBE"/>
    <w:rsid w:val="006D6C93"/>
    <w:rsid w:val="006D7194"/>
    <w:rsid w:val="006D7385"/>
    <w:rsid w:val="006D7A3E"/>
    <w:rsid w:val="006D7AA7"/>
    <w:rsid w:val="006D7BEA"/>
    <w:rsid w:val="006D7C69"/>
    <w:rsid w:val="006D7CD1"/>
    <w:rsid w:val="006D7CE6"/>
    <w:rsid w:val="006D7D8A"/>
    <w:rsid w:val="006E0404"/>
    <w:rsid w:val="006E0543"/>
    <w:rsid w:val="006E06CA"/>
    <w:rsid w:val="006E0A7B"/>
    <w:rsid w:val="006E0B29"/>
    <w:rsid w:val="006E0CE3"/>
    <w:rsid w:val="006E10AB"/>
    <w:rsid w:val="006E135C"/>
    <w:rsid w:val="006E1437"/>
    <w:rsid w:val="006E155A"/>
    <w:rsid w:val="006E1569"/>
    <w:rsid w:val="006E1A78"/>
    <w:rsid w:val="006E22A0"/>
    <w:rsid w:val="006E2440"/>
    <w:rsid w:val="006E2525"/>
    <w:rsid w:val="006E2626"/>
    <w:rsid w:val="006E2B3D"/>
    <w:rsid w:val="006E2D6C"/>
    <w:rsid w:val="006E2D82"/>
    <w:rsid w:val="006E2F34"/>
    <w:rsid w:val="006E2F48"/>
    <w:rsid w:val="006E2FB1"/>
    <w:rsid w:val="006E37A5"/>
    <w:rsid w:val="006E37A8"/>
    <w:rsid w:val="006E38F6"/>
    <w:rsid w:val="006E392E"/>
    <w:rsid w:val="006E3A07"/>
    <w:rsid w:val="006E3A62"/>
    <w:rsid w:val="006E3B0A"/>
    <w:rsid w:val="006E3B87"/>
    <w:rsid w:val="006E3DAB"/>
    <w:rsid w:val="006E3E45"/>
    <w:rsid w:val="006E3FF8"/>
    <w:rsid w:val="006E4173"/>
    <w:rsid w:val="006E42C1"/>
    <w:rsid w:val="006E4674"/>
    <w:rsid w:val="006E49DA"/>
    <w:rsid w:val="006E4AE4"/>
    <w:rsid w:val="006E5221"/>
    <w:rsid w:val="006E5483"/>
    <w:rsid w:val="006E5507"/>
    <w:rsid w:val="006E5C39"/>
    <w:rsid w:val="006E5FE5"/>
    <w:rsid w:val="006E6324"/>
    <w:rsid w:val="006E649E"/>
    <w:rsid w:val="006E6937"/>
    <w:rsid w:val="006E6C48"/>
    <w:rsid w:val="006E6E85"/>
    <w:rsid w:val="006E7790"/>
    <w:rsid w:val="006E7806"/>
    <w:rsid w:val="006E7CBC"/>
    <w:rsid w:val="006E7CC6"/>
    <w:rsid w:val="006E7D45"/>
    <w:rsid w:val="006E7EC4"/>
    <w:rsid w:val="006F01E8"/>
    <w:rsid w:val="006F037A"/>
    <w:rsid w:val="006F0546"/>
    <w:rsid w:val="006F12A3"/>
    <w:rsid w:val="006F130B"/>
    <w:rsid w:val="006F1655"/>
    <w:rsid w:val="006F1677"/>
    <w:rsid w:val="006F1932"/>
    <w:rsid w:val="006F1C35"/>
    <w:rsid w:val="006F222D"/>
    <w:rsid w:val="006F25F3"/>
    <w:rsid w:val="006F2B2D"/>
    <w:rsid w:val="006F3059"/>
    <w:rsid w:val="006F3AF9"/>
    <w:rsid w:val="006F3B9F"/>
    <w:rsid w:val="006F3DE9"/>
    <w:rsid w:val="006F3DF4"/>
    <w:rsid w:val="006F40DA"/>
    <w:rsid w:val="006F430A"/>
    <w:rsid w:val="006F4E39"/>
    <w:rsid w:val="006F52D0"/>
    <w:rsid w:val="006F53CF"/>
    <w:rsid w:val="006F5565"/>
    <w:rsid w:val="006F5BE9"/>
    <w:rsid w:val="006F5ED8"/>
    <w:rsid w:val="006F5EE7"/>
    <w:rsid w:val="006F6149"/>
    <w:rsid w:val="006F6A2C"/>
    <w:rsid w:val="006F6CEF"/>
    <w:rsid w:val="006F6F9F"/>
    <w:rsid w:val="006F7088"/>
    <w:rsid w:val="006F74D3"/>
    <w:rsid w:val="006F76A1"/>
    <w:rsid w:val="006F7A13"/>
    <w:rsid w:val="006F7A47"/>
    <w:rsid w:val="006F7AD4"/>
    <w:rsid w:val="006F7FA7"/>
    <w:rsid w:val="0070005D"/>
    <w:rsid w:val="0070009A"/>
    <w:rsid w:val="00700101"/>
    <w:rsid w:val="00700237"/>
    <w:rsid w:val="00700548"/>
    <w:rsid w:val="0070055F"/>
    <w:rsid w:val="0070062F"/>
    <w:rsid w:val="00700659"/>
    <w:rsid w:val="007006A9"/>
    <w:rsid w:val="0070082F"/>
    <w:rsid w:val="0070095E"/>
    <w:rsid w:val="0070096D"/>
    <w:rsid w:val="00700BBA"/>
    <w:rsid w:val="00701231"/>
    <w:rsid w:val="007017FB"/>
    <w:rsid w:val="0070196A"/>
    <w:rsid w:val="00701B56"/>
    <w:rsid w:val="00701C0D"/>
    <w:rsid w:val="00701D78"/>
    <w:rsid w:val="00702127"/>
    <w:rsid w:val="0070237F"/>
    <w:rsid w:val="00702B42"/>
    <w:rsid w:val="00702E18"/>
    <w:rsid w:val="00702E6F"/>
    <w:rsid w:val="00702F0A"/>
    <w:rsid w:val="00703125"/>
    <w:rsid w:val="0070330B"/>
    <w:rsid w:val="00703334"/>
    <w:rsid w:val="00703B9E"/>
    <w:rsid w:val="00703BA6"/>
    <w:rsid w:val="00703DFC"/>
    <w:rsid w:val="00704253"/>
    <w:rsid w:val="00704540"/>
    <w:rsid w:val="007045B8"/>
    <w:rsid w:val="007046B8"/>
    <w:rsid w:val="00704795"/>
    <w:rsid w:val="00704CEA"/>
    <w:rsid w:val="007054BE"/>
    <w:rsid w:val="00705676"/>
    <w:rsid w:val="007062B2"/>
    <w:rsid w:val="0070635C"/>
    <w:rsid w:val="00706451"/>
    <w:rsid w:val="007064A4"/>
    <w:rsid w:val="00706735"/>
    <w:rsid w:val="007068AC"/>
    <w:rsid w:val="00706B87"/>
    <w:rsid w:val="00706C07"/>
    <w:rsid w:val="00706F5B"/>
    <w:rsid w:val="00707292"/>
    <w:rsid w:val="00707B90"/>
    <w:rsid w:val="00710033"/>
    <w:rsid w:val="00710123"/>
    <w:rsid w:val="007101A5"/>
    <w:rsid w:val="00710209"/>
    <w:rsid w:val="0071078A"/>
    <w:rsid w:val="00710A5E"/>
    <w:rsid w:val="00710C31"/>
    <w:rsid w:val="00710CD9"/>
    <w:rsid w:val="00710DF0"/>
    <w:rsid w:val="00710E58"/>
    <w:rsid w:val="007110F3"/>
    <w:rsid w:val="00711419"/>
    <w:rsid w:val="007118AE"/>
    <w:rsid w:val="007118E6"/>
    <w:rsid w:val="00711945"/>
    <w:rsid w:val="00711A80"/>
    <w:rsid w:val="00711EA6"/>
    <w:rsid w:val="00711EBB"/>
    <w:rsid w:val="00711EFC"/>
    <w:rsid w:val="00711FAF"/>
    <w:rsid w:val="007120AD"/>
    <w:rsid w:val="007123AE"/>
    <w:rsid w:val="0071240E"/>
    <w:rsid w:val="00712764"/>
    <w:rsid w:val="0071284B"/>
    <w:rsid w:val="00712E67"/>
    <w:rsid w:val="0071337D"/>
    <w:rsid w:val="0071383F"/>
    <w:rsid w:val="007139EF"/>
    <w:rsid w:val="00713C2B"/>
    <w:rsid w:val="00713F40"/>
    <w:rsid w:val="0071427A"/>
    <w:rsid w:val="00714A01"/>
    <w:rsid w:val="00714C24"/>
    <w:rsid w:val="00714E73"/>
    <w:rsid w:val="00714FD2"/>
    <w:rsid w:val="0071540C"/>
    <w:rsid w:val="00715C37"/>
    <w:rsid w:val="00715F29"/>
    <w:rsid w:val="0071637C"/>
    <w:rsid w:val="00716543"/>
    <w:rsid w:val="0071655C"/>
    <w:rsid w:val="00716608"/>
    <w:rsid w:val="007166C8"/>
    <w:rsid w:val="007166CA"/>
    <w:rsid w:val="00716913"/>
    <w:rsid w:val="00716AA7"/>
    <w:rsid w:val="00716BF8"/>
    <w:rsid w:val="00716FA2"/>
    <w:rsid w:val="0071752F"/>
    <w:rsid w:val="00717709"/>
    <w:rsid w:val="007178C2"/>
    <w:rsid w:val="00717FAD"/>
    <w:rsid w:val="00717FDA"/>
    <w:rsid w:val="00720464"/>
    <w:rsid w:val="007205CD"/>
    <w:rsid w:val="0072072F"/>
    <w:rsid w:val="00721293"/>
    <w:rsid w:val="00721644"/>
    <w:rsid w:val="0072169F"/>
    <w:rsid w:val="00721D3E"/>
    <w:rsid w:val="00721DDB"/>
    <w:rsid w:val="00722014"/>
    <w:rsid w:val="00722099"/>
    <w:rsid w:val="0072235A"/>
    <w:rsid w:val="0072253E"/>
    <w:rsid w:val="00723048"/>
    <w:rsid w:val="0072312C"/>
    <w:rsid w:val="007235E8"/>
    <w:rsid w:val="00723857"/>
    <w:rsid w:val="007238A3"/>
    <w:rsid w:val="007239F6"/>
    <w:rsid w:val="00723A1B"/>
    <w:rsid w:val="00723B04"/>
    <w:rsid w:val="00723E63"/>
    <w:rsid w:val="00723FC2"/>
    <w:rsid w:val="007244C4"/>
    <w:rsid w:val="007245D4"/>
    <w:rsid w:val="007248A6"/>
    <w:rsid w:val="00724AE7"/>
    <w:rsid w:val="00724D1D"/>
    <w:rsid w:val="007251B6"/>
    <w:rsid w:val="007251EF"/>
    <w:rsid w:val="00725394"/>
    <w:rsid w:val="00725459"/>
    <w:rsid w:val="007256D0"/>
    <w:rsid w:val="00725816"/>
    <w:rsid w:val="00725BDE"/>
    <w:rsid w:val="00725E78"/>
    <w:rsid w:val="00725E8E"/>
    <w:rsid w:val="00725FC9"/>
    <w:rsid w:val="007262C4"/>
    <w:rsid w:val="007264E4"/>
    <w:rsid w:val="00726836"/>
    <w:rsid w:val="0072696C"/>
    <w:rsid w:val="00727328"/>
    <w:rsid w:val="00727355"/>
    <w:rsid w:val="00727374"/>
    <w:rsid w:val="007273F4"/>
    <w:rsid w:val="007276F6"/>
    <w:rsid w:val="0072782C"/>
    <w:rsid w:val="00727990"/>
    <w:rsid w:val="00727B73"/>
    <w:rsid w:val="00727CC2"/>
    <w:rsid w:val="00727FCF"/>
    <w:rsid w:val="007302D9"/>
    <w:rsid w:val="00730631"/>
    <w:rsid w:val="00730722"/>
    <w:rsid w:val="00730824"/>
    <w:rsid w:val="007308C6"/>
    <w:rsid w:val="00730A54"/>
    <w:rsid w:val="007312E1"/>
    <w:rsid w:val="007313ED"/>
    <w:rsid w:val="00731D6A"/>
    <w:rsid w:val="00732173"/>
    <w:rsid w:val="00732525"/>
    <w:rsid w:val="0073273F"/>
    <w:rsid w:val="00732ABC"/>
    <w:rsid w:val="00732AF0"/>
    <w:rsid w:val="00732C59"/>
    <w:rsid w:val="00732E1F"/>
    <w:rsid w:val="0073329E"/>
    <w:rsid w:val="00733444"/>
    <w:rsid w:val="007335AD"/>
    <w:rsid w:val="00733633"/>
    <w:rsid w:val="0073369E"/>
    <w:rsid w:val="007337A9"/>
    <w:rsid w:val="007340E5"/>
    <w:rsid w:val="0073420F"/>
    <w:rsid w:val="007343CF"/>
    <w:rsid w:val="00734525"/>
    <w:rsid w:val="00734A59"/>
    <w:rsid w:val="00734C11"/>
    <w:rsid w:val="00735286"/>
    <w:rsid w:val="00735742"/>
    <w:rsid w:val="0073576D"/>
    <w:rsid w:val="00735800"/>
    <w:rsid w:val="00735802"/>
    <w:rsid w:val="00735B16"/>
    <w:rsid w:val="00736363"/>
    <w:rsid w:val="007364CA"/>
    <w:rsid w:val="0073659A"/>
    <w:rsid w:val="007365DB"/>
    <w:rsid w:val="0073697F"/>
    <w:rsid w:val="00736DDF"/>
    <w:rsid w:val="00736F19"/>
    <w:rsid w:val="007370CA"/>
    <w:rsid w:val="00737166"/>
    <w:rsid w:val="00737190"/>
    <w:rsid w:val="007372A4"/>
    <w:rsid w:val="007372D6"/>
    <w:rsid w:val="00737F8E"/>
    <w:rsid w:val="00737FE2"/>
    <w:rsid w:val="00740161"/>
    <w:rsid w:val="0074017A"/>
    <w:rsid w:val="0074044F"/>
    <w:rsid w:val="0074051C"/>
    <w:rsid w:val="0074068A"/>
    <w:rsid w:val="007409AF"/>
    <w:rsid w:val="007411CE"/>
    <w:rsid w:val="00741231"/>
    <w:rsid w:val="0074162E"/>
    <w:rsid w:val="007418FC"/>
    <w:rsid w:val="00741996"/>
    <w:rsid w:val="00741A10"/>
    <w:rsid w:val="00741A1B"/>
    <w:rsid w:val="00741B00"/>
    <w:rsid w:val="00741D4F"/>
    <w:rsid w:val="00741DB9"/>
    <w:rsid w:val="00741EBB"/>
    <w:rsid w:val="0074200B"/>
    <w:rsid w:val="00742060"/>
    <w:rsid w:val="0074219D"/>
    <w:rsid w:val="00742399"/>
    <w:rsid w:val="00742583"/>
    <w:rsid w:val="0074263F"/>
    <w:rsid w:val="00742762"/>
    <w:rsid w:val="007428C7"/>
    <w:rsid w:val="00742F36"/>
    <w:rsid w:val="00742F4C"/>
    <w:rsid w:val="00742FBA"/>
    <w:rsid w:val="007434AD"/>
    <w:rsid w:val="00743BA3"/>
    <w:rsid w:val="00743DD3"/>
    <w:rsid w:val="00744065"/>
    <w:rsid w:val="00744070"/>
    <w:rsid w:val="007440C4"/>
    <w:rsid w:val="007448E7"/>
    <w:rsid w:val="0074495F"/>
    <w:rsid w:val="00744AD8"/>
    <w:rsid w:val="00744C93"/>
    <w:rsid w:val="0074509B"/>
    <w:rsid w:val="007451CE"/>
    <w:rsid w:val="0074529D"/>
    <w:rsid w:val="0074562A"/>
    <w:rsid w:val="007458A7"/>
    <w:rsid w:val="00746043"/>
    <w:rsid w:val="007460C2"/>
    <w:rsid w:val="00746400"/>
    <w:rsid w:val="00746485"/>
    <w:rsid w:val="00746719"/>
    <w:rsid w:val="0074692C"/>
    <w:rsid w:val="0074734E"/>
    <w:rsid w:val="00747531"/>
    <w:rsid w:val="00747569"/>
    <w:rsid w:val="00747623"/>
    <w:rsid w:val="007478EC"/>
    <w:rsid w:val="0074790A"/>
    <w:rsid w:val="00747DC9"/>
    <w:rsid w:val="007500C8"/>
    <w:rsid w:val="00750175"/>
    <w:rsid w:val="0075033B"/>
    <w:rsid w:val="0075057B"/>
    <w:rsid w:val="007505F1"/>
    <w:rsid w:val="00750867"/>
    <w:rsid w:val="00750B1C"/>
    <w:rsid w:val="00750EDB"/>
    <w:rsid w:val="00750EE3"/>
    <w:rsid w:val="00750F4A"/>
    <w:rsid w:val="007511FB"/>
    <w:rsid w:val="00751669"/>
    <w:rsid w:val="00751766"/>
    <w:rsid w:val="00751A76"/>
    <w:rsid w:val="00751C2B"/>
    <w:rsid w:val="00751C36"/>
    <w:rsid w:val="00751C40"/>
    <w:rsid w:val="00751C63"/>
    <w:rsid w:val="00751ECE"/>
    <w:rsid w:val="00752144"/>
    <w:rsid w:val="0075245B"/>
    <w:rsid w:val="007525AA"/>
    <w:rsid w:val="0075281D"/>
    <w:rsid w:val="00752928"/>
    <w:rsid w:val="00752968"/>
    <w:rsid w:val="007529D1"/>
    <w:rsid w:val="00752A03"/>
    <w:rsid w:val="00752AB5"/>
    <w:rsid w:val="00752D95"/>
    <w:rsid w:val="00753385"/>
    <w:rsid w:val="007535F6"/>
    <w:rsid w:val="0075396F"/>
    <w:rsid w:val="00753B4B"/>
    <w:rsid w:val="00753B66"/>
    <w:rsid w:val="00753BEC"/>
    <w:rsid w:val="00753F8E"/>
    <w:rsid w:val="00754271"/>
    <w:rsid w:val="007544A4"/>
    <w:rsid w:val="007544EF"/>
    <w:rsid w:val="00754645"/>
    <w:rsid w:val="007546F3"/>
    <w:rsid w:val="00754922"/>
    <w:rsid w:val="00754BFC"/>
    <w:rsid w:val="00754C32"/>
    <w:rsid w:val="00754CC9"/>
    <w:rsid w:val="00754E34"/>
    <w:rsid w:val="007550AF"/>
    <w:rsid w:val="0075545E"/>
    <w:rsid w:val="007558E3"/>
    <w:rsid w:val="00755A59"/>
    <w:rsid w:val="00755A8F"/>
    <w:rsid w:val="00755B1E"/>
    <w:rsid w:val="00755DF8"/>
    <w:rsid w:val="00755E55"/>
    <w:rsid w:val="00755F6E"/>
    <w:rsid w:val="0075618D"/>
    <w:rsid w:val="00756350"/>
    <w:rsid w:val="007563B7"/>
    <w:rsid w:val="0075649A"/>
    <w:rsid w:val="007564C8"/>
    <w:rsid w:val="007565E5"/>
    <w:rsid w:val="007569FE"/>
    <w:rsid w:val="00756A6D"/>
    <w:rsid w:val="00756C9F"/>
    <w:rsid w:val="00756DAC"/>
    <w:rsid w:val="007572CE"/>
    <w:rsid w:val="007572E9"/>
    <w:rsid w:val="00757393"/>
    <w:rsid w:val="0075754C"/>
    <w:rsid w:val="00757628"/>
    <w:rsid w:val="00757743"/>
    <w:rsid w:val="007579DA"/>
    <w:rsid w:val="00757A05"/>
    <w:rsid w:val="00757A66"/>
    <w:rsid w:val="00757A80"/>
    <w:rsid w:val="00757FE7"/>
    <w:rsid w:val="0076023D"/>
    <w:rsid w:val="00760596"/>
    <w:rsid w:val="00760A41"/>
    <w:rsid w:val="00760FBF"/>
    <w:rsid w:val="00760FED"/>
    <w:rsid w:val="00761082"/>
    <w:rsid w:val="007613B7"/>
    <w:rsid w:val="007614F4"/>
    <w:rsid w:val="007616F1"/>
    <w:rsid w:val="00761892"/>
    <w:rsid w:val="00761B39"/>
    <w:rsid w:val="00761BC2"/>
    <w:rsid w:val="00761C11"/>
    <w:rsid w:val="00761C1D"/>
    <w:rsid w:val="00761F45"/>
    <w:rsid w:val="00761F76"/>
    <w:rsid w:val="00762147"/>
    <w:rsid w:val="00762583"/>
    <w:rsid w:val="00762744"/>
    <w:rsid w:val="00762853"/>
    <w:rsid w:val="00762A9B"/>
    <w:rsid w:val="00762B1E"/>
    <w:rsid w:val="00762BC2"/>
    <w:rsid w:val="00762D39"/>
    <w:rsid w:val="00762DCA"/>
    <w:rsid w:val="00762F18"/>
    <w:rsid w:val="00762F22"/>
    <w:rsid w:val="00762F2E"/>
    <w:rsid w:val="007636E9"/>
    <w:rsid w:val="00763A27"/>
    <w:rsid w:val="00763B55"/>
    <w:rsid w:val="00763C91"/>
    <w:rsid w:val="00763D67"/>
    <w:rsid w:val="00763FF2"/>
    <w:rsid w:val="00764588"/>
    <w:rsid w:val="00764597"/>
    <w:rsid w:val="0076465A"/>
    <w:rsid w:val="0076471D"/>
    <w:rsid w:val="00764A53"/>
    <w:rsid w:val="00764AFC"/>
    <w:rsid w:val="007653FD"/>
    <w:rsid w:val="007654E2"/>
    <w:rsid w:val="00765659"/>
    <w:rsid w:val="00765DC4"/>
    <w:rsid w:val="00766306"/>
    <w:rsid w:val="0076637E"/>
    <w:rsid w:val="00766A88"/>
    <w:rsid w:val="00766C49"/>
    <w:rsid w:val="00766E84"/>
    <w:rsid w:val="00767632"/>
    <w:rsid w:val="007677D4"/>
    <w:rsid w:val="0076781D"/>
    <w:rsid w:val="00767B82"/>
    <w:rsid w:val="00770087"/>
    <w:rsid w:val="007700DD"/>
    <w:rsid w:val="0077071A"/>
    <w:rsid w:val="00770BDE"/>
    <w:rsid w:val="00770C88"/>
    <w:rsid w:val="00770D65"/>
    <w:rsid w:val="00770F65"/>
    <w:rsid w:val="00770FE9"/>
    <w:rsid w:val="00771151"/>
    <w:rsid w:val="0077119B"/>
    <w:rsid w:val="00771205"/>
    <w:rsid w:val="00771332"/>
    <w:rsid w:val="00771412"/>
    <w:rsid w:val="0077159A"/>
    <w:rsid w:val="00771692"/>
    <w:rsid w:val="00771710"/>
    <w:rsid w:val="00771A7E"/>
    <w:rsid w:val="00771C55"/>
    <w:rsid w:val="00771EFB"/>
    <w:rsid w:val="00772219"/>
    <w:rsid w:val="007727E5"/>
    <w:rsid w:val="00772A01"/>
    <w:rsid w:val="007730CB"/>
    <w:rsid w:val="007732F1"/>
    <w:rsid w:val="00773530"/>
    <w:rsid w:val="007735CA"/>
    <w:rsid w:val="00773E36"/>
    <w:rsid w:val="00773EFD"/>
    <w:rsid w:val="00773F2B"/>
    <w:rsid w:val="00774197"/>
    <w:rsid w:val="0077445A"/>
    <w:rsid w:val="007748F9"/>
    <w:rsid w:val="00774B45"/>
    <w:rsid w:val="00774B7E"/>
    <w:rsid w:val="00774D26"/>
    <w:rsid w:val="007751E0"/>
    <w:rsid w:val="00775265"/>
    <w:rsid w:val="00775519"/>
    <w:rsid w:val="0077559C"/>
    <w:rsid w:val="007755DD"/>
    <w:rsid w:val="00775781"/>
    <w:rsid w:val="00775A09"/>
    <w:rsid w:val="00775AF0"/>
    <w:rsid w:val="00775C71"/>
    <w:rsid w:val="0077606C"/>
    <w:rsid w:val="007765E1"/>
    <w:rsid w:val="0077682A"/>
    <w:rsid w:val="007768B1"/>
    <w:rsid w:val="007768FA"/>
    <w:rsid w:val="00776920"/>
    <w:rsid w:val="00776B6D"/>
    <w:rsid w:val="00776CD1"/>
    <w:rsid w:val="00776DC6"/>
    <w:rsid w:val="00777144"/>
    <w:rsid w:val="007774A3"/>
    <w:rsid w:val="0077768B"/>
    <w:rsid w:val="00777723"/>
    <w:rsid w:val="00777832"/>
    <w:rsid w:val="00777879"/>
    <w:rsid w:val="007778B3"/>
    <w:rsid w:val="007778FA"/>
    <w:rsid w:val="00777CA7"/>
    <w:rsid w:val="00777E67"/>
    <w:rsid w:val="00780212"/>
    <w:rsid w:val="00780235"/>
    <w:rsid w:val="00780629"/>
    <w:rsid w:val="00780694"/>
    <w:rsid w:val="00781301"/>
    <w:rsid w:val="0078142B"/>
    <w:rsid w:val="0078154C"/>
    <w:rsid w:val="00781669"/>
    <w:rsid w:val="007816A5"/>
    <w:rsid w:val="00781A1B"/>
    <w:rsid w:val="00781A41"/>
    <w:rsid w:val="00781B31"/>
    <w:rsid w:val="00781D68"/>
    <w:rsid w:val="00781E3A"/>
    <w:rsid w:val="00781EDC"/>
    <w:rsid w:val="00782A18"/>
    <w:rsid w:val="00782A6C"/>
    <w:rsid w:val="00782E0A"/>
    <w:rsid w:val="00782E5B"/>
    <w:rsid w:val="0078330D"/>
    <w:rsid w:val="00783539"/>
    <w:rsid w:val="00783F5D"/>
    <w:rsid w:val="007840E3"/>
    <w:rsid w:val="00784458"/>
    <w:rsid w:val="0078447E"/>
    <w:rsid w:val="0078468C"/>
    <w:rsid w:val="0078482E"/>
    <w:rsid w:val="00784841"/>
    <w:rsid w:val="00784A47"/>
    <w:rsid w:val="00784E1C"/>
    <w:rsid w:val="00784ECD"/>
    <w:rsid w:val="00784FE6"/>
    <w:rsid w:val="007851A2"/>
    <w:rsid w:val="00785207"/>
    <w:rsid w:val="00785276"/>
    <w:rsid w:val="0078544C"/>
    <w:rsid w:val="0078586E"/>
    <w:rsid w:val="00785B64"/>
    <w:rsid w:val="007860D0"/>
    <w:rsid w:val="007865DA"/>
    <w:rsid w:val="0078688E"/>
    <w:rsid w:val="0078694C"/>
    <w:rsid w:val="00786A0C"/>
    <w:rsid w:val="00786AED"/>
    <w:rsid w:val="00786B9B"/>
    <w:rsid w:val="00786BCB"/>
    <w:rsid w:val="00786FB6"/>
    <w:rsid w:val="0078783E"/>
    <w:rsid w:val="0078790A"/>
    <w:rsid w:val="00787D07"/>
    <w:rsid w:val="00787F14"/>
    <w:rsid w:val="00790090"/>
    <w:rsid w:val="00790242"/>
    <w:rsid w:val="007906B2"/>
    <w:rsid w:val="00790717"/>
    <w:rsid w:val="0079087C"/>
    <w:rsid w:val="00790A39"/>
    <w:rsid w:val="00790ADB"/>
    <w:rsid w:val="007910F5"/>
    <w:rsid w:val="007913A7"/>
    <w:rsid w:val="00791855"/>
    <w:rsid w:val="007918C0"/>
    <w:rsid w:val="00791A18"/>
    <w:rsid w:val="00791C0D"/>
    <w:rsid w:val="00791CDB"/>
    <w:rsid w:val="00791D84"/>
    <w:rsid w:val="00791DFF"/>
    <w:rsid w:val="00791F4A"/>
    <w:rsid w:val="00792048"/>
    <w:rsid w:val="00792329"/>
    <w:rsid w:val="0079246F"/>
    <w:rsid w:val="0079250B"/>
    <w:rsid w:val="00792A28"/>
    <w:rsid w:val="00792A7F"/>
    <w:rsid w:val="00792A80"/>
    <w:rsid w:val="00792E55"/>
    <w:rsid w:val="007932D2"/>
    <w:rsid w:val="00793310"/>
    <w:rsid w:val="0079343A"/>
    <w:rsid w:val="0079361F"/>
    <w:rsid w:val="00793695"/>
    <w:rsid w:val="0079375F"/>
    <w:rsid w:val="00793851"/>
    <w:rsid w:val="007945D4"/>
    <w:rsid w:val="007948E6"/>
    <w:rsid w:val="00794BDC"/>
    <w:rsid w:val="00794CD4"/>
    <w:rsid w:val="00794F87"/>
    <w:rsid w:val="00795175"/>
    <w:rsid w:val="007951B9"/>
    <w:rsid w:val="00795516"/>
    <w:rsid w:val="0079591B"/>
    <w:rsid w:val="00795951"/>
    <w:rsid w:val="00795A6E"/>
    <w:rsid w:val="00795C21"/>
    <w:rsid w:val="00795DD3"/>
    <w:rsid w:val="00795E13"/>
    <w:rsid w:val="007960E0"/>
    <w:rsid w:val="007966B5"/>
    <w:rsid w:val="00796723"/>
    <w:rsid w:val="007967EC"/>
    <w:rsid w:val="0079685E"/>
    <w:rsid w:val="0079689A"/>
    <w:rsid w:val="00796BBF"/>
    <w:rsid w:val="00796BEE"/>
    <w:rsid w:val="00796D71"/>
    <w:rsid w:val="00796D74"/>
    <w:rsid w:val="007971C4"/>
    <w:rsid w:val="007973DE"/>
    <w:rsid w:val="00797464"/>
    <w:rsid w:val="0079768A"/>
    <w:rsid w:val="00797734"/>
    <w:rsid w:val="00797946"/>
    <w:rsid w:val="00797A1B"/>
    <w:rsid w:val="00797B13"/>
    <w:rsid w:val="00797C8D"/>
    <w:rsid w:val="00797DD3"/>
    <w:rsid w:val="00797F7C"/>
    <w:rsid w:val="007A0069"/>
    <w:rsid w:val="007A00A4"/>
    <w:rsid w:val="007A0A9D"/>
    <w:rsid w:val="007A0AC8"/>
    <w:rsid w:val="007A0C70"/>
    <w:rsid w:val="007A0D34"/>
    <w:rsid w:val="007A0E71"/>
    <w:rsid w:val="007A1121"/>
    <w:rsid w:val="007A14DE"/>
    <w:rsid w:val="007A160E"/>
    <w:rsid w:val="007A17B2"/>
    <w:rsid w:val="007A1885"/>
    <w:rsid w:val="007A1ACB"/>
    <w:rsid w:val="007A1EAD"/>
    <w:rsid w:val="007A1EB8"/>
    <w:rsid w:val="007A250A"/>
    <w:rsid w:val="007A2C07"/>
    <w:rsid w:val="007A2CDD"/>
    <w:rsid w:val="007A2DE8"/>
    <w:rsid w:val="007A2F67"/>
    <w:rsid w:val="007A332F"/>
    <w:rsid w:val="007A37E6"/>
    <w:rsid w:val="007A38EA"/>
    <w:rsid w:val="007A3985"/>
    <w:rsid w:val="007A3B33"/>
    <w:rsid w:val="007A4016"/>
    <w:rsid w:val="007A46CD"/>
    <w:rsid w:val="007A4C33"/>
    <w:rsid w:val="007A4E7C"/>
    <w:rsid w:val="007A583B"/>
    <w:rsid w:val="007A5B52"/>
    <w:rsid w:val="007A5B58"/>
    <w:rsid w:val="007A5DF4"/>
    <w:rsid w:val="007A5ECA"/>
    <w:rsid w:val="007A60F2"/>
    <w:rsid w:val="007A6221"/>
    <w:rsid w:val="007A640B"/>
    <w:rsid w:val="007A64A3"/>
    <w:rsid w:val="007A64D1"/>
    <w:rsid w:val="007A6625"/>
    <w:rsid w:val="007A68AB"/>
    <w:rsid w:val="007A6B5B"/>
    <w:rsid w:val="007A6FF7"/>
    <w:rsid w:val="007A7038"/>
    <w:rsid w:val="007A727C"/>
    <w:rsid w:val="007A73BD"/>
    <w:rsid w:val="007A7551"/>
    <w:rsid w:val="007A76FC"/>
    <w:rsid w:val="007A77F6"/>
    <w:rsid w:val="007A7C2C"/>
    <w:rsid w:val="007A7CF5"/>
    <w:rsid w:val="007A7E08"/>
    <w:rsid w:val="007A7FE5"/>
    <w:rsid w:val="007B0297"/>
    <w:rsid w:val="007B0440"/>
    <w:rsid w:val="007B055D"/>
    <w:rsid w:val="007B0745"/>
    <w:rsid w:val="007B0B57"/>
    <w:rsid w:val="007B0B6F"/>
    <w:rsid w:val="007B0C5A"/>
    <w:rsid w:val="007B0EA4"/>
    <w:rsid w:val="007B12F3"/>
    <w:rsid w:val="007B16FF"/>
    <w:rsid w:val="007B17C3"/>
    <w:rsid w:val="007B18FD"/>
    <w:rsid w:val="007B1A02"/>
    <w:rsid w:val="007B1CD4"/>
    <w:rsid w:val="007B1E95"/>
    <w:rsid w:val="007B1FAB"/>
    <w:rsid w:val="007B2160"/>
    <w:rsid w:val="007B26D8"/>
    <w:rsid w:val="007B2CE3"/>
    <w:rsid w:val="007B2CEA"/>
    <w:rsid w:val="007B2E71"/>
    <w:rsid w:val="007B2F39"/>
    <w:rsid w:val="007B347F"/>
    <w:rsid w:val="007B34B5"/>
    <w:rsid w:val="007B3760"/>
    <w:rsid w:val="007B38AC"/>
    <w:rsid w:val="007B3BA6"/>
    <w:rsid w:val="007B3E89"/>
    <w:rsid w:val="007B4081"/>
    <w:rsid w:val="007B429B"/>
    <w:rsid w:val="007B473E"/>
    <w:rsid w:val="007B4A36"/>
    <w:rsid w:val="007B4D31"/>
    <w:rsid w:val="007B4D79"/>
    <w:rsid w:val="007B4FE5"/>
    <w:rsid w:val="007B5148"/>
    <w:rsid w:val="007B52C2"/>
    <w:rsid w:val="007B57A5"/>
    <w:rsid w:val="007B5A8C"/>
    <w:rsid w:val="007B5B17"/>
    <w:rsid w:val="007B5B6C"/>
    <w:rsid w:val="007B5CD2"/>
    <w:rsid w:val="007B5CDD"/>
    <w:rsid w:val="007B621E"/>
    <w:rsid w:val="007B63A9"/>
    <w:rsid w:val="007B657D"/>
    <w:rsid w:val="007B66C3"/>
    <w:rsid w:val="007B689C"/>
    <w:rsid w:val="007B6A88"/>
    <w:rsid w:val="007B6CDF"/>
    <w:rsid w:val="007B705D"/>
    <w:rsid w:val="007B7188"/>
    <w:rsid w:val="007B71E4"/>
    <w:rsid w:val="007B74C0"/>
    <w:rsid w:val="007B7688"/>
    <w:rsid w:val="007B7732"/>
    <w:rsid w:val="007B7755"/>
    <w:rsid w:val="007B7880"/>
    <w:rsid w:val="007B7A98"/>
    <w:rsid w:val="007B7B14"/>
    <w:rsid w:val="007B7BA7"/>
    <w:rsid w:val="007C00A2"/>
    <w:rsid w:val="007C047A"/>
    <w:rsid w:val="007C099C"/>
    <w:rsid w:val="007C0B84"/>
    <w:rsid w:val="007C0B8C"/>
    <w:rsid w:val="007C0BA1"/>
    <w:rsid w:val="007C0C51"/>
    <w:rsid w:val="007C0D5A"/>
    <w:rsid w:val="007C0F12"/>
    <w:rsid w:val="007C0FEF"/>
    <w:rsid w:val="007C1245"/>
    <w:rsid w:val="007C1351"/>
    <w:rsid w:val="007C13FD"/>
    <w:rsid w:val="007C14CD"/>
    <w:rsid w:val="007C14FD"/>
    <w:rsid w:val="007C15B7"/>
    <w:rsid w:val="007C15DD"/>
    <w:rsid w:val="007C16DD"/>
    <w:rsid w:val="007C19D1"/>
    <w:rsid w:val="007C1A8B"/>
    <w:rsid w:val="007C2324"/>
    <w:rsid w:val="007C23EF"/>
    <w:rsid w:val="007C272F"/>
    <w:rsid w:val="007C2799"/>
    <w:rsid w:val="007C2A8D"/>
    <w:rsid w:val="007C2B11"/>
    <w:rsid w:val="007C2B30"/>
    <w:rsid w:val="007C30CE"/>
    <w:rsid w:val="007C3118"/>
    <w:rsid w:val="007C3144"/>
    <w:rsid w:val="007C3248"/>
    <w:rsid w:val="007C3501"/>
    <w:rsid w:val="007C3952"/>
    <w:rsid w:val="007C3ADB"/>
    <w:rsid w:val="007C3CE2"/>
    <w:rsid w:val="007C3E10"/>
    <w:rsid w:val="007C4085"/>
    <w:rsid w:val="007C40F5"/>
    <w:rsid w:val="007C43E2"/>
    <w:rsid w:val="007C47F5"/>
    <w:rsid w:val="007C485E"/>
    <w:rsid w:val="007C48B0"/>
    <w:rsid w:val="007C4C08"/>
    <w:rsid w:val="007C4C67"/>
    <w:rsid w:val="007C4EF0"/>
    <w:rsid w:val="007C54C2"/>
    <w:rsid w:val="007C5740"/>
    <w:rsid w:val="007C5826"/>
    <w:rsid w:val="007C5894"/>
    <w:rsid w:val="007C5935"/>
    <w:rsid w:val="007C5A01"/>
    <w:rsid w:val="007C5D77"/>
    <w:rsid w:val="007C5FEA"/>
    <w:rsid w:val="007C628B"/>
    <w:rsid w:val="007C63E0"/>
    <w:rsid w:val="007C658D"/>
    <w:rsid w:val="007C6A6B"/>
    <w:rsid w:val="007C6CE6"/>
    <w:rsid w:val="007C7071"/>
    <w:rsid w:val="007C73BC"/>
    <w:rsid w:val="007C7460"/>
    <w:rsid w:val="007C7505"/>
    <w:rsid w:val="007C7BEE"/>
    <w:rsid w:val="007C7D0B"/>
    <w:rsid w:val="007D009A"/>
    <w:rsid w:val="007D0FE9"/>
    <w:rsid w:val="007D10BB"/>
    <w:rsid w:val="007D1450"/>
    <w:rsid w:val="007D1641"/>
    <w:rsid w:val="007D16DE"/>
    <w:rsid w:val="007D192A"/>
    <w:rsid w:val="007D1AE4"/>
    <w:rsid w:val="007D1C9E"/>
    <w:rsid w:val="007D2B91"/>
    <w:rsid w:val="007D2EA7"/>
    <w:rsid w:val="007D34C2"/>
    <w:rsid w:val="007D372A"/>
    <w:rsid w:val="007D392B"/>
    <w:rsid w:val="007D3A7E"/>
    <w:rsid w:val="007D3ABC"/>
    <w:rsid w:val="007D3C90"/>
    <w:rsid w:val="007D3EED"/>
    <w:rsid w:val="007D418E"/>
    <w:rsid w:val="007D41E1"/>
    <w:rsid w:val="007D41F5"/>
    <w:rsid w:val="007D42B3"/>
    <w:rsid w:val="007D453A"/>
    <w:rsid w:val="007D46C9"/>
    <w:rsid w:val="007D4ACF"/>
    <w:rsid w:val="007D4ADC"/>
    <w:rsid w:val="007D4B50"/>
    <w:rsid w:val="007D4CB3"/>
    <w:rsid w:val="007D4CF7"/>
    <w:rsid w:val="007D4F3B"/>
    <w:rsid w:val="007D4F93"/>
    <w:rsid w:val="007D5092"/>
    <w:rsid w:val="007D52BF"/>
    <w:rsid w:val="007D5451"/>
    <w:rsid w:val="007D5893"/>
    <w:rsid w:val="007D5985"/>
    <w:rsid w:val="007D5B19"/>
    <w:rsid w:val="007D5BCC"/>
    <w:rsid w:val="007D5D0A"/>
    <w:rsid w:val="007D5D79"/>
    <w:rsid w:val="007D5F39"/>
    <w:rsid w:val="007D69C1"/>
    <w:rsid w:val="007D6B72"/>
    <w:rsid w:val="007D6C1B"/>
    <w:rsid w:val="007D6D54"/>
    <w:rsid w:val="007D7411"/>
    <w:rsid w:val="007D7598"/>
    <w:rsid w:val="007D7885"/>
    <w:rsid w:val="007D7898"/>
    <w:rsid w:val="007D79F1"/>
    <w:rsid w:val="007D7DEC"/>
    <w:rsid w:val="007E0011"/>
    <w:rsid w:val="007E0329"/>
    <w:rsid w:val="007E0527"/>
    <w:rsid w:val="007E0CF4"/>
    <w:rsid w:val="007E0D24"/>
    <w:rsid w:val="007E0ECA"/>
    <w:rsid w:val="007E0F0D"/>
    <w:rsid w:val="007E0F3A"/>
    <w:rsid w:val="007E13A5"/>
    <w:rsid w:val="007E1587"/>
    <w:rsid w:val="007E17C5"/>
    <w:rsid w:val="007E20B0"/>
    <w:rsid w:val="007E2600"/>
    <w:rsid w:val="007E2F5E"/>
    <w:rsid w:val="007E3282"/>
    <w:rsid w:val="007E341D"/>
    <w:rsid w:val="007E35B7"/>
    <w:rsid w:val="007E365C"/>
    <w:rsid w:val="007E36DC"/>
    <w:rsid w:val="007E3A29"/>
    <w:rsid w:val="007E3B97"/>
    <w:rsid w:val="007E3FA7"/>
    <w:rsid w:val="007E41FC"/>
    <w:rsid w:val="007E4247"/>
    <w:rsid w:val="007E435B"/>
    <w:rsid w:val="007E45A4"/>
    <w:rsid w:val="007E4794"/>
    <w:rsid w:val="007E49E6"/>
    <w:rsid w:val="007E49FA"/>
    <w:rsid w:val="007E4D8C"/>
    <w:rsid w:val="007E4E85"/>
    <w:rsid w:val="007E4FB2"/>
    <w:rsid w:val="007E4FCC"/>
    <w:rsid w:val="007E5081"/>
    <w:rsid w:val="007E52CA"/>
    <w:rsid w:val="007E5A00"/>
    <w:rsid w:val="007E5B29"/>
    <w:rsid w:val="007E5B2F"/>
    <w:rsid w:val="007E5B73"/>
    <w:rsid w:val="007E5C34"/>
    <w:rsid w:val="007E5E9A"/>
    <w:rsid w:val="007E5FD7"/>
    <w:rsid w:val="007E6038"/>
    <w:rsid w:val="007E6048"/>
    <w:rsid w:val="007E61F3"/>
    <w:rsid w:val="007E6258"/>
    <w:rsid w:val="007E658C"/>
    <w:rsid w:val="007E6CC1"/>
    <w:rsid w:val="007E6D9F"/>
    <w:rsid w:val="007E6E6F"/>
    <w:rsid w:val="007E6EB6"/>
    <w:rsid w:val="007E6FE9"/>
    <w:rsid w:val="007E7213"/>
    <w:rsid w:val="007E72BC"/>
    <w:rsid w:val="007E763D"/>
    <w:rsid w:val="007E7719"/>
    <w:rsid w:val="007E777C"/>
    <w:rsid w:val="007E781A"/>
    <w:rsid w:val="007E79F3"/>
    <w:rsid w:val="007E7A6B"/>
    <w:rsid w:val="007E7DDE"/>
    <w:rsid w:val="007E7EE0"/>
    <w:rsid w:val="007F022C"/>
    <w:rsid w:val="007F04BF"/>
    <w:rsid w:val="007F09CC"/>
    <w:rsid w:val="007F0C0B"/>
    <w:rsid w:val="007F0D91"/>
    <w:rsid w:val="007F0EFD"/>
    <w:rsid w:val="007F1022"/>
    <w:rsid w:val="007F12C6"/>
    <w:rsid w:val="007F1366"/>
    <w:rsid w:val="007F136F"/>
    <w:rsid w:val="007F1BB6"/>
    <w:rsid w:val="007F1F59"/>
    <w:rsid w:val="007F21AC"/>
    <w:rsid w:val="007F274F"/>
    <w:rsid w:val="007F290A"/>
    <w:rsid w:val="007F2CB9"/>
    <w:rsid w:val="007F2F87"/>
    <w:rsid w:val="007F300A"/>
    <w:rsid w:val="007F3532"/>
    <w:rsid w:val="007F35FD"/>
    <w:rsid w:val="007F3A0A"/>
    <w:rsid w:val="007F3B41"/>
    <w:rsid w:val="007F3DF2"/>
    <w:rsid w:val="007F408D"/>
    <w:rsid w:val="007F4202"/>
    <w:rsid w:val="007F43E2"/>
    <w:rsid w:val="007F4405"/>
    <w:rsid w:val="007F48EE"/>
    <w:rsid w:val="007F4D81"/>
    <w:rsid w:val="007F4FE4"/>
    <w:rsid w:val="007F55E9"/>
    <w:rsid w:val="007F570E"/>
    <w:rsid w:val="007F5851"/>
    <w:rsid w:val="007F5A97"/>
    <w:rsid w:val="007F5BA7"/>
    <w:rsid w:val="007F5D30"/>
    <w:rsid w:val="007F5DE1"/>
    <w:rsid w:val="007F6024"/>
    <w:rsid w:val="007F6339"/>
    <w:rsid w:val="007F636E"/>
    <w:rsid w:val="007F656A"/>
    <w:rsid w:val="007F6D08"/>
    <w:rsid w:val="007F6EBC"/>
    <w:rsid w:val="007F714D"/>
    <w:rsid w:val="007F73AE"/>
    <w:rsid w:val="007F7865"/>
    <w:rsid w:val="007F7A3F"/>
    <w:rsid w:val="007F7B2F"/>
    <w:rsid w:val="007F7B5B"/>
    <w:rsid w:val="007F7D0E"/>
    <w:rsid w:val="008001F0"/>
    <w:rsid w:val="0080038C"/>
    <w:rsid w:val="00801226"/>
    <w:rsid w:val="00801498"/>
    <w:rsid w:val="00801820"/>
    <w:rsid w:val="00801A95"/>
    <w:rsid w:val="00801B7B"/>
    <w:rsid w:val="00801C2E"/>
    <w:rsid w:val="00801D01"/>
    <w:rsid w:val="00801D2E"/>
    <w:rsid w:val="00801D49"/>
    <w:rsid w:val="0080205E"/>
    <w:rsid w:val="00802088"/>
    <w:rsid w:val="0080217A"/>
    <w:rsid w:val="008029FF"/>
    <w:rsid w:val="00802BFB"/>
    <w:rsid w:val="00802D04"/>
    <w:rsid w:val="00802D4E"/>
    <w:rsid w:val="00803082"/>
    <w:rsid w:val="00803BE6"/>
    <w:rsid w:val="00803DFD"/>
    <w:rsid w:val="00804259"/>
    <w:rsid w:val="00804520"/>
    <w:rsid w:val="0080479E"/>
    <w:rsid w:val="00804A88"/>
    <w:rsid w:val="00804CFE"/>
    <w:rsid w:val="00805299"/>
    <w:rsid w:val="00805967"/>
    <w:rsid w:val="008059FC"/>
    <w:rsid w:val="00805FF6"/>
    <w:rsid w:val="00806210"/>
    <w:rsid w:val="00806968"/>
    <w:rsid w:val="00806A5B"/>
    <w:rsid w:val="00806ED0"/>
    <w:rsid w:val="00806FD1"/>
    <w:rsid w:val="0080783C"/>
    <w:rsid w:val="008100A0"/>
    <w:rsid w:val="008103FF"/>
    <w:rsid w:val="00810719"/>
    <w:rsid w:val="00810881"/>
    <w:rsid w:val="00810B91"/>
    <w:rsid w:val="00810F76"/>
    <w:rsid w:val="008110A5"/>
    <w:rsid w:val="008112B2"/>
    <w:rsid w:val="008113D0"/>
    <w:rsid w:val="008115C0"/>
    <w:rsid w:val="0081164C"/>
    <w:rsid w:val="0081186E"/>
    <w:rsid w:val="00811889"/>
    <w:rsid w:val="00811A9E"/>
    <w:rsid w:val="00811C04"/>
    <w:rsid w:val="00811CB7"/>
    <w:rsid w:val="00811E6B"/>
    <w:rsid w:val="008122FB"/>
    <w:rsid w:val="00812508"/>
    <w:rsid w:val="00812682"/>
    <w:rsid w:val="00812975"/>
    <w:rsid w:val="00812A58"/>
    <w:rsid w:val="00812B3E"/>
    <w:rsid w:val="00812D6B"/>
    <w:rsid w:val="00812EF4"/>
    <w:rsid w:val="00812F70"/>
    <w:rsid w:val="00812F7D"/>
    <w:rsid w:val="008132BF"/>
    <w:rsid w:val="008132DF"/>
    <w:rsid w:val="00813641"/>
    <w:rsid w:val="00813685"/>
    <w:rsid w:val="00813940"/>
    <w:rsid w:val="00813D1E"/>
    <w:rsid w:val="008141E5"/>
    <w:rsid w:val="008143D3"/>
    <w:rsid w:val="0081478C"/>
    <w:rsid w:val="00814AE0"/>
    <w:rsid w:val="00814C58"/>
    <w:rsid w:val="00814DC0"/>
    <w:rsid w:val="00814E3C"/>
    <w:rsid w:val="00814F6B"/>
    <w:rsid w:val="00814F73"/>
    <w:rsid w:val="0081510C"/>
    <w:rsid w:val="00815187"/>
    <w:rsid w:val="008152DB"/>
    <w:rsid w:val="00815622"/>
    <w:rsid w:val="00815FA4"/>
    <w:rsid w:val="00815FC9"/>
    <w:rsid w:val="008160E0"/>
    <w:rsid w:val="0081628A"/>
    <w:rsid w:val="00816456"/>
    <w:rsid w:val="0081645D"/>
    <w:rsid w:val="008165C2"/>
    <w:rsid w:val="0081663D"/>
    <w:rsid w:val="0081667B"/>
    <w:rsid w:val="008168A7"/>
    <w:rsid w:val="00816911"/>
    <w:rsid w:val="00816A67"/>
    <w:rsid w:val="00816A8F"/>
    <w:rsid w:val="00816C6F"/>
    <w:rsid w:val="00816D6D"/>
    <w:rsid w:val="00816DF4"/>
    <w:rsid w:val="00817132"/>
    <w:rsid w:val="00817552"/>
    <w:rsid w:val="00817951"/>
    <w:rsid w:val="00817C99"/>
    <w:rsid w:val="00817EF6"/>
    <w:rsid w:val="00817F5C"/>
    <w:rsid w:val="00817FB2"/>
    <w:rsid w:val="0082014D"/>
    <w:rsid w:val="00820CAE"/>
    <w:rsid w:val="00820E40"/>
    <w:rsid w:val="00820ED4"/>
    <w:rsid w:val="00820FC1"/>
    <w:rsid w:val="008211D7"/>
    <w:rsid w:val="00821329"/>
    <w:rsid w:val="008216A1"/>
    <w:rsid w:val="008217BA"/>
    <w:rsid w:val="00821C39"/>
    <w:rsid w:val="00821DA7"/>
    <w:rsid w:val="00821FF1"/>
    <w:rsid w:val="00822170"/>
    <w:rsid w:val="00822316"/>
    <w:rsid w:val="00822ABA"/>
    <w:rsid w:val="00822B36"/>
    <w:rsid w:val="00822C52"/>
    <w:rsid w:val="00822D30"/>
    <w:rsid w:val="00822FD5"/>
    <w:rsid w:val="0082302F"/>
    <w:rsid w:val="008232CC"/>
    <w:rsid w:val="00823305"/>
    <w:rsid w:val="008233BC"/>
    <w:rsid w:val="00823413"/>
    <w:rsid w:val="008239AB"/>
    <w:rsid w:val="00823AFB"/>
    <w:rsid w:val="00823D3C"/>
    <w:rsid w:val="00823EA7"/>
    <w:rsid w:val="008240C0"/>
    <w:rsid w:val="00824119"/>
    <w:rsid w:val="0082412E"/>
    <w:rsid w:val="0082421A"/>
    <w:rsid w:val="0082443D"/>
    <w:rsid w:val="008248AD"/>
    <w:rsid w:val="00824ADD"/>
    <w:rsid w:val="008250D4"/>
    <w:rsid w:val="00825473"/>
    <w:rsid w:val="00825730"/>
    <w:rsid w:val="00825805"/>
    <w:rsid w:val="00825854"/>
    <w:rsid w:val="00825859"/>
    <w:rsid w:val="00825A56"/>
    <w:rsid w:val="00825B6F"/>
    <w:rsid w:val="00825C20"/>
    <w:rsid w:val="00825F3E"/>
    <w:rsid w:val="008262BF"/>
    <w:rsid w:val="0082637D"/>
    <w:rsid w:val="00826930"/>
    <w:rsid w:val="00826AAC"/>
    <w:rsid w:val="00826B3A"/>
    <w:rsid w:val="00826B71"/>
    <w:rsid w:val="00826BDF"/>
    <w:rsid w:val="00826D82"/>
    <w:rsid w:val="0082712D"/>
    <w:rsid w:val="00827643"/>
    <w:rsid w:val="0082766E"/>
    <w:rsid w:val="00827759"/>
    <w:rsid w:val="00827B50"/>
    <w:rsid w:val="00827C43"/>
    <w:rsid w:val="00827D77"/>
    <w:rsid w:val="008301AE"/>
    <w:rsid w:val="008301E1"/>
    <w:rsid w:val="00830283"/>
    <w:rsid w:val="00830309"/>
    <w:rsid w:val="00830340"/>
    <w:rsid w:val="0083037A"/>
    <w:rsid w:val="008304D6"/>
    <w:rsid w:val="00830895"/>
    <w:rsid w:val="00830BAD"/>
    <w:rsid w:val="00830C4E"/>
    <w:rsid w:val="00830F7F"/>
    <w:rsid w:val="00831F48"/>
    <w:rsid w:val="008320F1"/>
    <w:rsid w:val="00832391"/>
    <w:rsid w:val="008328E2"/>
    <w:rsid w:val="00832956"/>
    <w:rsid w:val="00832CEA"/>
    <w:rsid w:val="00833346"/>
    <w:rsid w:val="00833413"/>
    <w:rsid w:val="008334AC"/>
    <w:rsid w:val="0083358A"/>
    <w:rsid w:val="008335F8"/>
    <w:rsid w:val="0083367C"/>
    <w:rsid w:val="00833958"/>
    <w:rsid w:val="00833CD9"/>
    <w:rsid w:val="0083404C"/>
    <w:rsid w:val="008341E9"/>
    <w:rsid w:val="00834201"/>
    <w:rsid w:val="00834579"/>
    <w:rsid w:val="008346B9"/>
    <w:rsid w:val="008349F8"/>
    <w:rsid w:val="00834AAE"/>
    <w:rsid w:val="00834BDF"/>
    <w:rsid w:val="00834E78"/>
    <w:rsid w:val="008351D8"/>
    <w:rsid w:val="00835391"/>
    <w:rsid w:val="008355E5"/>
    <w:rsid w:val="008356C8"/>
    <w:rsid w:val="008356E0"/>
    <w:rsid w:val="00835738"/>
    <w:rsid w:val="00835C68"/>
    <w:rsid w:val="00835F6A"/>
    <w:rsid w:val="008368F7"/>
    <w:rsid w:val="008372C3"/>
    <w:rsid w:val="008374BA"/>
    <w:rsid w:val="008378AE"/>
    <w:rsid w:val="00837B50"/>
    <w:rsid w:val="00837D32"/>
    <w:rsid w:val="00837F14"/>
    <w:rsid w:val="00837F2E"/>
    <w:rsid w:val="00837FE2"/>
    <w:rsid w:val="0084041C"/>
    <w:rsid w:val="0084049E"/>
    <w:rsid w:val="008405AF"/>
    <w:rsid w:val="00840789"/>
    <w:rsid w:val="008409C7"/>
    <w:rsid w:val="00840A7B"/>
    <w:rsid w:val="00840B9C"/>
    <w:rsid w:val="00840BDF"/>
    <w:rsid w:val="00840FA6"/>
    <w:rsid w:val="008410DA"/>
    <w:rsid w:val="008410DF"/>
    <w:rsid w:val="008412BA"/>
    <w:rsid w:val="0084183D"/>
    <w:rsid w:val="00841AFB"/>
    <w:rsid w:val="00842298"/>
    <w:rsid w:val="008425EB"/>
    <w:rsid w:val="008429F1"/>
    <w:rsid w:val="00842C8A"/>
    <w:rsid w:val="00842EB5"/>
    <w:rsid w:val="00842ECE"/>
    <w:rsid w:val="00843574"/>
    <w:rsid w:val="00843578"/>
    <w:rsid w:val="0084367C"/>
    <w:rsid w:val="00843793"/>
    <w:rsid w:val="0084386E"/>
    <w:rsid w:val="00843C06"/>
    <w:rsid w:val="00843C57"/>
    <w:rsid w:val="00843C70"/>
    <w:rsid w:val="00843CCB"/>
    <w:rsid w:val="008440A9"/>
    <w:rsid w:val="00844725"/>
    <w:rsid w:val="008447D4"/>
    <w:rsid w:val="008449E7"/>
    <w:rsid w:val="00844BC7"/>
    <w:rsid w:val="00844E89"/>
    <w:rsid w:val="00844E91"/>
    <w:rsid w:val="008456C6"/>
    <w:rsid w:val="00845727"/>
    <w:rsid w:val="0084596B"/>
    <w:rsid w:val="008459D5"/>
    <w:rsid w:val="00845C95"/>
    <w:rsid w:val="00846386"/>
    <w:rsid w:val="008464B1"/>
    <w:rsid w:val="008464EE"/>
    <w:rsid w:val="00846D06"/>
    <w:rsid w:val="00846EDF"/>
    <w:rsid w:val="008471AB"/>
    <w:rsid w:val="008471AE"/>
    <w:rsid w:val="008472A4"/>
    <w:rsid w:val="00847512"/>
    <w:rsid w:val="00847A28"/>
    <w:rsid w:val="00847AFF"/>
    <w:rsid w:val="00847DF3"/>
    <w:rsid w:val="00847E2B"/>
    <w:rsid w:val="008501B3"/>
    <w:rsid w:val="00850702"/>
    <w:rsid w:val="00850918"/>
    <w:rsid w:val="00850B4D"/>
    <w:rsid w:val="00850DAE"/>
    <w:rsid w:val="00850DC8"/>
    <w:rsid w:val="00850EE4"/>
    <w:rsid w:val="008510F2"/>
    <w:rsid w:val="00851284"/>
    <w:rsid w:val="008517A9"/>
    <w:rsid w:val="0085194F"/>
    <w:rsid w:val="00851C4A"/>
    <w:rsid w:val="00852085"/>
    <w:rsid w:val="0085215F"/>
    <w:rsid w:val="00852261"/>
    <w:rsid w:val="008522DF"/>
    <w:rsid w:val="00853045"/>
    <w:rsid w:val="008532B2"/>
    <w:rsid w:val="008537A7"/>
    <w:rsid w:val="00853937"/>
    <w:rsid w:val="008539F2"/>
    <w:rsid w:val="00853D2B"/>
    <w:rsid w:val="00853EDB"/>
    <w:rsid w:val="008540E6"/>
    <w:rsid w:val="008544B6"/>
    <w:rsid w:val="00854600"/>
    <w:rsid w:val="00854ABF"/>
    <w:rsid w:val="00854CA4"/>
    <w:rsid w:val="00854FAF"/>
    <w:rsid w:val="008550D6"/>
    <w:rsid w:val="00855345"/>
    <w:rsid w:val="0085575E"/>
    <w:rsid w:val="00855846"/>
    <w:rsid w:val="00855914"/>
    <w:rsid w:val="00855EEA"/>
    <w:rsid w:val="00856035"/>
    <w:rsid w:val="0085612D"/>
    <w:rsid w:val="008562F0"/>
    <w:rsid w:val="008563B1"/>
    <w:rsid w:val="008564FA"/>
    <w:rsid w:val="008565D2"/>
    <w:rsid w:val="008567BE"/>
    <w:rsid w:val="008567D3"/>
    <w:rsid w:val="0085680E"/>
    <w:rsid w:val="0085681A"/>
    <w:rsid w:val="0085690D"/>
    <w:rsid w:val="00856A73"/>
    <w:rsid w:val="0085719F"/>
    <w:rsid w:val="00857203"/>
    <w:rsid w:val="0085729C"/>
    <w:rsid w:val="008572B2"/>
    <w:rsid w:val="00857569"/>
    <w:rsid w:val="00857F3C"/>
    <w:rsid w:val="008603AE"/>
    <w:rsid w:val="008607CE"/>
    <w:rsid w:val="008608AE"/>
    <w:rsid w:val="00860A3A"/>
    <w:rsid w:val="00860BFA"/>
    <w:rsid w:val="008610C9"/>
    <w:rsid w:val="00861246"/>
    <w:rsid w:val="008612C4"/>
    <w:rsid w:val="008613B3"/>
    <w:rsid w:val="00861403"/>
    <w:rsid w:val="008614A3"/>
    <w:rsid w:val="008616B6"/>
    <w:rsid w:val="008616BE"/>
    <w:rsid w:val="00861889"/>
    <w:rsid w:val="00861E4B"/>
    <w:rsid w:val="00862092"/>
    <w:rsid w:val="008620BC"/>
    <w:rsid w:val="00862223"/>
    <w:rsid w:val="008629C5"/>
    <w:rsid w:val="00862EFB"/>
    <w:rsid w:val="008631D6"/>
    <w:rsid w:val="0086323D"/>
    <w:rsid w:val="00863260"/>
    <w:rsid w:val="00863550"/>
    <w:rsid w:val="00863B1F"/>
    <w:rsid w:val="00863CEA"/>
    <w:rsid w:val="00863D33"/>
    <w:rsid w:val="0086413D"/>
    <w:rsid w:val="0086416A"/>
    <w:rsid w:val="0086460C"/>
    <w:rsid w:val="008647DB"/>
    <w:rsid w:val="00864A61"/>
    <w:rsid w:val="00864A71"/>
    <w:rsid w:val="00864E6D"/>
    <w:rsid w:val="0086514A"/>
    <w:rsid w:val="00865463"/>
    <w:rsid w:val="0086581D"/>
    <w:rsid w:val="00865E90"/>
    <w:rsid w:val="00865FD0"/>
    <w:rsid w:val="008660A9"/>
    <w:rsid w:val="00866101"/>
    <w:rsid w:val="00866512"/>
    <w:rsid w:val="008671C1"/>
    <w:rsid w:val="008672C1"/>
    <w:rsid w:val="0086749E"/>
    <w:rsid w:val="008676AF"/>
    <w:rsid w:val="008676E9"/>
    <w:rsid w:val="008678F3"/>
    <w:rsid w:val="00867CD7"/>
    <w:rsid w:val="00867F4B"/>
    <w:rsid w:val="0087025E"/>
    <w:rsid w:val="00870418"/>
    <w:rsid w:val="00870537"/>
    <w:rsid w:val="00870598"/>
    <w:rsid w:val="008706EC"/>
    <w:rsid w:val="008707A6"/>
    <w:rsid w:val="00870912"/>
    <w:rsid w:val="00871A6E"/>
    <w:rsid w:val="0087207F"/>
    <w:rsid w:val="008720AD"/>
    <w:rsid w:val="008722F8"/>
    <w:rsid w:val="00872C12"/>
    <w:rsid w:val="00872D5B"/>
    <w:rsid w:val="00872F87"/>
    <w:rsid w:val="00872FA4"/>
    <w:rsid w:val="00873156"/>
    <w:rsid w:val="00873598"/>
    <w:rsid w:val="00873827"/>
    <w:rsid w:val="0087385B"/>
    <w:rsid w:val="0087387C"/>
    <w:rsid w:val="00873FDB"/>
    <w:rsid w:val="0087401A"/>
    <w:rsid w:val="0087421A"/>
    <w:rsid w:val="00874258"/>
    <w:rsid w:val="00874411"/>
    <w:rsid w:val="00874613"/>
    <w:rsid w:val="008746F8"/>
    <w:rsid w:val="008749B8"/>
    <w:rsid w:val="00874F17"/>
    <w:rsid w:val="00874F74"/>
    <w:rsid w:val="00874F7F"/>
    <w:rsid w:val="008751E9"/>
    <w:rsid w:val="00875374"/>
    <w:rsid w:val="00875449"/>
    <w:rsid w:val="00875767"/>
    <w:rsid w:val="00875838"/>
    <w:rsid w:val="00875D5A"/>
    <w:rsid w:val="00875F0E"/>
    <w:rsid w:val="0087648A"/>
    <w:rsid w:val="008766DC"/>
    <w:rsid w:val="008769E3"/>
    <w:rsid w:val="00876AFB"/>
    <w:rsid w:val="00876BB5"/>
    <w:rsid w:val="00876BD7"/>
    <w:rsid w:val="00876EE4"/>
    <w:rsid w:val="00876EF9"/>
    <w:rsid w:val="0087741D"/>
    <w:rsid w:val="00877848"/>
    <w:rsid w:val="00877B27"/>
    <w:rsid w:val="00877B43"/>
    <w:rsid w:val="00877BAE"/>
    <w:rsid w:val="00877BB4"/>
    <w:rsid w:val="00877C2D"/>
    <w:rsid w:val="008800C4"/>
    <w:rsid w:val="008804ED"/>
    <w:rsid w:val="008806BE"/>
    <w:rsid w:val="008809A2"/>
    <w:rsid w:val="00880F64"/>
    <w:rsid w:val="008811CB"/>
    <w:rsid w:val="008811FC"/>
    <w:rsid w:val="008812FF"/>
    <w:rsid w:val="0088139C"/>
    <w:rsid w:val="00881523"/>
    <w:rsid w:val="00881C57"/>
    <w:rsid w:val="00882504"/>
    <w:rsid w:val="00882544"/>
    <w:rsid w:val="008825D2"/>
    <w:rsid w:val="008827C8"/>
    <w:rsid w:val="00882D23"/>
    <w:rsid w:val="00883159"/>
    <w:rsid w:val="00883218"/>
    <w:rsid w:val="00883348"/>
    <w:rsid w:val="008837EE"/>
    <w:rsid w:val="00883A29"/>
    <w:rsid w:val="00883F5A"/>
    <w:rsid w:val="00884444"/>
    <w:rsid w:val="0088483F"/>
    <w:rsid w:val="00884C07"/>
    <w:rsid w:val="00884C7F"/>
    <w:rsid w:val="008851F2"/>
    <w:rsid w:val="008852F5"/>
    <w:rsid w:val="00885424"/>
    <w:rsid w:val="0088543B"/>
    <w:rsid w:val="00885B17"/>
    <w:rsid w:val="00885F4C"/>
    <w:rsid w:val="0088633F"/>
    <w:rsid w:val="008863C9"/>
    <w:rsid w:val="00886411"/>
    <w:rsid w:val="00886573"/>
    <w:rsid w:val="008866CA"/>
    <w:rsid w:val="0088679D"/>
    <w:rsid w:val="00886906"/>
    <w:rsid w:val="008869C1"/>
    <w:rsid w:val="00886CF9"/>
    <w:rsid w:val="00886DA7"/>
    <w:rsid w:val="008872D0"/>
    <w:rsid w:val="008874CD"/>
    <w:rsid w:val="008874D1"/>
    <w:rsid w:val="0088754F"/>
    <w:rsid w:val="0088787A"/>
    <w:rsid w:val="00887ADE"/>
    <w:rsid w:val="00887B85"/>
    <w:rsid w:val="00887B94"/>
    <w:rsid w:val="00887C3E"/>
    <w:rsid w:val="00890131"/>
    <w:rsid w:val="0089027B"/>
    <w:rsid w:val="008903AF"/>
    <w:rsid w:val="00890629"/>
    <w:rsid w:val="008906AD"/>
    <w:rsid w:val="00890A39"/>
    <w:rsid w:val="00890A4F"/>
    <w:rsid w:val="00890B50"/>
    <w:rsid w:val="00890BE8"/>
    <w:rsid w:val="00890D15"/>
    <w:rsid w:val="00890D62"/>
    <w:rsid w:val="00890E0B"/>
    <w:rsid w:val="0089101E"/>
    <w:rsid w:val="0089107E"/>
    <w:rsid w:val="0089139A"/>
    <w:rsid w:val="00891457"/>
    <w:rsid w:val="008915A6"/>
    <w:rsid w:val="008926A7"/>
    <w:rsid w:val="00892A3C"/>
    <w:rsid w:val="00892A75"/>
    <w:rsid w:val="00892F51"/>
    <w:rsid w:val="00893673"/>
    <w:rsid w:val="008938EB"/>
    <w:rsid w:val="00893900"/>
    <w:rsid w:val="00894197"/>
    <w:rsid w:val="008941A1"/>
    <w:rsid w:val="0089421D"/>
    <w:rsid w:val="008945C9"/>
    <w:rsid w:val="00894662"/>
    <w:rsid w:val="008948B8"/>
    <w:rsid w:val="008949B3"/>
    <w:rsid w:val="00894C06"/>
    <w:rsid w:val="00894DAE"/>
    <w:rsid w:val="008952A3"/>
    <w:rsid w:val="008956A6"/>
    <w:rsid w:val="0089594B"/>
    <w:rsid w:val="00895C2C"/>
    <w:rsid w:val="00895CE8"/>
    <w:rsid w:val="00895D54"/>
    <w:rsid w:val="0089620C"/>
    <w:rsid w:val="00896818"/>
    <w:rsid w:val="00896CDF"/>
    <w:rsid w:val="00896E4A"/>
    <w:rsid w:val="00896E5A"/>
    <w:rsid w:val="0089731D"/>
    <w:rsid w:val="0089735A"/>
    <w:rsid w:val="0089758F"/>
    <w:rsid w:val="008979DA"/>
    <w:rsid w:val="00897E74"/>
    <w:rsid w:val="00897EDA"/>
    <w:rsid w:val="008A01C1"/>
    <w:rsid w:val="008A041F"/>
    <w:rsid w:val="008A0446"/>
    <w:rsid w:val="008A04E7"/>
    <w:rsid w:val="008A0566"/>
    <w:rsid w:val="008A0632"/>
    <w:rsid w:val="008A0696"/>
    <w:rsid w:val="008A069A"/>
    <w:rsid w:val="008A0753"/>
    <w:rsid w:val="008A08B5"/>
    <w:rsid w:val="008A0BF4"/>
    <w:rsid w:val="008A0E38"/>
    <w:rsid w:val="008A15B3"/>
    <w:rsid w:val="008A1643"/>
    <w:rsid w:val="008A18CD"/>
    <w:rsid w:val="008A18F0"/>
    <w:rsid w:val="008A1DDF"/>
    <w:rsid w:val="008A204A"/>
    <w:rsid w:val="008A233C"/>
    <w:rsid w:val="008A245F"/>
    <w:rsid w:val="008A267C"/>
    <w:rsid w:val="008A294D"/>
    <w:rsid w:val="008A29C0"/>
    <w:rsid w:val="008A2DCF"/>
    <w:rsid w:val="008A2DED"/>
    <w:rsid w:val="008A3000"/>
    <w:rsid w:val="008A3021"/>
    <w:rsid w:val="008A30A7"/>
    <w:rsid w:val="008A31C1"/>
    <w:rsid w:val="008A3213"/>
    <w:rsid w:val="008A37E5"/>
    <w:rsid w:val="008A3B20"/>
    <w:rsid w:val="008A3B23"/>
    <w:rsid w:val="008A3B4B"/>
    <w:rsid w:val="008A3B6D"/>
    <w:rsid w:val="008A3C9C"/>
    <w:rsid w:val="008A3F2F"/>
    <w:rsid w:val="008A3FB8"/>
    <w:rsid w:val="008A400D"/>
    <w:rsid w:val="008A400E"/>
    <w:rsid w:val="008A41AA"/>
    <w:rsid w:val="008A41D2"/>
    <w:rsid w:val="008A444A"/>
    <w:rsid w:val="008A4BFE"/>
    <w:rsid w:val="008A4CD2"/>
    <w:rsid w:val="008A5092"/>
    <w:rsid w:val="008A5384"/>
    <w:rsid w:val="008A539F"/>
    <w:rsid w:val="008A5534"/>
    <w:rsid w:val="008A55CD"/>
    <w:rsid w:val="008A5912"/>
    <w:rsid w:val="008A5A96"/>
    <w:rsid w:val="008A5C40"/>
    <w:rsid w:val="008A5F7A"/>
    <w:rsid w:val="008A6087"/>
    <w:rsid w:val="008A6121"/>
    <w:rsid w:val="008A665D"/>
    <w:rsid w:val="008A67C8"/>
    <w:rsid w:val="008A6927"/>
    <w:rsid w:val="008A696D"/>
    <w:rsid w:val="008A69FA"/>
    <w:rsid w:val="008A6D83"/>
    <w:rsid w:val="008A6E8F"/>
    <w:rsid w:val="008A6EC5"/>
    <w:rsid w:val="008A70C7"/>
    <w:rsid w:val="008A71F3"/>
    <w:rsid w:val="008A7C70"/>
    <w:rsid w:val="008A7F7D"/>
    <w:rsid w:val="008B01F2"/>
    <w:rsid w:val="008B068F"/>
    <w:rsid w:val="008B097B"/>
    <w:rsid w:val="008B0983"/>
    <w:rsid w:val="008B0A8E"/>
    <w:rsid w:val="008B0D0F"/>
    <w:rsid w:val="008B0F23"/>
    <w:rsid w:val="008B0FCF"/>
    <w:rsid w:val="008B103A"/>
    <w:rsid w:val="008B1244"/>
    <w:rsid w:val="008B1396"/>
    <w:rsid w:val="008B15A0"/>
    <w:rsid w:val="008B1630"/>
    <w:rsid w:val="008B17BA"/>
    <w:rsid w:val="008B182D"/>
    <w:rsid w:val="008B1C85"/>
    <w:rsid w:val="008B1E4A"/>
    <w:rsid w:val="008B1E60"/>
    <w:rsid w:val="008B1FB3"/>
    <w:rsid w:val="008B1FCA"/>
    <w:rsid w:val="008B227D"/>
    <w:rsid w:val="008B3099"/>
    <w:rsid w:val="008B392D"/>
    <w:rsid w:val="008B3963"/>
    <w:rsid w:val="008B3A8E"/>
    <w:rsid w:val="008B3AA7"/>
    <w:rsid w:val="008B3C84"/>
    <w:rsid w:val="008B3C90"/>
    <w:rsid w:val="008B3CFC"/>
    <w:rsid w:val="008B3D29"/>
    <w:rsid w:val="008B3DD9"/>
    <w:rsid w:val="008B3DE0"/>
    <w:rsid w:val="008B3F3C"/>
    <w:rsid w:val="008B4081"/>
    <w:rsid w:val="008B41BE"/>
    <w:rsid w:val="008B4204"/>
    <w:rsid w:val="008B4657"/>
    <w:rsid w:val="008B476B"/>
    <w:rsid w:val="008B4AA8"/>
    <w:rsid w:val="008B4B2E"/>
    <w:rsid w:val="008B4BAE"/>
    <w:rsid w:val="008B4DB6"/>
    <w:rsid w:val="008B4F62"/>
    <w:rsid w:val="008B5166"/>
    <w:rsid w:val="008B5705"/>
    <w:rsid w:val="008B621B"/>
    <w:rsid w:val="008B6670"/>
    <w:rsid w:val="008B6B26"/>
    <w:rsid w:val="008B6F46"/>
    <w:rsid w:val="008B7138"/>
    <w:rsid w:val="008B7434"/>
    <w:rsid w:val="008B757E"/>
    <w:rsid w:val="008B77B8"/>
    <w:rsid w:val="008B780E"/>
    <w:rsid w:val="008B7C84"/>
    <w:rsid w:val="008C0365"/>
    <w:rsid w:val="008C08FC"/>
    <w:rsid w:val="008C0AEE"/>
    <w:rsid w:val="008C0C28"/>
    <w:rsid w:val="008C0FEA"/>
    <w:rsid w:val="008C1031"/>
    <w:rsid w:val="008C1213"/>
    <w:rsid w:val="008C1448"/>
    <w:rsid w:val="008C147B"/>
    <w:rsid w:val="008C1518"/>
    <w:rsid w:val="008C17C0"/>
    <w:rsid w:val="008C190D"/>
    <w:rsid w:val="008C1A6C"/>
    <w:rsid w:val="008C1D5A"/>
    <w:rsid w:val="008C1D8E"/>
    <w:rsid w:val="008C1E06"/>
    <w:rsid w:val="008C1F2D"/>
    <w:rsid w:val="008C2845"/>
    <w:rsid w:val="008C2A90"/>
    <w:rsid w:val="008C2E01"/>
    <w:rsid w:val="008C2E51"/>
    <w:rsid w:val="008C2F89"/>
    <w:rsid w:val="008C3005"/>
    <w:rsid w:val="008C3018"/>
    <w:rsid w:val="008C3119"/>
    <w:rsid w:val="008C31AD"/>
    <w:rsid w:val="008C3830"/>
    <w:rsid w:val="008C3B64"/>
    <w:rsid w:val="008C3CF0"/>
    <w:rsid w:val="008C3D6A"/>
    <w:rsid w:val="008C417C"/>
    <w:rsid w:val="008C41E7"/>
    <w:rsid w:val="008C4372"/>
    <w:rsid w:val="008C461E"/>
    <w:rsid w:val="008C485B"/>
    <w:rsid w:val="008C4891"/>
    <w:rsid w:val="008C4960"/>
    <w:rsid w:val="008C4D3B"/>
    <w:rsid w:val="008C4D4D"/>
    <w:rsid w:val="008C5657"/>
    <w:rsid w:val="008C566D"/>
    <w:rsid w:val="008C57D7"/>
    <w:rsid w:val="008C5904"/>
    <w:rsid w:val="008C5994"/>
    <w:rsid w:val="008C5B21"/>
    <w:rsid w:val="008C5BF8"/>
    <w:rsid w:val="008C5EBD"/>
    <w:rsid w:val="008C5F53"/>
    <w:rsid w:val="008C639C"/>
    <w:rsid w:val="008C6664"/>
    <w:rsid w:val="008C66E9"/>
    <w:rsid w:val="008C6DF1"/>
    <w:rsid w:val="008C7237"/>
    <w:rsid w:val="008C747B"/>
    <w:rsid w:val="008C7623"/>
    <w:rsid w:val="008C7A28"/>
    <w:rsid w:val="008C7A84"/>
    <w:rsid w:val="008C7C46"/>
    <w:rsid w:val="008C7C8D"/>
    <w:rsid w:val="008C7CCC"/>
    <w:rsid w:val="008C7D2F"/>
    <w:rsid w:val="008C7F54"/>
    <w:rsid w:val="008D01A4"/>
    <w:rsid w:val="008D0A2B"/>
    <w:rsid w:val="008D0B59"/>
    <w:rsid w:val="008D0B7E"/>
    <w:rsid w:val="008D0FCF"/>
    <w:rsid w:val="008D1283"/>
    <w:rsid w:val="008D1288"/>
    <w:rsid w:val="008D1327"/>
    <w:rsid w:val="008D146F"/>
    <w:rsid w:val="008D15C5"/>
    <w:rsid w:val="008D18BA"/>
    <w:rsid w:val="008D1A2E"/>
    <w:rsid w:val="008D1B65"/>
    <w:rsid w:val="008D1CAD"/>
    <w:rsid w:val="008D1D9E"/>
    <w:rsid w:val="008D1F0E"/>
    <w:rsid w:val="008D20C3"/>
    <w:rsid w:val="008D21B9"/>
    <w:rsid w:val="008D25D8"/>
    <w:rsid w:val="008D2975"/>
    <w:rsid w:val="008D32A5"/>
    <w:rsid w:val="008D349F"/>
    <w:rsid w:val="008D34CD"/>
    <w:rsid w:val="008D37D7"/>
    <w:rsid w:val="008D3913"/>
    <w:rsid w:val="008D3921"/>
    <w:rsid w:val="008D3A93"/>
    <w:rsid w:val="008D3C62"/>
    <w:rsid w:val="008D3C98"/>
    <w:rsid w:val="008D3D33"/>
    <w:rsid w:val="008D3FA5"/>
    <w:rsid w:val="008D466C"/>
    <w:rsid w:val="008D46D0"/>
    <w:rsid w:val="008D48C8"/>
    <w:rsid w:val="008D49E7"/>
    <w:rsid w:val="008D5496"/>
    <w:rsid w:val="008D6394"/>
    <w:rsid w:val="008D6413"/>
    <w:rsid w:val="008D6637"/>
    <w:rsid w:val="008D72AB"/>
    <w:rsid w:val="008D73AC"/>
    <w:rsid w:val="008D7774"/>
    <w:rsid w:val="008D78C3"/>
    <w:rsid w:val="008D7BE0"/>
    <w:rsid w:val="008D7C87"/>
    <w:rsid w:val="008E093A"/>
    <w:rsid w:val="008E0A02"/>
    <w:rsid w:val="008E0A53"/>
    <w:rsid w:val="008E0A81"/>
    <w:rsid w:val="008E0C29"/>
    <w:rsid w:val="008E0C2B"/>
    <w:rsid w:val="008E0CEE"/>
    <w:rsid w:val="008E0E1F"/>
    <w:rsid w:val="008E1097"/>
    <w:rsid w:val="008E1448"/>
    <w:rsid w:val="008E17EC"/>
    <w:rsid w:val="008E18DC"/>
    <w:rsid w:val="008E1EB3"/>
    <w:rsid w:val="008E20CB"/>
    <w:rsid w:val="008E2359"/>
    <w:rsid w:val="008E25CA"/>
    <w:rsid w:val="008E27D5"/>
    <w:rsid w:val="008E2849"/>
    <w:rsid w:val="008E28FB"/>
    <w:rsid w:val="008E2B62"/>
    <w:rsid w:val="008E2BFB"/>
    <w:rsid w:val="008E2CAE"/>
    <w:rsid w:val="008E2DB0"/>
    <w:rsid w:val="008E2EE9"/>
    <w:rsid w:val="008E3046"/>
    <w:rsid w:val="008E32E5"/>
    <w:rsid w:val="008E32EA"/>
    <w:rsid w:val="008E3376"/>
    <w:rsid w:val="008E33CC"/>
    <w:rsid w:val="008E3416"/>
    <w:rsid w:val="008E34D9"/>
    <w:rsid w:val="008E3668"/>
    <w:rsid w:val="008E3D6C"/>
    <w:rsid w:val="008E42FF"/>
    <w:rsid w:val="008E44AB"/>
    <w:rsid w:val="008E44E7"/>
    <w:rsid w:val="008E45A6"/>
    <w:rsid w:val="008E4740"/>
    <w:rsid w:val="008E4862"/>
    <w:rsid w:val="008E4A03"/>
    <w:rsid w:val="008E4D31"/>
    <w:rsid w:val="008E4DE4"/>
    <w:rsid w:val="008E515E"/>
    <w:rsid w:val="008E519D"/>
    <w:rsid w:val="008E53C5"/>
    <w:rsid w:val="008E583B"/>
    <w:rsid w:val="008E5951"/>
    <w:rsid w:val="008E597C"/>
    <w:rsid w:val="008E5D20"/>
    <w:rsid w:val="008E5D58"/>
    <w:rsid w:val="008E5F6B"/>
    <w:rsid w:val="008E602E"/>
    <w:rsid w:val="008E6273"/>
    <w:rsid w:val="008E64B4"/>
    <w:rsid w:val="008E6C99"/>
    <w:rsid w:val="008E6CCF"/>
    <w:rsid w:val="008E6D5C"/>
    <w:rsid w:val="008E72A6"/>
    <w:rsid w:val="008E7736"/>
    <w:rsid w:val="008E778D"/>
    <w:rsid w:val="008E7A4F"/>
    <w:rsid w:val="008E7CF3"/>
    <w:rsid w:val="008E7EC0"/>
    <w:rsid w:val="008F02A1"/>
    <w:rsid w:val="008F09D1"/>
    <w:rsid w:val="008F0BB1"/>
    <w:rsid w:val="008F0C66"/>
    <w:rsid w:val="008F0DEA"/>
    <w:rsid w:val="008F1185"/>
    <w:rsid w:val="008F1360"/>
    <w:rsid w:val="008F1396"/>
    <w:rsid w:val="008F185D"/>
    <w:rsid w:val="008F1B4D"/>
    <w:rsid w:val="008F1D9D"/>
    <w:rsid w:val="008F2C2D"/>
    <w:rsid w:val="008F2FDE"/>
    <w:rsid w:val="008F33FF"/>
    <w:rsid w:val="008F39BB"/>
    <w:rsid w:val="008F3BAD"/>
    <w:rsid w:val="008F3C69"/>
    <w:rsid w:val="008F3C9F"/>
    <w:rsid w:val="008F42C3"/>
    <w:rsid w:val="008F42E3"/>
    <w:rsid w:val="008F4B32"/>
    <w:rsid w:val="008F4BE0"/>
    <w:rsid w:val="008F4FD2"/>
    <w:rsid w:val="008F53D8"/>
    <w:rsid w:val="008F586C"/>
    <w:rsid w:val="008F59C6"/>
    <w:rsid w:val="008F59CC"/>
    <w:rsid w:val="008F5ACA"/>
    <w:rsid w:val="008F5DE6"/>
    <w:rsid w:val="008F5EFF"/>
    <w:rsid w:val="008F6099"/>
    <w:rsid w:val="008F6756"/>
    <w:rsid w:val="008F68B3"/>
    <w:rsid w:val="008F6949"/>
    <w:rsid w:val="008F6CD8"/>
    <w:rsid w:val="008F6F30"/>
    <w:rsid w:val="008F7302"/>
    <w:rsid w:val="008F7843"/>
    <w:rsid w:val="008F787E"/>
    <w:rsid w:val="008F78ED"/>
    <w:rsid w:val="008F7DE3"/>
    <w:rsid w:val="009006CF"/>
    <w:rsid w:val="009008B9"/>
    <w:rsid w:val="00900BAC"/>
    <w:rsid w:val="00900CEF"/>
    <w:rsid w:val="00900D1A"/>
    <w:rsid w:val="00900D7A"/>
    <w:rsid w:val="00901191"/>
    <w:rsid w:val="009011F6"/>
    <w:rsid w:val="00901265"/>
    <w:rsid w:val="00901664"/>
    <w:rsid w:val="009019CE"/>
    <w:rsid w:val="00901C47"/>
    <w:rsid w:val="00901E56"/>
    <w:rsid w:val="00902238"/>
    <w:rsid w:val="00902617"/>
    <w:rsid w:val="00902B28"/>
    <w:rsid w:val="00902E5F"/>
    <w:rsid w:val="0090321B"/>
    <w:rsid w:val="009037AA"/>
    <w:rsid w:val="00903936"/>
    <w:rsid w:val="00903C17"/>
    <w:rsid w:val="00903D2F"/>
    <w:rsid w:val="00904059"/>
    <w:rsid w:val="00904112"/>
    <w:rsid w:val="0090414D"/>
    <w:rsid w:val="009042F2"/>
    <w:rsid w:val="009046AA"/>
    <w:rsid w:val="00904900"/>
    <w:rsid w:val="00904B1A"/>
    <w:rsid w:val="00904F41"/>
    <w:rsid w:val="00905001"/>
    <w:rsid w:val="0090519D"/>
    <w:rsid w:val="009052DE"/>
    <w:rsid w:val="00905B71"/>
    <w:rsid w:val="00905BE9"/>
    <w:rsid w:val="009060D5"/>
    <w:rsid w:val="0090624A"/>
    <w:rsid w:val="009062F6"/>
    <w:rsid w:val="00906E39"/>
    <w:rsid w:val="00906FDE"/>
    <w:rsid w:val="00907265"/>
    <w:rsid w:val="00907338"/>
    <w:rsid w:val="00907BD5"/>
    <w:rsid w:val="00907C54"/>
    <w:rsid w:val="00910239"/>
    <w:rsid w:val="009102B9"/>
    <w:rsid w:val="0091062F"/>
    <w:rsid w:val="00910776"/>
    <w:rsid w:val="00910923"/>
    <w:rsid w:val="0091110B"/>
    <w:rsid w:val="00911834"/>
    <w:rsid w:val="009118E1"/>
    <w:rsid w:val="00911946"/>
    <w:rsid w:val="00911E1A"/>
    <w:rsid w:val="00911F35"/>
    <w:rsid w:val="00911F39"/>
    <w:rsid w:val="00911F62"/>
    <w:rsid w:val="009120A2"/>
    <w:rsid w:val="009121A0"/>
    <w:rsid w:val="00912E34"/>
    <w:rsid w:val="0091303E"/>
    <w:rsid w:val="009133BF"/>
    <w:rsid w:val="00913815"/>
    <w:rsid w:val="00913894"/>
    <w:rsid w:val="00913F7D"/>
    <w:rsid w:val="009142C8"/>
    <w:rsid w:val="009143CB"/>
    <w:rsid w:val="00914604"/>
    <w:rsid w:val="00914762"/>
    <w:rsid w:val="00914D9F"/>
    <w:rsid w:val="00914E9D"/>
    <w:rsid w:val="00914F7A"/>
    <w:rsid w:val="00915271"/>
    <w:rsid w:val="009153C7"/>
    <w:rsid w:val="0091549A"/>
    <w:rsid w:val="00915736"/>
    <w:rsid w:val="0091591A"/>
    <w:rsid w:val="009159B3"/>
    <w:rsid w:val="009159D3"/>
    <w:rsid w:val="00915BC8"/>
    <w:rsid w:val="00915DBB"/>
    <w:rsid w:val="0091609A"/>
    <w:rsid w:val="0091634A"/>
    <w:rsid w:val="00916503"/>
    <w:rsid w:val="009168BE"/>
    <w:rsid w:val="009168FF"/>
    <w:rsid w:val="00916A53"/>
    <w:rsid w:val="00916C6A"/>
    <w:rsid w:val="00916EA4"/>
    <w:rsid w:val="00916EAE"/>
    <w:rsid w:val="0091700B"/>
    <w:rsid w:val="009173D8"/>
    <w:rsid w:val="00917671"/>
    <w:rsid w:val="00917685"/>
    <w:rsid w:val="009176B5"/>
    <w:rsid w:val="00917753"/>
    <w:rsid w:val="00920139"/>
    <w:rsid w:val="0092044B"/>
    <w:rsid w:val="009204C6"/>
    <w:rsid w:val="00920511"/>
    <w:rsid w:val="0092058C"/>
    <w:rsid w:val="009205BE"/>
    <w:rsid w:val="009206F8"/>
    <w:rsid w:val="0092079C"/>
    <w:rsid w:val="00920821"/>
    <w:rsid w:val="00920849"/>
    <w:rsid w:val="00920931"/>
    <w:rsid w:val="00920A09"/>
    <w:rsid w:val="00920ACB"/>
    <w:rsid w:val="00920D18"/>
    <w:rsid w:val="00920F9C"/>
    <w:rsid w:val="009214C0"/>
    <w:rsid w:val="009214CC"/>
    <w:rsid w:val="0092165D"/>
    <w:rsid w:val="009219D8"/>
    <w:rsid w:val="00921B09"/>
    <w:rsid w:val="009222F8"/>
    <w:rsid w:val="0092252C"/>
    <w:rsid w:val="009227C1"/>
    <w:rsid w:val="00922998"/>
    <w:rsid w:val="00922A20"/>
    <w:rsid w:val="00922C52"/>
    <w:rsid w:val="00922CD8"/>
    <w:rsid w:val="00922E8C"/>
    <w:rsid w:val="00923D59"/>
    <w:rsid w:val="00923E1A"/>
    <w:rsid w:val="0092412D"/>
    <w:rsid w:val="009242DE"/>
    <w:rsid w:val="009243D7"/>
    <w:rsid w:val="009244ED"/>
    <w:rsid w:val="0092469D"/>
    <w:rsid w:val="00924D29"/>
    <w:rsid w:val="00924D3B"/>
    <w:rsid w:val="00924E51"/>
    <w:rsid w:val="009251B6"/>
    <w:rsid w:val="009251E4"/>
    <w:rsid w:val="009251F4"/>
    <w:rsid w:val="009254FC"/>
    <w:rsid w:val="0092563B"/>
    <w:rsid w:val="00925B88"/>
    <w:rsid w:val="00925E37"/>
    <w:rsid w:val="009261D3"/>
    <w:rsid w:val="00926342"/>
    <w:rsid w:val="0092650A"/>
    <w:rsid w:val="009267CA"/>
    <w:rsid w:val="009269D7"/>
    <w:rsid w:val="00926B06"/>
    <w:rsid w:val="00926C60"/>
    <w:rsid w:val="00926D43"/>
    <w:rsid w:val="0092704B"/>
    <w:rsid w:val="00927641"/>
    <w:rsid w:val="0092783F"/>
    <w:rsid w:val="00930556"/>
    <w:rsid w:val="00930BB1"/>
    <w:rsid w:val="00930EE9"/>
    <w:rsid w:val="00930F1F"/>
    <w:rsid w:val="00930F54"/>
    <w:rsid w:val="00930FDE"/>
    <w:rsid w:val="009310E8"/>
    <w:rsid w:val="0093176B"/>
    <w:rsid w:val="00931C98"/>
    <w:rsid w:val="00931CCE"/>
    <w:rsid w:val="00932B1D"/>
    <w:rsid w:val="00932B55"/>
    <w:rsid w:val="00932E03"/>
    <w:rsid w:val="00932F53"/>
    <w:rsid w:val="00932FA5"/>
    <w:rsid w:val="009330D2"/>
    <w:rsid w:val="0093313E"/>
    <w:rsid w:val="009332FC"/>
    <w:rsid w:val="00933329"/>
    <w:rsid w:val="00933330"/>
    <w:rsid w:val="00933404"/>
    <w:rsid w:val="00933449"/>
    <w:rsid w:val="00933BC3"/>
    <w:rsid w:val="00933EB8"/>
    <w:rsid w:val="00933FF4"/>
    <w:rsid w:val="009340C0"/>
    <w:rsid w:val="009346F1"/>
    <w:rsid w:val="00934841"/>
    <w:rsid w:val="00934CF9"/>
    <w:rsid w:val="00935201"/>
    <w:rsid w:val="00935501"/>
    <w:rsid w:val="0093561E"/>
    <w:rsid w:val="00936093"/>
    <w:rsid w:val="00936560"/>
    <w:rsid w:val="009366F8"/>
    <w:rsid w:val="00936DE6"/>
    <w:rsid w:val="00936E7C"/>
    <w:rsid w:val="00936F48"/>
    <w:rsid w:val="009370BA"/>
    <w:rsid w:val="009370C4"/>
    <w:rsid w:val="0093726C"/>
    <w:rsid w:val="009379F4"/>
    <w:rsid w:val="00937A42"/>
    <w:rsid w:val="00937E8F"/>
    <w:rsid w:val="0094001D"/>
    <w:rsid w:val="00940125"/>
    <w:rsid w:val="0094017C"/>
    <w:rsid w:val="0094028E"/>
    <w:rsid w:val="00940361"/>
    <w:rsid w:val="009405A6"/>
    <w:rsid w:val="009405EC"/>
    <w:rsid w:val="00940DAB"/>
    <w:rsid w:val="009410AD"/>
    <w:rsid w:val="00941155"/>
    <w:rsid w:val="0094118A"/>
    <w:rsid w:val="009411B9"/>
    <w:rsid w:val="009413D9"/>
    <w:rsid w:val="0094161C"/>
    <w:rsid w:val="0094170B"/>
    <w:rsid w:val="00941A9A"/>
    <w:rsid w:val="00941E9F"/>
    <w:rsid w:val="00941FD4"/>
    <w:rsid w:val="009420B4"/>
    <w:rsid w:val="009423EE"/>
    <w:rsid w:val="00942433"/>
    <w:rsid w:val="009424E1"/>
    <w:rsid w:val="009425F8"/>
    <w:rsid w:val="0094271E"/>
    <w:rsid w:val="00942AE9"/>
    <w:rsid w:val="00942B9D"/>
    <w:rsid w:val="00943398"/>
    <w:rsid w:val="0094360F"/>
    <w:rsid w:val="00943A8C"/>
    <w:rsid w:val="00943AA2"/>
    <w:rsid w:val="00943B98"/>
    <w:rsid w:val="00943CCE"/>
    <w:rsid w:val="009445BE"/>
    <w:rsid w:val="00944ADC"/>
    <w:rsid w:val="00944C25"/>
    <w:rsid w:val="00944F11"/>
    <w:rsid w:val="00945299"/>
    <w:rsid w:val="00945437"/>
    <w:rsid w:val="009455DC"/>
    <w:rsid w:val="00945C0E"/>
    <w:rsid w:val="00946286"/>
    <w:rsid w:val="00946331"/>
    <w:rsid w:val="009464EC"/>
    <w:rsid w:val="009466BE"/>
    <w:rsid w:val="00946783"/>
    <w:rsid w:val="00946793"/>
    <w:rsid w:val="00946940"/>
    <w:rsid w:val="00946ABF"/>
    <w:rsid w:val="00946DEB"/>
    <w:rsid w:val="00947021"/>
    <w:rsid w:val="0094726D"/>
    <w:rsid w:val="00947683"/>
    <w:rsid w:val="009476D8"/>
    <w:rsid w:val="00947705"/>
    <w:rsid w:val="00947741"/>
    <w:rsid w:val="0094789B"/>
    <w:rsid w:val="00947B83"/>
    <w:rsid w:val="00947CDF"/>
    <w:rsid w:val="00947E15"/>
    <w:rsid w:val="0095025B"/>
    <w:rsid w:val="00950367"/>
    <w:rsid w:val="00950891"/>
    <w:rsid w:val="00950ACB"/>
    <w:rsid w:val="00950BFC"/>
    <w:rsid w:val="009511B3"/>
    <w:rsid w:val="00951647"/>
    <w:rsid w:val="00951740"/>
    <w:rsid w:val="009519D6"/>
    <w:rsid w:val="00951B6E"/>
    <w:rsid w:val="00951CBA"/>
    <w:rsid w:val="00951CD1"/>
    <w:rsid w:val="00951F93"/>
    <w:rsid w:val="009521A4"/>
    <w:rsid w:val="00952251"/>
    <w:rsid w:val="00952278"/>
    <w:rsid w:val="0095235D"/>
    <w:rsid w:val="00952462"/>
    <w:rsid w:val="009524BC"/>
    <w:rsid w:val="00952573"/>
    <w:rsid w:val="00952767"/>
    <w:rsid w:val="00952C96"/>
    <w:rsid w:val="00953828"/>
    <w:rsid w:val="00953B79"/>
    <w:rsid w:val="00953C00"/>
    <w:rsid w:val="00953CF6"/>
    <w:rsid w:val="0095417F"/>
    <w:rsid w:val="0095424B"/>
    <w:rsid w:val="00954513"/>
    <w:rsid w:val="009547E8"/>
    <w:rsid w:val="00954B55"/>
    <w:rsid w:val="00954CE8"/>
    <w:rsid w:val="00954DDF"/>
    <w:rsid w:val="00955652"/>
    <w:rsid w:val="009556D7"/>
    <w:rsid w:val="009556F5"/>
    <w:rsid w:val="00955C75"/>
    <w:rsid w:val="00955E36"/>
    <w:rsid w:val="0095601C"/>
    <w:rsid w:val="0095676F"/>
    <w:rsid w:val="009568FB"/>
    <w:rsid w:val="009571AE"/>
    <w:rsid w:val="009575BF"/>
    <w:rsid w:val="009576B6"/>
    <w:rsid w:val="00957C4B"/>
    <w:rsid w:val="00957E3F"/>
    <w:rsid w:val="009605A7"/>
    <w:rsid w:val="0096073D"/>
    <w:rsid w:val="009608A6"/>
    <w:rsid w:val="009610AF"/>
    <w:rsid w:val="009610F2"/>
    <w:rsid w:val="009617D1"/>
    <w:rsid w:val="009619C7"/>
    <w:rsid w:val="00961A3B"/>
    <w:rsid w:val="00961DCA"/>
    <w:rsid w:val="00962318"/>
    <w:rsid w:val="009623AA"/>
    <w:rsid w:val="009624A8"/>
    <w:rsid w:val="009625E1"/>
    <w:rsid w:val="00962738"/>
    <w:rsid w:val="0096293D"/>
    <w:rsid w:val="00962B30"/>
    <w:rsid w:val="00962DA0"/>
    <w:rsid w:val="00963329"/>
    <w:rsid w:val="00963B0F"/>
    <w:rsid w:val="00963D50"/>
    <w:rsid w:val="00963D9F"/>
    <w:rsid w:val="00964778"/>
    <w:rsid w:val="00964950"/>
    <w:rsid w:val="00964B98"/>
    <w:rsid w:val="00964D11"/>
    <w:rsid w:val="00964D3E"/>
    <w:rsid w:val="00964F80"/>
    <w:rsid w:val="00965009"/>
    <w:rsid w:val="0096512E"/>
    <w:rsid w:val="009652CE"/>
    <w:rsid w:val="00965337"/>
    <w:rsid w:val="00965416"/>
    <w:rsid w:val="0096585A"/>
    <w:rsid w:val="00965975"/>
    <w:rsid w:val="00965CAC"/>
    <w:rsid w:val="00965F31"/>
    <w:rsid w:val="00966478"/>
    <w:rsid w:val="0096699D"/>
    <w:rsid w:val="009669C5"/>
    <w:rsid w:val="0096700C"/>
    <w:rsid w:val="00967395"/>
    <w:rsid w:val="009673ED"/>
    <w:rsid w:val="009678F8"/>
    <w:rsid w:val="00967B37"/>
    <w:rsid w:val="00967E09"/>
    <w:rsid w:val="00967EBA"/>
    <w:rsid w:val="00970243"/>
    <w:rsid w:val="00970378"/>
    <w:rsid w:val="00970532"/>
    <w:rsid w:val="00970791"/>
    <w:rsid w:val="00970894"/>
    <w:rsid w:val="00971021"/>
    <w:rsid w:val="0097103F"/>
    <w:rsid w:val="009711C7"/>
    <w:rsid w:val="0097126D"/>
    <w:rsid w:val="009716C8"/>
    <w:rsid w:val="009718B3"/>
    <w:rsid w:val="009719FF"/>
    <w:rsid w:val="00971D84"/>
    <w:rsid w:val="0097209E"/>
    <w:rsid w:val="009722AE"/>
    <w:rsid w:val="00972931"/>
    <w:rsid w:val="00972973"/>
    <w:rsid w:val="00972E78"/>
    <w:rsid w:val="00973177"/>
    <w:rsid w:val="009733BD"/>
    <w:rsid w:val="009733DA"/>
    <w:rsid w:val="00973F2A"/>
    <w:rsid w:val="00973FC3"/>
    <w:rsid w:val="009741E0"/>
    <w:rsid w:val="009742C6"/>
    <w:rsid w:val="00974333"/>
    <w:rsid w:val="00974702"/>
    <w:rsid w:val="00974B03"/>
    <w:rsid w:val="00974C6C"/>
    <w:rsid w:val="00974D78"/>
    <w:rsid w:val="009750DB"/>
    <w:rsid w:val="00975313"/>
    <w:rsid w:val="0097536C"/>
    <w:rsid w:val="009754EB"/>
    <w:rsid w:val="0097560B"/>
    <w:rsid w:val="009759F6"/>
    <w:rsid w:val="00975B18"/>
    <w:rsid w:val="009762CE"/>
    <w:rsid w:val="0097658D"/>
    <w:rsid w:val="00976754"/>
    <w:rsid w:val="00976942"/>
    <w:rsid w:val="009769D6"/>
    <w:rsid w:val="00976F4C"/>
    <w:rsid w:val="00977263"/>
    <w:rsid w:val="0097729F"/>
    <w:rsid w:val="00977363"/>
    <w:rsid w:val="009773F9"/>
    <w:rsid w:val="00977568"/>
    <w:rsid w:val="00977C45"/>
    <w:rsid w:val="00977D7C"/>
    <w:rsid w:val="00977E94"/>
    <w:rsid w:val="00977FD2"/>
    <w:rsid w:val="00980253"/>
    <w:rsid w:val="009805E2"/>
    <w:rsid w:val="00980CDA"/>
    <w:rsid w:val="0098107A"/>
    <w:rsid w:val="009811C4"/>
    <w:rsid w:val="00981211"/>
    <w:rsid w:val="00981470"/>
    <w:rsid w:val="0098179C"/>
    <w:rsid w:val="00981ADE"/>
    <w:rsid w:val="00981CA5"/>
    <w:rsid w:val="009823B7"/>
    <w:rsid w:val="009825EC"/>
    <w:rsid w:val="009833D0"/>
    <w:rsid w:val="00983B8E"/>
    <w:rsid w:val="0098405C"/>
    <w:rsid w:val="00984257"/>
    <w:rsid w:val="00984276"/>
    <w:rsid w:val="00984368"/>
    <w:rsid w:val="00985625"/>
    <w:rsid w:val="0098576B"/>
    <w:rsid w:val="00985894"/>
    <w:rsid w:val="0098599A"/>
    <w:rsid w:val="00985BAC"/>
    <w:rsid w:val="00985CF6"/>
    <w:rsid w:val="00985F4E"/>
    <w:rsid w:val="0098607D"/>
    <w:rsid w:val="009867A5"/>
    <w:rsid w:val="00986903"/>
    <w:rsid w:val="00986EB0"/>
    <w:rsid w:val="009877E5"/>
    <w:rsid w:val="00987B1E"/>
    <w:rsid w:val="00987C96"/>
    <w:rsid w:val="00987E80"/>
    <w:rsid w:val="00990A78"/>
    <w:rsid w:val="0099128D"/>
    <w:rsid w:val="009914FC"/>
    <w:rsid w:val="0099165E"/>
    <w:rsid w:val="00991D6A"/>
    <w:rsid w:val="00991F71"/>
    <w:rsid w:val="009920C4"/>
    <w:rsid w:val="0099252F"/>
    <w:rsid w:val="009929C9"/>
    <w:rsid w:val="00992A23"/>
    <w:rsid w:val="00992CDA"/>
    <w:rsid w:val="00992DE6"/>
    <w:rsid w:val="00992F2C"/>
    <w:rsid w:val="00992F99"/>
    <w:rsid w:val="0099300F"/>
    <w:rsid w:val="00993419"/>
    <w:rsid w:val="0099388B"/>
    <w:rsid w:val="0099392A"/>
    <w:rsid w:val="00993A50"/>
    <w:rsid w:val="00993E19"/>
    <w:rsid w:val="0099433E"/>
    <w:rsid w:val="009943C2"/>
    <w:rsid w:val="009944CF"/>
    <w:rsid w:val="00994615"/>
    <w:rsid w:val="00994739"/>
    <w:rsid w:val="0099473A"/>
    <w:rsid w:val="009948EA"/>
    <w:rsid w:val="00994A29"/>
    <w:rsid w:val="00994B4E"/>
    <w:rsid w:val="00994BC2"/>
    <w:rsid w:val="00995019"/>
    <w:rsid w:val="00995206"/>
    <w:rsid w:val="009957B5"/>
    <w:rsid w:val="00996149"/>
    <w:rsid w:val="0099614D"/>
    <w:rsid w:val="009966B3"/>
    <w:rsid w:val="00996870"/>
    <w:rsid w:val="009968EA"/>
    <w:rsid w:val="0099698A"/>
    <w:rsid w:val="009969C6"/>
    <w:rsid w:val="00996C58"/>
    <w:rsid w:val="009970F2"/>
    <w:rsid w:val="009973A5"/>
    <w:rsid w:val="0099752C"/>
    <w:rsid w:val="00997657"/>
    <w:rsid w:val="0099773C"/>
    <w:rsid w:val="00997BF2"/>
    <w:rsid w:val="00997D23"/>
    <w:rsid w:val="00997DAB"/>
    <w:rsid w:val="00997DDD"/>
    <w:rsid w:val="00997E4F"/>
    <w:rsid w:val="009A001D"/>
    <w:rsid w:val="009A0326"/>
    <w:rsid w:val="009A1238"/>
    <w:rsid w:val="009A1356"/>
    <w:rsid w:val="009A15FA"/>
    <w:rsid w:val="009A1658"/>
    <w:rsid w:val="009A187E"/>
    <w:rsid w:val="009A1A3C"/>
    <w:rsid w:val="009A1B20"/>
    <w:rsid w:val="009A1CE4"/>
    <w:rsid w:val="009A20A7"/>
    <w:rsid w:val="009A23AD"/>
    <w:rsid w:val="009A242B"/>
    <w:rsid w:val="009A262C"/>
    <w:rsid w:val="009A2824"/>
    <w:rsid w:val="009A2C81"/>
    <w:rsid w:val="009A3079"/>
    <w:rsid w:val="009A31C9"/>
    <w:rsid w:val="009A3347"/>
    <w:rsid w:val="009A36C2"/>
    <w:rsid w:val="009A36EE"/>
    <w:rsid w:val="009A3AE4"/>
    <w:rsid w:val="009A3C60"/>
    <w:rsid w:val="009A3FC5"/>
    <w:rsid w:val="009A3FE8"/>
    <w:rsid w:val="009A4296"/>
    <w:rsid w:val="009A466F"/>
    <w:rsid w:val="009A471D"/>
    <w:rsid w:val="009A4759"/>
    <w:rsid w:val="009A49C5"/>
    <w:rsid w:val="009A49E4"/>
    <w:rsid w:val="009A4C89"/>
    <w:rsid w:val="009A4CDB"/>
    <w:rsid w:val="009A4F27"/>
    <w:rsid w:val="009A507B"/>
    <w:rsid w:val="009A5085"/>
    <w:rsid w:val="009A5A8A"/>
    <w:rsid w:val="009A5AFA"/>
    <w:rsid w:val="009A5E44"/>
    <w:rsid w:val="009A5F19"/>
    <w:rsid w:val="009A5F2F"/>
    <w:rsid w:val="009A6097"/>
    <w:rsid w:val="009A6649"/>
    <w:rsid w:val="009A6847"/>
    <w:rsid w:val="009A6B6E"/>
    <w:rsid w:val="009A6D71"/>
    <w:rsid w:val="009A6FBF"/>
    <w:rsid w:val="009A7493"/>
    <w:rsid w:val="009A7BB1"/>
    <w:rsid w:val="009A7C04"/>
    <w:rsid w:val="009A7E62"/>
    <w:rsid w:val="009B00B8"/>
    <w:rsid w:val="009B0571"/>
    <w:rsid w:val="009B0622"/>
    <w:rsid w:val="009B0B0B"/>
    <w:rsid w:val="009B0F1B"/>
    <w:rsid w:val="009B0FC6"/>
    <w:rsid w:val="009B105E"/>
    <w:rsid w:val="009B10D5"/>
    <w:rsid w:val="009B15FC"/>
    <w:rsid w:val="009B1786"/>
    <w:rsid w:val="009B17C7"/>
    <w:rsid w:val="009B1C62"/>
    <w:rsid w:val="009B1CE0"/>
    <w:rsid w:val="009B1D22"/>
    <w:rsid w:val="009B1D51"/>
    <w:rsid w:val="009B1FF3"/>
    <w:rsid w:val="009B2555"/>
    <w:rsid w:val="009B26B2"/>
    <w:rsid w:val="009B27BF"/>
    <w:rsid w:val="009B2B30"/>
    <w:rsid w:val="009B2EFF"/>
    <w:rsid w:val="009B2FBA"/>
    <w:rsid w:val="009B34C3"/>
    <w:rsid w:val="009B34EE"/>
    <w:rsid w:val="009B36D6"/>
    <w:rsid w:val="009B38AA"/>
    <w:rsid w:val="009B3C72"/>
    <w:rsid w:val="009B3D51"/>
    <w:rsid w:val="009B4194"/>
    <w:rsid w:val="009B4197"/>
    <w:rsid w:val="009B43E0"/>
    <w:rsid w:val="009B4469"/>
    <w:rsid w:val="009B4D2E"/>
    <w:rsid w:val="009B4E6D"/>
    <w:rsid w:val="009B4E84"/>
    <w:rsid w:val="009B4F45"/>
    <w:rsid w:val="009B4F76"/>
    <w:rsid w:val="009B50CB"/>
    <w:rsid w:val="009B5206"/>
    <w:rsid w:val="009B5A41"/>
    <w:rsid w:val="009B5EC9"/>
    <w:rsid w:val="009B5F9C"/>
    <w:rsid w:val="009B61C5"/>
    <w:rsid w:val="009B652D"/>
    <w:rsid w:val="009B6576"/>
    <w:rsid w:val="009B66B9"/>
    <w:rsid w:val="009B686B"/>
    <w:rsid w:val="009B68DB"/>
    <w:rsid w:val="009B6940"/>
    <w:rsid w:val="009B6DA2"/>
    <w:rsid w:val="009B72AE"/>
    <w:rsid w:val="009B746E"/>
    <w:rsid w:val="009B76D6"/>
    <w:rsid w:val="009B77AF"/>
    <w:rsid w:val="009B7FDB"/>
    <w:rsid w:val="009C0192"/>
    <w:rsid w:val="009C0420"/>
    <w:rsid w:val="009C050F"/>
    <w:rsid w:val="009C07B6"/>
    <w:rsid w:val="009C0A0C"/>
    <w:rsid w:val="009C0A2C"/>
    <w:rsid w:val="009C0EA0"/>
    <w:rsid w:val="009C1061"/>
    <w:rsid w:val="009C1555"/>
    <w:rsid w:val="009C16E1"/>
    <w:rsid w:val="009C18BB"/>
    <w:rsid w:val="009C18CC"/>
    <w:rsid w:val="009C1975"/>
    <w:rsid w:val="009C1D28"/>
    <w:rsid w:val="009C1E1C"/>
    <w:rsid w:val="009C1E53"/>
    <w:rsid w:val="009C1ED2"/>
    <w:rsid w:val="009C1F68"/>
    <w:rsid w:val="009C1FD2"/>
    <w:rsid w:val="009C2288"/>
    <w:rsid w:val="009C25F6"/>
    <w:rsid w:val="009C309A"/>
    <w:rsid w:val="009C3164"/>
    <w:rsid w:val="009C34BB"/>
    <w:rsid w:val="009C34BF"/>
    <w:rsid w:val="009C34EC"/>
    <w:rsid w:val="009C35D7"/>
    <w:rsid w:val="009C3C47"/>
    <w:rsid w:val="009C3FB3"/>
    <w:rsid w:val="009C46C3"/>
    <w:rsid w:val="009C4A3D"/>
    <w:rsid w:val="009C4CC6"/>
    <w:rsid w:val="009C4D1D"/>
    <w:rsid w:val="009C4F39"/>
    <w:rsid w:val="009C4F58"/>
    <w:rsid w:val="009C501A"/>
    <w:rsid w:val="009C50D2"/>
    <w:rsid w:val="009C5376"/>
    <w:rsid w:val="009C5496"/>
    <w:rsid w:val="009C56A6"/>
    <w:rsid w:val="009C5815"/>
    <w:rsid w:val="009C590F"/>
    <w:rsid w:val="009C59E1"/>
    <w:rsid w:val="009C5F9F"/>
    <w:rsid w:val="009C600D"/>
    <w:rsid w:val="009C6138"/>
    <w:rsid w:val="009C62B1"/>
    <w:rsid w:val="009C6F98"/>
    <w:rsid w:val="009C744B"/>
    <w:rsid w:val="009C79DE"/>
    <w:rsid w:val="009C7A29"/>
    <w:rsid w:val="009C7F4A"/>
    <w:rsid w:val="009D0015"/>
    <w:rsid w:val="009D0253"/>
    <w:rsid w:val="009D05E3"/>
    <w:rsid w:val="009D06FE"/>
    <w:rsid w:val="009D08DE"/>
    <w:rsid w:val="009D0A42"/>
    <w:rsid w:val="009D0B61"/>
    <w:rsid w:val="009D0B91"/>
    <w:rsid w:val="009D0CAF"/>
    <w:rsid w:val="009D0CE9"/>
    <w:rsid w:val="009D0D13"/>
    <w:rsid w:val="009D0D39"/>
    <w:rsid w:val="009D16C8"/>
    <w:rsid w:val="009D19EA"/>
    <w:rsid w:val="009D1A14"/>
    <w:rsid w:val="009D26FF"/>
    <w:rsid w:val="009D2A50"/>
    <w:rsid w:val="009D2B05"/>
    <w:rsid w:val="009D324F"/>
    <w:rsid w:val="009D346F"/>
    <w:rsid w:val="009D3D5E"/>
    <w:rsid w:val="009D3D74"/>
    <w:rsid w:val="009D3EFB"/>
    <w:rsid w:val="009D44D5"/>
    <w:rsid w:val="009D4792"/>
    <w:rsid w:val="009D4820"/>
    <w:rsid w:val="009D4B7B"/>
    <w:rsid w:val="009D4F2C"/>
    <w:rsid w:val="009D511B"/>
    <w:rsid w:val="009D5130"/>
    <w:rsid w:val="009D5A87"/>
    <w:rsid w:val="009D5B28"/>
    <w:rsid w:val="009D5CE3"/>
    <w:rsid w:val="009D6001"/>
    <w:rsid w:val="009D648E"/>
    <w:rsid w:val="009D6716"/>
    <w:rsid w:val="009D693D"/>
    <w:rsid w:val="009D6DBB"/>
    <w:rsid w:val="009D6F9A"/>
    <w:rsid w:val="009D708C"/>
    <w:rsid w:val="009D730D"/>
    <w:rsid w:val="009D7765"/>
    <w:rsid w:val="009D7825"/>
    <w:rsid w:val="009E00B5"/>
    <w:rsid w:val="009E023D"/>
    <w:rsid w:val="009E0670"/>
    <w:rsid w:val="009E0D48"/>
    <w:rsid w:val="009E1018"/>
    <w:rsid w:val="009E12B4"/>
    <w:rsid w:val="009E131B"/>
    <w:rsid w:val="009E1BB0"/>
    <w:rsid w:val="009E207F"/>
    <w:rsid w:val="009E223F"/>
    <w:rsid w:val="009E2352"/>
    <w:rsid w:val="009E24C5"/>
    <w:rsid w:val="009E2689"/>
    <w:rsid w:val="009E275F"/>
    <w:rsid w:val="009E2882"/>
    <w:rsid w:val="009E2A38"/>
    <w:rsid w:val="009E2BDF"/>
    <w:rsid w:val="009E31D8"/>
    <w:rsid w:val="009E3466"/>
    <w:rsid w:val="009E34B7"/>
    <w:rsid w:val="009E3793"/>
    <w:rsid w:val="009E384E"/>
    <w:rsid w:val="009E3D5E"/>
    <w:rsid w:val="009E3FA5"/>
    <w:rsid w:val="009E407E"/>
    <w:rsid w:val="009E421F"/>
    <w:rsid w:val="009E4302"/>
    <w:rsid w:val="009E466F"/>
    <w:rsid w:val="009E471D"/>
    <w:rsid w:val="009E49A8"/>
    <w:rsid w:val="009E4A38"/>
    <w:rsid w:val="009E4AB1"/>
    <w:rsid w:val="009E4DF2"/>
    <w:rsid w:val="009E4F2E"/>
    <w:rsid w:val="009E5150"/>
    <w:rsid w:val="009E5326"/>
    <w:rsid w:val="009E58D7"/>
    <w:rsid w:val="009E5E88"/>
    <w:rsid w:val="009E6097"/>
    <w:rsid w:val="009E6444"/>
    <w:rsid w:val="009E6535"/>
    <w:rsid w:val="009E68B8"/>
    <w:rsid w:val="009E6DF5"/>
    <w:rsid w:val="009E6E5E"/>
    <w:rsid w:val="009E6E76"/>
    <w:rsid w:val="009E6F50"/>
    <w:rsid w:val="009E794B"/>
    <w:rsid w:val="009E7C2A"/>
    <w:rsid w:val="009E7D08"/>
    <w:rsid w:val="009F0045"/>
    <w:rsid w:val="009F0623"/>
    <w:rsid w:val="009F070F"/>
    <w:rsid w:val="009F0A19"/>
    <w:rsid w:val="009F0B73"/>
    <w:rsid w:val="009F0CE1"/>
    <w:rsid w:val="009F14B0"/>
    <w:rsid w:val="009F1A9C"/>
    <w:rsid w:val="009F1E4E"/>
    <w:rsid w:val="009F20BD"/>
    <w:rsid w:val="009F239E"/>
    <w:rsid w:val="009F23EC"/>
    <w:rsid w:val="009F2553"/>
    <w:rsid w:val="009F28F4"/>
    <w:rsid w:val="009F29D0"/>
    <w:rsid w:val="009F2ACB"/>
    <w:rsid w:val="009F2B45"/>
    <w:rsid w:val="009F2D50"/>
    <w:rsid w:val="009F2FFE"/>
    <w:rsid w:val="009F3043"/>
    <w:rsid w:val="009F30F2"/>
    <w:rsid w:val="009F32FA"/>
    <w:rsid w:val="009F348E"/>
    <w:rsid w:val="009F3510"/>
    <w:rsid w:val="009F3AB5"/>
    <w:rsid w:val="009F3BCE"/>
    <w:rsid w:val="009F3D2F"/>
    <w:rsid w:val="009F3DDB"/>
    <w:rsid w:val="009F3EBE"/>
    <w:rsid w:val="009F3F7D"/>
    <w:rsid w:val="009F40A3"/>
    <w:rsid w:val="009F42F1"/>
    <w:rsid w:val="009F44D7"/>
    <w:rsid w:val="009F44F2"/>
    <w:rsid w:val="009F4780"/>
    <w:rsid w:val="009F49D7"/>
    <w:rsid w:val="009F4D22"/>
    <w:rsid w:val="009F4E68"/>
    <w:rsid w:val="009F505C"/>
    <w:rsid w:val="009F510A"/>
    <w:rsid w:val="009F528B"/>
    <w:rsid w:val="009F581E"/>
    <w:rsid w:val="009F5EFD"/>
    <w:rsid w:val="009F6153"/>
    <w:rsid w:val="009F6199"/>
    <w:rsid w:val="009F62EF"/>
    <w:rsid w:val="009F638D"/>
    <w:rsid w:val="009F63A7"/>
    <w:rsid w:val="009F654E"/>
    <w:rsid w:val="009F687A"/>
    <w:rsid w:val="009F6A6D"/>
    <w:rsid w:val="009F6A81"/>
    <w:rsid w:val="009F7324"/>
    <w:rsid w:val="009F7580"/>
    <w:rsid w:val="009F773F"/>
    <w:rsid w:val="009F796B"/>
    <w:rsid w:val="009F7BEF"/>
    <w:rsid w:val="009F7DA2"/>
    <w:rsid w:val="009F7F76"/>
    <w:rsid w:val="00A00304"/>
    <w:rsid w:val="00A0051D"/>
    <w:rsid w:val="00A005D7"/>
    <w:rsid w:val="00A00C2E"/>
    <w:rsid w:val="00A0120D"/>
    <w:rsid w:val="00A01540"/>
    <w:rsid w:val="00A015FC"/>
    <w:rsid w:val="00A017B7"/>
    <w:rsid w:val="00A01B67"/>
    <w:rsid w:val="00A01B94"/>
    <w:rsid w:val="00A01C42"/>
    <w:rsid w:val="00A01DB7"/>
    <w:rsid w:val="00A01DCC"/>
    <w:rsid w:val="00A02212"/>
    <w:rsid w:val="00A02252"/>
    <w:rsid w:val="00A022A5"/>
    <w:rsid w:val="00A0245A"/>
    <w:rsid w:val="00A029D6"/>
    <w:rsid w:val="00A029ED"/>
    <w:rsid w:val="00A02AB9"/>
    <w:rsid w:val="00A03093"/>
    <w:rsid w:val="00A038D9"/>
    <w:rsid w:val="00A03929"/>
    <w:rsid w:val="00A03C53"/>
    <w:rsid w:val="00A03D8E"/>
    <w:rsid w:val="00A03E30"/>
    <w:rsid w:val="00A03E88"/>
    <w:rsid w:val="00A03ECF"/>
    <w:rsid w:val="00A04158"/>
    <w:rsid w:val="00A0431A"/>
    <w:rsid w:val="00A04539"/>
    <w:rsid w:val="00A0454B"/>
    <w:rsid w:val="00A047E2"/>
    <w:rsid w:val="00A049D9"/>
    <w:rsid w:val="00A049ED"/>
    <w:rsid w:val="00A04D1A"/>
    <w:rsid w:val="00A04DF9"/>
    <w:rsid w:val="00A051DA"/>
    <w:rsid w:val="00A0561A"/>
    <w:rsid w:val="00A05694"/>
    <w:rsid w:val="00A056C8"/>
    <w:rsid w:val="00A05709"/>
    <w:rsid w:val="00A058AA"/>
    <w:rsid w:val="00A058B4"/>
    <w:rsid w:val="00A06125"/>
    <w:rsid w:val="00A06282"/>
    <w:rsid w:val="00A062F0"/>
    <w:rsid w:val="00A06312"/>
    <w:rsid w:val="00A064F9"/>
    <w:rsid w:val="00A06557"/>
    <w:rsid w:val="00A0660A"/>
    <w:rsid w:val="00A06642"/>
    <w:rsid w:val="00A0669D"/>
    <w:rsid w:val="00A06EE9"/>
    <w:rsid w:val="00A0736C"/>
    <w:rsid w:val="00A07391"/>
    <w:rsid w:val="00A07584"/>
    <w:rsid w:val="00A0766B"/>
    <w:rsid w:val="00A078C8"/>
    <w:rsid w:val="00A07D9B"/>
    <w:rsid w:val="00A106CE"/>
    <w:rsid w:val="00A107BF"/>
    <w:rsid w:val="00A108E5"/>
    <w:rsid w:val="00A10934"/>
    <w:rsid w:val="00A10A00"/>
    <w:rsid w:val="00A10BD3"/>
    <w:rsid w:val="00A10F96"/>
    <w:rsid w:val="00A11007"/>
    <w:rsid w:val="00A11070"/>
    <w:rsid w:val="00A11373"/>
    <w:rsid w:val="00A113E3"/>
    <w:rsid w:val="00A11639"/>
    <w:rsid w:val="00A1176B"/>
    <w:rsid w:val="00A11862"/>
    <w:rsid w:val="00A11885"/>
    <w:rsid w:val="00A11A97"/>
    <w:rsid w:val="00A11B53"/>
    <w:rsid w:val="00A11B6C"/>
    <w:rsid w:val="00A11FD7"/>
    <w:rsid w:val="00A12619"/>
    <w:rsid w:val="00A12620"/>
    <w:rsid w:val="00A127DE"/>
    <w:rsid w:val="00A12840"/>
    <w:rsid w:val="00A12916"/>
    <w:rsid w:val="00A12A7D"/>
    <w:rsid w:val="00A12B80"/>
    <w:rsid w:val="00A12E1E"/>
    <w:rsid w:val="00A13544"/>
    <w:rsid w:val="00A139EF"/>
    <w:rsid w:val="00A140F8"/>
    <w:rsid w:val="00A148AF"/>
    <w:rsid w:val="00A15578"/>
    <w:rsid w:val="00A15675"/>
    <w:rsid w:val="00A156CA"/>
    <w:rsid w:val="00A15A25"/>
    <w:rsid w:val="00A15BEE"/>
    <w:rsid w:val="00A15C3A"/>
    <w:rsid w:val="00A1686C"/>
    <w:rsid w:val="00A16AD7"/>
    <w:rsid w:val="00A16D48"/>
    <w:rsid w:val="00A16F27"/>
    <w:rsid w:val="00A173E1"/>
    <w:rsid w:val="00A17534"/>
    <w:rsid w:val="00A175F9"/>
    <w:rsid w:val="00A17705"/>
    <w:rsid w:val="00A17B80"/>
    <w:rsid w:val="00A17D6D"/>
    <w:rsid w:val="00A17D79"/>
    <w:rsid w:val="00A20253"/>
    <w:rsid w:val="00A20294"/>
    <w:rsid w:val="00A20606"/>
    <w:rsid w:val="00A20608"/>
    <w:rsid w:val="00A207E3"/>
    <w:rsid w:val="00A20965"/>
    <w:rsid w:val="00A20A0C"/>
    <w:rsid w:val="00A20B36"/>
    <w:rsid w:val="00A20B50"/>
    <w:rsid w:val="00A21203"/>
    <w:rsid w:val="00A212DA"/>
    <w:rsid w:val="00A21762"/>
    <w:rsid w:val="00A218A7"/>
    <w:rsid w:val="00A21A60"/>
    <w:rsid w:val="00A21DDA"/>
    <w:rsid w:val="00A22122"/>
    <w:rsid w:val="00A22417"/>
    <w:rsid w:val="00A22466"/>
    <w:rsid w:val="00A22676"/>
    <w:rsid w:val="00A22F00"/>
    <w:rsid w:val="00A23082"/>
    <w:rsid w:val="00A23104"/>
    <w:rsid w:val="00A23111"/>
    <w:rsid w:val="00A23253"/>
    <w:rsid w:val="00A23274"/>
    <w:rsid w:val="00A23369"/>
    <w:rsid w:val="00A23917"/>
    <w:rsid w:val="00A2397D"/>
    <w:rsid w:val="00A23DE0"/>
    <w:rsid w:val="00A23E26"/>
    <w:rsid w:val="00A23F58"/>
    <w:rsid w:val="00A24618"/>
    <w:rsid w:val="00A247BD"/>
    <w:rsid w:val="00A24830"/>
    <w:rsid w:val="00A24A59"/>
    <w:rsid w:val="00A24A85"/>
    <w:rsid w:val="00A24B0F"/>
    <w:rsid w:val="00A24E11"/>
    <w:rsid w:val="00A2523F"/>
    <w:rsid w:val="00A2535A"/>
    <w:rsid w:val="00A253B9"/>
    <w:rsid w:val="00A25841"/>
    <w:rsid w:val="00A25883"/>
    <w:rsid w:val="00A25B6C"/>
    <w:rsid w:val="00A25C0E"/>
    <w:rsid w:val="00A25DA7"/>
    <w:rsid w:val="00A25F7C"/>
    <w:rsid w:val="00A2634D"/>
    <w:rsid w:val="00A26485"/>
    <w:rsid w:val="00A267A3"/>
    <w:rsid w:val="00A267FB"/>
    <w:rsid w:val="00A2690B"/>
    <w:rsid w:val="00A26959"/>
    <w:rsid w:val="00A26A21"/>
    <w:rsid w:val="00A26A27"/>
    <w:rsid w:val="00A26A28"/>
    <w:rsid w:val="00A26A81"/>
    <w:rsid w:val="00A26BB2"/>
    <w:rsid w:val="00A26C68"/>
    <w:rsid w:val="00A26D13"/>
    <w:rsid w:val="00A27172"/>
    <w:rsid w:val="00A27689"/>
    <w:rsid w:val="00A27C54"/>
    <w:rsid w:val="00A27DB9"/>
    <w:rsid w:val="00A27EF2"/>
    <w:rsid w:val="00A27F44"/>
    <w:rsid w:val="00A3019B"/>
    <w:rsid w:val="00A302A1"/>
    <w:rsid w:val="00A30440"/>
    <w:rsid w:val="00A30525"/>
    <w:rsid w:val="00A3067D"/>
    <w:rsid w:val="00A30B8B"/>
    <w:rsid w:val="00A30D47"/>
    <w:rsid w:val="00A30D7E"/>
    <w:rsid w:val="00A3116A"/>
    <w:rsid w:val="00A3121D"/>
    <w:rsid w:val="00A31686"/>
    <w:rsid w:val="00A31749"/>
    <w:rsid w:val="00A3178F"/>
    <w:rsid w:val="00A31824"/>
    <w:rsid w:val="00A31B16"/>
    <w:rsid w:val="00A31BBB"/>
    <w:rsid w:val="00A31CE3"/>
    <w:rsid w:val="00A31F36"/>
    <w:rsid w:val="00A32030"/>
    <w:rsid w:val="00A322FC"/>
    <w:rsid w:val="00A32FF0"/>
    <w:rsid w:val="00A3319F"/>
    <w:rsid w:val="00A335E0"/>
    <w:rsid w:val="00A336A4"/>
    <w:rsid w:val="00A33CC5"/>
    <w:rsid w:val="00A33EC5"/>
    <w:rsid w:val="00A33F45"/>
    <w:rsid w:val="00A33FB8"/>
    <w:rsid w:val="00A3439F"/>
    <w:rsid w:val="00A34584"/>
    <w:rsid w:val="00A3479F"/>
    <w:rsid w:val="00A34856"/>
    <w:rsid w:val="00A34A85"/>
    <w:rsid w:val="00A34DC1"/>
    <w:rsid w:val="00A34E65"/>
    <w:rsid w:val="00A350C6"/>
    <w:rsid w:val="00A35301"/>
    <w:rsid w:val="00A354C4"/>
    <w:rsid w:val="00A35564"/>
    <w:rsid w:val="00A35711"/>
    <w:rsid w:val="00A3574B"/>
    <w:rsid w:val="00A359E0"/>
    <w:rsid w:val="00A35BD4"/>
    <w:rsid w:val="00A35BF8"/>
    <w:rsid w:val="00A35D95"/>
    <w:rsid w:val="00A35F03"/>
    <w:rsid w:val="00A35F37"/>
    <w:rsid w:val="00A360AD"/>
    <w:rsid w:val="00A360C6"/>
    <w:rsid w:val="00A3624C"/>
    <w:rsid w:val="00A363E3"/>
    <w:rsid w:val="00A36400"/>
    <w:rsid w:val="00A36DEC"/>
    <w:rsid w:val="00A37606"/>
    <w:rsid w:val="00A37A7E"/>
    <w:rsid w:val="00A37B9F"/>
    <w:rsid w:val="00A37EB1"/>
    <w:rsid w:val="00A40129"/>
    <w:rsid w:val="00A40377"/>
    <w:rsid w:val="00A403CA"/>
    <w:rsid w:val="00A40879"/>
    <w:rsid w:val="00A409F6"/>
    <w:rsid w:val="00A40AA5"/>
    <w:rsid w:val="00A40EAE"/>
    <w:rsid w:val="00A41112"/>
    <w:rsid w:val="00A41123"/>
    <w:rsid w:val="00A41310"/>
    <w:rsid w:val="00A4133A"/>
    <w:rsid w:val="00A413A9"/>
    <w:rsid w:val="00A41569"/>
    <w:rsid w:val="00A418B8"/>
    <w:rsid w:val="00A41B96"/>
    <w:rsid w:val="00A41F16"/>
    <w:rsid w:val="00A42110"/>
    <w:rsid w:val="00A42226"/>
    <w:rsid w:val="00A4257C"/>
    <w:rsid w:val="00A425A9"/>
    <w:rsid w:val="00A4269D"/>
    <w:rsid w:val="00A427D8"/>
    <w:rsid w:val="00A42BF8"/>
    <w:rsid w:val="00A4317D"/>
    <w:rsid w:val="00A43694"/>
    <w:rsid w:val="00A436D3"/>
    <w:rsid w:val="00A43B81"/>
    <w:rsid w:val="00A43D0E"/>
    <w:rsid w:val="00A43D18"/>
    <w:rsid w:val="00A43F1E"/>
    <w:rsid w:val="00A43F49"/>
    <w:rsid w:val="00A43F87"/>
    <w:rsid w:val="00A442DA"/>
    <w:rsid w:val="00A44865"/>
    <w:rsid w:val="00A44B56"/>
    <w:rsid w:val="00A44E53"/>
    <w:rsid w:val="00A44EC0"/>
    <w:rsid w:val="00A453BF"/>
    <w:rsid w:val="00A45605"/>
    <w:rsid w:val="00A45937"/>
    <w:rsid w:val="00A45A38"/>
    <w:rsid w:val="00A45F34"/>
    <w:rsid w:val="00A45F39"/>
    <w:rsid w:val="00A46228"/>
    <w:rsid w:val="00A46305"/>
    <w:rsid w:val="00A464EC"/>
    <w:rsid w:val="00A46598"/>
    <w:rsid w:val="00A467D7"/>
    <w:rsid w:val="00A46863"/>
    <w:rsid w:val="00A468D6"/>
    <w:rsid w:val="00A46933"/>
    <w:rsid w:val="00A46939"/>
    <w:rsid w:val="00A46B49"/>
    <w:rsid w:val="00A46F40"/>
    <w:rsid w:val="00A4711A"/>
    <w:rsid w:val="00A471C7"/>
    <w:rsid w:val="00A471EE"/>
    <w:rsid w:val="00A4742F"/>
    <w:rsid w:val="00A474C9"/>
    <w:rsid w:val="00A47599"/>
    <w:rsid w:val="00A478C3"/>
    <w:rsid w:val="00A47A66"/>
    <w:rsid w:val="00A47AA8"/>
    <w:rsid w:val="00A47C6A"/>
    <w:rsid w:val="00A47C95"/>
    <w:rsid w:val="00A47DCC"/>
    <w:rsid w:val="00A47F0F"/>
    <w:rsid w:val="00A50360"/>
    <w:rsid w:val="00A50B0B"/>
    <w:rsid w:val="00A50D6F"/>
    <w:rsid w:val="00A50F04"/>
    <w:rsid w:val="00A510E3"/>
    <w:rsid w:val="00A513A3"/>
    <w:rsid w:val="00A51764"/>
    <w:rsid w:val="00A517C4"/>
    <w:rsid w:val="00A51BB3"/>
    <w:rsid w:val="00A52213"/>
    <w:rsid w:val="00A522CD"/>
    <w:rsid w:val="00A526E8"/>
    <w:rsid w:val="00A5284B"/>
    <w:rsid w:val="00A52AFA"/>
    <w:rsid w:val="00A52BE5"/>
    <w:rsid w:val="00A530E2"/>
    <w:rsid w:val="00A53239"/>
    <w:rsid w:val="00A53284"/>
    <w:rsid w:val="00A535A2"/>
    <w:rsid w:val="00A53842"/>
    <w:rsid w:val="00A53C61"/>
    <w:rsid w:val="00A54074"/>
    <w:rsid w:val="00A54389"/>
    <w:rsid w:val="00A54651"/>
    <w:rsid w:val="00A5496E"/>
    <w:rsid w:val="00A54B80"/>
    <w:rsid w:val="00A54C80"/>
    <w:rsid w:val="00A54EFB"/>
    <w:rsid w:val="00A54F20"/>
    <w:rsid w:val="00A54F3E"/>
    <w:rsid w:val="00A5525D"/>
    <w:rsid w:val="00A55301"/>
    <w:rsid w:val="00A55375"/>
    <w:rsid w:val="00A5558E"/>
    <w:rsid w:val="00A55697"/>
    <w:rsid w:val="00A55916"/>
    <w:rsid w:val="00A55966"/>
    <w:rsid w:val="00A55B97"/>
    <w:rsid w:val="00A55C45"/>
    <w:rsid w:val="00A560B7"/>
    <w:rsid w:val="00A563EE"/>
    <w:rsid w:val="00A564DD"/>
    <w:rsid w:val="00A5667B"/>
    <w:rsid w:val="00A566A6"/>
    <w:rsid w:val="00A56722"/>
    <w:rsid w:val="00A56C39"/>
    <w:rsid w:val="00A56EAE"/>
    <w:rsid w:val="00A571F7"/>
    <w:rsid w:val="00A57F18"/>
    <w:rsid w:val="00A60025"/>
    <w:rsid w:val="00A6012C"/>
    <w:rsid w:val="00A6051B"/>
    <w:rsid w:val="00A60541"/>
    <w:rsid w:val="00A60747"/>
    <w:rsid w:val="00A6093D"/>
    <w:rsid w:val="00A60E7A"/>
    <w:rsid w:val="00A611C6"/>
    <w:rsid w:val="00A617B0"/>
    <w:rsid w:val="00A61B3A"/>
    <w:rsid w:val="00A61E14"/>
    <w:rsid w:val="00A6210B"/>
    <w:rsid w:val="00A62766"/>
    <w:rsid w:val="00A629FA"/>
    <w:rsid w:val="00A62AA5"/>
    <w:rsid w:val="00A62BCE"/>
    <w:rsid w:val="00A62D2C"/>
    <w:rsid w:val="00A62E1E"/>
    <w:rsid w:val="00A62E44"/>
    <w:rsid w:val="00A631AD"/>
    <w:rsid w:val="00A636C6"/>
    <w:rsid w:val="00A63808"/>
    <w:rsid w:val="00A63966"/>
    <w:rsid w:val="00A63B07"/>
    <w:rsid w:val="00A63D01"/>
    <w:rsid w:val="00A63D83"/>
    <w:rsid w:val="00A64610"/>
    <w:rsid w:val="00A64723"/>
    <w:rsid w:val="00A64A68"/>
    <w:rsid w:val="00A64AEC"/>
    <w:rsid w:val="00A64BAA"/>
    <w:rsid w:val="00A64BDE"/>
    <w:rsid w:val="00A64F97"/>
    <w:rsid w:val="00A651D4"/>
    <w:rsid w:val="00A65A88"/>
    <w:rsid w:val="00A65B8E"/>
    <w:rsid w:val="00A65DC7"/>
    <w:rsid w:val="00A661EB"/>
    <w:rsid w:val="00A662D4"/>
    <w:rsid w:val="00A66424"/>
    <w:rsid w:val="00A66525"/>
    <w:rsid w:val="00A667F4"/>
    <w:rsid w:val="00A66861"/>
    <w:rsid w:val="00A66A9F"/>
    <w:rsid w:val="00A66B91"/>
    <w:rsid w:val="00A66E52"/>
    <w:rsid w:val="00A6773F"/>
    <w:rsid w:val="00A67B22"/>
    <w:rsid w:val="00A67DA2"/>
    <w:rsid w:val="00A67F01"/>
    <w:rsid w:val="00A67F86"/>
    <w:rsid w:val="00A7065A"/>
    <w:rsid w:val="00A70ADA"/>
    <w:rsid w:val="00A70BE4"/>
    <w:rsid w:val="00A70D7C"/>
    <w:rsid w:val="00A7111F"/>
    <w:rsid w:val="00A71129"/>
    <w:rsid w:val="00A71206"/>
    <w:rsid w:val="00A71639"/>
    <w:rsid w:val="00A717E9"/>
    <w:rsid w:val="00A71AB1"/>
    <w:rsid w:val="00A71B46"/>
    <w:rsid w:val="00A71C95"/>
    <w:rsid w:val="00A71D9E"/>
    <w:rsid w:val="00A720FD"/>
    <w:rsid w:val="00A72932"/>
    <w:rsid w:val="00A72B81"/>
    <w:rsid w:val="00A72C60"/>
    <w:rsid w:val="00A7314D"/>
    <w:rsid w:val="00A73196"/>
    <w:rsid w:val="00A73557"/>
    <w:rsid w:val="00A735AC"/>
    <w:rsid w:val="00A738A0"/>
    <w:rsid w:val="00A739E6"/>
    <w:rsid w:val="00A73BDC"/>
    <w:rsid w:val="00A74B21"/>
    <w:rsid w:val="00A74C18"/>
    <w:rsid w:val="00A74C4E"/>
    <w:rsid w:val="00A751C4"/>
    <w:rsid w:val="00A7534B"/>
    <w:rsid w:val="00A7566A"/>
    <w:rsid w:val="00A75E9B"/>
    <w:rsid w:val="00A76030"/>
    <w:rsid w:val="00A7628C"/>
    <w:rsid w:val="00A762B0"/>
    <w:rsid w:val="00A76332"/>
    <w:rsid w:val="00A76497"/>
    <w:rsid w:val="00A765D1"/>
    <w:rsid w:val="00A76903"/>
    <w:rsid w:val="00A77042"/>
    <w:rsid w:val="00A77416"/>
    <w:rsid w:val="00A779E6"/>
    <w:rsid w:val="00A77F0C"/>
    <w:rsid w:val="00A77F30"/>
    <w:rsid w:val="00A77FC9"/>
    <w:rsid w:val="00A800DC"/>
    <w:rsid w:val="00A80207"/>
    <w:rsid w:val="00A803B7"/>
    <w:rsid w:val="00A80448"/>
    <w:rsid w:val="00A805E2"/>
    <w:rsid w:val="00A8064B"/>
    <w:rsid w:val="00A8073B"/>
    <w:rsid w:val="00A808D6"/>
    <w:rsid w:val="00A808E5"/>
    <w:rsid w:val="00A80A41"/>
    <w:rsid w:val="00A80F53"/>
    <w:rsid w:val="00A81049"/>
    <w:rsid w:val="00A817E1"/>
    <w:rsid w:val="00A818CB"/>
    <w:rsid w:val="00A81B26"/>
    <w:rsid w:val="00A81C2D"/>
    <w:rsid w:val="00A81CA9"/>
    <w:rsid w:val="00A81EEA"/>
    <w:rsid w:val="00A8210E"/>
    <w:rsid w:val="00A8223F"/>
    <w:rsid w:val="00A82283"/>
    <w:rsid w:val="00A822D4"/>
    <w:rsid w:val="00A82464"/>
    <w:rsid w:val="00A827BE"/>
    <w:rsid w:val="00A82AE0"/>
    <w:rsid w:val="00A82E4A"/>
    <w:rsid w:val="00A8322C"/>
    <w:rsid w:val="00A833C3"/>
    <w:rsid w:val="00A833FB"/>
    <w:rsid w:val="00A83559"/>
    <w:rsid w:val="00A8383A"/>
    <w:rsid w:val="00A83876"/>
    <w:rsid w:val="00A83C6B"/>
    <w:rsid w:val="00A83D08"/>
    <w:rsid w:val="00A83D8E"/>
    <w:rsid w:val="00A84122"/>
    <w:rsid w:val="00A8425B"/>
    <w:rsid w:val="00A8441B"/>
    <w:rsid w:val="00A8485D"/>
    <w:rsid w:val="00A84A6C"/>
    <w:rsid w:val="00A85175"/>
    <w:rsid w:val="00A8556E"/>
    <w:rsid w:val="00A85713"/>
    <w:rsid w:val="00A85792"/>
    <w:rsid w:val="00A85849"/>
    <w:rsid w:val="00A8588A"/>
    <w:rsid w:val="00A8588C"/>
    <w:rsid w:val="00A85BB6"/>
    <w:rsid w:val="00A85E07"/>
    <w:rsid w:val="00A85FF2"/>
    <w:rsid w:val="00A8637D"/>
    <w:rsid w:val="00A866D2"/>
    <w:rsid w:val="00A866E2"/>
    <w:rsid w:val="00A868A1"/>
    <w:rsid w:val="00A86F12"/>
    <w:rsid w:val="00A86F25"/>
    <w:rsid w:val="00A87035"/>
    <w:rsid w:val="00A870D5"/>
    <w:rsid w:val="00A874A8"/>
    <w:rsid w:val="00A87660"/>
    <w:rsid w:val="00A8779D"/>
    <w:rsid w:val="00A87A93"/>
    <w:rsid w:val="00A87D20"/>
    <w:rsid w:val="00A87D41"/>
    <w:rsid w:val="00A87FB9"/>
    <w:rsid w:val="00A9022D"/>
    <w:rsid w:val="00A90237"/>
    <w:rsid w:val="00A90280"/>
    <w:rsid w:val="00A9060D"/>
    <w:rsid w:val="00A90653"/>
    <w:rsid w:val="00A908EC"/>
    <w:rsid w:val="00A90907"/>
    <w:rsid w:val="00A90E08"/>
    <w:rsid w:val="00A9131D"/>
    <w:rsid w:val="00A913AB"/>
    <w:rsid w:val="00A913C3"/>
    <w:rsid w:val="00A91932"/>
    <w:rsid w:val="00A91C14"/>
    <w:rsid w:val="00A91C37"/>
    <w:rsid w:val="00A91E2B"/>
    <w:rsid w:val="00A922ED"/>
    <w:rsid w:val="00A923FB"/>
    <w:rsid w:val="00A9241F"/>
    <w:rsid w:val="00A92972"/>
    <w:rsid w:val="00A92A17"/>
    <w:rsid w:val="00A92B7A"/>
    <w:rsid w:val="00A92EE2"/>
    <w:rsid w:val="00A9327F"/>
    <w:rsid w:val="00A93422"/>
    <w:rsid w:val="00A93CC5"/>
    <w:rsid w:val="00A93E92"/>
    <w:rsid w:val="00A94177"/>
    <w:rsid w:val="00A9448D"/>
    <w:rsid w:val="00A945DC"/>
    <w:rsid w:val="00A9466C"/>
    <w:rsid w:val="00A946FD"/>
    <w:rsid w:val="00A952F5"/>
    <w:rsid w:val="00A95570"/>
    <w:rsid w:val="00A95869"/>
    <w:rsid w:val="00A95A08"/>
    <w:rsid w:val="00A95C00"/>
    <w:rsid w:val="00A95DD5"/>
    <w:rsid w:val="00A95EED"/>
    <w:rsid w:val="00A967CE"/>
    <w:rsid w:val="00A96930"/>
    <w:rsid w:val="00A96A6B"/>
    <w:rsid w:val="00A96B22"/>
    <w:rsid w:val="00A97095"/>
    <w:rsid w:val="00A97176"/>
    <w:rsid w:val="00A97179"/>
    <w:rsid w:val="00A97191"/>
    <w:rsid w:val="00A97629"/>
    <w:rsid w:val="00A976D5"/>
    <w:rsid w:val="00A97C95"/>
    <w:rsid w:val="00A97E91"/>
    <w:rsid w:val="00A97F5D"/>
    <w:rsid w:val="00AA038E"/>
    <w:rsid w:val="00AA0636"/>
    <w:rsid w:val="00AA075D"/>
    <w:rsid w:val="00AA0B06"/>
    <w:rsid w:val="00AA0C1A"/>
    <w:rsid w:val="00AA1240"/>
    <w:rsid w:val="00AA134A"/>
    <w:rsid w:val="00AA1473"/>
    <w:rsid w:val="00AA1594"/>
    <w:rsid w:val="00AA15BC"/>
    <w:rsid w:val="00AA1774"/>
    <w:rsid w:val="00AA1775"/>
    <w:rsid w:val="00AA1940"/>
    <w:rsid w:val="00AA1A70"/>
    <w:rsid w:val="00AA1B13"/>
    <w:rsid w:val="00AA2013"/>
    <w:rsid w:val="00AA25C1"/>
    <w:rsid w:val="00AA279E"/>
    <w:rsid w:val="00AA27EE"/>
    <w:rsid w:val="00AA2861"/>
    <w:rsid w:val="00AA295F"/>
    <w:rsid w:val="00AA29CC"/>
    <w:rsid w:val="00AA2D1E"/>
    <w:rsid w:val="00AA2FA0"/>
    <w:rsid w:val="00AA317F"/>
    <w:rsid w:val="00AA323D"/>
    <w:rsid w:val="00AA37ED"/>
    <w:rsid w:val="00AA38D1"/>
    <w:rsid w:val="00AA41B5"/>
    <w:rsid w:val="00AA479B"/>
    <w:rsid w:val="00AA479C"/>
    <w:rsid w:val="00AA4AD2"/>
    <w:rsid w:val="00AA4FED"/>
    <w:rsid w:val="00AA5A47"/>
    <w:rsid w:val="00AA5E42"/>
    <w:rsid w:val="00AA5EFC"/>
    <w:rsid w:val="00AA5F0C"/>
    <w:rsid w:val="00AA6010"/>
    <w:rsid w:val="00AA6077"/>
    <w:rsid w:val="00AA624D"/>
    <w:rsid w:val="00AA6291"/>
    <w:rsid w:val="00AA667B"/>
    <w:rsid w:val="00AA68E5"/>
    <w:rsid w:val="00AA709F"/>
    <w:rsid w:val="00AA712E"/>
    <w:rsid w:val="00AA75AB"/>
    <w:rsid w:val="00AA7804"/>
    <w:rsid w:val="00AA79EA"/>
    <w:rsid w:val="00AA7AE5"/>
    <w:rsid w:val="00AA7B38"/>
    <w:rsid w:val="00AB0022"/>
    <w:rsid w:val="00AB0526"/>
    <w:rsid w:val="00AB0547"/>
    <w:rsid w:val="00AB055C"/>
    <w:rsid w:val="00AB0D80"/>
    <w:rsid w:val="00AB104E"/>
    <w:rsid w:val="00AB1369"/>
    <w:rsid w:val="00AB16CF"/>
    <w:rsid w:val="00AB1718"/>
    <w:rsid w:val="00AB191E"/>
    <w:rsid w:val="00AB1B61"/>
    <w:rsid w:val="00AB1C3E"/>
    <w:rsid w:val="00AB1CEC"/>
    <w:rsid w:val="00AB1E43"/>
    <w:rsid w:val="00AB1EF2"/>
    <w:rsid w:val="00AB2190"/>
    <w:rsid w:val="00AB231B"/>
    <w:rsid w:val="00AB2906"/>
    <w:rsid w:val="00AB2980"/>
    <w:rsid w:val="00AB2B86"/>
    <w:rsid w:val="00AB2C68"/>
    <w:rsid w:val="00AB2DB5"/>
    <w:rsid w:val="00AB2DCC"/>
    <w:rsid w:val="00AB2DF1"/>
    <w:rsid w:val="00AB32AC"/>
    <w:rsid w:val="00AB331A"/>
    <w:rsid w:val="00AB3370"/>
    <w:rsid w:val="00AB3604"/>
    <w:rsid w:val="00AB376B"/>
    <w:rsid w:val="00AB38BF"/>
    <w:rsid w:val="00AB3B39"/>
    <w:rsid w:val="00AB3D5E"/>
    <w:rsid w:val="00AB3F3D"/>
    <w:rsid w:val="00AB406B"/>
    <w:rsid w:val="00AB4302"/>
    <w:rsid w:val="00AB430D"/>
    <w:rsid w:val="00AB4348"/>
    <w:rsid w:val="00AB4471"/>
    <w:rsid w:val="00AB451F"/>
    <w:rsid w:val="00AB4CA0"/>
    <w:rsid w:val="00AB4F14"/>
    <w:rsid w:val="00AB5577"/>
    <w:rsid w:val="00AB56D1"/>
    <w:rsid w:val="00AB57F2"/>
    <w:rsid w:val="00AB5CAF"/>
    <w:rsid w:val="00AB5DD9"/>
    <w:rsid w:val="00AB5E36"/>
    <w:rsid w:val="00AB6111"/>
    <w:rsid w:val="00AB6229"/>
    <w:rsid w:val="00AB624E"/>
    <w:rsid w:val="00AB64E6"/>
    <w:rsid w:val="00AB6733"/>
    <w:rsid w:val="00AB6789"/>
    <w:rsid w:val="00AB6BA1"/>
    <w:rsid w:val="00AB6C5B"/>
    <w:rsid w:val="00AB6CE5"/>
    <w:rsid w:val="00AB6F31"/>
    <w:rsid w:val="00AB6FF2"/>
    <w:rsid w:val="00AB72F7"/>
    <w:rsid w:val="00AB735B"/>
    <w:rsid w:val="00AB7390"/>
    <w:rsid w:val="00AB7506"/>
    <w:rsid w:val="00AB7546"/>
    <w:rsid w:val="00AB75AD"/>
    <w:rsid w:val="00AB76C8"/>
    <w:rsid w:val="00AB7706"/>
    <w:rsid w:val="00AB773C"/>
    <w:rsid w:val="00AB7747"/>
    <w:rsid w:val="00AB7906"/>
    <w:rsid w:val="00AB7F13"/>
    <w:rsid w:val="00AB7F18"/>
    <w:rsid w:val="00AC0030"/>
    <w:rsid w:val="00AC0454"/>
    <w:rsid w:val="00AC05C9"/>
    <w:rsid w:val="00AC0799"/>
    <w:rsid w:val="00AC0C62"/>
    <w:rsid w:val="00AC12A2"/>
    <w:rsid w:val="00AC1B31"/>
    <w:rsid w:val="00AC1BB4"/>
    <w:rsid w:val="00AC1DC5"/>
    <w:rsid w:val="00AC1E5C"/>
    <w:rsid w:val="00AC224B"/>
    <w:rsid w:val="00AC26AB"/>
    <w:rsid w:val="00AC26F9"/>
    <w:rsid w:val="00AC313B"/>
    <w:rsid w:val="00AC3470"/>
    <w:rsid w:val="00AC392C"/>
    <w:rsid w:val="00AC3A6F"/>
    <w:rsid w:val="00AC3C43"/>
    <w:rsid w:val="00AC3CE0"/>
    <w:rsid w:val="00AC4152"/>
    <w:rsid w:val="00AC470A"/>
    <w:rsid w:val="00AC4865"/>
    <w:rsid w:val="00AC48CC"/>
    <w:rsid w:val="00AC4B38"/>
    <w:rsid w:val="00AC4EB2"/>
    <w:rsid w:val="00AC4EB8"/>
    <w:rsid w:val="00AC5274"/>
    <w:rsid w:val="00AC5346"/>
    <w:rsid w:val="00AC541E"/>
    <w:rsid w:val="00AC55E7"/>
    <w:rsid w:val="00AC5BDA"/>
    <w:rsid w:val="00AC5E60"/>
    <w:rsid w:val="00AC618D"/>
    <w:rsid w:val="00AC63A1"/>
    <w:rsid w:val="00AC653A"/>
    <w:rsid w:val="00AC6587"/>
    <w:rsid w:val="00AC65A3"/>
    <w:rsid w:val="00AC6615"/>
    <w:rsid w:val="00AC6916"/>
    <w:rsid w:val="00AC6E76"/>
    <w:rsid w:val="00AC7001"/>
    <w:rsid w:val="00AC70D2"/>
    <w:rsid w:val="00AC71D8"/>
    <w:rsid w:val="00AC71FF"/>
    <w:rsid w:val="00AC73C7"/>
    <w:rsid w:val="00AC77D3"/>
    <w:rsid w:val="00AC788A"/>
    <w:rsid w:val="00AC7BD0"/>
    <w:rsid w:val="00AC7C3B"/>
    <w:rsid w:val="00AC7C4E"/>
    <w:rsid w:val="00AC7F94"/>
    <w:rsid w:val="00AD0110"/>
    <w:rsid w:val="00AD04B2"/>
    <w:rsid w:val="00AD0583"/>
    <w:rsid w:val="00AD05C3"/>
    <w:rsid w:val="00AD0C37"/>
    <w:rsid w:val="00AD0D36"/>
    <w:rsid w:val="00AD0D8B"/>
    <w:rsid w:val="00AD12DC"/>
    <w:rsid w:val="00AD13F2"/>
    <w:rsid w:val="00AD14D6"/>
    <w:rsid w:val="00AD16E8"/>
    <w:rsid w:val="00AD1704"/>
    <w:rsid w:val="00AD173B"/>
    <w:rsid w:val="00AD175B"/>
    <w:rsid w:val="00AD188F"/>
    <w:rsid w:val="00AD1DB3"/>
    <w:rsid w:val="00AD1EE0"/>
    <w:rsid w:val="00AD25D7"/>
    <w:rsid w:val="00AD27B4"/>
    <w:rsid w:val="00AD2877"/>
    <w:rsid w:val="00AD29D4"/>
    <w:rsid w:val="00AD29F5"/>
    <w:rsid w:val="00AD2B89"/>
    <w:rsid w:val="00AD3005"/>
    <w:rsid w:val="00AD32B5"/>
    <w:rsid w:val="00AD3340"/>
    <w:rsid w:val="00AD33F4"/>
    <w:rsid w:val="00AD3639"/>
    <w:rsid w:val="00AD3837"/>
    <w:rsid w:val="00AD4142"/>
    <w:rsid w:val="00AD4470"/>
    <w:rsid w:val="00AD45E7"/>
    <w:rsid w:val="00AD460E"/>
    <w:rsid w:val="00AD4C00"/>
    <w:rsid w:val="00AD4F14"/>
    <w:rsid w:val="00AD51EC"/>
    <w:rsid w:val="00AD5439"/>
    <w:rsid w:val="00AD549F"/>
    <w:rsid w:val="00AD56E2"/>
    <w:rsid w:val="00AD57B1"/>
    <w:rsid w:val="00AD59C3"/>
    <w:rsid w:val="00AD5A93"/>
    <w:rsid w:val="00AD5AE8"/>
    <w:rsid w:val="00AD5C4A"/>
    <w:rsid w:val="00AD5C57"/>
    <w:rsid w:val="00AD6514"/>
    <w:rsid w:val="00AD675D"/>
    <w:rsid w:val="00AD6964"/>
    <w:rsid w:val="00AD6B53"/>
    <w:rsid w:val="00AD6BD5"/>
    <w:rsid w:val="00AD6C36"/>
    <w:rsid w:val="00AD6E8E"/>
    <w:rsid w:val="00AD6F1A"/>
    <w:rsid w:val="00AD6F6A"/>
    <w:rsid w:val="00AD6FE9"/>
    <w:rsid w:val="00AD78D7"/>
    <w:rsid w:val="00AD79B7"/>
    <w:rsid w:val="00AD79C6"/>
    <w:rsid w:val="00AD7A0B"/>
    <w:rsid w:val="00AD7B21"/>
    <w:rsid w:val="00AD7EB2"/>
    <w:rsid w:val="00AD7EFF"/>
    <w:rsid w:val="00AD7FA6"/>
    <w:rsid w:val="00AE007B"/>
    <w:rsid w:val="00AE0130"/>
    <w:rsid w:val="00AE06C8"/>
    <w:rsid w:val="00AE08CA"/>
    <w:rsid w:val="00AE098E"/>
    <w:rsid w:val="00AE09E3"/>
    <w:rsid w:val="00AE0B5B"/>
    <w:rsid w:val="00AE0FFF"/>
    <w:rsid w:val="00AE106C"/>
    <w:rsid w:val="00AE1268"/>
    <w:rsid w:val="00AE17F4"/>
    <w:rsid w:val="00AE1BE5"/>
    <w:rsid w:val="00AE1CDE"/>
    <w:rsid w:val="00AE1CEE"/>
    <w:rsid w:val="00AE1D21"/>
    <w:rsid w:val="00AE1F3C"/>
    <w:rsid w:val="00AE1F74"/>
    <w:rsid w:val="00AE1FED"/>
    <w:rsid w:val="00AE229D"/>
    <w:rsid w:val="00AE253A"/>
    <w:rsid w:val="00AE2C29"/>
    <w:rsid w:val="00AE317C"/>
    <w:rsid w:val="00AE36D8"/>
    <w:rsid w:val="00AE39C7"/>
    <w:rsid w:val="00AE3BAE"/>
    <w:rsid w:val="00AE3E99"/>
    <w:rsid w:val="00AE43DB"/>
    <w:rsid w:val="00AE47E9"/>
    <w:rsid w:val="00AE4992"/>
    <w:rsid w:val="00AE4B94"/>
    <w:rsid w:val="00AE4BD5"/>
    <w:rsid w:val="00AE4D42"/>
    <w:rsid w:val="00AE5076"/>
    <w:rsid w:val="00AE5344"/>
    <w:rsid w:val="00AE56B0"/>
    <w:rsid w:val="00AE573C"/>
    <w:rsid w:val="00AE595F"/>
    <w:rsid w:val="00AE59A3"/>
    <w:rsid w:val="00AE5B95"/>
    <w:rsid w:val="00AE5C91"/>
    <w:rsid w:val="00AE6673"/>
    <w:rsid w:val="00AE6691"/>
    <w:rsid w:val="00AE6979"/>
    <w:rsid w:val="00AE6E80"/>
    <w:rsid w:val="00AE6F79"/>
    <w:rsid w:val="00AE73B6"/>
    <w:rsid w:val="00AE7736"/>
    <w:rsid w:val="00AE7741"/>
    <w:rsid w:val="00AE7A6F"/>
    <w:rsid w:val="00AE7C20"/>
    <w:rsid w:val="00AE7D08"/>
    <w:rsid w:val="00AE7D64"/>
    <w:rsid w:val="00AE7F42"/>
    <w:rsid w:val="00AF0250"/>
    <w:rsid w:val="00AF0500"/>
    <w:rsid w:val="00AF05C0"/>
    <w:rsid w:val="00AF083A"/>
    <w:rsid w:val="00AF0A2F"/>
    <w:rsid w:val="00AF0B6E"/>
    <w:rsid w:val="00AF0C83"/>
    <w:rsid w:val="00AF0D0B"/>
    <w:rsid w:val="00AF0F63"/>
    <w:rsid w:val="00AF1072"/>
    <w:rsid w:val="00AF12A4"/>
    <w:rsid w:val="00AF18CA"/>
    <w:rsid w:val="00AF1CFC"/>
    <w:rsid w:val="00AF1DED"/>
    <w:rsid w:val="00AF2123"/>
    <w:rsid w:val="00AF21DD"/>
    <w:rsid w:val="00AF21E0"/>
    <w:rsid w:val="00AF2374"/>
    <w:rsid w:val="00AF24D2"/>
    <w:rsid w:val="00AF26C8"/>
    <w:rsid w:val="00AF28F5"/>
    <w:rsid w:val="00AF2F94"/>
    <w:rsid w:val="00AF3040"/>
    <w:rsid w:val="00AF3104"/>
    <w:rsid w:val="00AF327A"/>
    <w:rsid w:val="00AF32F7"/>
    <w:rsid w:val="00AF335F"/>
    <w:rsid w:val="00AF33C3"/>
    <w:rsid w:val="00AF34E5"/>
    <w:rsid w:val="00AF390C"/>
    <w:rsid w:val="00AF392B"/>
    <w:rsid w:val="00AF39CB"/>
    <w:rsid w:val="00AF3E30"/>
    <w:rsid w:val="00AF40CD"/>
    <w:rsid w:val="00AF453E"/>
    <w:rsid w:val="00AF4670"/>
    <w:rsid w:val="00AF4A09"/>
    <w:rsid w:val="00AF4C15"/>
    <w:rsid w:val="00AF4D96"/>
    <w:rsid w:val="00AF4D9F"/>
    <w:rsid w:val="00AF4DF9"/>
    <w:rsid w:val="00AF4E60"/>
    <w:rsid w:val="00AF4F53"/>
    <w:rsid w:val="00AF540B"/>
    <w:rsid w:val="00AF552C"/>
    <w:rsid w:val="00AF5843"/>
    <w:rsid w:val="00AF5881"/>
    <w:rsid w:val="00AF58C1"/>
    <w:rsid w:val="00AF5B55"/>
    <w:rsid w:val="00AF5E90"/>
    <w:rsid w:val="00AF6359"/>
    <w:rsid w:val="00AF6500"/>
    <w:rsid w:val="00AF65B1"/>
    <w:rsid w:val="00AF6763"/>
    <w:rsid w:val="00AF68E5"/>
    <w:rsid w:val="00AF6A09"/>
    <w:rsid w:val="00AF6AB0"/>
    <w:rsid w:val="00AF6BE9"/>
    <w:rsid w:val="00AF6C91"/>
    <w:rsid w:val="00AF6E51"/>
    <w:rsid w:val="00AF7221"/>
    <w:rsid w:val="00AF7488"/>
    <w:rsid w:val="00AF78B6"/>
    <w:rsid w:val="00AF7B84"/>
    <w:rsid w:val="00AF7EFE"/>
    <w:rsid w:val="00B0004A"/>
    <w:rsid w:val="00B000B0"/>
    <w:rsid w:val="00B002FC"/>
    <w:rsid w:val="00B0044D"/>
    <w:rsid w:val="00B005A0"/>
    <w:rsid w:val="00B0082E"/>
    <w:rsid w:val="00B00933"/>
    <w:rsid w:val="00B0094B"/>
    <w:rsid w:val="00B01185"/>
    <w:rsid w:val="00B0119A"/>
    <w:rsid w:val="00B012C7"/>
    <w:rsid w:val="00B015EB"/>
    <w:rsid w:val="00B01818"/>
    <w:rsid w:val="00B01890"/>
    <w:rsid w:val="00B0240C"/>
    <w:rsid w:val="00B02446"/>
    <w:rsid w:val="00B0256E"/>
    <w:rsid w:val="00B02758"/>
    <w:rsid w:val="00B027AC"/>
    <w:rsid w:val="00B02F8B"/>
    <w:rsid w:val="00B02FE7"/>
    <w:rsid w:val="00B03BFB"/>
    <w:rsid w:val="00B03E70"/>
    <w:rsid w:val="00B03FDF"/>
    <w:rsid w:val="00B04903"/>
    <w:rsid w:val="00B04AEC"/>
    <w:rsid w:val="00B04C3B"/>
    <w:rsid w:val="00B05163"/>
    <w:rsid w:val="00B05A6F"/>
    <w:rsid w:val="00B05D70"/>
    <w:rsid w:val="00B06063"/>
    <w:rsid w:val="00B06246"/>
    <w:rsid w:val="00B066A3"/>
    <w:rsid w:val="00B06740"/>
    <w:rsid w:val="00B06A79"/>
    <w:rsid w:val="00B06ED5"/>
    <w:rsid w:val="00B06F06"/>
    <w:rsid w:val="00B071B0"/>
    <w:rsid w:val="00B07406"/>
    <w:rsid w:val="00B0750B"/>
    <w:rsid w:val="00B0763F"/>
    <w:rsid w:val="00B0786D"/>
    <w:rsid w:val="00B07B0E"/>
    <w:rsid w:val="00B07EBE"/>
    <w:rsid w:val="00B07F70"/>
    <w:rsid w:val="00B10296"/>
    <w:rsid w:val="00B10618"/>
    <w:rsid w:val="00B106C9"/>
    <w:rsid w:val="00B10A75"/>
    <w:rsid w:val="00B10BCF"/>
    <w:rsid w:val="00B10DBC"/>
    <w:rsid w:val="00B11000"/>
    <w:rsid w:val="00B11252"/>
    <w:rsid w:val="00B112CA"/>
    <w:rsid w:val="00B112CF"/>
    <w:rsid w:val="00B114BB"/>
    <w:rsid w:val="00B11621"/>
    <w:rsid w:val="00B119C9"/>
    <w:rsid w:val="00B11A9A"/>
    <w:rsid w:val="00B11D39"/>
    <w:rsid w:val="00B11EF8"/>
    <w:rsid w:val="00B11F7C"/>
    <w:rsid w:val="00B12313"/>
    <w:rsid w:val="00B12AD0"/>
    <w:rsid w:val="00B12AD8"/>
    <w:rsid w:val="00B13565"/>
    <w:rsid w:val="00B13642"/>
    <w:rsid w:val="00B13C18"/>
    <w:rsid w:val="00B13C9E"/>
    <w:rsid w:val="00B13DCB"/>
    <w:rsid w:val="00B13F3C"/>
    <w:rsid w:val="00B14025"/>
    <w:rsid w:val="00B141F1"/>
    <w:rsid w:val="00B146D0"/>
    <w:rsid w:val="00B14A3C"/>
    <w:rsid w:val="00B14AE9"/>
    <w:rsid w:val="00B14D50"/>
    <w:rsid w:val="00B14F71"/>
    <w:rsid w:val="00B15489"/>
    <w:rsid w:val="00B156EE"/>
    <w:rsid w:val="00B1579D"/>
    <w:rsid w:val="00B160DB"/>
    <w:rsid w:val="00B167BE"/>
    <w:rsid w:val="00B16DD8"/>
    <w:rsid w:val="00B16F1E"/>
    <w:rsid w:val="00B1725E"/>
    <w:rsid w:val="00B175AF"/>
    <w:rsid w:val="00B175C9"/>
    <w:rsid w:val="00B176C3"/>
    <w:rsid w:val="00B17EAF"/>
    <w:rsid w:val="00B20094"/>
    <w:rsid w:val="00B20555"/>
    <w:rsid w:val="00B2075C"/>
    <w:rsid w:val="00B20860"/>
    <w:rsid w:val="00B20912"/>
    <w:rsid w:val="00B20A67"/>
    <w:rsid w:val="00B20A90"/>
    <w:rsid w:val="00B20F64"/>
    <w:rsid w:val="00B20FB0"/>
    <w:rsid w:val="00B21277"/>
    <w:rsid w:val="00B214F6"/>
    <w:rsid w:val="00B21763"/>
    <w:rsid w:val="00B21F15"/>
    <w:rsid w:val="00B22361"/>
    <w:rsid w:val="00B223E1"/>
    <w:rsid w:val="00B226B3"/>
    <w:rsid w:val="00B22944"/>
    <w:rsid w:val="00B22B82"/>
    <w:rsid w:val="00B22F7D"/>
    <w:rsid w:val="00B23114"/>
    <w:rsid w:val="00B23123"/>
    <w:rsid w:val="00B232C5"/>
    <w:rsid w:val="00B232D4"/>
    <w:rsid w:val="00B23487"/>
    <w:rsid w:val="00B234A0"/>
    <w:rsid w:val="00B23579"/>
    <w:rsid w:val="00B2374B"/>
    <w:rsid w:val="00B23A7C"/>
    <w:rsid w:val="00B23B63"/>
    <w:rsid w:val="00B23D1D"/>
    <w:rsid w:val="00B23E06"/>
    <w:rsid w:val="00B2407D"/>
    <w:rsid w:val="00B24359"/>
    <w:rsid w:val="00B24447"/>
    <w:rsid w:val="00B245AD"/>
    <w:rsid w:val="00B24618"/>
    <w:rsid w:val="00B246B8"/>
    <w:rsid w:val="00B247A7"/>
    <w:rsid w:val="00B249CB"/>
    <w:rsid w:val="00B24A60"/>
    <w:rsid w:val="00B24D42"/>
    <w:rsid w:val="00B25510"/>
    <w:rsid w:val="00B257E8"/>
    <w:rsid w:val="00B25E50"/>
    <w:rsid w:val="00B26001"/>
    <w:rsid w:val="00B26579"/>
    <w:rsid w:val="00B26AE6"/>
    <w:rsid w:val="00B2726E"/>
    <w:rsid w:val="00B276C0"/>
    <w:rsid w:val="00B27802"/>
    <w:rsid w:val="00B27854"/>
    <w:rsid w:val="00B3028B"/>
    <w:rsid w:val="00B302E1"/>
    <w:rsid w:val="00B3053F"/>
    <w:rsid w:val="00B30854"/>
    <w:rsid w:val="00B3095E"/>
    <w:rsid w:val="00B309B2"/>
    <w:rsid w:val="00B30E9C"/>
    <w:rsid w:val="00B311E1"/>
    <w:rsid w:val="00B31354"/>
    <w:rsid w:val="00B315E7"/>
    <w:rsid w:val="00B316D9"/>
    <w:rsid w:val="00B31763"/>
    <w:rsid w:val="00B31A27"/>
    <w:rsid w:val="00B31B20"/>
    <w:rsid w:val="00B31DCE"/>
    <w:rsid w:val="00B31ECC"/>
    <w:rsid w:val="00B32052"/>
    <w:rsid w:val="00B3241E"/>
    <w:rsid w:val="00B32555"/>
    <w:rsid w:val="00B32582"/>
    <w:rsid w:val="00B3260D"/>
    <w:rsid w:val="00B32827"/>
    <w:rsid w:val="00B32ACE"/>
    <w:rsid w:val="00B32EFD"/>
    <w:rsid w:val="00B32F0E"/>
    <w:rsid w:val="00B32F2D"/>
    <w:rsid w:val="00B33004"/>
    <w:rsid w:val="00B33043"/>
    <w:rsid w:val="00B338DF"/>
    <w:rsid w:val="00B339E8"/>
    <w:rsid w:val="00B33AE8"/>
    <w:rsid w:val="00B33BF6"/>
    <w:rsid w:val="00B33E0E"/>
    <w:rsid w:val="00B33F41"/>
    <w:rsid w:val="00B34033"/>
    <w:rsid w:val="00B3515A"/>
    <w:rsid w:val="00B3528B"/>
    <w:rsid w:val="00B35362"/>
    <w:rsid w:val="00B354DD"/>
    <w:rsid w:val="00B3555C"/>
    <w:rsid w:val="00B3571D"/>
    <w:rsid w:val="00B35B26"/>
    <w:rsid w:val="00B35B50"/>
    <w:rsid w:val="00B36139"/>
    <w:rsid w:val="00B3651A"/>
    <w:rsid w:val="00B36918"/>
    <w:rsid w:val="00B36C62"/>
    <w:rsid w:val="00B36EA6"/>
    <w:rsid w:val="00B373C7"/>
    <w:rsid w:val="00B374AE"/>
    <w:rsid w:val="00B37640"/>
    <w:rsid w:val="00B37A9A"/>
    <w:rsid w:val="00B37EB9"/>
    <w:rsid w:val="00B409AE"/>
    <w:rsid w:val="00B40A45"/>
    <w:rsid w:val="00B40A52"/>
    <w:rsid w:val="00B40B7D"/>
    <w:rsid w:val="00B40C5C"/>
    <w:rsid w:val="00B41096"/>
    <w:rsid w:val="00B41175"/>
    <w:rsid w:val="00B4159E"/>
    <w:rsid w:val="00B41BD4"/>
    <w:rsid w:val="00B41C6E"/>
    <w:rsid w:val="00B41E02"/>
    <w:rsid w:val="00B41E87"/>
    <w:rsid w:val="00B4202C"/>
    <w:rsid w:val="00B42670"/>
    <w:rsid w:val="00B42905"/>
    <w:rsid w:val="00B42A19"/>
    <w:rsid w:val="00B42B29"/>
    <w:rsid w:val="00B430B4"/>
    <w:rsid w:val="00B430F9"/>
    <w:rsid w:val="00B43E84"/>
    <w:rsid w:val="00B4432E"/>
    <w:rsid w:val="00B44464"/>
    <w:rsid w:val="00B44773"/>
    <w:rsid w:val="00B447BD"/>
    <w:rsid w:val="00B44AA7"/>
    <w:rsid w:val="00B45441"/>
    <w:rsid w:val="00B45522"/>
    <w:rsid w:val="00B45A99"/>
    <w:rsid w:val="00B45D2E"/>
    <w:rsid w:val="00B45D5F"/>
    <w:rsid w:val="00B4606E"/>
    <w:rsid w:val="00B46423"/>
    <w:rsid w:val="00B4718F"/>
    <w:rsid w:val="00B47414"/>
    <w:rsid w:val="00B4745C"/>
    <w:rsid w:val="00B47608"/>
    <w:rsid w:val="00B4776A"/>
    <w:rsid w:val="00B477DC"/>
    <w:rsid w:val="00B47B2F"/>
    <w:rsid w:val="00B47BF2"/>
    <w:rsid w:val="00B47C45"/>
    <w:rsid w:val="00B47CB3"/>
    <w:rsid w:val="00B50021"/>
    <w:rsid w:val="00B50186"/>
    <w:rsid w:val="00B502F5"/>
    <w:rsid w:val="00B50467"/>
    <w:rsid w:val="00B506F1"/>
    <w:rsid w:val="00B511AC"/>
    <w:rsid w:val="00B51D0A"/>
    <w:rsid w:val="00B51D12"/>
    <w:rsid w:val="00B51D59"/>
    <w:rsid w:val="00B522AC"/>
    <w:rsid w:val="00B523A0"/>
    <w:rsid w:val="00B523E2"/>
    <w:rsid w:val="00B526E0"/>
    <w:rsid w:val="00B527D7"/>
    <w:rsid w:val="00B52BD7"/>
    <w:rsid w:val="00B52EE5"/>
    <w:rsid w:val="00B53194"/>
    <w:rsid w:val="00B5319D"/>
    <w:rsid w:val="00B53243"/>
    <w:rsid w:val="00B53643"/>
    <w:rsid w:val="00B53660"/>
    <w:rsid w:val="00B53A9B"/>
    <w:rsid w:val="00B53BF9"/>
    <w:rsid w:val="00B540DB"/>
    <w:rsid w:val="00B54211"/>
    <w:rsid w:val="00B54399"/>
    <w:rsid w:val="00B545F6"/>
    <w:rsid w:val="00B54600"/>
    <w:rsid w:val="00B54F57"/>
    <w:rsid w:val="00B54FA3"/>
    <w:rsid w:val="00B55009"/>
    <w:rsid w:val="00B55309"/>
    <w:rsid w:val="00B55636"/>
    <w:rsid w:val="00B55661"/>
    <w:rsid w:val="00B556CC"/>
    <w:rsid w:val="00B558B7"/>
    <w:rsid w:val="00B55BC8"/>
    <w:rsid w:val="00B55D65"/>
    <w:rsid w:val="00B5606E"/>
    <w:rsid w:val="00B5666C"/>
    <w:rsid w:val="00B56674"/>
    <w:rsid w:val="00B56812"/>
    <w:rsid w:val="00B56B4E"/>
    <w:rsid w:val="00B56EDE"/>
    <w:rsid w:val="00B56F58"/>
    <w:rsid w:val="00B570D2"/>
    <w:rsid w:val="00B5751A"/>
    <w:rsid w:val="00B57600"/>
    <w:rsid w:val="00B5766D"/>
    <w:rsid w:val="00B579AA"/>
    <w:rsid w:val="00B57A23"/>
    <w:rsid w:val="00B57B79"/>
    <w:rsid w:val="00B57F2B"/>
    <w:rsid w:val="00B60051"/>
    <w:rsid w:val="00B6005B"/>
    <w:rsid w:val="00B605CA"/>
    <w:rsid w:val="00B606E6"/>
    <w:rsid w:val="00B607C8"/>
    <w:rsid w:val="00B6093C"/>
    <w:rsid w:val="00B60C55"/>
    <w:rsid w:val="00B60D22"/>
    <w:rsid w:val="00B610BB"/>
    <w:rsid w:val="00B613E0"/>
    <w:rsid w:val="00B61715"/>
    <w:rsid w:val="00B619F7"/>
    <w:rsid w:val="00B61DA1"/>
    <w:rsid w:val="00B6207E"/>
    <w:rsid w:val="00B6213B"/>
    <w:rsid w:val="00B621FF"/>
    <w:rsid w:val="00B6286E"/>
    <w:rsid w:val="00B62925"/>
    <w:rsid w:val="00B6293C"/>
    <w:rsid w:val="00B62A20"/>
    <w:rsid w:val="00B62CF9"/>
    <w:rsid w:val="00B62DCD"/>
    <w:rsid w:val="00B62EB0"/>
    <w:rsid w:val="00B62EBA"/>
    <w:rsid w:val="00B631DA"/>
    <w:rsid w:val="00B63495"/>
    <w:rsid w:val="00B6366C"/>
    <w:rsid w:val="00B63BAE"/>
    <w:rsid w:val="00B63DCA"/>
    <w:rsid w:val="00B63E41"/>
    <w:rsid w:val="00B640F7"/>
    <w:rsid w:val="00B645BE"/>
    <w:rsid w:val="00B64944"/>
    <w:rsid w:val="00B64B73"/>
    <w:rsid w:val="00B64C56"/>
    <w:rsid w:val="00B64D8F"/>
    <w:rsid w:val="00B650E0"/>
    <w:rsid w:val="00B653BA"/>
    <w:rsid w:val="00B653BC"/>
    <w:rsid w:val="00B6550B"/>
    <w:rsid w:val="00B658C2"/>
    <w:rsid w:val="00B65A0B"/>
    <w:rsid w:val="00B65DDA"/>
    <w:rsid w:val="00B66073"/>
    <w:rsid w:val="00B660A0"/>
    <w:rsid w:val="00B662C7"/>
    <w:rsid w:val="00B66BD4"/>
    <w:rsid w:val="00B66E64"/>
    <w:rsid w:val="00B67013"/>
    <w:rsid w:val="00B676E1"/>
    <w:rsid w:val="00B67855"/>
    <w:rsid w:val="00B67A03"/>
    <w:rsid w:val="00B67ADA"/>
    <w:rsid w:val="00B67BEE"/>
    <w:rsid w:val="00B67C54"/>
    <w:rsid w:val="00B67D2F"/>
    <w:rsid w:val="00B67ED5"/>
    <w:rsid w:val="00B7006D"/>
    <w:rsid w:val="00B70674"/>
    <w:rsid w:val="00B7068C"/>
    <w:rsid w:val="00B70723"/>
    <w:rsid w:val="00B708B1"/>
    <w:rsid w:val="00B708F8"/>
    <w:rsid w:val="00B709DA"/>
    <w:rsid w:val="00B70B4E"/>
    <w:rsid w:val="00B70DCD"/>
    <w:rsid w:val="00B70E85"/>
    <w:rsid w:val="00B711BE"/>
    <w:rsid w:val="00B71518"/>
    <w:rsid w:val="00B71679"/>
    <w:rsid w:val="00B7171B"/>
    <w:rsid w:val="00B717F5"/>
    <w:rsid w:val="00B718AB"/>
    <w:rsid w:val="00B71AA2"/>
    <w:rsid w:val="00B71B81"/>
    <w:rsid w:val="00B71C30"/>
    <w:rsid w:val="00B71F0B"/>
    <w:rsid w:val="00B720FA"/>
    <w:rsid w:val="00B7235B"/>
    <w:rsid w:val="00B72482"/>
    <w:rsid w:val="00B724D5"/>
    <w:rsid w:val="00B72543"/>
    <w:rsid w:val="00B72CAB"/>
    <w:rsid w:val="00B73211"/>
    <w:rsid w:val="00B734EE"/>
    <w:rsid w:val="00B73B12"/>
    <w:rsid w:val="00B743DF"/>
    <w:rsid w:val="00B74994"/>
    <w:rsid w:val="00B74CD9"/>
    <w:rsid w:val="00B74EDF"/>
    <w:rsid w:val="00B74F49"/>
    <w:rsid w:val="00B75067"/>
    <w:rsid w:val="00B75169"/>
    <w:rsid w:val="00B754B2"/>
    <w:rsid w:val="00B75715"/>
    <w:rsid w:val="00B75B18"/>
    <w:rsid w:val="00B75BBD"/>
    <w:rsid w:val="00B76478"/>
    <w:rsid w:val="00B764F0"/>
    <w:rsid w:val="00B767B4"/>
    <w:rsid w:val="00B767D7"/>
    <w:rsid w:val="00B769A6"/>
    <w:rsid w:val="00B76A06"/>
    <w:rsid w:val="00B76A3F"/>
    <w:rsid w:val="00B76AB7"/>
    <w:rsid w:val="00B772C3"/>
    <w:rsid w:val="00B773DD"/>
    <w:rsid w:val="00B77420"/>
    <w:rsid w:val="00B777F8"/>
    <w:rsid w:val="00B77997"/>
    <w:rsid w:val="00B77A28"/>
    <w:rsid w:val="00B77B2A"/>
    <w:rsid w:val="00B77B8A"/>
    <w:rsid w:val="00B77BA2"/>
    <w:rsid w:val="00B77DFA"/>
    <w:rsid w:val="00B800C9"/>
    <w:rsid w:val="00B80212"/>
    <w:rsid w:val="00B806E5"/>
    <w:rsid w:val="00B80ABE"/>
    <w:rsid w:val="00B80DB7"/>
    <w:rsid w:val="00B8143B"/>
    <w:rsid w:val="00B8168E"/>
    <w:rsid w:val="00B81960"/>
    <w:rsid w:val="00B81999"/>
    <w:rsid w:val="00B81AD0"/>
    <w:rsid w:val="00B81D60"/>
    <w:rsid w:val="00B81E33"/>
    <w:rsid w:val="00B8213C"/>
    <w:rsid w:val="00B821A7"/>
    <w:rsid w:val="00B82494"/>
    <w:rsid w:val="00B8271A"/>
    <w:rsid w:val="00B827DE"/>
    <w:rsid w:val="00B82AD9"/>
    <w:rsid w:val="00B82B87"/>
    <w:rsid w:val="00B82CDF"/>
    <w:rsid w:val="00B830FF"/>
    <w:rsid w:val="00B838EE"/>
    <w:rsid w:val="00B83CAD"/>
    <w:rsid w:val="00B83D57"/>
    <w:rsid w:val="00B83DF0"/>
    <w:rsid w:val="00B83E28"/>
    <w:rsid w:val="00B8401B"/>
    <w:rsid w:val="00B8429E"/>
    <w:rsid w:val="00B84674"/>
    <w:rsid w:val="00B848A7"/>
    <w:rsid w:val="00B848A8"/>
    <w:rsid w:val="00B848E7"/>
    <w:rsid w:val="00B84A49"/>
    <w:rsid w:val="00B84AA0"/>
    <w:rsid w:val="00B853EA"/>
    <w:rsid w:val="00B85556"/>
    <w:rsid w:val="00B855D1"/>
    <w:rsid w:val="00B855FB"/>
    <w:rsid w:val="00B858A8"/>
    <w:rsid w:val="00B858C0"/>
    <w:rsid w:val="00B85B6C"/>
    <w:rsid w:val="00B85C8F"/>
    <w:rsid w:val="00B85FF6"/>
    <w:rsid w:val="00B86060"/>
    <w:rsid w:val="00B86119"/>
    <w:rsid w:val="00B8666B"/>
    <w:rsid w:val="00B86690"/>
    <w:rsid w:val="00B866FA"/>
    <w:rsid w:val="00B86AA4"/>
    <w:rsid w:val="00B86D38"/>
    <w:rsid w:val="00B86FEA"/>
    <w:rsid w:val="00B872A9"/>
    <w:rsid w:val="00B87313"/>
    <w:rsid w:val="00B874D6"/>
    <w:rsid w:val="00B87AFC"/>
    <w:rsid w:val="00B9013B"/>
    <w:rsid w:val="00B90615"/>
    <w:rsid w:val="00B907E8"/>
    <w:rsid w:val="00B90B69"/>
    <w:rsid w:val="00B916A1"/>
    <w:rsid w:val="00B91CF8"/>
    <w:rsid w:val="00B91E1F"/>
    <w:rsid w:val="00B91EED"/>
    <w:rsid w:val="00B92718"/>
    <w:rsid w:val="00B927CB"/>
    <w:rsid w:val="00B92A73"/>
    <w:rsid w:val="00B92B25"/>
    <w:rsid w:val="00B92F34"/>
    <w:rsid w:val="00B93075"/>
    <w:rsid w:val="00B93186"/>
    <w:rsid w:val="00B9323E"/>
    <w:rsid w:val="00B932FF"/>
    <w:rsid w:val="00B934CE"/>
    <w:rsid w:val="00B93560"/>
    <w:rsid w:val="00B938E6"/>
    <w:rsid w:val="00B93C27"/>
    <w:rsid w:val="00B9420A"/>
    <w:rsid w:val="00B94677"/>
    <w:rsid w:val="00B947A9"/>
    <w:rsid w:val="00B9487D"/>
    <w:rsid w:val="00B948C1"/>
    <w:rsid w:val="00B94B07"/>
    <w:rsid w:val="00B94B1A"/>
    <w:rsid w:val="00B94C18"/>
    <w:rsid w:val="00B94E4A"/>
    <w:rsid w:val="00B953B6"/>
    <w:rsid w:val="00B95693"/>
    <w:rsid w:val="00B9577A"/>
    <w:rsid w:val="00B95E37"/>
    <w:rsid w:val="00B95FD8"/>
    <w:rsid w:val="00B9654B"/>
    <w:rsid w:val="00B96822"/>
    <w:rsid w:val="00B96B49"/>
    <w:rsid w:val="00B96BE4"/>
    <w:rsid w:val="00B96E76"/>
    <w:rsid w:val="00B96F28"/>
    <w:rsid w:val="00B96F58"/>
    <w:rsid w:val="00B9746A"/>
    <w:rsid w:val="00B97658"/>
    <w:rsid w:val="00B97A01"/>
    <w:rsid w:val="00B97A76"/>
    <w:rsid w:val="00B97D66"/>
    <w:rsid w:val="00B97E9E"/>
    <w:rsid w:val="00BA04B4"/>
    <w:rsid w:val="00BA07BB"/>
    <w:rsid w:val="00BA08A2"/>
    <w:rsid w:val="00BA08E4"/>
    <w:rsid w:val="00BA0D6E"/>
    <w:rsid w:val="00BA0D9D"/>
    <w:rsid w:val="00BA0F40"/>
    <w:rsid w:val="00BA0FD7"/>
    <w:rsid w:val="00BA1070"/>
    <w:rsid w:val="00BA144A"/>
    <w:rsid w:val="00BA1CA6"/>
    <w:rsid w:val="00BA1D74"/>
    <w:rsid w:val="00BA1E39"/>
    <w:rsid w:val="00BA1E76"/>
    <w:rsid w:val="00BA1FC6"/>
    <w:rsid w:val="00BA1FCF"/>
    <w:rsid w:val="00BA215F"/>
    <w:rsid w:val="00BA2303"/>
    <w:rsid w:val="00BA246D"/>
    <w:rsid w:val="00BA2B63"/>
    <w:rsid w:val="00BA2E18"/>
    <w:rsid w:val="00BA325D"/>
    <w:rsid w:val="00BA3421"/>
    <w:rsid w:val="00BA366C"/>
    <w:rsid w:val="00BA37AC"/>
    <w:rsid w:val="00BA3B60"/>
    <w:rsid w:val="00BA3EBF"/>
    <w:rsid w:val="00BA3EC9"/>
    <w:rsid w:val="00BA402B"/>
    <w:rsid w:val="00BA40AA"/>
    <w:rsid w:val="00BA4207"/>
    <w:rsid w:val="00BA47AF"/>
    <w:rsid w:val="00BA4992"/>
    <w:rsid w:val="00BA4AA6"/>
    <w:rsid w:val="00BA4BEF"/>
    <w:rsid w:val="00BA4C27"/>
    <w:rsid w:val="00BA4C9C"/>
    <w:rsid w:val="00BA4D3B"/>
    <w:rsid w:val="00BA52C8"/>
    <w:rsid w:val="00BA53AA"/>
    <w:rsid w:val="00BA5426"/>
    <w:rsid w:val="00BA54EB"/>
    <w:rsid w:val="00BA55B1"/>
    <w:rsid w:val="00BA593D"/>
    <w:rsid w:val="00BA596E"/>
    <w:rsid w:val="00BA5987"/>
    <w:rsid w:val="00BA5B59"/>
    <w:rsid w:val="00BA5E16"/>
    <w:rsid w:val="00BA5F7F"/>
    <w:rsid w:val="00BA6262"/>
    <w:rsid w:val="00BA6516"/>
    <w:rsid w:val="00BA69E5"/>
    <w:rsid w:val="00BA6DAA"/>
    <w:rsid w:val="00BA6F72"/>
    <w:rsid w:val="00BA70A4"/>
    <w:rsid w:val="00BA71DE"/>
    <w:rsid w:val="00BA723A"/>
    <w:rsid w:val="00BA79FD"/>
    <w:rsid w:val="00BA7E32"/>
    <w:rsid w:val="00BB04D5"/>
    <w:rsid w:val="00BB0787"/>
    <w:rsid w:val="00BB0BEF"/>
    <w:rsid w:val="00BB0C15"/>
    <w:rsid w:val="00BB0C96"/>
    <w:rsid w:val="00BB10CA"/>
    <w:rsid w:val="00BB1212"/>
    <w:rsid w:val="00BB1465"/>
    <w:rsid w:val="00BB1474"/>
    <w:rsid w:val="00BB184E"/>
    <w:rsid w:val="00BB1BCC"/>
    <w:rsid w:val="00BB2616"/>
    <w:rsid w:val="00BB264A"/>
    <w:rsid w:val="00BB29B9"/>
    <w:rsid w:val="00BB2DFD"/>
    <w:rsid w:val="00BB2F4D"/>
    <w:rsid w:val="00BB2F77"/>
    <w:rsid w:val="00BB3030"/>
    <w:rsid w:val="00BB3134"/>
    <w:rsid w:val="00BB3374"/>
    <w:rsid w:val="00BB3EEB"/>
    <w:rsid w:val="00BB4576"/>
    <w:rsid w:val="00BB459B"/>
    <w:rsid w:val="00BB45EB"/>
    <w:rsid w:val="00BB4BE3"/>
    <w:rsid w:val="00BB543E"/>
    <w:rsid w:val="00BB549F"/>
    <w:rsid w:val="00BB55C8"/>
    <w:rsid w:val="00BB568B"/>
    <w:rsid w:val="00BB57DF"/>
    <w:rsid w:val="00BB5C5D"/>
    <w:rsid w:val="00BB6827"/>
    <w:rsid w:val="00BB6CC4"/>
    <w:rsid w:val="00BB6D00"/>
    <w:rsid w:val="00BB6EA7"/>
    <w:rsid w:val="00BB6EAA"/>
    <w:rsid w:val="00BB72A1"/>
    <w:rsid w:val="00BB72BE"/>
    <w:rsid w:val="00BB738D"/>
    <w:rsid w:val="00BB73C5"/>
    <w:rsid w:val="00BB7436"/>
    <w:rsid w:val="00BB7648"/>
    <w:rsid w:val="00BB792C"/>
    <w:rsid w:val="00BB7BD5"/>
    <w:rsid w:val="00BB7C6F"/>
    <w:rsid w:val="00BC0296"/>
    <w:rsid w:val="00BC030F"/>
    <w:rsid w:val="00BC0913"/>
    <w:rsid w:val="00BC0916"/>
    <w:rsid w:val="00BC0949"/>
    <w:rsid w:val="00BC0970"/>
    <w:rsid w:val="00BC09B6"/>
    <w:rsid w:val="00BC0EB0"/>
    <w:rsid w:val="00BC11CD"/>
    <w:rsid w:val="00BC13EE"/>
    <w:rsid w:val="00BC16CC"/>
    <w:rsid w:val="00BC19FC"/>
    <w:rsid w:val="00BC1AD1"/>
    <w:rsid w:val="00BC1E11"/>
    <w:rsid w:val="00BC206A"/>
    <w:rsid w:val="00BC21CC"/>
    <w:rsid w:val="00BC23F2"/>
    <w:rsid w:val="00BC2716"/>
    <w:rsid w:val="00BC2785"/>
    <w:rsid w:val="00BC2C52"/>
    <w:rsid w:val="00BC2F43"/>
    <w:rsid w:val="00BC2F4B"/>
    <w:rsid w:val="00BC316D"/>
    <w:rsid w:val="00BC32DC"/>
    <w:rsid w:val="00BC33B2"/>
    <w:rsid w:val="00BC3424"/>
    <w:rsid w:val="00BC3487"/>
    <w:rsid w:val="00BC3552"/>
    <w:rsid w:val="00BC35FE"/>
    <w:rsid w:val="00BC36CC"/>
    <w:rsid w:val="00BC36E1"/>
    <w:rsid w:val="00BC37F4"/>
    <w:rsid w:val="00BC38D1"/>
    <w:rsid w:val="00BC3B78"/>
    <w:rsid w:val="00BC40FD"/>
    <w:rsid w:val="00BC4366"/>
    <w:rsid w:val="00BC46CF"/>
    <w:rsid w:val="00BC4759"/>
    <w:rsid w:val="00BC4AAA"/>
    <w:rsid w:val="00BC4C0B"/>
    <w:rsid w:val="00BC4D43"/>
    <w:rsid w:val="00BC5143"/>
    <w:rsid w:val="00BC5180"/>
    <w:rsid w:val="00BC5227"/>
    <w:rsid w:val="00BC52FB"/>
    <w:rsid w:val="00BC53F9"/>
    <w:rsid w:val="00BC5427"/>
    <w:rsid w:val="00BC5C5D"/>
    <w:rsid w:val="00BC5C97"/>
    <w:rsid w:val="00BC5E78"/>
    <w:rsid w:val="00BC5F53"/>
    <w:rsid w:val="00BC6576"/>
    <w:rsid w:val="00BC6C3F"/>
    <w:rsid w:val="00BC6D56"/>
    <w:rsid w:val="00BC6DF6"/>
    <w:rsid w:val="00BC72C7"/>
    <w:rsid w:val="00BC735A"/>
    <w:rsid w:val="00BC73FD"/>
    <w:rsid w:val="00BC7523"/>
    <w:rsid w:val="00BC75E6"/>
    <w:rsid w:val="00BC7BA3"/>
    <w:rsid w:val="00BC7CE4"/>
    <w:rsid w:val="00BD0028"/>
    <w:rsid w:val="00BD018D"/>
    <w:rsid w:val="00BD03BD"/>
    <w:rsid w:val="00BD0423"/>
    <w:rsid w:val="00BD0795"/>
    <w:rsid w:val="00BD0CDE"/>
    <w:rsid w:val="00BD1464"/>
    <w:rsid w:val="00BD1B4D"/>
    <w:rsid w:val="00BD1E77"/>
    <w:rsid w:val="00BD1F20"/>
    <w:rsid w:val="00BD214C"/>
    <w:rsid w:val="00BD23DE"/>
    <w:rsid w:val="00BD23F9"/>
    <w:rsid w:val="00BD253B"/>
    <w:rsid w:val="00BD2658"/>
    <w:rsid w:val="00BD2A33"/>
    <w:rsid w:val="00BD2D5C"/>
    <w:rsid w:val="00BD2E60"/>
    <w:rsid w:val="00BD321C"/>
    <w:rsid w:val="00BD3549"/>
    <w:rsid w:val="00BD35BE"/>
    <w:rsid w:val="00BD3838"/>
    <w:rsid w:val="00BD3928"/>
    <w:rsid w:val="00BD3A59"/>
    <w:rsid w:val="00BD3C34"/>
    <w:rsid w:val="00BD3E64"/>
    <w:rsid w:val="00BD4030"/>
    <w:rsid w:val="00BD4095"/>
    <w:rsid w:val="00BD41EB"/>
    <w:rsid w:val="00BD44DE"/>
    <w:rsid w:val="00BD48BA"/>
    <w:rsid w:val="00BD49FD"/>
    <w:rsid w:val="00BD4A2E"/>
    <w:rsid w:val="00BD4C37"/>
    <w:rsid w:val="00BD4F39"/>
    <w:rsid w:val="00BD532A"/>
    <w:rsid w:val="00BD5349"/>
    <w:rsid w:val="00BD536D"/>
    <w:rsid w:val="00BD5424"/>
    <w:rsid w:val="00BD560C"/>
    <w:rsid w:val="00BD578D"/>
    <w:rsid w:val="00BD58E8"/>
    <w:rsid w:val="00BD598F"/>
    <w:rsid w:val="00BD5E4A"/>
    <w:rsid w:val="00BD5F14"/>
    <w:rsid w:val="00BD61D0"/>
    <w:rsid w:val="00BD626F"/>
    <w:rsid w:val="00BD6429"/>
    <w:rsid w:val="00BD6465"/>
    <w:rsid w:val="00BD6755"/>
    <w:rsid w:val="00BD68AC"/>
    <w:rsid w:val="00BD690C"/>
    <w:rsid w:val="00BD699B"/>
    <w:rsid w:val="00BD6B24"/>
    <w:rsid w:val="00BD6B4A"/>
    <w:rsid w:val="00BD6D98"/>
    <w:rsid w:val="00BD6D9E"/>
    <w:rsid w:val="00BD6F73"/>
    <w:rsid w:val="00BD7093"/>
    <w:rsid w:val="00BD7201"/>
    <w:rsid w:val="00BD7229"/>
    <w:rsid w:val="00BD7273"/>
    <w:rsid w:val="00BD7E02"/>
    <w:rsid w:val="00BD7E2F"/>
    <w:rsid w:val="00BE03D4"/>
    <w:rsid w:val="00BE04F3"/>
    <w:rsid w:val="00BE04F4"/>
    <w:rsid w:val="00BE091E"/>
    <w:rsid w:val="00BE0DC3"/>
    <w:rsid w:val="00BE0E2F"/>
    <w:rsid w:val="00BE1005"/>
    <w:rsid w:val="00BE11F1"/>
    <w:rsid w:val="00BE121D"/>
    <w:rsid w:val="00BE171A"/>
    <w:rsid w:val="00BE198F"/>
    <w:rsid w:val="00BE1BE1"/>
    <w:rsid w:val="00BE1C3B"/>
    <w:rsid w:val="00BE1D34"/>
    <w:rsid w:val="00BE1DEE"/>
    <w:rsid w:val="00BE2461"/>
    <w:rsid w:val="00BE2605"/>
    <w:rsid w:val="00BE276C"/>
    <w:rsid w:val="00BE29B4"/>
    <w:rsid w:val="00BE29C3"/>
    <w:rsid w:val="00BE2B4C"/>
    <w:rsid w:val="00BE2C5A"/>
    <w:rsid w:val="00BE2CA1"/>
    <w:rsid w:val="00BE3315"/>
    <w:rsid w:val="00BE33B8"/>
    <w:rsid w:val="00BE35BB"/>
    <w:rsid w:val="00BE35D4"/>
    <w:rsid w:val="00BE38DA"/>
    <w:rsid w:val="00BE39B3"/>
    <w:rsid w:val="00BE3A12"/>
    <w:rsid w:val="00BE3B2E"/>
    <w:rsid w:val="00BE3B4D"/>
    <w:rsid w:val="00BE3FC9"/>
    <w:rsid w:val="00BE416A"/>
    <w:rsid w:val="00BE487F"/>
    <w:rsid w:val="00BE4A7F"/>
    <w:rsid w:val="00BE52DC"/>
    <w:rsid w:val="00BE5497"/>
    <w:rsid w:val="00BE5623"/>
    <w:rsid w:val="00BE570A"/>
    <w:rsid w:val="00BE57E0"/>
    <w:rsid w:val="00BE60AE"/>
    <w:rsid w:val="00BE6128"/>
    <w:rsid w:val="00BE6949"/>
    <w:rsid w:val="00BE6E2A"/>
    <w:rsid w:val="00BE717F"/>
    <w:rsid w:val="00BE7765"/>
    <w:rsid w:val="00BE77B8"/>
    <w:rsid w:val="00BE7C56"/>
    <w:rsid w:val="00BE7E6E"/>
    <w:rsid w:val="00BF00B0"/>
    <w:rsid w:val="00BF0142"/>
    <w:rsid w:val="00BF0257"/>
    <w:rsid w:val="00BF0828"/>
    <w:rsid w:val="00BF082D"/>
    <w:rsid w:val="00BF093A"/>
    <w:rsid w:val="00BF0DDB"/>
    <w:rsid w:val="00BF0F3D"/>
    <w:rsid w:val="00BF0FDC"/>
    <w:rsid w:val="00BF1258"/>
    <w:rsid w:val="00BF16F2"/>
    <w:rsid w:val="00BF1753"/>
    <w:rsid w:val="00BF1797"/>
    <w:rsid w:val="00BF1943"/>
    <w:rsid w:val="00BF19E7"/>
    <w:rsid w:val="00BF1A52"/>
    <w:rsid w:val="00BF2281"/>
    <w:rsid w:val="00BF22A2"/>
    <w:rsid w:val="00BF262F"/>
    <w:rsid w:val="00BF2C3A"/>
    <w:rsid w:val="00BF3177"/>
    <w:rsid w:val="00BF3442"/>
    <w:rsid w:val="00BF3F0A"/>
    <w:rsid w:val="00BF40F9"/>
    <w:rsid w:val="00BF472B"/>
    <w:rsid w:val="00BF49DB"/>
    <w:rsid w:val="00BF49DC"/>
    <w:rsid w:val="00BF4DAD"/>
    <w:rsid w:val="00BF4E17"/>
    <w:rsid w:val="00BF4E5C"/>
    <w:rsid w:val="00BF524A"/>
    <w:rsid w:val="00BF5267"/>
    <w:rsid w:val="00BF5515"/>
    <w:rsid w:val="00BF579C"/>
    <w:rsid w:val="00BF5CFC"/>
    <w:rsid w:val="00BF5D8D"/>
    <w:rsid w:val="00BF649B"/>
    <w:rsid w:val="00BF65A8"/>
    <w:rsid w:val="00BF6894"/>
    <w:rsid w:val="00BF69CD"/>
    <w:rsid w:val="00BF6CBA"/>
    <w:rsid w:val="00BF6CD9"/>
    <w:rsid w:val="00BF6DA1"/>
    <w:rsid w:val="00BF6E8E"/>
    <w:rsid w:val="00BF7651"/>
    <w:rsid w:val="00BF7871"/>
    <w:rsid w:val="00BF7B7E"/>
    <w:rsid w:val="00C0039D"/>
    <w:rsid w:val="00C0041E"/>
    <w:rsid w:val="00C005DA"/>
    <w:rsid w:val="00C0097C"/>
    <w:rsid w:val="00C00E6F"/>
    <w:rsid w:val="00C00ED3"/>
    <w:rsid w:val="00C01074"/>
    <w:rsid w:val="00C010A1"/>
    <w:rsid w:val="00C011AA"/>
    <w:rsid w:val="00C011FA"/>
    <w:rsid w:val="00C0147F"/>
    <w:rsid w:val="00C019F5"/>
    <w:rsid w:val="00C01A4F"/>
    <w:rsid w:val="00C01A8A"/>
    <w:rsid w:val="00C01D28"/>
    <w:rsid w:val="00C01E23"/>
    <w:rsid w:val="00C024E6"/>
    <w:rsid w:val="00C02906"/>
    <w:rsid w:val="00C02983"/>
    <w:rsid w:val="00C029EB"/>
    <w:rsid w:val="00C02FCD"/>
    <w:rsid w:val="00C03201"/>
    <w:rsid w:val="00C0320A"/>
    <w:rsid w:val="00C03375"/>
    <w:rsid w:val="00C03457"/>
    <w:rsid w:val="00C0351D"/>
    <w:rsid w:val="00C039DC"/>
    <w:rsid w:val="00C03EA2"/>
    <w:rsid w:val="00C04127"/>
    <w:rsid w:val="00C04323"/>
    <w:rsid w:val="00C04452"/>
    <w:rsid w:val="00C04B75"/>
    <w:rsid w:val="00C04ED6"/>
    <w:rsid w:val="00C04F5F"/>
    <w:rsid w:val="00C051D1"/>
    <w:rsid w:val="00C05539"/>
    <w:rsid w:val="00C05D39"/>
    <w:rsid w:val="00C05E12"/>
    <w:rsid w:val="00C063B0"/>
    <w:rsid w:val="00C070A8"/>
    <w:rsid w:val="00C072D0"/>
    <w:rsid w:val="00C0772B"/>
    <w:rsid w:val="00C0787E"/>
    <w:rsid w:val="00C07A8D"/>
    <w:rsid w:val="00C07ABE"/>
    <w:rsid w:val="00C101D5"/>
    <w:rsid w:val="00C10499"/>
    <w:rsid w:val="00C104EE"/>
    <w:rsid w:val="00C11095"/>
    <w:rsid w:val="00C11252"/>
    <w:rsid w:val="00C1141F"/>
    <w:rsid w:val="00C1147E"/>
    <w:rsid w:val="00C114A4"/>
    <w:rsid w:val="00C11522"/>
    <w:rsid w:val="00C11A17"/>
    <w:rsid w:val="00C11C26"/>
    <w:rsid w:val="00C11C72"/>
    <w:rsid w:val="00C11DF2"/>
    <w:rsid w:val="00C1209F"/>
    <w:rsid w:val="00C120E7"/>
    <w:rsid w:val="00C121D2"/>
    <w:rsid w:val="00C12211"/>
    <w:rsid w:val="00C12235"/>
    <w:rsid w:val="00C124C5"/>
    <w:rsid w:val="00C125B7"/>
    <w:rsid w:val="00C12605"/>
    <w:rsid w:val="00C12728"/>
    <w:rsid w:val="00C12797"/>
    <w:rsid w:val="00C1290F"/>
    <w:rsid w:val="00C129F9"/>
    <w:rsid w:val="00C12B58"/>
    <w:rsid w:val="00C12CCD"/>
    <w:rsid w:val="00C12E19"/>
    <w:rsid w:val="00C1302F"/>
    <w:rsid w:val="00C13149"/>
    <w:rsid w:val="00C1352F"/>
    <w:rsid w:val="00C1353E"/>
    <w:rsid w:val="00C135F7"/>
    <w:rsid w:val="00C13636"/>
    <w:rsid w:val="00C136EE"/>
    <w:rsid w:val="00C13829"/>
    <w:rsid w:val="00C139D6"/>
    <w:rsid w:val="00C13DBF"/>
    <w:rsid w:val="00C13F09"/>
    <w:rsid w:val="00C13F7F"/>
    <w:rsid w:val="00C140D4"/>
    <w:rsid w:val="00C141F3"/>
    <w:rsid w:val="00C143A7"/>
    <w:rsid w:val="00C144D4"/>
    <w:rsid w:val="00C147CF"/>
    <w:rsid w:val="00C148E2"/>
    <w:rsid w:val="00C148F7"/>
    <w:rsid w:val="00C14AC8"/>
    <w:rsid w:val="00C14D3C"/>
    <w:rsid w:val="00C15085"/>
    <w:rsid w:val="00C15320"/>
    <w:rsid w:val="00C15529"/>
    <w:rsid w:val="00C1557C"/>
    <w:rsid w:val="00C15B42"/>
    <w:rsid w:val="00C15B5A"/>
    <w:rsid w:val="00C15CB2"/>
    <w:rsid w:val="00C15F25"/>
    <w:rsid w:val="00C16001"/>
    <w:rsid w:val="00C16111"/>
    <w:rsid w:val="00C16176"/>
    <w:rsid w:val="00C162D2"/>
    <w:rsid w:val="00C16310"/>
    <w:rsid w:val="00C163F6"/>
    <w:rsid w:val="00C1661B"/>
    <w:rsid w:val="00C166D1"/>
    <w:rsid w:val="00C16847"/>
    <w:rsid w:val="00C16902"/>
    <w:rsid w:val="00C16AE4"/>
    <w:rsid w:val="00C16B2B"/>
    <w:rsid w:val="00C16DB2"/>
    <w:rsid w:val="00C16F0B"/>
    <w:rsid w:val="00C16F93"/>
    <w:rsid w:val="00C16FC4"/>
    <w:rsid w:val="00C172DC"/>
    <w:rsid w:val="00C1746C"/>
    <w:rsid w:val="00C17477"/>
    <w:rsid w:val="00C1771E"/>
    <w:rsid w:val="00C17761"/>
    <w:rsid w:val="00C177DE"/>
    <w:rsid w:val="00C17C13"/>
    <w:rsid w:val="00C200BF"/>
    <w:rsid w:val="00C201BD"/>
    <w:rsid w:val="00C2032A"/>
    <w:rsid w:val="00C20717"/>
    <w:rsid w:val="00C208C6"/>
    <w:rsid w:val="00C20A71"/>
    <w:rsid w:val="00C20C46"/>
    <w:rsid w:val="00C21357"/>
    <w:rsid w:val="00C21C29"/>
    <w:rsid w:val="00C220D6"/>
    <w:rsid w:val="00C225DC"/>
    <w:rsid w:val="00C226BE"/>
    <w:rsid w:val="00C22775"/>
    <w:rsid w:val="00C22C58"/>
    <w:rsid w:val="00C22EBB"/>
    <w:rsid w:val="00C23045"/>
    <w:rsid w:val="00C23251"/>
    <w:rsid w:val="00C23327"/>
    <w:rsid w:val="00C2356B"/>
    <w:rsid w:val="00C23729"/>
    <w:rsid w:val="00C237CA"/>
    <w:rsid w:val="00C23D35"/>
    <w:rsid w:val="00C23D3D"/>
    <w:rsid w:val="00C24129"/>
    <w:rsid w:val="00C24244"/>
    <w:rsid w:val="00C24B53"/>
    <w:rsid w:val="00C251E6"/>
    <w:rsid w:val="00C25598"/>
    <w:rsid w:val="00C260A4"/>
    <w:rsid w:val="00C2629D"/>
    <w:rsid w:val="00C26BBD"/>
    <w:rsid w:val="00C26C00"/>
    <w:rsid w:val="00C26ED9"/>
    <w:rsid w:val="00C27180"/>
    <w:rsid w:val="00C27286"/>
    <w:rsid w:val="00C272FF"/>
    <w:rsid w:val="00C2730F"/>
    <w:rsid w:val="00C2756F"/>
    <w:rsid w:val="00C27E06"/>
    <w:rsid w:val="00C30157"/>
    <w:rsid w:val="00C3022F"/>
    <w:rsid w:val="00C303C4"/>
    <w:rsid w:val="00C30845"/>
    <w:rsid w:val="00C30AAF"/>
    <w:rsid w:val="00C30BAF"/>
    <w:rsid w:val="00C30D58"/>
    <w:rsid w:val="00C312EC"/>
    <w:rsid w:val="00C3177B"/>
    <w:rsid w:val="00C31A13"/>
    <w:rsid w:val="00C31BFD"/>
    <w:rsid w:val="00C31C52"/>
    <w:rsid w:val="00C31CE9"/>
    <w:rsid w:val="00C31D16"/>
    <w:rsid w:val="00C32752"/>
    <w:rsid w:val="00C32C91"/>
    <w:rsid w:val="00C32E56"/>
    <w:rsid w:val="00C33213"/>
    <w:rsid w:val="00C33576"/>
    <w:rsid w:val="00C33B88"/>
    <w:rsid w:val="00C3413A"/>
    <w:rsid w:val="00C341D5"/>
    <w:rsid w:val="00C3468A"/>
    <w:rsid w:val="00C350A9"/>
    <w:rsid w:val="00C3559D"/>
    <w:rsid w:val="00C35AF5"/>
    <w:rsid w:val="00C35C02"/>
    <w:rsid w:val="00C35E35"/>
    <w:rsid w:val="00C36118"/>
    <w:rsid w:val="00C36202"/>
    <w:rsid w:val="00C363CE"/>
    <w:rsid w:val="00C365E6"/>
    <w:rsid w:val="00C366D8"/>
    <w:rsid w:val="00C36826"/>
    <w:rsid w:val="00C369C6"/>
    <w:rsid w:val="00C36B0D"/>
    <w:rsid w:val="00C36B80"/>
    <w:rsid w:val="00C36ECD"/>
    <w:rsid w:val="00C370B9"/>
    <w:rsid w:val="00C374FD"/>
    <w:rsid w:val="00C37673"/>
    <w:rsid w:val="00C376A8"/>
    <w:rsid w:val="00C37B8C"/>
    <w:rsid w:val="00C37BF0"/>
    <w:rsid w:val="00C37C10"/>
    <w:rsid w:val="00C37E0D"/>
    <w:rsid w:val="00C400B3"/>
    <w:rsid w:val="00C40305"/>
    <w:rsid w:val="00C40475"/>
    <w:rsid w:val="00C40496"/>
    <w:rsid w:val="00C404D9"/>
    <w:rsid w:val="00C408F7"/>
    <w:rsid w:val="00C41388"/>
    <w:rsid w:val="00C413EC"/>
    <w:rsid w:val="00C41495"/>
    <w:rsid w:val="00C41577"/>
    <w:rsid w:val="00C416A4"/>
    <w:rsid w:val="00C41924"/>
    <w:rsid w:val="00C41C03"/>
    <w:rsid w:val="00C41DAA"/>
    <w:rsid w:val="00C41DB5"/>
    <w:rsid w:val="00C421CF"/>
    <w:rsid w:val="00C421FC"/>
    <w:rsid w:val="00C4247D"/>
    <w:rsid w:val="00C42567"/>
    <w:rsid w:val="00C4261E"/>
    <w:rsid w:val="00C42CFD"/>
    <w:rsid w:val="00C430F3"/>
    <w:rsid w:val="00C4321C"/>
    <w:rsid w:val="00C439AB"/>
    <w:rsid w:val="00C43A5A"/>
    <w:rsid w:val="00C43C00"/>
    <w:rsid w:val="00C43D43"/>
    <w:rsid w:val="00C440C7"/>
    <w:rsid w:val="00C443E2"/>
    <w:rsid w:val="00C445CB"/>
    <w:rsid w:val="00C4463E"/>
    <w:rsid w:val="00C44E86"/>
    <w:rsid w:val="00C44EE4"/>
    <w:rsid w:val="00C4520B"/>
    <w:rsid w:val="00C4595F"/>
    <w:rsid w:val="00C45A85"/>
    <w:rsid w:val="00C45C29"/>
    <w:rsid w:val="00C45C55"/>
    <w:rsid w:val="00C45CB6"/>
    <w:rsid w:val="00C45F74"/>
    <w:rsid w:val="00C4661B"/>
    <w:rsid w:val="00C467F7"/>
    <w:rsid w:val="00C46890"/>
    <w:rsid w:val="00C46C7E"/>
    <w:rsid w:val="00C47183"/>
    <w:rsid w:val="00C472D4"/>
    <w:rsid w:val="00C473C5"/>
    <w:rsid w:val="00C475FF"/>
    <w:rsid w:val="00C477B7"/>
    <w:rsid w:val="00C47DDD"/>
    <w:rsid w:val="00C47EF7"/>
    <w:rsid w:val="00C5022D"/>
    <w:rsid w:val="00C5034C"/>
    <w:rsid w:val="00C508E6"/>
    <w:rsid w:val="00C5099B"/>
    <w:rsid w:val="00C50C7A"/>
    <w:rsid w:val="00C50CEC"/>
    <w:rsid w:val="00C51735"/>
    <w:rsid w:val="00C517FB"/>
    <w:rsid w:val="00C519F4"/>
    <w:rsid w:val="00C51DB5"/>
    <w:rsid w:val="00C51DF4"/>
    <w:rsid w:val="00C51E0B"/>
    <w:rsid w:val="00C52023"/>
    <w:rsid w:val="00C520E3"/>
    <w:rsid w:val="00C521B1"/>
    <w:rsid w:val="00C5229F"/>
    <w:rsid w:val="00C522D8"/>
    <w:rsid w:val="00C52327"/>
    <w:rsid w:val="00C524B9"/>
    <w:rsid w:val="00C52E0A"/>
    <w:rsid w:val="00C52F08"/>
    <w:rsid w:val="00C53042"/>
    <w:rsid w:val="00C53785"/>
    <w:rsid w:val="00C538A6"/>
    <w:rsid w:val="00C53975"/>
    <w:rsid w:val="00C53BFC"/>
    <w:rsid w:val="00C53DEA"/>
    <w:rsid w:val="00C53ECD"/>
    <w:rsid w:val="00C54251"/>
    <w:rsid w:val="00C5450D"/>
    <w:rsid w:val="00C5451D"/>
    <w:rsid w:val="00C548BA"/>
    <w:rsid w:val="00C54E89"/>
    <w:rsid w:val="00C5504B"/>
    <w:rsid w:val="00C55434"/>
    <w:rsid w:val="00C55826"/>
    <w:rsid w:val="00C5584A"/>
    <w:rsid w:val="00C55AA6"/>
    <w:rsid w:val="00C55F1C"/>
    <w:rsid w:val="00C560D9"/>
    <w:rsid w:val="00C560E4"/>
    <w:rsid w:val="00C5644B"/>
    <w:rsid w:val="00C56553"/>
    <w:rsid w:val="00C56AC2"/>
    <w:rsid w:val="00C56B63"/>
    <w:rsid w:val="00C56DE9"/>
    <w:rsid w:val="00C56F04"/>
    <w:rsid w:val="00C57006"/>
    <w:rsid w:val="00C57274"/>
    <w:rsid w:val="00C57629"/>
    <w:rsid w:val="00C5763D"/>
    <w:rsid w:val="00C57986"/>
    <w:rsid w:val="00C5799A"/>
    <w:rsid w:val="00C60084"/>
    <w:rsid w:val="00C600DD"/>
    <w:rsid w:val="00C60640"/>
    <w:rsid w:val="00C60776"/>
    <w:rsid w:val="00C6093A"/>
    <w:rsid w:val="00C60DD2"/>
    <w:rsid w:val="00C60F54"/>
    <w:rsid w:val="00C60FEB"/>
    <w:rsid w:val="00C61063"/>
    <w:rsid w:val="00C61098"/>
    <w:rsid w:val="00C611CE"/>
    <w:rsid w:val="00C612F6"/>
    <w:rsid w:val="00C61E5F"/>
    <w:rsid w:val="00C61F27"/>
    <w:rsid w:val="00C62106"/>
    <w:rsid w:val="00C62182"/>
    <w:rsid w:val="00C621A6"/>
    <w:rsid w:val="00C622F4"/>
    <w:rsid w:val="00C625AC"/>
    <w:rsid w:val="00C62AB0"/>
    <w:rsid w:val="00C62F79"/>
    <w:rsid w:val="00C631C8"/>
    <w:rsid w:val="00C6328B"/>
    <w:rsid w:val="00C632E4"/>
    <w:rsid w:val="00C6363B"/>
    <w:rsid w:val="00C63687"/>
    <w:rsid w:val="00C636AD"/>
    <w:rsid w:val="00C63829"/>
    <w:rsid w:val="00C63B90"/>
    <w:rsid w:val="00C642F4"/>
    <w:rsid w:val="00C6437F"/>
    <w:rsid w:val="00C6448C"/>
    <w:rsid w:val="00C6493F"/>
    <w:rsid w:val="00C649CC"/>
    <w:rsid w:val="00C64CB0"/>
    <w:rsid w:val="00C64CFB"/>
    <w:rsid w:val="00C64E61"/>
    <w:rsid w:val="00C65129"/>
    <w:rsid w:val="00C651F9"/>
    <w:rsid w:val="00C65349"/>
    <w:rsid w:val="00C658E5"/>
    <w:rsid w:val="00C65A45"/>
    <w:rsid w:val="00C65C15"/>
    <w:rsid w:val="00C6637C"/>
    <w:rsid w:val="00C66395"/>
    <w:rsid w:val="00C664C2"/>
    <w:rsid w:val="00C666CF"/>
    <w:rsid w:val="00C66794"/>
    <w:rsid w:val="00C66883"/>
    <w:rsid w:val="00C66887"/>
    <w:rsid w:val="00C668C0"/>
    <w:rsid w:val="00C66B25"/>
    <w:rsid w:val="00C66D31"/>
    <w:rsid w:val="00C672A6"/>
    <w:rsid w:val="00C6741A"/>
    <w:rsid w:val="00C674F5"/>
    <w:rsid w:val="00C6758F"/>
    <w:rsid w:val="00C678E2"/>
    <w:rsid w:val="00C67D83"/>
    <w:rsid w:val="00C701CD"/>
    <w:rsid w:val="00C7051D"/>
    <w:rsid w:val="00C706F7"/>
    <w:rsid w:val="00C7074D"/>
    <w:rsid w:val="00C70A4F"/>
    <w:rsid w:val="00C70B34"/>
    <w:rsid w:val="00C70D7C"/>
    <w:rsid w:val="00C70F19"/>
    <w:rsid w:val="00C712F8"/>
    <w:rsid w:val="00C71439"/>
    <w:rsid w:val="00C718CA"/>
    <w:rsid w:val="00C719EB"/>
    <w:rsid w:val="00C71A3D"/>
    <w:rsid w:val="00C71A78"/>
    <w:rsid w:val="00C71A8E"/>
    <w:rsid w:val="00C720E4"/>
    <w:rsid w:val="00C72208"/>
    <w:rsid w:val="00C72901"/>
    <w:rsid w:val="00C729F5"/>
    <w:rsid w:val="00C72AEB"/>
    <w:rsid w:val="00C72BF9"/>
    <w:rsid w:val="00C72C44"/>
    <w:rsid w:val="00C72CCA"/>
    <w:rsid w:val="00C72F19"/>
    <w:rsid w:val="00C73016"/>
    <w:rsid w:val="00C7316F"/>
    <w:rsid w:val="00C73296"/>
    <w:rsid w:val="00C733E5"/>
    <w:rsid w:val="00C73641"/>
    <w:rsid w:val="00C73AD6"/>
    <w:rsid w:val="00C73B68"/>
    <w:rsid w:val="00C73C0C"/>
    <w:rsid w:val="00C73EC7"/>
    <w:rsid w:val="00C73FE5"/>
    <w:rsid w:val="00C740A4"/>
    <w:rsid w:val="00C74105"/>
    <w:rsid w:val="00C741BA"/>
    <w:rsid w:val="00C741CB"/>
    <w:rsid w:val="00C7436E"/>
    <w:rsid w:val="00C74464"/>
    <w:rsid w:val="00C747D8"/>
    <w:rsid w:val="00C74E50"/>
    <w:rsid w:val="00C74E68"/>
    <w:rsid w:val="00C752C5"/>
    <w:rsid w:val="00C75620"/>
    <w:rsid w:val="00C763E0"/>
    <w:rsid w:val="00C76590"/>
    <w:rsid w:val="00C76646"/>
    <w:rsid w:val="00C7667E"/>
    <w:rsid w:val="00C76850"/>
    <w:rsid w:val="00C7688A"/>
    <w:rsid w:val="00C76C1D"/>
    <w:rsid w:val="00C76F9F"/>
    <w:rsid w:val="00C776B3"/>
    <w:rsid w:val="00C77995"/>
    <w:rsid w:val="00C77E77"/>
    <w:rsid w:val="00C77E9C"/>
    <w:rsid w:val="00C77ED2"/>
    <w:rsid w:val="00C80110"/>
    <w:rsid w:val="00C80136"/>
    <w:rsid w:val="00C80315"/>
    <w:rsid w:val="00C80428"/>
    <w:rsid w:val="00C80544"/>
    <w:rsid w:val="00C80F43"/>
    <w:rsid w:val="00C81286"/>
    <w:rsid w:val="00C812DA"/>
    <w:rsid w:val="00C817D2"/>
    <w:rsid w:val="00C818A8"/>
    <w:rsid w:val="00C81A4C"/>
    <w:rsid w:val="00C81A75"/>
    <w:rsid w:val="00C82262"/>
    <w:rsid w:val="00C822F2"/>
    <w:rsid w:val="00C825D6"/>
    <w:rsid w:val="00C8260C"/>
    <w:rsid w:val="00C82BAD"/>
    <w:rsid w:val="00C82FF9"/>
    <w:rsid w:val="00C831E6"/>
    <w:rsid w:val="00C833B8"/>
    <w:rsid w:val="00C835E3"/>
    <w:rsid w:val="00C8381E"/>
    <w:rsid w:val="00C83B9A"/>
    <w:rsid w:val="00C8401E"/>
    <w:rsid w:val="00C84021"/>
    <w:rsid w:val="00C84024"/>
    <w:rsid w:val="00C842C8"/>
    <w:rsid w:val="00C84347"/>
    <w:rsid w:val="00C8457C"/>
    <w:rsid w:val="00C845E4"/>
    <w:rsid w:val="00C8469B"/>
    <w:rsid w:val="00C848BA"/>
    <w:rsid w:val="00C84B3D"/>
    <w:rsid w:val="00C84EF3"/>
    <w:rsid w:val="00C84FDC"/>
    <w:rsid w:val="00C85378"/>
    <w:rsid w:val="00C85505"/>
    <w:rsid w:val="00C857DA"/>
    <w:rsid w:val="00C85923"/>
    <w:rsid w:val="00C85B17"/>
    <w:rsid w:val="00C85B1F"/>
    <w:rsid w:val="00C86643"/>
    <w:rsid w:val="00C86645"/>
    <w:rsid w:val="00C86C06"/>
    <w:rsid w:val="00C87265"/>
    <w:rsid w:val="00C87853"/>
    <w:rsid w:val="00C87D98"/>
    <w:rsid w:val="00C87DAA"/>
    <w:rsid w:val="00C87DDC"/>
    <w:rsid w:val="00C90022"/>
    <w:rsid w:val="00C902F3"/>
    <w:rsid w:val="00C9031F"/>
    <w:rsid w:val="00C904D0"/>
    <w:rsid w:val="00C90635"/>
    <w:rsid w:val="00C9068A"/>
    <w:rsid w:val="00C908C2"/>
    <w:rsid w:val="00C90E3E"/>
    <w:rsid w:val="00C913B0"/>
    <w:rsid w:val="00C915FC"/>
    <w:rsid w:val="00C91762"/>
    <w:rsid w:val="00C9176F"/>
    <w:rsid w:val="00C919CA"/>
    <w:rsid w:val="00C91DB8"/>
    <w:rsid w:val="00C9225E"/>
    <w:rsid w:val="00C92935"/>
    <w:rsid w:val="00C9294B"/>
    <w:rsid w:val="00C9299B"/>
    <w:rsid w:val="00C92A4F"/>
    <w:rsid w:val="00C92B65"/>
    <w:rsid w:val="00C9316A"/>
    <w:rsid w:val="00C932C2"/>
    <w:rsid w:val="00C93601"/>
    <w:rsid w:val="00C93DAE"/>
    <w:rsid w:val="00C93E49"/>
    <w:rsid w:val="00C941C1"/>
    <w:rsid w:val="00C943CD"/>
    <w:rsid w:val="00C9474F"/>
    <w:rsid w:val="00C9496B"/>
    <w:rsid w:val="00C94AA8"/>
    <w:rsid w:val="00C94BB8"/>
    <w:rsid w:val="00C94E78"/>
    <w:rsid w:val="00C9505D"/>
    <w:rsid w:val="00C9532D"/>
    <w:rsid w:val="00C959C3"/>
    <w:rsid w:val="00C95EA7"/>
    <w:rsid w:val="00C960AE"/>
    <w:rsid w:val="00C964A3"/>
    <w:rsid w:val="00C966E6"/>
    <w:rsid w:val="00C96799"/>
    <w:rsid w:val="00C968D1"/>
    <w:rsid w:val="00C96B76"/>
    <w:rsid w:val="00C96C15"/>
    <w:rsid w:val="00C96C43"/>
    <w:rsid w:val="00C9736E"/>
    <w:rsid w:val="00C97B74"/>
    <w:rsid w:val="00C97BDA"/>
    <w:rsid w:val="00CA07E3"/>
    <w:rsid w:val="00CA087B"/>
    <w:rsid w:val="00CA10CD"/>
    <w:rsid w:val="00CA1399"/>
    <w:rsid w:val="00CA15D1"/>
    <w:rsid w:val="00CA16E8"/>
    <w:rsid w:val="00CA1B5B"/>
    <w:rsid w:val="00CA1F10"/>
    <w:rsid w:val="00CA212C"/>
    <w:rsid w:val="00CA213C"/>
    <w:rsid w:val="00CA2B1A"/>
    <w:rsid w:val="00CA2B2D"/>
    <w:rsid w:val="00CA2B36"/>
    <w:rsid w:val="00CA2C28"/>
    <w:rsid w:val="00CA2E68"/>
    <w:rsid w:val="00CA2F56"/>
    <w:rsid w:val="00CA3C13"/>
    <w:rsid w:val="00CA419B"/>
    <w:rsid w:val="00CA48A1"/>
    <w:rsid w:val="00CA48BB"/>
    <w:rsid w:val="00CA4A15"/>
    <w:rsid w:val="00CA4DC9"/>
    <w:rsid w:val="00CA4E08"/>
    <w:rsid w:val="00CA4EB1"/>
    <w:rsid w:val="00CA4F3B"/>
    <w:rsid w:val="00CA50BE"/>
    <w:rsid w:val="00CA5279"/>
    <w:rsid w:val="00CA536D"/>
    <w:rsid w:val="00CA5DFA"/>
    <w:rsid w:val="00CA60D5"/>
    <w:rsid w:val="00CA6840"/>
    <w:rsid w:val="00CA698C"/>
    <w:rsid w:val="00CA6AFC"/>
    <w:rsid w:val="00CA6CFB"/>
    <w:rsid w:val="00CA701C"/>
    <w:rsid w:val="00CA7593"/>
    <w:rsid w:val="00CA7790"/>
    <w:rsid w:val="00CA7A3A"/>
    <w:rsid w:val="00CA7BBA"/>
    <w:rsid w:val="00CA7BF5"/>
    <w:rsid w:val="00CA7C79"/>
    <w:rsid w:val="00CA7EDD"/>
    <w:rsid w:val="00CA7EEE"/>
    <w:rsid w:val="00CA7F73"/>
    <w:rsid w:val="00CB006C"/>
    <w:rsid w:val="00CB045D"/>
    <w:rsid w:val="00CB064A"/>
    <w:rsid w:val="00CB067D"/>
    <w:rsid w:val="00CB0BDA"/>
    <w:rsid w:val="00CB1062"/>
    <w:rsid w:val="00CB1178"/>
    <w:rsid w:val="00CB1364"/>
    <w:rsid w:val="00CB1638"/>
    <w:rsid w:val="00CB1701"/>
    <w:rsid w:val="00CB1749"/>
    <w:rsid w:val="00CB17CD"/>
    <w:rsid w:val="00CB1800"/>
    <w:rsid w:val="00CB1927"/>
    <w:rsid w:val="00CB196F"/>
    <w:rsid w:val="00CB1AC3"/>
    <w:rsid w:val="00CB1B2E"/>
    <w:rsid w:val="00CB1BA8"/>
    <w:rsid w:val="00CB1C6A"/>
    <w:rsid w:val="00CB1CD4"/>
    <w:rsid w:val="00CB1F04"/>
    <w:rsid w:val="00CB204B"/>
    <w:rsid w:val="00CB206E"/>
    <w:rsid w:val="00CB2071"/>
    <w:rsid w:val="00CB2155"/>
    <w:rsid w:val="00CB2610"/>
    <w:rsid w:val="00CB2977"/>
    <w:rsid w:val="00CB2D20"/>
    <w:rsid w:val="00CB31C1"/>
    <w:rsid w:val="00CB3247"/>
    <w:rsid w:val="00CB35B1"/>
    <w:rsid w:val="00CB39EA"/>
    <w:rsid w:val="00CB3AD6"/>
    <w:rsid w:val="00CB3D87"/>
    <w:rsid w:val="00CB3F30"/>
    <w:rsid w:val="00CB3F8E"/>
    <w:rsid w:val="00CB46E0"/>
    <w:rsid w:val="00CB4976"/>
    <w:rsid w:val="00CB4C62"/>
    <w:rsid w:val="00CB5428"/>
    <w:rsid w:val="00CB554E"/>
    <w:rsid w:val="00CB5635"/>
    <w:rsid w:val="00CB587A"/>
    <w:rsid w:val="00CB5BE7"/>
    <w:rsid w:val="00CB5DE6"/>
    <w:rsid w:val="00CB6209"/>
    <w:rsid w:val="00CB6445"/>
    <w:rsid w:val="00CB66CE"/>
    <w:rsid w:val="00CB6C13"/>
    <w:rsid w:val="00CB6CAE"/>
    <w:rsid w:val="00CB70EA"/>
    <w:rsid w:val="00CB7417"/>
    <w:rsid w:val="00CB7586"/>
    <w:rsid w:val="00CB7702"/>
    <w:rsid w:val="00CB7809"/>
    <w:rsid w:val="00CB7984"/>
    <w:rsid w:val="00CC142A"/>
    <w:rsid w:val="00CC1492"/>
    <w:rsid w:val="00CC14E0"/>
    <w:rsid w:val="00CC15D4"/>
    <w:rsid w:val="00CC1ABB"/>
    <w:rsid w:val="00CC1BAF"/>
    <w:rsid w:val="00CC1CAF"/>
    <w:rsid w:val="00CC1FB9"/>
    <w:rsid w:val="00CC2665"/>
    <w:rsid w:val="00CC28FB"/>
    <w:rsid w:val="00CC2B1A"/>
    <w:rsid w:val="00CC2DE9"/>
    <w:rsid w:val="00CC2E8B"/>
    <w:rsid w:val="00CC3637"/>
    <w:rsid w:val="00CC383D"/>
    <w:rsid w:val="00CC39BA"/>
    <w:rsid w:val="00CC3A4B"/>
    <w:rsid w:val="00CC3CA1"/>
    <w:rsid w:val="00CC3FCB"/>
    <w:rsid w:val="00CC40B2"/>
    <w:rsid w:val="00CC4124"/>
    <w:rsid w:val="00CC41A7"/>
    <w:rsid w:val="00CC43B6"/>
    <w:rsid w:val="00CC4466"/>
    <w:rsid w:val="00CC44DA"/>
    <w:rsid w:val="00CC4556"/>
    <w:rsid w:val="00CC45BD"/>
    <w:rsid w:val="00CC460E"/>
    <w:rsid w:val="00CC4737"/>
    <w:rsid w:val="00CC4908"/>
    <w:rsid w:val="00CC49C4"/>
    <w:rsid w:val="00CC4A28"/>
    <w:rsid w:val="00CC4D6A"/>
    <w:rsid w:val="00CC4D7F"/>
    <w:rsid w:val="00CC4D8D"/>
    <w:rsid w:val="00CC4E16"/>
    <w:rsid w:val="00CC541F"/>
    <w:rsid w:val="00CC568D"/>
    <w:rsid w:val="00CC57A4"/>
    <w:rsid w:val="00CC5A2E"/>
    <w:rsid w:val="00CC5BC0"/>
    <w:rsid w:val="00CC5BDA"/>
    <w:rsid w:val="00CC5E89"/>
    <w:rsid w:val="00CC5F79"/>
    <w:rsid w:val="00CC62F5"/>
    <w:rsid w:val="00CC6480"/>
    <w:rsid w:val="00CC67EB"/>
    <w:rsid w:val="00CC6908"/>
    <w:rsid w:val="00CC6C43"/>
    <w:rsid w:val="00CC6E21"/>
    <w:rsid w:val="00CC70B4"/>
    <w:rsid w:val="00CC70D5"/>
    <w:rsid w:val="00CC7465"/>
    <w:rsid w:val="00CC791B"/>
    <w:rsid w:val="00CC7B55"/>
    <w:rsid w:val="00CD016B"/>
    <w:rsid w:val="00CD0514"/>
    <w:rsid w:val="00CD05F2"/>
    <w:rsid w:val="00CD0950"/>
    <w:rsid w:val="00CD09EE"/>
    <w:rsid w:val="00CD0B95"/>
    <w:rsid w:val="00CD0DED"/>
    <w:rsid w:val="00CD1124"/>
    <w:rsid w:val="00CD17FA"/>
    <w:rsid w:val="00CD18EF"/>
    <w:rsid w:val="00CD195C"/>
    <w:rsid w:val="00CD19F8"/>
    <w:rsid w:val="00CD1B33"/>
    <w:rsid w:val="00CD1C54"/>
    <w:rsid w:val="00CD1F77"/>
    <w:rsid w:val="00CD2083"/>
    <w:rsid w:val="00CD20B8"/>
    <w:rsid w:val="00CD2241"/>
    <w:rsid w:val="00CD238C"/>
    <w:rsid w:val="00CD2805"/>
    <w:rsid w:val="00CD2813"/>
    <w:rsid w:val="00CD28B9"/>
    <w:rsid w:val="00CD2A5D"/>
    <w:rsid w:val="00CD2A64"/>
    <w:rsid w:val="00CD2A81"/>
    <w:rsid w:val="00CD2DE4"/>
    <w:rsid w:val="00CD3172"/>
    <w:rsid w:val="00CD31F5"/>
    <w:rsid w:val="00CD37C2"/>
    <w:rsid w:val="00CD3A26"/>
    <w:rsid w:val="00CD3C3E"/>
    <w:rsid w:val="00CD3C8C"/>
    <w:rsid w:val="00CD3CFE"/>
    <w:rsid w:val="00CD4055"/>
    <w:rsid w:val="00CD42BB"/>
    <w:rsid w:val="00CD4745"/>
    <w:rsid w:val="00CD4883"/>
    <w:rsid w:val="00CD4D6B"/>
    <w:rsid w:val="00CD4E74"/>
    <w:rsid w:val="00CD4EA2"/>
    <w:rsid w:val="00CD53F0"/>
    <w:rsid w:val="00CD54EB"/>
    <w:rsid w:val="00CD573F"/>
    <w:rsid w:val="00CD58FB"/>
    <w:rsid w:val="00CD59FF"/>
    <w:rsid w:val="00CD5B8B"/>
    <w:rsid w:val="00CD5BE2"/>
    <w:rsid w:val="00CD64B6"/>
    <w:rsid w:val="00CD65E1"/>
    <w:rsid w:val="00CD66BA"/>
    <w:rsid w:val="00CD68B2"/>
    <w:rsid w:val="00CD6B51"/>
    <w:rsid w:val="00CD6F31"/>
    <w:rsid w:val="00CD7109"/>
    <w:rsid w:val="00CD7278"/>
    <w:rsid w:val="00CD737F"/>
    <w:rsid w:val="00CD755C"/>
    <w:rsid w:val="00CD7F8C"/>
    <w:rsid w:val="00CE00EF"/>
    <w:rsid w:val="00CE0210"/>
    <w:rsid w:val="00CE023D"/>
    <w:rsid w:val="00CE0615"/>
    <w:rsid w:val="00CE0A89"/>
    <w:rsid w:val="00CE0B49"/>
    <w:rsid w:val="00CE0C26"/>
    <w:rsid w:val="00CE0D63"/>
    <w:rsid w:val="00CE0F97"/>
    <w:rsid w:val="00CE1437"/>
    <w:rsid w:val="00CE1A28"/>
    <w:rsid w:val="00CE1BE9"/>
    <w:rsid w:val="00CE207B"/>
    <w:rsid w:val="00CE27B5"/>
    <w:rsid w:val="00CE2CF2"/>
    <w:rsid w:val="00CE30A7"/>
    <w:rsid w:val="00CE32E2"/>
    <w:rsid w:val="00CE370B"/>
    <w:rsid w:val="00CE3B28"/>
    <w:rsid w:val="00CE3B40"/>
    <w:rsid w:val="00CE46DC"/>
    <w:rsid w:val="00CE47BC"/>
    <w:rsid w:val="00CE4CAB"/>
    <w:rsid w:val="00CE4EB1"/>
    <w:rsid w:val="00CE5095"/>
    <w:rsid w:val="00CE553B"/>
    <w:rsid w:val="00CE5551"/>
    <w:rsid w:val="00CE56DE"/>
    <w:rsid w:val="00CE5A89"/>
    <w:rsid w:val="00CE5CDA"/>
    <w:rsid w:val="00CE5FCD"/>
    <w:rsid w:val="00CE607C"/>
    <w:rsid w:val="00CE666E"/>
    <w:rsid w:val="00CE6FA6"/>
    <w:rsid w:val="00CE70CE"/>
    <w:rsid w:val="00CE76EE"/>
    <w:rsid w:val="00CE76F2"/>
    <w:rsid w:val="00CE7ABF"/>
    <w:rsid w:val="00CE7BEC"/>
    <w:rsid w:val="00CE7D01"/>
    <w:rsid w:val="00CE7DF0"/>
    <w:rsid w:val="00CE7F78"/>
    <w:rsid w:val="00CF060E"/>
    <w:rsid w:val="00CF08A0"/>
    <w:rsid w:val="00CF0D99"/>
    <w:rsid w:val="00CF0F1B"/>
    <w:rsid w:val="00CF1254"/>
    <w:rsid w:val="00CF1295"/>
    <w:rsid w:val="00CF1436"/>
    <w:rsid w:val="00CF15AC"/>
    <w:rsid w:val="00CF16E1"/>
    <w:rsid w:val="00CF16E4"/>
    <w:rsid w:val="00CF1C44"/>
    <w:rsid w:val="00CF2373"/>
    <w:rsid w:val="00CF23D0"/>
    <w:rsid w:val="00CF26DA"/>
    <w:rsid w:val="00CF28DC"/>
    <w:rsid w:val="00CF2B3A"/>
    <w:rsid w:val="00CF2BF1"/>
    <w:rsid w:val="00CF2C03"/>
    <w:rsid w:val="00CF2C5A"/>
    <w:rsid w:val="00CF2E3F"/>
    <w:rsid w:val="00CF2F07"/>
    <w:rsid w:val="00CF3151"/>
    <w:rsid w:val="00CF3634"/>
    <w:rsid w:val="00CF3656"/>
    <w:rsid w:val="00CF3A4B"/>
    <w:rsid w:val="00CF3D37"/>
    <w:rsid w:val="00CF4153"/>
    <w:rsid w:val="00CF43DA"/>
    <w:rsid w:val="00CF4474"/>
    <w:rsid w:val="00CF4912"/>
    <w:rsid w:val="00CF4941"/>
    <w:rsid w:val="00CF4B36"/>
    <w:rsid w:val="00CF4D09"/>
    <w:rsid w:val="00CF4D53"/>
    <w:rsid w:val="00CF4DAB"/>
    <w:rsid w:val="00CF50C2"/>
    <w:rsid w:val="00CF5323"/>
    <w:rsid w:val="00CF5662"/>
    <w:rsid w:val="00CF5801"/>
    <w:rsid w:val="00CF584C"/>
    <w:rsid w:val="00CF5BF2"/>
    <w:rsid w:val="00CF5C3F"/>
    <w:rsid w:val="00CF5CA1"/>
    <w:rsid w:val="00CF5DBF"/>
    <w:rsid w:val="00CF5F15"/>
    <w:rsid w:val="00CF5FDB"/>
    <w:rsid w:val="00CF60BB"/>
    <w:rsid w:val="00CF61DD"/>
    <w:rsid w:val="00CF637C"/>
    <w:rsid w:val="00CF63EC"/>
    <w:rsid w:val="00CF63FA"/>
    <w:rsid w:val="00CF667E"/>
    <w:rsid w:val="00CF6A51"/>
    <w:rsid w:val="00CF6BA2"/>
    <w:rsid w:val="00CF6BE4"/>
    <w:rsid w:val="00CF6F38"/>
    <w:rsid w:val="00CF70A9"/>
    <w:rsid w:val="00CF751D"/>
    <w:rsid w:val="00CF7521"/>
    <w:rsid w:val="00CF770F"/>
    <w:rsid w:val="00CF77AD"/>
    <w:rsid w:val="00CF7895"/>
    <w:rsid w:val="00CF7AEF"/>
    <w:rsid w:val="00D0019E"/>
    <w:rsid w:val="00D001F6"/>
    <w:rsid w:val="00D007DD"/>
    <w:rsid w:val="00D009E4"/>
    <w:rsid w:val="00D00B9E"/>
    <w:rsid w:val="00D00CCC"/>
    <w:rsid w:val="00D00D20"/>
    <w:rsid w:val="00D00EB7"/>
    <w:rsid w:val="00D01054"/>
    <w:rsid w:val="00D010D3"/>
    <w:rsid w:val="00D01323"/>
    <w:rsid w:val="00D01520"/>
    <w:rsid w:val="00D01689"/>
    <w:rsid w:val="00D017AB"/>
    <w:rsid w:val="00D01803"/>
    <w:rsid w:val="00D019BC"/>
    <w:rsid w:val="00D01EF6"/>
    <w:rsid w:val="00D023FC"/>
    <w:rsid w:val="00D0262A"/>
    <w:rsid w:val="00D02A21"/>
    <w:rsid w:val="00D02A71"/>
    <w:rsid w:val="00D02C0C"/>
    <w:rsid w:val="00D02C25"/>
    <w:rsid w:val="00D03144"/>
    <w:rsid w:val="00D0318A"/>
    <w:rsid w:val="00D031CC"/>
    <w:rsid w:val="00D03316"/>
    <w:rsid w:val="00D036A0"/>
    <w:rsid w:val="00D036E3"/>
    <w:rsid w:val="00D037CF"/>
    <w:rsid w:val="00D03A37"/>
    <w:rsid w:val="00D03C31"/>
    <w:rsid w:val="00D041C1"/>
    <w:rsid w:val="00D0486F"/>
    <w:rsid w:val="00D04C91"/>
    <w:rsid w:val="00D05447"/>
    <w:rsid w:val="00D054F4"/>
    <w:rsid w:val="00D05607"/>
    <w:rsid w:val="00D0568C"/>
    <w:rsid w:val="00D05B40"/>
    <w:rsid w:val="00D05B4E"/>
    <w:rsid w:val="00D05E66"/>
    <w:rsid w:val="00D06335"/>
    <w:rsid w:val="00D0640C"/>
    <w:rsid w:val="00D0641E"/>
    <w:rsid w:val="00D065CE"/>
    <w:rsid w:val="00D0660A"/>
    <w:rsid w:val="00D06C6F"/>
    <w:rsid w:val="00D06EEF"/>
    <w:rsid w:val="00D07067"/>
    <w:rsid w:val="00D071EE"/>
    <w:rsid w:val="00D073FB"/>
    <w:rsid w:val="00D074A1"/>
    <w:rsid w:val="00D0773F"/>
    <w:rsid w:val="00D10125"/>
    <w:rsid w:val="00D1020C"/>
    <w:rsid w:val="00D10318"/>
    <w:rsid w:val="00D10397"/>
    <w:rsid w:val="00D1044D"/>
    <w:rsid w:val="00D1056B"/>
    <w:rsid w:val="00D106C1"/>
    <w:rsid w:val="00D106DE"/>
    <w:rsid w:val="00D108CA"/>
    <w:rsid w:val="00D10DC5"/>
    <w:rsid w:val="00D10FB0"/>
    <w:rsid w:val="00D11296"/>
    <w:rsid w:val="00D11702"/>
    <w:rsid w:val="00D1171B"/>
    <w:rsid w:val="00D11C5A"/>
    <w:rsid w:val="00D1211B"/>
    <w:rsid w:val="00D121F1"/>
    <w:rsid w:val="00D127C3"/>
    <w:rsid w:val="00D12835"/>
    <w:rsid w:val="00D12BF6"/>
    <w:rsid w:val="00D12E25"/>
    <w:rsid w:val="00D12F98"/>
    <w:rsid w:val="00D13134"/>
    <w:rsid w:val="00D135D4"/>
    <w:rsid w:val="00D1377B"/>
    <w:rsid w:val="00D139B7"/>
    <w:rsid w:val="00D13AC9"/>
    <w:rsid w:val="00D13C10"/>
    <w:rsid w:val="00D13C9D"/>
    <w:rsid w:val="00D142AB"/>
    <w:rsid w:val="00D144BF"/>
    <w:rsid w:val="00D14833"/>
    <w:rsid w:val="00D1499E"/>
    <w:rsid w:val="00D14CCE"/>
    <w:rsid w:val="00D14D2A"/>
    <w:rsid w:val="00D1503A"/>
    <w:rsid w:val="00D15185"/>
    <w:rsid w:val="00D151FB"/>
    <w:rsid w:val="00D15374"/>
    <w:rsid w:val="00D15387"/>
    <w:rsid w:val="00D15404"/>
    <w:rsid w:val="00D15686"/>
    <w:rsid w:val="00D15C85"/>
    <w:rsid w:val="00D161BB"/>
    <w:rsid w:val="00D16AC5"/>
    <w:rsid w:val="00D16D4A"/>
    <w:rsid w:val="00D175ED"/>
    <w:rsid w:val="00D17C90"/>
    <w:rsid w:val="00D17F9B"/>
    <w:rsid w:val="00D2027E"/>
    <w:rsid w:val="00D203A9"/>
    <w:rsid w:val="00D205BF"/>
    <w:rsid w:val="00D206C8"/>
    <w:rsid w:val="00D20B0A"/>
    <w:rsid w:val="00D20F09"/>
    <w:rsid w:val="00D2105B"/>
    <w:rsid w:val="00D2112F"/>
    <w:rsid w:val="00D217B0"/>
    <w:rsid w:val="00D220AD"/>
    <w:rsid w:val="00D22197"/>
    <w:rsid w:val="00D223E3"/>
    <w:rsid w:val="00D223FA"/>
    <w:rsid w:val="00D22449"/>
    <w:rsid w:val="00D22740"/>
    <w:rsid w:val="00D227A9"/>
    <w:rsid w:val="00D22A8E"/>
    <w:rsid w:val="00D22B9D"/>
    <w:rsid w:val="00D22C8F"/>
    <w:rsid w:val="00D22D5A"/>
    <w:rsid w:val="00D23423"/>
    <w:rsid w:val="00D23591"/>
    <w:rsid w:val="00D2369E"/>
    <w:rsid w:val="00D23716"/>
    <w:rsid w:val="00D23926"/>
    <w:rsid w:val="00D23C0C"/>
    <w:rsid w:val="00D23E57"/>
    <w:rsid w:val="00D24069"/>
    <w:rsid w:val="00D24373"/>
    <w:rsid w:val="00D2438E"/>
    <w:rsid w:val="00D24841"/>
    <w:rsid w:val="00D24A4D"/>
    <w:rsid w:val="00D24A63"/>
    <w:rsid w:val="00D24F0C"/>
    <w:rsid w:val="00D2507C"/>
    <w:rsid w:val="00D250D3"/>
    <w:rsid w:val="00D2545F"/>
    <w:rsid w:val="00D25505"/>
    <w:rsid w:val="00D2551E"/>
    <w:rsid w:val="00D255B6"/>
    <w:rsid w:val="00D25AED"/>
    <w:rsid w:val="00D25E18"/>
    <w:rsid w:val="00D25ECC"/>
    <w:rsid w:val="00D25FCC"/>
    <w:rsid w:val="00D26112"/>
    <w:rsid w:val="00D26587"/>
    <w:rsid w:val="00D26D14"/>
    <w:rsid w:val="00D26F6B"/>
    <w:rsid w:val="00D270B1"/>
    <w:rsid w:val="00D270DA"/>
    <w:rsid w:val="00D272C1"/>
    <w:rsid w:val="00D274FC"/>
    <w:rsid w:val="00D275A9"/>
    <w:rsid w:val="00D27722"/>
    <w:rsid w:val="00D27A11"/>
    <w:rsid w:val="00D27BB4"/>
    <w:rsid w:val="00D27C64"/>
    <w:rsid w:val="00D27CF1"/>
    <w:rsid w:val="00D30390"/>
    <w:rsid w:val="00D304A8"/>
    <w:rsid w:val="00D30E61"/>
    <w:rsid w:val="00D30EA0"/>
    <w:rsid w:val="00D31067"/>
    <w:rsid w:val="00D312AD"/>
    <w:rsid w:val="00D315BC"/>
    <w:rsid w:val="00D317B4"/>
    <w:rsid w:val="00D31A52"/>
    <w:rsid w:val="00D31B60"/>
    <w:rsid w:val="00D31F1D"/>
    <w:rsid w:val="00D3207E"/>
    <w:rsid w:val="00D3208E"/>
    <w:rsid w:val="00D321FF"/>
    <w:rsid w:val="00D323B6"/>
    <w:rsid w:val="00D32C60"/>
    <w:rsid w:val="00D3310B"/>
    <w:rsid w:val="00D33182"/>
    <w:rsid w:val="00D333F8"/>
    <w:rsid w:val="00D339F1"/>
    <w:rsid w:val="00D33BFE"/>
    <w:rsid w:val="00D340F8"/>
    <w:rsid w:val="00D34229"/>
    <w:rsid w:val="00D34490"/>
    <w:rsid w:val="00D3489C"/>
    <w:rsid w:val="00D34D11"/>
    <w:rsid w:val="00D357BA"/>
    <w:rsid w:val="00D35840"/>
    <w:rsid w:val="00D35CD9"/>
    <w:rsid w:val="00D35CDB"/>
    <w:rsid w:val="00D36118"/>
    <w:rsid w:val="00D36158"/>
    <w:rsid w:val="00D362F3"/>
    <w:rsid w:val="00D365E4"/>
    <w:rsid w:val="00D3669A"/>
    <w:rsid w:val="00D36AA6"/>
    <w:rsid w:val="00D36AFF"/>
    <w:rsid w:val="00D36FC3"/>
    <w:rsid w:val="00D372CA"/>
    <w:rsid w:val="00D3735E"/>
    <w:rsid w:val="00D373C3"/>
    <w:rsid w:val="00D3747F"/>
    <w:rsid w:val="00D3753D"/>
    <w:rsid w:val="00D375D8"/>
    <w:rsid w:val="00D37F2D"/>
    <w:rsid w:val="00D37F63"/>
    <w:rsid w:val="00D40157"/>
    <w:rsid w:val="00D401EB"/>
    <w:rsid w:val="00D4026C"/>
    <w:rsid w:val="00D40346"/>
    <w:rsid w:val="00D4034B"/>
    <w:rsid w:val="00D406CD"/>
    <w:rsid w:val="00D4079F"/>
    <w:rsid w:val="00D408AA"/>
    <w:rsid w:val="00D40A5A"/>
    <w:rsid w:val="00D40A81"/>
    <w:rsid w:val="00D40D57"/>
    <w:rsid w:val="00D40E1D"/>
    <w:rsid w:val="00D40F41"/>
    <w:rsid w:val="00D413A0"/>
    <w:rsid w:val="00D41576"/>
    <w:rsid w:val="00D41592"/>
    <w:rsid w:val="00D418A8"/>
    <w:rsid w:val="00D41987"/>
    <w:rsid w:val="00D41FB3"/>
    <w:rsid w:val="00D427DA"/>
    <w:rsid w:val="00D429BE"/>
    <w:rsid w:val="00D42C8C"/>
    <w:rsid w:val="00D42CE8"/>
    <w:rsid w:val="00D42F57"/>
    <w:rsid w:val="00D43103"/>
    <w:rsid w:val="00D43686"/>
    <w:rsid w:val="00D4375F"/>
    <w:rsid w:val="00D43913"/>
    <w:rsid w:val="00D43BB2"/>
    <w:rsid w:val="00D43C22"/>
    <w:rsid w:val="00D43F7C"/>
    <w:rsid w:val="00D43F92"/>
    <w:rsid w:val="00D44340"/>
    <w:rsid w:val="00D444FA"/>
    <w:rsid w:val="00D4498A"/>
    <w:rsid w:val="00D44B7C"/>
    <w:rsid w:val="00D44D3E"/>
    <w:rsid w:val="00D45247"/>
    <w:rsid w:val="00D45306"/>
    <w:rsid w:val="00D45A96"/>
    <w:rsid w:val="00D46218"/>
    <w:rsid w:val="00D465DE"/>
    <w:rsid w:val="00D466A3"/>
    <w:rsid w:val="00D4670B"/>
    <w:rsid w:val="00D46A6B"/>
    <w:rsid w:val="00D46BAE"/>
    <w:rsid w:val="00D46BCD"/>
    <w:rsid w:val="00D46CCD"/>
    <w:rsid w:val="00D46D1A"/>
    <w:rsid w:val="00D46DE4"/>
    <w:rsid w:val="00D46EF4"/>
    <w:rsid w:val="00D47063"/>
    <w:rsid w:val="00D470AD"/>
    <w:rsid w:val="00D472BB"/>
    <w:rsid w:val="00D47341"/>
    <w:rsid w:val="00D47545"/>
    <w:rsid w:val="00D475D2"/>
    <w:rsid w:val="00D475DF"/>
    <w:rsid w:val="00D478A7"/>
    <w:rsid w:val="00D4793E"/>
    <w:rsid w:val="00D47996"/>
    <w:rsid w:val="00D47B0F"/>
    <w:rsid w:val="00D47C99"/>
    <w:rsid w:val="00D50025"/>
    <w:rsid w:val="00D50369"/>
    <w:rsid w:val="00D5037A"/>
    <w:rsid w:val="00D50427"/>
    <w:rsid w:val="00D508B4"/>
    <w:rsid w:val="00D51692"/>
    <w:rsid w:val="00D51898"/>
    <w:rsid w:val="00D51B89"/>
    <w:rsid w:val="00D5218C"/>
    <w:rsid w:val="00D52303"/>
    <w:rsid w:val="00D52308"/>
    <w:rsid w:val="00D52593"/>
    <w:rsid w:val="00D5265F"/>
    <w:rsid w:val="00D526B3"/>
    <w:rsid w:val="00D527BF"/>
    <w:rsid w:val="00D52E54"/>
    <w:rsid w:val="00D52FDA"/>
    <w:rsid w:val="00D53079"/>
    <w:rsid w:val="00D5322D"/>
    <w:rsid w:val="00D532AA"/>
    <w:rsid w:val="00D533B7"/>
    <w:rsid w:val="00D5341D"/>
    <w:rsid w:val="00D534A4"/>
    <w:rsid w:val="00D5354E"/>
    <w:rsid w:val="00D535E0"/>
    <w:rsid w:val="00D535F5"/>
    <w:rsid w:val="00D53740"/>
    <w:rsid w:val="00D5421B"/>
    <w:rsid w:val="00D54387"/>
    <w:rsid w:val="00D544CC"/>
    <w:rsid w:val="00D544FB"/>
    <w:rsid w:val="00D549C9"/>
    <w:rsid w:val="00D54BC7"/>
    <w:rsid w:val="00D54CF5"/>
    <w:rsid w:val="00D54F32"/>
    <w:rsid w:val="00D5509F"/>
    <w:rsid w:val="00D551A0"/>
    <w:rsid w:val="00D5527C"/>
    <w:rsid w:val="00D5566E"/>
    <w:rsid w:val="00D55774"/>
    <w:rsid w:val="00D5579B"/>
    <w:rsid w:val="00D5586F"/>
    <w:rsid w:val="00D5595D"/>
    <w:rsid w:val="00D55A50"/>
    <w:rsid w:val="00D55AB4"/>
    <w:rsid w:val="00D55C67"/>
    <w:rsid w:val="00D55DBB"/>
    <w:rsid w:val="00D55FD7"/>
    <w:rsid w:val="00D5601E"/>
    <w:rsid w:val="00D56270"/>
    <w:rsid w:val="00D564DF"/>
    <w:rsid w:val="00D56506"/>
    <w:rsid w:val="00D56700"/>
    <w:rsid w:val="00D56738"/>
    <w:rsid w:val="00D56A8C"/>
    <w:rsid w:val="00D56EAB"/>
    <w:rsid w:val="00D56FB8"/>
    <w:rsid w:val="00D5710A"/>
    <w:rsid w:val="00D577B1"/>
    <w:rsid w:val="00D57847"/>
    <w:rsid w:val="00D57D7C"/>
    <w:rsid w:val="00D57DE0"/>
    <w:rsid w:val="00D57F8C"/>
    <w:rsid w:val="00D60785"/>
    <w:rsid w:val="00D60B32"/>
    <w:rsid w:val="00D60BDE"/>
    <w:rsid w:val="00D60DD4"/>
    <w:rsid w:val="00D60DEC"/>
    <w:rsid w:val="00D60E00"/>
    <w:rsid w:val="00D60FBD"/>
    <w:rsid w:val="00D61061"/>
    <w:rsid w:val="00D61287"/>
    <w:rsid w:val="00D616C5"/>
    <w:rsid w:val="00D616DA"/>
    <w:rsid w:val="00D61B87"/>
    <w:rsid w:val="00D61E9E"/>
    <w:rsid w:val="00D61F62"/>
    <w:rsid w:val="00D6202F"/>
    <w:rsid w:val="00D6246D"/>
    <w:rsid w:val="00D62599"/>
    <w:rsid w:val="00D626FC"/>
    <w:rsid w:val="00D628F5"/>
    <w:rsid w:val="00D62A43"/>
    <w:rsid w:val="00D62D19"/>
    <w:rsid w:val="00D62F06"/>
    <w:rsid w:val="00D6372C"/>
    <w:rsid w:val="00D6381C"/>
    <w:rsid w:val="00D6389F"/>
    <w:rsid w:val="00D63998"/>
    <w:rsid w:val="00D63B97"/>
    <w:rsid w:val="00D63DD3"/>
    <w:rsid w:val="00D63EA1"/>
    <w:rsid w:val="00D63F54"/>
    <w:rsid w:val="00D64326"/>
    <w:rsid w:val="00D645AD"/>
    <w:rsid w:val="00D64837"/>
    <w:rsid w:val="00D64F27"/>
    <w:rsid w:val="00D6517C"/>
    <w:rsid w:val="00D65369"/>
    <w:rsid w:val="00D654E4"/>
    <w:rsid w:val="00D654F8"/>
    <w:rsid w:val="00D658BD"/>
    <w:rsid w:val="00D65DBF"/>
    <w:rsid w:val="00D65F8B"/>
    <w:rsid w:val="00D65FCE"/>
    <w:rsid w:val="00D660F2"/>
    <w:rsid w:val="00D663AC"/>
    <w:rsid w:val="00D66E10"/>
    <w:rsid w:val="00D66F70"/>
    <w:rsid w:val="00D67063"/>
    <w:rsid w:val="00D67199"/>
    <w:rsid w:val="00D6742B"/>
    <w:rsid w:val="00D67485"/>
    <w:rsid w:val="00D67858"/>
    <w:rsid w:val="00D67B40"/>
    <w:rsid w:val="00D67EB8"/>
    <w:rsid w:val="00D67F2F"/>
    <w:rsid w:val="00D70C57"/>
    <w:rsid w:val="00D70E2B"/>
    <w:rsid w:val="00D7106D"/>
    <w:rsid w:val="00D7114A"/>
    <w:rsid w:val="00D7151C"/>
    <w:rsid w:val="00D71920"/>
    <w:rsid w:val="00D71FA0"/>
    <w:rsid w:val="00D72152"/>
    <w:rsid w:val="00D72759"/>
    <w:rsid w:val="00D727C0"/>
    <w:rsid w:val="00D7287E"/>
    <w:rsid w:val="00D72AD7"/>
    <w:rsid w:val="00D72C63"/>
    <w:rsid w:val="00D72E77"/>
    <w:rsid w:val="00D72F36"/>
    <w:rsid w:val="00D73175"/>
    <w:rsid w:val="00D734FC"/>
    <w:rsid w:val="00D7399B"/>
    <w:rsid w:val="00D73A65"/>
    <w:rsid w:val="00D73DFB"/>
    <w:rsid w:val="00D73E2E"/>
    <w:rsid w:val="00D73F3D"/>
    <w:rsid w:val="00D73F82"/>
    <w:rsid w:val="00D74642"/>
    <w:rsid w:val="00D74699"/>
    <w:rsid w:val="00D7484D"/>
    <w:rsid w:val="00D748BE"/>
    <w:rsid w:val="00D74994"/>
    <w:rsid w:val="00D74CE7"/>
    <w:rsid w:val="00D74FF3"/>
    <w:rsid w:val="00D74FF9"/>
    <w:rsid w:val="00D75358"/>
    <w:rsid w:val="00D753E1"/>
    <w:rsid w:val="00D7588B"/>
    <w:rsid w:val="00D75E5A"/>
    <w:rsid w:val="00D76137"/>
    <w:rsid w:val="00D7619D"/>
    <w:rsid w:val="00D7662F"/>
    <w:rsid w:val="00D767D8"/>
    <w:rsid w:val="00D769C2"/>
    <w:rsid w:val="00D76AEF"/>
    <w:rsid w:val="00D76BAD"/>
    <w:rsid w:val="00D76C15"/>
    <w:rsid w:val="00D76F34"/>
    <w:rsid w:val="00D775DE"/>
    <w:rsid w:val="00D77623"/>
    <w:rsid w:val="00D776FC"/>
    <w:rsid w:val="00D77EC5"/>
    <w:rsid w:val="00D8033C"/>
    <w:rsid w:val="00D807BF"/>
    <w:rsid w:val="00D80BBD"/>
    <w:rsid w:val="00D8155D"/>
    <w:rsid w:val="00D81605"/>
    <w:rsid w:val="00D81634"/>
    <w:rsid w:val="00D8188D"/>
    <w:rsid w:val="00D81D3D"/>
    <w:rsid w:val="00D81E72"/>
    <w:rsid w:val="00D825AE"/>
    <w:rsid w:val="00D8260C"/>
    <w:rsid w:val="00D826E6"/>
    <w:rsid w:val="00D82A61"/>
    <w:rsid w:val="00D82BF4"/>
    <w:rsid w:val="00D82C69"/>
    <w:rsid w:val="00D82CAF"/>
    <w:rsid w:val="00D82D32"/>
    <w:rsid w:val="00D837CC"/>
    <w:rsid w:val="00D840EF"/>
    <w:rsid w:val="00D84215"/>
    <w:rsid w:val="00D84384"/>
    <w:rsid w:val="00D84A4D"/>
    <w:rsid w:val="00D84B33"/>
    <w:rsid w:val="00D84DA5"/>
    <w:rsid w:val="00D85263"/>
    <w:rsid w:val="00D85382"/>
    <w:rsid w:val="00D855C3"/>
    <w:rsid w:val="00D85682"/>
    <w:rsid w:val="00D85936"/>
    <w:rsid w:val="00D8596C"/>
    <w:rsid w:val="00D85BB3"/>
    <w:rsid w:val="00D85F23"/>
    <w:rsid w:val="00D85FD5"/>
    <w:rsid w:val="00D860F2"/>
    <w:rsid w:val="00D8613D"/>
    <w:rsid w:val="00D862C1"/>
    <w:rsid w:val="00D86561"/>
    <w:rsid w:val="00D8669A"/>
    <w:rsid w:val="00D86721"/>
    <w:rsid w:val="00D869FE"/>
    <w:rsid w:val="00D86A40"/>
    <w:rsid w:val="00D86B6B"/>
    <w:rsid w:val="00D86E12"/>
    <w:rsid w:val="00D86E85"/>
    <w:rsid w:val="00D86E8E"/>
    <w:rsid w:val="00D8730A"/>
    <w:rsid w:val="00D87451"/>
    <w:rsid w:val="00D8767E"/>
    <w:rsid w:val="00D878DB"/>
    <w:rsid w:val="00D879FD"/>
    <w:rsid w:val="00D87B34"/>
    <w:rsid w:val="00D87BF4"/>
    <w:rsid w:val="00D87EB8"/>
    <w:rsid w:val="00D87EE7"/>
    <w:rsid w:val="00D87FFD"/>
    <w:rsid w:val="00D901E1"/>
    <w:rsid w:val="00D90439"/>
    <w:rsid w:val="00D904BD"/>
    <w:rsid w:val="00D905DC"/>
    <w:rsid w:val="00D9098C"/>
    <w:rsid w:val="00D91089"/>
    <w:rsid w:val="00D91164"/>
    <w:rsid w:val="00D911F6"/>
    <w:rsid w:val="00D911FE"/>
    <w:rsid w:val="00D912E3"/>
    <w:rsid w:val="00D9182B"/>
    <w:rsid w:val="00D91BBA"/>
    <w:rsid w:val="00D91C1F"/>
    <w:rsid w:val="00D91EC1"/>
    <w:rsid w:val="00D922ED"/>
    <w:rsid w:val="00D92505"/>
    <w:rsid w:val="00D92527"/>
    <w:rsid w:val="00D925F0"/>
    <w:rsid w:val="00D927EC"/>
    <w:rsid w:val="00D927F3"/>
    <w:rsid w:val="00D92A03"/>
    <w:rsid w:val="00D92DD6"/>
    <w:rsid w:val="00D9313D"/>
    <w:rsid w:val="00D93171"/>
    <w:rsid w:val="00D93461"/>
    <w:rsid w:val="00D93579"/>
    <w:rsid w:val="00D943DA"/>
    <w:rsid w:val="00D94698"/>
    <w:rsid w:val="00D94BD0"/>
    <w:rsid w:val="00D94CDB"/>
    <w:rsid w:val="00D94D23"/>
    <w:rsid w:val="00D94E18"/>
    <w:rsid w:val="00D94F5E"/>
    <w:rsid w:val="00D957D8"/>
    <w:rsid w:val="00D95872"/>
    <w:rsid w:val="00D95A08"/>
    <w:rsid w:val="00D95AB5"/>
    <w:rsid w:val="00D95ACF"/>
    <w:rsid w:val="00D95DA6"/>
    <w:rsid w:val="00D961A9"/>
    <w:rsid w:val="00D96337"/>
    <w:rsid w:val="00D964EC"/>
    <w:rsid w:val="00D96600"/>
    <w:rsid w:val="00D97222"/>
    <w:rsid w:val="00D97266"/>
    <w:rsid w:val="00D972F7"/>
    <w:rsid w:val="00D97380"/>
    <w:rsid w:val="00D975A3"/>
    <w:rsid w:val="00D97A2D"/>
    <w:rsid w:val="00D97B57"/>
    <w:rsid w:val="00DA01D6"/>
    <w:rsid w:val="00DA02F4"/>
    <w:rsid w:val="00DA04A9"/>
    <w:rsid w:val="00DA04D9"/>
    <w:rsid w:val="00DA0592"/>
    <w:rsid w:val="00DA081B"/>
    <w:rsid w:val="00DA0ADD"/>
    <w:rsid w:val="00DA0AE2"/>
    <w:rsid w:val="00DA0D97"/>
    <w:rsid w:val="00DA0E8A"/>
    <w:rsid w:val="00DA0F3E"/>
    <w:rsid w:val="00DA1457"/>
    <w:rsid w:val="00DA149E"/>
    <w:rsid w:val="00DA18C3"/>
    <w:rsid w:val="00DA193D"/>
    <w:rsid w:val="00DA1D49"/>
    <w:rsid w:val="00DA1E1B"/>
    <w:rsid w:val="00DA212B"/>
    <w:rsid w:val="00DA214F"/>
    <w:rsid w:val="00DA23BE"/>
    <w:rsid w:val="00DA2420"/>
    <w:rsid w:val="00DA251C"/>
    <w:rsid w:val="00DA2667"/>
    <w:rsid w:val="00DA2914"/>
    <w:rsid w:val="00DA2952"/>
    <w:rsid w:val="00DA2BB4"/>
    <w:rsid w:val="00DA2D8C"/>
    <w:rsid w:val="00DA2EF1"/>
    <w:rsid w:val="00DA31C1"/>
    <w:rsid w:val="00DA31D9"/>
    <w:rsid w:val="00DA3490"/>
    <w:rsid w:val="00DA38B3"/>
    <w:rsid w:val="00DA3988"/>
    <w:rsid w:val="00DA3D29"/>
    <w:rsid w:val="00DA40E4"/>
    <w:rsid w:val="00DA41A4"/>
    <w:rsid w:val="00DA459E"/>
    <w:rsid w:val="00DA4F96"/>
    <w:rsid w:val="00DA5290"/>
    <w:rsid w:val="00DA5711"/>
    <w:rsid w:val="00DA5F00"/>
    <w:rsid w:val="00DA6240"/>
    <w:rsid w:val="00DA630A"/>
    <w:rsid w:val="00DA6385"/>
    <w:rsid w:val="00DA66AD"/>
    <w:rsid w:val="00DA6BDE"/>
    <w:rsid w:val="00DA6EC2"/>
    <w:rsid w:val="00DA71FE"/>
    <w:rsid w:val="00DA73E0"/>
    <w:rsid w:val="00DA77ED"/>
    <w:rsid w:val="00DA782C"/>
    <w:rsid w:val="00DA78D0"/>
    <w:rsid w:val="00DA7A71"/>
    <w:rsid w:val="00DA7AB3"/>
    <w:rsid w:val="00DA7C4F"/>
    <w:rsid w:val="00DA7DC5"/>
    <w:rsid w:val="00DA7DCB"/>
    <w:rsid w:val="00DA7F2E"/>
    <w:rsid w:val="00DA7F47"/>
    <w:rsid w:val="00DB02ED"/>
    <w:rsid w:val="00DB038B"/>
    <w:rsid w:val="00DB04F5"/>
    <w:rsid w:val="00DB0F85"/>
    <w:rsid w:val="00DB0FCC"/>
    <w:rsid w:val="00DB1170"/>
    <w:rsid w:val="00DB1620"/>
    <w:rsid w:val="00DB1E07"/>
    <w:rsid w:val="00DB23F6"/>
    <w:rsid w:val="00DB240A"/>
    <w:rsid w:val="00DB24AC"/>
    <w:rsid w:val="00DB283A"/>
    <w:rsid w:val="00DB28D7"/>
    <w:rsid w:val="00DB2B93"/>
    <w:rsid w:val="00DB2CDF"/>
    <w:rsid w:val="00DB2FAE"/>
    <w:rsid w:val="00DB340A"/>
    <w:rsid w:val="00DB37D9"/>
    <w:rsid w:val="00DB3878"/>
    <w:rsid w:val="00DB3B92"/>
    <w:rsid w:val="00DB3B94"/>
    <w:rsid w:val="00DB3C41"/>
    <w:rsid w:val="00DB3CB2"/>
    <w:rsid w:val="00DB3DBC"/>
    <w:rsid w:val="00DB3E19"/>
    <w:rsid w:val="00DB42A3"/>
    <w:rsid w:val="00DB43B7"/>
    <w:rsid w:val="00DB441B"/>
    <w:rsid w:val="00DB46D7"/>
    <w:rsid w:val="00DB496D"/>
    <w:rsid w:val="00DB4E62"/>
    <w:rsid w:val="00DB4F44"/>
    <w:rsid w:val="00DB508A"/>
    <w:rsid w:val="00DB51AF"/>
    <w:rsid w:val="00DB5374"/>
    <w:rsid w:val="00DB5718"/>
    <w:rsid w:val="00DB58FA"/>
    <w:rsid w:val="00DB5A14"/>
    <w:rsid w:val="00DB5AA4"/>
    <w:rsid w:val="00DB5C1A"/>
    <w:rsid w:val="00DB5E3D"/>
    <w:rsid w:val="00DB5F63"/>
    <w:rsid w:val="00DB613B"/>
    <w:rsid w:val="00DB6217"/>
    <w:rsid w:val="00DB62A0"/>
    <w:rsid w:val="00DB6492"/>
    <w:rsid w:val="00DB65D0"/>
    <w:rsid w:val="00DB6745"/>
    <w:rsid w:val="00DB67B7"/>
    <w:rsid w:val="00DB69CF"/>
    <w:rsid w:val="00DB6C78"/>
    <w:rsid w:val="00DB6FEB"/>
    <w:rsid w:val="00DB71C1"/>
    <w:rsid w:val="00DB7794"/>
    <w:rsid w:val="00DB77D8"/>
    <w:rsid w:val="00DB789D"/>
    <w:rsid w:val="00DB797D"/>
    <w:rsid w:val="00DB79D5"/>
    <w:rsid w:val="00DB7B71"/>
    <w:rsid w:val="00DB7C4F"/>
    <w:rsid w:val="00DB7CDC"/>
    <w:rsid w:val="00DB7D2E"/>
    <w:rsid w:val="00DB7DC1"/>
    <w:rsid w:val="00DB7E6D"/>
    <w:rsid w:val="00DC015F"/>
    <w:rsid w:val="00DC03B9"/>
    <w:rsid w:val="00DC06F6"/>
    <w:rsid w:val="00DC08B3"/>
    <w:rsid w:val="00DC0B84"/>
    <w:rsid w:val="00DC1000"/>
    <w:rsid w:val="00DC1001"/>
    <w:rsid w:val="00DC10E4"/>
    <w:rsid w:val="00DC114B"/>
    <w:rsid w:val="00DC13C0"/>
    <w:rsid w:val="00DC152B"/>
    <w:rsid w:val="00DC1972"/>
    <w:rsid w:val="00DC1B78"/>
    <w:rsid w:val="00DC2017"/>
    <w:rsid w:val="00DC24EA"/>
    <w:rsid w:val="00DC2562"/>
    <w:rsid w:val="00DC26AD"/>
    <w:rsid w:val="00DC28F1"/>
    <w:rsid w:val="00DC2923"/>
    <w:rsid w:val="00DC2B52"/>
    <w:rsid w:val="00DC2CF5"/>
    <w:rsid w:val="00DC2DFF"/>
    <w:rsid w:val="00DC2E01"/>
    <w:rsid w:val="00DC30B6"/>
    <w:rsid w:val="00DC30E4"/>
    <w:rsid w:val="00DC31DF"/>
    <w:rsid w:val="00DC33EF"/>
    <w:rsid w:val="00DC3459"/>
    <w:rsid w:val="00DC3468"/>
    <w:rsid w:val="00DC4024"/>
    <w:rsid w:val="00DC402E"/>
    <w:rsid w:val="00DC409D"/>
    <w:rsid w:val="00DC421F"/>
    <w:rsid w:val="00DC42FB"/>
    <w:rsid w:val="00DC45EF"/>
    <w:rsid w:val="00DC4640"/>
    <w:rsid w:val="00DC46CA"/>
    <w:rsid w:val="00DC4790"/>
    <w:rsid w:val="00DC4ECC"/>
    <w:rsid w:val="00DC547C"/>
    <w:rsid w:val="00DC55B6"/>
    <w:rsid w:val="00DC578C"/>
    <w:rsid w:val="00DC58EE"/>
    <w:rsid w:val="00DC59FA"/>
    <w:rsid w:val="00DC5CD9"/>
    <w:rsid w:val="00DC61FA"/>
    <w:rsid w:val="00DC6B45"/>
    <w:rsid w:val="00DC72D2"/>
    <w:rsid w:val="00DC754D"/>
    <w:rsid w:val="00DC7F4F"/>
    <w:rsid w:val="00DD0508"/>
    <w:rsid w:val="00DD07DA"/>
    <w:rsid w:val="00DD0863"/>
    <w:rsid w:val="00DD0889"/>
    <w:rsid w:val="00DD0A6B"/>
    <w:rsid w:val="00DD0DEC"/>
    <w:rsid w:val="00DD0ECC"/>
    <w:rsid w:val="00DD155F"/>
    <w:rsid w:val="00DD177B"/>
    <w:rsid w:val="00DD179D"/>
    <w:rsid w:val="00DD214C"/>
    <w:rsid w:val="00DD2595"/>
    <w:rsid w:val="00DD2A5F"/>
    <w:rsid w:val="00DD2BAE"/>
    <w:rsid w:val="00DD2DA0"/>
    <w:rsid w:val="00DD2EB5"/>
    <w:rsid w:val="00DD3274"/>
    <w:rsid w:val="00DD343F"/>
    <w:rsid w:val="00DD3A24"/>
    <w:rsid w:val="00DD3AD0"/>
    <w:rsid w:val="00DD3C5D"/>
    <w:rsid w:val="00DD3CE5"/>
    <w:rsid w:val="00DD3CF2"/>
    <w:rsid w:val="00DD4319"/>
    <w:rsid w:val="00DD449D"/>
    <w:rsid w:val="00DD45C5"/>
    <w:rsid w:val="00DD4D68"/>
    <w:rsid w:val="00DD5000"/>
    <w:rsid w:val="00DD5084"/>
    <w:rsid w:val="00DD519D"/>
    <w:rsid w:val="00DD51DF"/>
    <w:rsid w:val="00DD5538"/>
    <w:rsid w:val="00DD5620"/>
    <w:rsid w:val="00DD5839"/>
    <w:rsid w:val="00DD605B"/>
    <w:rsid w:val="00DD60B6"/>
    <w:rsid w:val="00DD6424"/>
    <w:rsid w:val="00DD6A1F"/>
    <w:rsid w:val="00DD6D39"/>
    <w:rsid w:val="00DD6E6E"/>
    <w:rsid w:val="00DD6E74"/>
    <w:rsid w:val="00DD6EAB"/>
    <w:rsid w:val="00DD723C"/>
    <w:rsid w:val="00DD7BE0"/>
    <w:rsid w:val="00DE0013"/>
    <w:rsid w:val="00DE003B"/>
    <w:rsid w:val="00DE02E3"/>
    <w:rsid w:val="00DE0373"/>
    <w:rsid w:val="00DE0596"/>
    <w:rsid w:val="00DE08AA"/>
    <w:rsid w:val="00DE0AAF"/>
    <w:rsid w:val="00DE0ACF"/>
    <w:rsid w:val="00DE0C05"/>
    <w:rsid w:val="00DE0D65"/>
    <w:rsid w:val="00DE0E4F"/>
    <w:rsid w:val="00DE0F70"/>
    <w:rsid w:val="00DE143F"/>
    <w:rsid w:val="00DE15F3"/>
    <w:rsid w:val="00DE1FAA"/>
    <w:rsid w:val="00DE2000"/>
    <w:rsid w:val="00DE26BF"/>
    <w:rsid w:val="00DE2BD8"/>
    <w:rsid w:val="00DE2C74"/>
    <w:rsid w:val="00DE31E9"/>
    <w:rsid w:val="00DE3ADF"/>
    <w:rsid w:val="00DE3C7D"/>
    <w:rsid w:val="00DE3EA8"/>
    <w:rsid w:val="00DE3FCB"/>
    <w:rsid w:val="00DE40B3"/>
    <w:rsid w:val="00DE4184"/>
    <w:rsid w:val="00DE430C"/>
    <w:rsid w:val="00DE44B8"/>
    <w:rsid w:val="00DE47B9"/>
    <w:rsid w:val="00DE4B4E"/>
    <w:rsid w:val="00DE4BA8"/>
    <w:rsid w:val="00DE4FB3"/>
    <w:rsid w:val="00DE5036"/>
    <w:rsid w:val="00DE5189"/>
    <w:rsid w:val="00DE5228"/>
    <w:rsid w:val="00DE52A3"/>
    <w:rsid w:val="00DE5708"/>
    <w:rsid w:val="00DE5C49"/>
    <w:rsid w:val="00DE5E73"/>
    <w:rsid w:val="00DE6084"/>
    <w:rsid w:val="00DE64C0"/>
    <w:rsid w:val="00DE6598"/>
    <w:rsid w:val="00DE6689"/>
    <w:rsid w:val="00DE66EC"/>
    <w:rsid w:val="00DE6C81"/>
    <w:rsid w:val="00DE7057"/>
    <w:rsid w:val="00DE70A5"/>
    <w:rsid w:val="00DE740E"/>
    <w:rsid w:val="00DE7615"/>
    <w:rsid w:val="00DE76A6"/>
    <w:rsid w:val="00DE76F0"/>
    <w:rsid w:val="00DE78C0"/>
    <w:rsid w:val="00DE7A79"/>
    <w:rsid w:val="00DE7CDA"/>
    <w:rsid w:val="00DE7D54"/>
    <w:rsid w:val="00DE7D7F"/>
    <w:rsid w:val="00DE7E4C"/>
    <w:rsid w:val="00DE7FF9"/>
    <w:rsid w:val="00DF010B"/>
    <w:rsid w:val="00DF09CA"/>
    <w:rsid w:val="00DF0D8B"/>
    <w:rsid w:val="00DF0F0C"/>
    <w:rsid w:val="00DF0FFA"/>
    <w:rsid w:val="00DF15F5"/>
    <w:rsid w:val="00DF17A1"/>
    <w:rsid w:val="00DF1A5C"/>
    <w:rsid w:val="00DF1A77"/>
    <w:rsid w:val="00DF1FAB"/>
    <w:rsid w:val="00DF24DF"/>
    <w:rsid w:val="00DF264E"/>
    <w:rsid w:val="00DF2A95"/>
    <w:rsid w:val="00DF2E27"/>
    <w:rsid w:val="00DF30A2"/>
    <w:rsid w:val="00DF3902"/>
    <w:rsid w:val="00DF3AFE"/>
    <w:rsid w:val="00DF3B58"/>
    <w:rsid w:val="00DF3E20"/>
    <w:rsid w:val="00DF420B"/>
    <w:rsid w:val="00DF4508"/>
    <w:rsid w:val="00DF46DF"/>
    <w:rsid w:val="00DF47C7"/>
    <w:rsid w:val="00DF47DE"/>
    <w:rsid w:val="00DF48F0"/>
    <w:rsid w:val="00DF5009"/>
    <w:rsid w:val="00DF5114"/>
    <w:rsid w:val="00DF51F2"/>
    <w:rsid w:val="00DF5278"/>
    <w:rsid w:val="00DF545B"/>
    <w:rsid w:val="00DF5501"/>
    <w:rsid w:val="00DF5958"/>
    <w:rsid w:val="00DF5A76"/>
    <w:rsid w:val="00DF6037"/>
    <w:rsid w:val="00DF6986"/>
    <w:rsid w:val="00DF6BB1"/>
    <w:rsid w:val="00DF6D03"/>
    <w:rsid w:val="00DF6E53"/>
    <w:rsid w:val="00DF6F0E"/>
    <w:rsid w:val="00DF706C"/>
    <w:rsid w:val="00DF7076"/>
    <w:rsid w:val="00DF70A3"/>
    <w:rsid w:val="00DF7292"/>
    <w:rsid w:val="00DF7410"/>
    <w:rsid w:val="00DF7450"/>
    <w:rsid w:val="00DF77D7"/>
    <w:rsid w:val="00DF79E1"/>
    <w:rsid w:val="00DF79E2"/>
    <w:rsid w:val="00DF7C70"/>
    <w:rsid w:val="00DF7CE2"/>
    <w:rsid w:val="00DF7D20"/>
    <w:rsid w:val="00DF7D6D"/>
    <w:rsid w:val="00DF7E76"/>
    <w:rsid w:val="00E0044C"/>
    <w:rsid w:val="00E00580"/>
    <w:rsid w:val="00E00947"/>
    <w:rsid w:val="00E00CDF"/>
    <w:rsid w:val="00E00D39"/>
    <w:rsid w:val="00E00D43"/>
    <w:rsid w:val="00E01078"/>
    <w:rsid w:val="00E0124E"/>
    <w:rsid w:val="00E013D0"/>
    <w:rsid w:val="00E01456"/>
    <w:rsid w:val="00E014A9"/>
    <w:rsid w:val="00E015A3"/>
    <w:rsid w:val="00E01C2A"/>
    <w:rsid w:val="00E01DE7"/>
    <w:rsid w:val="00E0213E"/>
    <w:rsid w:val="00E02160"/>
    <w:rsid w:val="00E021E9"/>
    <w:rsid w:val="00E023CB"/>
    <w:rsid w:val="00E02517"/>
    <w:rsid w:val="00E02754"/>
    <w:rsid w:val="00E02918"/>
    <w:rsid w:val="00E02AA4"/>
    <w:rsid w:val="00E02B90"/>
    <w:rsid w:val="00E03004"/>
    <w:rsid w:val="00E0307F"/>
    <w:rsid w:val="00E0338A"/>
    <w:rsid w:val="00E034E4"/>
    <w:rsid w:val="00E038DC"/>
    <w:rsid w:val="00E03B1B"/>
    <w:rsid w:val="00E03B86"/>
    <w:rsid w:val="00E03BE7"/>
    <w:rsid w:val="00E03C93"/>
    <w:rsid w:val="00E03CEC"/>
    <w:rsid w:val="00E03CFE"/>
    <w:rsid w:val="00E03D63"/>
    <w:rsid w:val="00E03E76"/>
    <w:rsid w:val="00E03F27"/>
    <w:rsid w:val="00E03F82"/>
    <w:rsid w:val="00E04199"/>
    <w:rsid w:val="00E042DF"/>
    <w:rsid w:val="00E04FDD"/>
    <w:rsid w:val="00E050FF"/>
    <w:rsid w:val="00E057B5"/>
    <w:rsid w:val="00E06107"/>
    <w:rsid w:val="00E061DA"/>
    <w:rsid w:val="00E06880"/>
    <w:rsid w:val="00E06AB5"/>
    <w:rsid w:val="00E06B85"/>
    <w:rsid w:val="00E06D90"/>
    <w:rsid w:val="00E06E8B"/>
    <w:rsid w:val="00E070B9"/>
    <w:rsid w:val="00E07370"/>
    <w:rsid w:val="00E0790C"/>
    <w:rsid w:val="00E07AE1"/>
    <w:rsid w:val="00E07D98"/>
    <w:rsid w:val="00E100DD"/>
    <w:rsid w:val="00E10287"/>
    <w:rsid w:val="00E104A5"/>
    <w:rsid w:val="00E10AC4"/>
    <w:rsid w:val="00E10C93"/>
    <w:rsid w:val="00E10D59"/>
    <w:rsid w:val="00E10E4B"/>
    <w:rsid w:val="00E112C1"/>
    <w:rsid w:val="00E11C69"/>
    <w:rsid w:val="00E120B5"/>
    <w:rsid w:val="00E12298"/>
    <w:rsid w:val="00E12482"/>
    <w:rsid w:val="00E125A9"/>
    <w:rsid w:val="00E1269C"/>
    <w:rsid w:val="00E1278B"/>
    <w:rsid w:val="00E12E3B"/>
    <w:rsid w:val="00E12EEF"/>
    <w:rsid w:val="00E12FC9"/>
    <w:rsid w:val="00E13049"/>
    <w:rsid w:val="00E130D9"/>
    <w:rsid w:val="00E131C1"/>
    <w:rsid w:val="00E133A4"/>
    <w:rsid w:val="00E133CF"/>
    <w:rsid w:val="00E1341F"/>
    <w:rsid w:val="00E13521"/>
    <w:rsid w:val="00E135A1"/>
    <w:rsid w:val="00E13608"/>
    <w:rsid w:val="00E13615"/>
    <w:rsid w:val="00E13AB5"/>
    <w:rsid w:val="00E14162"/>
    <w:rsid w:val="00E14619"/>
    <w:rsid w:val="00E14AA8"/>
    <w:rsid w:val="00E154CE"/>
    <w:rsid w:val="00E158CF"/>
    <w:rsid w:val="00E159ED"/>
    <w:rsid w:val="00E15D71"/>
    <w:rsid w:val="00E15DFF"/>
    <w:rsid w:val="00E161D9"/>
    <w:rsid w:val="00E167DC"/>
    <w:rsid w:val="00E16C59"/>
    <w:rsid w:val="00E17005"/>
    <w:rsid w:val="00E1717D"/>
    <w:rsid w:val="00E172AF"/>
    <w:rsid w:val="00E17567"/>
    <w:rsid w:val="00E176EC"/>
    <w:rsid w:val="00E17721"/>
    <w:rsid w:val="00E177B9"/>
    <w:rsid w:val="00E1780E"/>
    <w:rsid w:val="00E17A41"/>
    <w:rsid w:val="00E17C86"/>
    <w:rsid w:val="00E17D04"/>
    <w:rsid w:val="00E20189"/>
    <w:rsid w:val="00E20387"/>
    <w:rsid w:val="00E2082F"/>
    <w:rsid w:val="00E2088E"/>
    <w:rsid w:val="00E208FF"/>
    <w:rsid w:val="00E20A58"/>
    <w:rsid w:val="00E20B65"/>
    <w:rsid w:val="00E20BEC"/>
    <w:rsid w:val="00E20C4F"/>
    <w:rsid w:val="00E21362"/>
    <w:rsid w:val="00E2172E"/>
    <w:rsid w:val="00E219A4"/>
    <w:rsid w:val="00E2236F"/>
    <w:rsid w:val="00E223A7"/>
    <w:rsid w:val="00E2268C"/>
    <w:rsid w:val="00E22898"/>
    <w:rsid w:val="00E22C47"/>
    <w:rsid w:val="00E22EC0"/>
    <w:rsid w:val="00E22F44"/>
    <w:rsid w:val="00E23358"/>
    <w:rsid w:val="00E233BE"/>
    <w:rsid w:val="00E235DE"/>
    <w:rsid w:val="00E23751"/>
    <w:rsid w:val="00E238E9"/>
    <w:rsid w:val="00E23A41"/>
    <w:rsid w:val="00E23D36"/>
    <w:rsid w:val="00E23D80"/>
    <w:rsid w:val="00E23E42"/>
    <w:rsid w:val="00E24086"/>
    <w:rsid w:val="00E240DC"/>
    <w:rsid w:val="00E241A0"/>
    <w:rsid w:val="00E242B3"/>
    <w:rsid w:val="00E243A5"/>
    <w:rsid w:val="00E246BF"/>
    <w:rsid w:val="00E247A2"/>
    <w:rsid w:val="00E24836"/>
    <w:rsid w:val="00E249B5"/>
    <w:rsid w:val="00E24FBC"/>
    <w:rsid w:val="00E257DB"/>
    <w:rsid w:val="00E25C39"/>
    <w:rsid w:val="00E25C41"/>
    <w:rsid w:val="00E25CB6"/>
    <w:rsid w:val="00E263A9"/>
    <w:rsid w:val="00E26633"/>
    <w:rsid w:val="00E26945"/>
    <w:rsid w:val="00E26AE4"/>
    <w:rsid w:val="00E26C79"/>
    <w:rsid w:val="00E26D67"/>
    <w:rsid w:val="00E26D73"/>
    <w:rsid w:val="00E26E52"/>
    <w:rsid w:val="00E275AC"/>
    <w:rsid w:val="00E27A6E"/>
    <w:rsid w:val="00E27ABB"/>
    <w:rsid w:val="00E301BC"/>
    <w:rsid w:val="00E30B69"/>
    <w:rsid w:val="00E3122B"/>
    <w:rsid w:val="00E31309"/>
    <w:rsid w:val="00E3154C"/>
    <w:rsid w:val="00E318ED"/>
    <w:rsid w:val="00E31CAA"/>
    <w:rsid w:val="00E31FA8"/>
    <w:rsid w:val="00E32688"/>
    <w:rsid w:val="00E32D1A"/>
    <w:rsid w:val="00E330E5"/>
    <w:rsid w:val="00E33214"/>
    <w:rsid w:val="00E3338B"/>
    <w:rsid w:val="00E3374B"/>
    <w:rsid w:val="00E33900"/>
    <w:rsid w:val="00E33DEF"/>
    <w:rsid w:val="00E33F20"/>
    <w:rsid w:val="00E343BA"/>
    <w:rsid w:val="00E34914"/>
    <w:rsid w:val="00E34AB9"/>
    <w:rsid w:val="00E34D0F"/>
    <w:rsid w:val="00E34EAA"/>
    <w:rsid w:val="00E35069"/>
    <w:rsid w:val="00E351A6"/>
    <w:rsid w:val="00E35240"/>
    <w:rsid w:val="00E352B9"/>
    <w:rsid w:val="00E352E3"/>
    <w:rsid w:val="00E353E4"/>
    <w:rsid w:val="00E35797"/>
    <w:rsid w:val="00E35C08"/>
    <w:rsid w:val="00E35D3B"/>
    <w:rsid w:val="00E361A2"/>
    <w:rsid w:val="00E362BB"/>
    <w:rsid w:val="00E36724"/>
    <w:rsid w:val="00E36770"/>
    <w:rsid w:val="00E36916"/>
    <w:rsid w:val="00E36B7D"/>
    <w:rsid w:val="00E36B7F"/>
    <w:rsid w:val="00E36D9A"/>
    <w:rsid w:val="00E36E1A"/>
    <w:rsid w:val="00E36F96"/>
    <w:rsid w:val="00E370C7"/>
    <w:rsid w:val="00E377C5"/>
    <w:rsid w:val="00E37C3C"/>
    <w:rsid w:val="00E37CBD"/>
    <w:rsid w:val="00E37DC5"/>
    <w:rsid w:val="00E404E8"/>
    <w:rsid w:val="00E40749"/>
    <w:rsid w:val="00E408FD"/>
    <w:rsid w:val="00E40C13"/>
    <w:rsid w:val="00E40F18"/>
    <w:rsid w:val="00E412BC"/>
    <w:rsid w:val="00E416E7"/>
    <w:rsid w:val="00E416EF"/>
    <w:rsid w:val="00E418CE"/>
    <w:rsid w:val="00E419D9"/>
    <w:rsid w:val="00E41AD4"/>
    <w:rsid w:val="00E41B76"/>
    <w:rsid w:val="00E422BA"/>
    <w:rsid w:val="00E4230E"/>
    <w:rsid w:val="00E423D4"/>
    <w:rsid w:val="00E42477"/>
    <w:rsid w:val="00E42718"/>
    <w:rsid w:val="00E4294A"/>
    <w:rsid w:val="00E429D9"/>
    <w:rsid w:val="00E42FFB"/>
    <w:rsid w:val="00E43C55"/>
    <w:rsid w:val="00E43CFE"/>
    <w:rsid w:val="00E43E75"/>
    <w:rsid w:val="00E4417F"/>
    <w:rsid w:val="00E441D9"/>
    <w:rsid w:val="00E443C4"/>
    <w:rsid w:val="00E443CA"/>
    <w:rsid w:val="00E4451E"/>
    <w:rsid w:val="00E44579"/>
    <w:rsid w:val="00E4472E"/>
    <w:rsid w:val="00E44BA9"/>
    <w:rsid w:val="00E44FFB"/>
    <w:rsid w:val="00E452FA"/>
    <w:rsid w:val="00E45393"/>
    <w:rsid w:val="00E4546B"/>
    <w:rsid w:val="00E45668"/>
    <w:rsid w:val="00E45D8B"/>
    <w:rsid w:val="00E45DD9"/>
    <w:rsid w:val="00E45FE7"/>
    <w:rsid w:val="00E4643E"/>
    <w:rsid w:val="00E46744"/>
    <w:rsid w:val="00E4680A"/>
    <w:rsid w:val="00E468AA"/>
    <w:rsid w:val="00E46971"/>
    <w:rsid w:val="00E469A6"/>
    <w:rsid w:val="00E46C34"/>
    <w:rsid w:val="00E4732D"/>
    <w:rsid w:val="00E47726"/>
    <w:rsid w:val="00E47D99"/>
    <w:rsid w:val="00E50216"/>
    <w:rsid w:val="00E508C6"/>
    <w:rsid w:val="00E50C2E"/>
    <w:rsid w:val="00E50D56"/>
    <w:rsid w:val="00E51381"/>
    <w:rsid w:val="00E51504"/>
    <w:rsid w:val="00E515E8"/>
    <w:rsid w:val="00E51792"/>
    <w:rsid w:val="00E518E6"/>
    <w:rsid w:val="00E51994"/>
    <w:rsid w:val="00E519E9"/>
    <w:rsid w:val="00E51A84"/>
    <w:rsid w:val="00E51A87"/>
    <w:rsid w:val="00E51B3E"/>
    <w:rsid w:val="00E51C49"/>
    <w:rsid w:val="00E51CE2"/>
    <w:rsid w:val="00E51D57"/>
    <w:rsid w:val="00E51F8B"/>
    <w:rsid w:val="00E5210D"/>
    <w:rsid w:val="00E521D5"/>
    <w:rsid w:val="00E52CE1"/>
    <w:rsid w:val="00E52D03"/>
    <w:rsid w:val="00E52FDB"/>
    <w:rsid w:val="00E53A0C"/>
    <w:rsid w:val="00E53E12"/>
    <w:rsid w:val="00E53F1F"/>
    <w:rsid w:val="00E5409F"/>
    <w:rsid w:val="00E54209"/>
    <w:rsid w:val="00E54A41"/>
    <w:rsid w:val="00E54D74"/>
    <w:rsid w:val="00E54E2C"/>
    <w:rsid w:val="00E55171"/>
    <w:rsid w:val="00E55AA4"/>
    <w:rsid w:val="00E55BF2"/>
    <w:rsid w:val="00E56130"/>
    <w:rsid w:val="00E5627E"/>
    <w:rsid w:val="00E5639D"/>
    <w:rsid w:val="00E566D9"/>
    <w:rsid w:val="00E56A03"/>
    <w:rsid w:val="00E56CCC"/>
    <w:rsid w:val="00E56DAC"/>
    <w:rsid w:val="00E57049"/>
    <w:rsid w:val="00E57464"/>
    <w:rsid w:val="00E5765A"/>
    <w:rsid w:val="00E57743"/>
    <w:rsid w:val="00E577C9"/>
    <w:rsid w:val="00E577E4"/>
    <w:rsid w:val="00E578C7"/>
    <w:rsid w:val="00E57DC8"/>
    <w:rsid w:val="00E6024D"/>
    <w:rsid w:val="00E60357"/>
    <w:rsid w:val="00E6044B"/>
    <w:rsid w:val="00E608B7"/>
    <w:rsid w:val="00E609D0"/>
    <w:rsid w:val="00E60C5F"/>
    <w:rsid w:val="00E60ED8"/>
    <w:rsid w:val="00E6114F"/>
    <w:rsid w:val="00E614BF"/>
    <w:rsid w:val="00E61619"/>
    <w:rsid w:val="00E616CC"/>
    <w:rsid w:val="00E617E3"/>
    <w:rsid w:val="00E6200F"/>
    <w:rsid w:val="00E62192"/>
    <w:rsid w:val="00E6297B"/>
    <w:rsid w:val="00E62BE7"/>
    <w:rsid w:val="00E62E01"/>
    <w:rsid w:val="00E62FEB"/>
    <w:rsid w:val="00E63186"/>
    <w:rsid w:val="00E631B1"/>
    <w:rsid w:val="00E63401"/>
    <w:rsid w:val="00E63969"/>
    <w:rsid w:val="00E63C50"/>
    <w:rsid w:val="00E63CAA"/>
    <w:rsid w:val="00E63CD8"/>
    <w:rsid w:val="00E64078"/>
    <w:rsid w:val="00E64102"/>
    <w:rsid w:val="00E643B1"/>
    <w:rsid w:val="00E64A98"/>
    <w:rsid w:val="00E64B2E"/>
    <w:rsid w:val="00E64B84"/>
    <w:rsid w:val="00E64E1D"/>
    <w:rsid w:val="00E64FFA"/>
    <w:rsid w:val="00E65015"/>
    <w:rsid w:val="00E6502A"/>
    <w:rsid w:val="00E6543D"/>
    <w:rsid w:val="00E65854"/>
    <w:rsid w:val="00E65C36"/>
    <w:rsid w:val="00E65D2B"/>
    <w:rsid w:val="00E66AF0"/>
    <w:rsid w:val="00E67516"/>
    <w:rsid w:val="00E67556"/>
    <w:rsid w:val="00E67712"/>
    <w:rsid w:val="00E67B69"/>
    <w:rsid w:val="00E705B1"/>
    <w:rsid w:val="00E70638"/>
    <w:rsid w:val="00E7098B"/>
    <w:rsid w:val="00E70E7C"/>
    <w:rsid w:val="00E71088"/>
    <w:rsid w:val="00E712C4"/>
    <w:rsid w:val="00E71336"/>
    <w:rsid w:val="00E71603"/>
    <w:rsid w:val="00E71905"/>
    <w:rsid w:val="00E71BCA"/>
    <w:rsid w:val="00E71CDD"/>
    <w:rsid w:val="00E71F1C"/>
    <w:rsid w:val="00E72153"/>
    <w:rsid w:val="00E722E4"/>
    <w:rsid w:val="00E72A96"/>
    <w:rsid w:val="00E72C96"/>
    <w:rsid w:val="00E72D9B"/>
    <w:rsid w:val="00E72DE5"/>
    <w:rsid w:val="00E72F75"/>
    <w:rsid w:val="00E72FC5"/>
    <w:rsid w:val="00E730EE"/>
    <w:rsid w:val="00E732A4"/>
    <w:rsid w:val="00E732FA"/>
    <w:rsid w:val="00E7377E"/>
    <w:rsid w:val="00E73A6B"/>
    <w:rsid w:val="00E73E73"/>
    <w:rsid w:val="00E74770"/>
    <w:rsid w:val="00E74856"/>
    <w:rsid w:val="00E749FB"/>
    <w:rsid w:val="00E74B80"/>
    <w:rsid w:val="00E74E29"/>
    <w:rsid w:val="00E75090"/>
    <w:rsid w:val="00E7558F"/>
    <w:rsid w:val="00E756A2"/>
    <w:rsid w:val="00E7582E"/>
    <w:rsid w:val="00E759C4"/>
    <w:rsid w:val="00E75BB1"/>
    <w:rsid w:val="00E75C19"/>
    <w:rsid w:val="00E75EE6"/>
    <w:rsid w:val="00E75F32"/>
    <w:rsid w:val="00E76155"/>
    <w:rsid w:val="00E769CE"/>
    <w:rsid w:val="00E771F5"/>
    <w:rsid w:val="00E77432"/>
    <w:rsid w:val="00E7751A"/>
    <w:rsid w:val="00E77CB2"/>
    <w:rsid w:val="00E801B6"/>
    <w:rsid w:val="00E804E5"/>
    <w:rsid w:val="00E8059D"/>
    <w:rsid w:val="00E80608"/>
    <w:rsid w:val="00E8072D"/>
    <w:rsid w:val="00E8079F"/>
    <w:rsid w:val="00E807CC"/>
    <w:rsid w:val="00E80826"/>
    <w:rsid w:val="00E80B0B"/>
    <w:rsid w:val="00E80BBA"/>
    <w:rsid w:val="00E810AE"/>
    <w:rsid w:val="00E8134B"/>
    <w:rsid w:val="00E81358"/>
    <w:rsid w:val="00E8193C"/>
    <w:rsid w:val="00E81A91"/>
    <w:rsid w:val="00E81E22"/>
    <w:rsid w:val="00E82171"/>
    <w:rsid w:val="00E824E4"/>
    <w:rsid w:val="00E82557"/>
    <w:rsid w:val="00E82567"/>
    <w:rsid w:val="00E827F0"/>
    <w:rsid w:val="00E82B9D"/>
    <w:rsid w:val="00E82C0F"/>
    <w:rsid w:val="00E82CBE"/>
    <w:rsid w:val="00E8346C"/>
    <w:rsid w:val="00E834A5"/>
    <w:rsid w:val="00E835BD"/>
    <w:rsid w:val="00E8381E"/>
    <w:rsid w:val="00E83849"/>
    <w:rsid w:val="00E8386F"/>
    <w:rsid w:val="00E83AB7"/>
    <w:rsid w:val="00E83AF6"/>
    <w:rsid w:val="00E83F81"/>
    <w:rsid w:val="00E840DB"/>
    <w:rsid w:val="00E8438C"/>
    <w:rsid w:val="00E84570"/>
    <w:rsid w:val="00E84775"/>
    <w:rsid w:val="00E847B1"/>
    <w:rsid w:val="00E84883"/>
    <w:rsid w:val="00E84ACC"/>
    <w:rsid w:val="00E85194"/>
    <w:rsid w:val="00E856A3"/>
    <w:rsid w:val="00E85B2E"/>
    <w:rsid w:val="00E85CDC"/>
    <w:rsid w:val="00E85D18"/>
    <w:rsid w:val="00E85E13"/>
    <w:rsid w:val="00E85E99"/>
    <w:rsid w:val="00E860A9"/>
    <w:rsid w:val="00E86650"/>
    <w:rsid w:val="00E8674B"/>
    <w:rsid w:val="00E8687F"/>
    <w:rsid w:val="00E86962"/>
    <w:rsid w:val="00E8718B"/>
    <w:rsid w:val="00E87427"/>
    <w:rsid w:val="00E8765A"/>
    <w:rsid w:val="00E87682"/>
    <w:rsid w:val="00E87891"/>
    <w:rsid w:val="00E878BD"/>
    <w:rsid w:val="00E87C87"/>
    <w:rsid w:val="00E87CB1"/>
    <w:rsid w:val="00E87DE8"/>
    <w:rsid w:val="00E9027A"/>
    <w:rsid w:val="00E90429"/>
    <w:rsid w:val="00E90462"/>
    <w:rsid w:val="00E905A2"/>
    <w:rsid w:val="00E907E6"/>
    <w:rsid w:val="00E9088A"/>
    <w:rsid w:val="00E90A53"/>
    <w:rsid w:val="00E9122C"/>
    <w:rsid w:val="00E913A7"/>
    <w:rsid w:val="00E915AA"/>
    <w:rsid w:val="00E915C9"/>
    <w:rsid w:val="00E91ABE"/>
    <w:rsid w:val="00E91B73"/>
    <w:rsid w:val="00E91BA6"/>
    <w:rsid w:val="00E91EBD"/>
    <w:rsid w:val="00E92319"/>
    <w:rsid w:val="00E927B4"/>
    <w:rsid w:val="00E93443"/>
    <w:rsid w:val="00E9390F"/>
    <w:rsid w:val="00E93E04"/>
    <w:rsid w:val="00E9401F"/>
    <w:rsid w:val="00E9428C"/>
    <w:rsid w:val="00E9429A"/>
    <w:rsid w:val="00E943A6"/>
    <w:rsid w:val="00E948C8"/>
    <w:rsid w:val="00E951C9"/>
    <w:rsid w:val="00E952DC"/>
    <w:rsid w:val="00E956D3"/>
    <w:rsid w:val="00E958B6"/>
    <w:rsid w:val="00E95D6D"/>
    <w:rsid w:val="00E95F27"/>
    <w:rsid w:val="00E96116"/>
    <w:rsid w:val="00E961B4"/>
    <w:rsid w:val="00E965F1"/>
    <w:rsid w:val="00E96658"/>
    <w:rsid w:val="00E96B7D"/>
    <w:rsid w:val="00E96C74"/>
    <w:rsid w:val="00E96CCD"/>
    <w:rsid w:val="00E96D8B"/>
    <w:rsid w:val="00E96DE0"/>
    <w:rsid w:val="00E96DEC"/>
    <w:rsid w:val="00E96EA3"/>
    <w:rsid w:val="00E96F12"/>
    <w:rsid w:val="00E97018"/>
    <w:rsid w:val="00E972C8"/>
    <w:rsid w:val="00E9749E"/>
    <w:rsid w:val="00E9785A"/>
    <w:rsid w:val="00E97AA3"/>
    <w:rsid w:val="00E97D97"/>
    <w:rsid w:val="00E97FA8"/>
    <w:rsid w:val="00EA0031"/>
    <w:rsid w:val="00EA01E0"/>
    <w:rsid w:val="00EA01EF"/>
    <w:rsid w:val="00EA02F9"/>
    <w:rsid w:val="00EA061B"/>
    <w:rsid w:val="00EA0657"/>
    <w:rsid w:val="00EA06F4"/>
    <w:rsid w:val="00EA085D"/>
    <w:rsid w:val="00EA0940"/>
    <w:rsid w:val="00EA0A07"/>
    <w:rsid w:val="00EA0A30"/>
    <w:rsid w:val="00EA0A3D"/>
    <w:rsid w:val="00EA0AE1"/>
    <w:rsid w:val="00EA0C9D"/>
    <w:rsid w:val="00EA0FFA"/>
    <w:rsid w:val="00EA1048"/>
    <w:rsid w:val="00EA1CFE"/>
    <w:rsid w:val="00EA1DDD"/>
    <w:rsid w:val="00EA1E9E"/>
    <w:rsid w:val="00EA1EEF"/>
    <w:rsid w:val="00EA1F90"/>
    <w:rsid w:val="00EA1FA0"/>
    <w:rsid w:val="00EA2085"/>
    <w:rsid w:val="00EA22BB"/>
    <w:rsid w:val="00EA2664"/>
    <w:rsid w:val="00EA2ADA"/>
    <w:rsid w:val="00EA2D55"/>
    <w:rsid w:val="00EA3213"/>
    <w:rsid w:val="00EA33FC"/>
    <w:rsid w:val="00EA3471"/>
    <w:rsid w:val="00EA362B"/>
    <w:rsid w:val="00EA38F8"/>
    <w:rsid w:val="00EA393C"/>
    <w:rsid w:val="00EA3964"/>
    <w:rsid w:val="00EA3A10"/>
    <w:rsid w:val="00EA3A4F"/>
    <w:rsid w:val="00EA3BCD"/>
    <w:rsid w:val="00EA4778"/>
    <w:rsid w:val="00EA47B9"/>
    <w:rsid w:val="00EA4A34"/>
    <w:rsid w:val="00EA4F50"/>
    <w:rsid w:val="00EA4F59"/>
    <w:rsid w:val="00EA4FD9"/>
    <w:rsid w:val="00EA519F"/>
    <w:rsid w:val="00EA5740"/>
    <w:rsid w:val="00EA58F9"/>
    <w:rsid w:val="00EA595F"/>
    <w:rsid w:val="00EA5ACA"/>
    <w:rsid w:val="00EA5F2C"/>
    <w:rsid w:val="00EA6113"/>
    <w:rsid w:val="00EA66B3"/>
    <w:rsid w:val="00EA6B01"/>
    <w:rsid w:val="00EA6D1D"/>
    <w:rsid w:val="00EA6E09"/>
    <w:rsid w:val="00EA6E6C"/>
    <w:rsid w:val="00EA6E74"/>
    <w:rsid w:val="00EA6EC2"/>
    <w:rsid w:val="00EA7172"/>
    <w:rsid w:val="00EA7257"/>
    <w:rsid w:val="00EA7282"/>
    <w:rsid w:val="00EA7488"/>
    <w:rsid w:val="00EA7502"/>
    <w:rsid w:val="00EA7720"/>
    <w:rsid w:val="00EA79AF"/>
    <w:rsid w:val="00EA7E1F"/>
    <w:rsid w:val="00EA7F03"/>
    <w:rsid w:val="00EB0071"/>
    <w:rsid w:val="00EB01BF"/>
    <w:rsid w:val="00EB01F3"/>
    <w:rsid w:val="00EB01F8"/>
    <w:rsid w:val="00EB0261"/>
    <w:rsid w:val="00EB0578"/>
    <w:rsid w:val="00EB06B7"/>
    <w:rsid w:val="00EB0A76"/>
    <w:rsid w:val="00EB0B29"/>
    <w:rsid w:val="00EB103C"/>
    <w:rsid w:val="00EB10A9"/>
    <w:rsid w:val="00EB11F1"/>
    <w:rsid w:val="00EB135F"/>
    <w:rsid w:val="00EB13A8"/>
    <w:rsid w:val="00EB149D"/>
    <w:rsid w:val="00EB15EB"/>
    <w:rsid w:val="00EB16B2"/>
    <w:rsid w:val="00EB1784"/>
    <w:rsid w:val="00EB1A45"/>
    <w:rsid w:val="00EB1CEB"/>
    <w:rsid w:val="00EB1FED"/>
    <w:rsid w:val="00EB2141"/>
    <w:rsid w:val="00EB2394"/>
    <w:rsid w:val="00EB2AAE"/>
    <w:rsid w:val="00EB2AD1"/>
    <w:rsid w:val="00EB2AE5"/>
    <w:rsid w:val="00EB2B8D"/>
    <w:rsid w:val="00EB2C1C"/>
    <w:rsid w:val="00EB2C6D"/>
    <w:rsid w:val="00EB2F20"/>
    <w:rsid w:val="00EB30A4"/>
    <w:rsid w:val="00EB30FE"/>
    <w:rsid w:val="00EB32BA"/>
    <w:rsid w:val="00EB3CC1"/>
    <w:rsid w:val="00EB3F31"/>
    <w:rsid w:val="00EB404A"/>
    <w:rsid w:val="00EB4278"/>
    <w:rsid w:val="00EB433E"/>
    <w:rsid w:val="00EB43A0"/>
    <w:rsid w:val="00EB44A0"/>
    <w:rsid w:val="00EB45F5"/>
    <w:rsid w:val="00EB4815"/>
    <w:rsid w:val="00EB4A0C"/>
    <w:rsid w:val="00EB4B4B"/>
    <w:rsid w:val="00EB4BAC"/>
    <w:rsid w:val="00EB4C14"/>
    <w:rsid w:val="00EB4E60"/>
    <w:rsid w:val="00EB52A9"/>
    <w:rsid w:val="00EB5404"/>
    <w:rsid w:val="00EB5458"/>
    <w:rsid w:val="00EB580A"/>
    <w:rsid w:val="00EB5872"/>
    <w:rsid w:val="00EB5AD5"/>
    <w:rsid w:val="00EB5DE0"/>
    <w:rsid w:val="00EB5E72"/>
    <w:rsid w:val="00EB5EDD"/>
    <w:rsid w:val="00EB5F59"/>
    <w:rsid w:val="00EB62F4"/>
    <w:rsid w:val="00EB6ED2"/>
    <w:rsid w:val="00EB6F73"/>
    <w:rsid w:val="00EB7118"/>
    <w:rsid w:val="00EB747D"/>
    <w:rsid w:val="00EB74AE"/>
    <w:rsid w:val="00EB7501"/>
    <w:rsid w:val="00EB7A3C"/>
    <w:rsid w:val="00EB7B6B"/>
    <w:rsid w:val="00EB7D0B"/>
    <w:rsid w:val="00EB7D22"/>
    <w:rsid w:val="00EC00F8"/>
    <w:rsid w:val="00EC09E6"/>
    <w:rsid w:val="00EC0D71"/>
    <w:rsid w:val="00EC0E98"/>
    <w:rsid w:val="00EC0EAA"/>
    <w:rsid w:val="00EC10B8"/>
    <w:rsid w:val="00EC15D1"/>
    <w:rsid w:val="00EC16C6"/>
    <w:rsid w:val="00EC1B01"/>
    <w:rsid w:val="00EC1D39"/>
    <w:rsid w:val="00EC1E84"/>
    <w:rsid w:val="00EC207E"/>
    <w:rsid w:val="00EC23AD"/>
    <w:rsid w:val="00EC26A0"/>
    <w:rsid w:val="00EC278C"/>
    <w:rsid w:val="00EC2825"/>
    <w:rsid w:val="00EC2B5A"/>
    <w:rsid w:val="00EC2E03"/>
    <w:rsid w:val="00EC322E"/>
    <w:rsid w:val="00EC376A"/>
    <w:rsid w:val="00EC3786"/>
    <w:rsid w:val="00EC37DE"/>
    <w:rsid w:val="00EC39EB"/>
    <w:rsid w:val="00EC3C1F"/>
    <w:rsid w:val="00EC3C97"/>
    <w:rsid w:val="00EC3D8E"/>
    <w:rsid w:val="00EC3FFC"/>
    <w:rsid w:val="00EC44EF"/>
    <w:rsid w:val="00EC452E"/>
    <w:rsid w:val="00EC4BF4"/>
    <w:rsid w:val="00EC4EC2"/>
    <w:rsid w:val="00EC5038"/>
    <w:rsid w:val="00EC5471"/>
    <w:rsid w:val="00EC5500"/>
    <w:rsid w:val="00EC5685"/>
    <w:rsid w:val="00EC57BD"/>
    <w:rsid w:val="00EC5C2E"/>
    <w:rsid w:val="00EC5F69"/>
    <w:rsid w:val="00EC64A1"/>
    <w:rsid w:val="00EC65D9"/>
    <w:rsid w:val="00EC6914"/>
    <w:rsid w:val="00EC6915"/>
    <w:rsid w:val="00EC6959"/>
    <w:rsid w:val="00EC6A8F"/>
    <w:rsid w:val="00EC6BBD"/>
    <w:rsid w:val="00EC6C21"/>
    <w:rsid w:val="00EC6CD2"/>
    <w:rsid w:val="00EC6F99"/>
    <w:rsid w:val="00EC707A"/>
    <w:rsid w:val="00EC7278"/>
    <w:rsid w:val="00EC7335"/>
    <w:rsid w:val="00EC7363"/>
    <w:rsid w:val="00EC7404"/>
    <w:rsid w:val="00EC74DD"/>
    <w:rsid w:val="00EC7594"/>
    <w:rsid w:val="00EC7A5F"/>
    <w:rsid w:val="00EC7C58"/>
    <w:rsid w:val="00EC7F0C"/>
    <w:rsid w:val="00EC7FF2"/>
    <w:rsid w:val="00ED0162"/>
    <w:rsid w:val="00ED01E1"/>
    <w:rsid w:val="00ED0369"/>
    <w:rsid w:val="00ED04A2"/>
    <w:rsid w:val="00ED0560"/>
    <w:rsid w:val="00ED092C"/>
    <w:rsid w:val="00ED0B87"/>
    <w:rsid w:val="00ED0F51"/>
    <w:rsid w:val="00ED10C3"/>
    <w:rsid w:val="00ED11CD"/>
    <w:rsid w:val="00ED11F1"/>
    <w:rsid w:val="00ED1424"/>
    <w:rsid w:val="00ED14F1"/>
    <w:rsid w:val="00ED15C9"/>
    <w:rsid w:val="00ED225B"/>
    <w:rsid w:val="00ED2327"/>
    <w:rsid w:val="00ED2560"/>
    <w:rsid w:val="00ED28F4"/>
    <w:rsid w:val="00ED2940"/>
    <w:rsid w:val="00ED29AA"/>
    <w:rsid w:val="00ED2B10"/>
    <w:rsid w:val="00ED2BD1"/>
    <w:rsid w:val="00ED2E68"/>
    <w:rsid w:val="00ED337D"/>
    <w:rsid w:val="00ED378B"/>
    <w:rsid w:val="00ED3BF0"/>
    <w:rsid w:val="00ED41FD"/>
    <w:rsid w:val="00ED4317"/>
    <w:rsid w:val="00ED433E"/>
    <w:rsid w:val="00ED497C"/>
    <w:rsid w:val="00ED4AAD"/>
    <w:rsid w:val="00ED4F33"/>
    <w:rsid w:val="00ED5408"/>
    <w:rsid w:val="00ED5434"/>
    <w:rsid w:val="00ED5664"/>
    <w:rsid w:val="00ED636A"/>
    <w:rsid w:val="00ED688F"/>
    <w:rsid w:val="00ED6CCC"/>
    <w:rsid w:val="00ED6D46"/>
    <w:rsid w:val="00ED73B7"/>
    <w:rsid w:val="00ED7B0D"/>
    <w:rsid w:val="00ED7B8F"/>
    <w:rsid w:val="00ED7C0F"/>
    <w:rsid w:val="00EE00E7"/>
    <w:rsid w:val="00EE02EF"/>
    <w:rsid w:val="00EE08D3"/>
    <w:rsid w:val="00EE08EF"/>
    <w:rsid w:val="00EE0DD2"/>
    <w:rsid w:val="00EE0FD0"/>
    <w:rsid w:val="00EE1340"/>
    <w:rsid w:val="00EE13A9"/>
    <w:rsid w:val="00EE13CB"/>
    <w:rsid w:val="00EE1473"/>
    <w:rsid w:val="00EE154C"/>
    <w:rsid w:val="00EE1577"/>
    <w:rsid w:val="00EE16E0"/>
    <w:rsid w:val="00EE234A"/>
    <w:rsid w:val="00EE2791"/>
    <w:rsid w:val="00EE2B30"/>
    <w:rsid w:val="00EE2CDE"/>
    <w:rsid w:val="00EE2FDF"/>
    <w:rsid w:val="00EE36E2"/>
    <w:rsid w:val="00EE3B0F"/>
    <w:rsid w:val="00EE3B92"/>
    <w:rsid w:val="00EE3BE0"/>
    <w:rsid w:val="00EE3ECA"/>
    <w:rsid w:val="00EE3FA0"/>
    <w:rsid w:val="00EE41A1"/>
    <w:rsid w:val="00EE437E"/>
    <w:rsid w:val="00EE44BD"/>
    <w:rsid w:val="00EE456F"/>
    <w:rsid w:val="00EE4897"/>
    <w:rsid w:val="00EE4B59"/>
    <w:rsid w:val="00EE4E4F"/>
    <w:rsid w:val="00EE4E6D"/>
    <w:rsid w:val="00EE546F"/>
    <w:rsid w:val="00EE5917"/>
    <w:rsid w:val="00EE5C0E"/>
    <w:rsid w:val="00EE5DD7"/>
    <w:rsid w:val="00EE62AF"/>
    <w:rsid w:val="00EE62D5"/>
    <w:rsid w:val="00EE63F5"/>
    <w:rsid w:val="00EE6965"/>
    <w:rsid w:val="00EE6FAF"/>
    <w:rsid w:val="00EE70E6"/>
    <w:rsid w:val="00EE7157"/>
    <w:rsid w:val="00EE7452"/>
    <w:rsid w:val="00EE7514"/>
    <w:rsid w:val="00EE7646"/>
    <w:rsid w:val="00EE782F"/>
    <w:rsid w:val="00EE7AAA"/>
    <w:rsid w:val="00EF0401"/>
    <w:rsid w:val="00EF0450"/>
    <w:rsid w:val="00EF0630"/>
    <w:rsid w:val="00EF070D"/>
    <w:rsid w:val="00EF0818"/>
    <w:rsid w:val="00EF0867"/>
    <w:rsid w:val="00EF0B47"/>
    <w:rsid w:val="00EF0D2E"/>
    <w:rsid w:val="00EF11A6"/>
    <w:rsid w:val="00EF1239"/>
    <w:rsid w:val="00EF125F"/>
    <w:rsid w:val="00EF142E"/>
    <w:rsid w:val="00EF1605"/>
    <w:rsid w:val="00EF1711"/>
    <w:rsid w:val="00EF1EE5"/>
    <w:rsid w:val="00EF1F3B"/>
    <w:rsid w:val="00EF204A"/>
    <w:rsid w:val="00EF20DF"/>
    <w:rsid w:val="00EF20E2"/>
    <w:rsid w:val="00EF2162"/>
    <w:rsid w:val="00EF2196"/>
    <w:rsid w:val="00EF2598"/>
    <w:rsid w:val="00EF26BB"/>
    <w:rsid w:val="00EF280E"/>
    <w:rsid w:val="00EF285A"/>
    <w:rsid w:val="00EF2AEE"/>
    <w:rsid w:val="00EF3196"/>
    <w:rsid w:val="00EF330C"/>
    <w:rsid w:val="00EF335C"/>
    <w:rsid w:val="00EF3743"/>
    <w:rsid w:val="00EF3751"/>
    <w:rsid w:val="00EF377A"/>
    <w:rsid w:val="00EF3A29"/>
    <w:rsid w:val="00EF3AE1"/>
    <w:rsid w:val="00EF43BB"/>
    <w:rsid w:val="00EF4489"/>
    <w:rsid w:val="00EF4653"/>
    <w:rsid w:val="00EF4A0D"/>
    <w:rsid w:val="00EF4DB9"/>
    <w:rsid w:val="00EF55DF"/>
    <w:rsid w:val="00EF5851"/>
    <w:rsid w:val="00EF643B"/>
    <w:rsid w:val="00EF655E"/>
    <w:rsid w:val="00EF6586"/>
    <w:rsid w:val="00EF67C1"/>
    <w:rsid w:val="00EF69CC"/>
    <w:rsid w:val="00EF6A7C"/>
    <w:rsid w:val="00EF6E91"/>
    <w:rsid w:val="00EF702C"/>
    <w:rsid w:val="00EF741C"/>
    <w:rsid w:val="00EF7449"/>
    <w:rsid w:val="00EF74B3"/>
    <w:rsid w:val="00EF74E6"/>
    <w:rsid w:val="00EF75D3"/>
    <w:rsid w:val="00EF7668"/>
    <w:rsid w:val="00EF78B8"/>
    <w:rsid w:val="00EF7E89"/>
    <w:rsid w:val="00F0010B"/>
    <w:rsid w:val="00F003C3"/>
    <w:rsid w:val="00F004A8"/>
    <w:rsid w:val="00F005C9"/>
    <w:rsid w:val="00F0065D"/>
    <w:rsid w:val="00F00784"/>
    <w:rsid w:val="00F0098E"/>
    <w:rsid w:val="00F00C9A"/>
    <w:rsid w:val="00F00CE8"/>
    <w:rsid w:val="00F00F2B"/>
    <w:rsid w:val="00F010FB"/>
    <w:rsid w:val="00F01180"/>
    <w:rsid w:val="00F0128D"/>
    <w:rsid w:val="00F0133F"/>
    <w:rsid w:val="00F01384"/>
    <w:rsid w:val="00F013B0"/>
    <w:rsid w:val="00F01EFE"/>
    <w:rsid w:val="00F02275"/>
    <w:rsid w:val="00F0243B"/>
    <w:rsid w:val="00F02E35"/>
    <w:rsid w:val="00F02F5A"/>
    <w:rsid w:val="00F0325C"/>
    <w:rsid w:val="00F034E7"/>
    <w:rsid w:val="00F03882"/>
    <w:rsid w:val="00F03BF3"/>
    <w:rsid w:val="00F03CDF"/>
    <w:rsid w:val="00F0447C"/>
    <w:rsid w:val="00F045D1"/>
    <w:rsid w:val="00F04691"/>
    <w:rsid w:val="00F047A7"/>
    <w:rsid w:val="00F0493E"/>
    <w:rsid w:val="00F04A5D"/>
    <w:rsid w:val="00F04D45"/>
    <w:rsid w:val="00F04DE5"/>
    <w:rsid w:val="00F04E89"/>
    <w:rsid w:val="00F04F12"/>
    <w:rsid w:val="00F05073"/>
    <w:rsid w:val="00F051A4"/>
    <w:rsid w:val="00F05271"/>
    <w:rsid w:val="00F05665"/>
    <w:rsid w:val="00F05984"/>
    <w:rsid w:val="00F05991"/>
    <w:rsid w:val="00F05BE9"/>
    <w:rsid w:val="00F05D51"/>
    <w:rsid w:val="00F05FDE"/>
    <w:rsid w:val="00F065CB"/>
    <w:rsid w:val="00F06C21"/>
    <w:rsid w:val="00F06EFD"/>
    <w:rsid w:val="00F06F78"/>
    <w:rsid w:val="00F0702B"/>
    <w:rsid w:val="00F072B4"/>
    <w:rsid w:val="00F073DF"/>
    <w:rsid w:val="00F07466"/>
    <w:rsid w:val="00F074D5"/>
    <w:rsid w:val="00F0753D"/>
    <w:rsid w:val="00F07562"/>
    <w:rsid w:val="00F07750"/>
    <w:rsid w:val="00F079BB"/>
    <w:rsid w:val="00F1014E"/>
    <w:rsid w:val="00F10504"/>
    <w:rsid w:val="00F109CC"/>
    <w:rsid w:val="00F109D2"/>
    <w:rsid w:val="00F109F4"/>
    <w:rsid w:val="00F10C17"/>
    <w:rsid w:val="00F10C38"/>
    <w:rsid w:val="00F10C69"/>
    <w:rsid w:val="00F10CBF"/>
    <w:rsid w:val="00F10CF8"/>
    <w:rsid w:val="00F11522"/>
    <w:rsid w:val="00F11DC9"/>
    <w:rsid w:val="00F1210A"/>
    <w:rsid w:val="00F12600"/>
    <w:rsid w:val="00F12684"/>
    <w:rsid w:val="00F12B02"/>
    <w:rsid w:val="00F12CAF"/>
    <w:rsid w:val="00F13073"/>
    <w:rsid w:val="00F1325B"/>
    <w:rsid w:val="00F132AA"/>
    <w:rsid w:val="00F1339A"/>
    <w:rsid w:val="00F1358D"/>
    <w:rsid w:val="00F13A41"/>
    <w:rsid w:val="00F13DB4"/>
    <w:rsid w:val="00F13E02"/>
    <w:rsid w:val="00F14265"/>
    <w:rsid w:val="00F143F7"/>
    <w:rsid w:val="00F146F1"/>
    <w:rsid w:val="00F1482E"/>
    <w:rsid w:val="00F14B07"/>
    <w:rsid w:val="00F1505F"/>
    <w:rsid w:val="00F15357"/>
    <w:rsid w:val="00F1538A"/>
    <w:rsid w:val="00F15AB1"/>
    <w:rsid w:val="00F15BB4"/>
    <w:rsid w:val="00F16533"/>
    <w:rsid w:val="00F16647"/>
    <w:rsid w:val="00F1670A"/>
    <w:rsid w:val="00F16726"/>
    <w:rsid w:val="00F1695B"/>
    <w:rsid w:val="00F16BEC"/>
    <w:rsid w:val="00F16C54"/>
    <w:rsid w:val="00F16D03"/>
    <w:rsid w:val="00F16D96"/>
    <w:rsid w:val="00F172A7"/>
    <w:rsid w:val="00F172AD"/>
    <w:rsid w:val="00F1736A"/>
    <w:rsid w:val="00F1747A"/>
    <w:rsid w:val="00F178FD"/>
    <w:rsid w:val="00F17C01"/>
    <w:rsid w:val="00F17FCE"/>
    <w:rsid w:val="00F17FFE"/>
    <w:rsid w:val="00F20352"/>
    <w:rsid w:val="00F204D2"/>
    <w:rsid w:val="00F20CE4"/>
    <w:rsid w:val="00F20DF8"/>
    <w:rsid w:val="00F211CE"/>
    <w:rsid w:val="00F21370"/>
    <w:rsid w:val="00F217E8"/>
    <w:rsid w:val="00F21926"/>
    <w:rsid w:val="00F21EE4"/>
    <w:rsid w:val="00F22352"/>
    <w:rsid w:val="00F2275D"/>
    <w:rsid w:val="00F22877"/>
    <w:rsid w:val="00F228DD"/>
    <w:rsid w:val="00F23185"/>
    <w:rsid w:val="00F2336F"/>
    <w:rsid w:val="00F23463"/>
    <w:rsid w:val="00F235CD"/>
    <w:rsid w:val="00F23A30"/>
    <w:rsid w:val="00F23B42"/>
    <w:rsid w:val="00F23D30"/>
    <w:rsid w:val="00F23D8E"/>
    <w:rsid w:val="00F23F8E"/>
    <w:rsid w:val="00F2413E"/>
    <w:rsid w:val="00F24264"/>
    <w:rsid w:val="00F2472E"/>
    <w:rsid w:val="00F24766"/>
    <w:rsid w:val="00F25159"/>
    <w:rsid w:val="00F253DD"/>
    <w:rsid w:val="00F258E5"/>
    <w:rsid w:val="00F25C58"/>
    <w:rsid w:val="00F25CAA"/>
    <w:rsid w:val="00F25D1A"/>
    <w:rsid w:val="00F2606A"/>
    <w:rsid w:val="00F262D6"/>
    <w:rsid w:val="00F2652A"/>
    <w:rsid w:val="00F268AE"/>
    <w:rsid w:val="00F26986"/>
    <w:rsid w:val="00F2740D"/>
    <w:rsid w:val="00F275BE"/>
    <w:rsid w:val="00F27729"/>
    <w:rsid w:val="00F27828"/>
    <w:rsid w:val="00F27838"/>
    <w:rsid w:val="00F27953"/>
    <w:rsid w:val="00F27B58"/>
    <w:rsid w:val="00F27C41"/>
    <w:rsid w:val="00F303C5"/>
    <w:rsid w:val="00F30556"/>
    <w:rsid w:val="00F30650"/>
    <w:rsid w:val="00F30AB5"/>
    <w:rsid w:val="00F30B99"/>
    <w:rsid w:val="00F30EA3"/>
    <w:rsid w:val="00F30F65"/>
    <w:rsid w:val="00F31583"/>
    <w:rsid w:val="00F316D7"/>
    <w:rsid w:val="00F31C3E"/>
    <w:rsid w:val="00F31C48"/>
    <w:rsid w:val="00F31D5C"/>
    <w:rsid w:val="00F31D99"/>
    <w:rsid w:val="00F31F24"/>
    <w:rsid w:val="00F3210D"/>
    <w:rsid w:val="00F32235"/>
    <w:rsid w:val="00F32454"/>
    <w:rsid w:val="00F32500"/>
    <w:rsid w:val="00F32727"/>
    <w:rsid w:val="00F32848"/>
    <w:rsid w:val="00F32BB3"/>
    <w:rsid w:val="00F32EC4"/>
    <w:rsid w:val="00F345AF"/>
    <w:rsid w:val="00F34741"/>
    <w:rsid w:val="00F34857"/>
    <w:rsid w:val="00F349C3"/>
    <w:rsid w:val="00F34AD6"/>
    <w:rsid w:val="00F34B49"/>
    <w:rsid w:val="00F34C43"/>
    <w:rsid w:val="00F34D0E"/>
    <w:rsid w:val="00F352C9"/>
    <w:rsid w:val="00F354B8"/>
    <w:rsid w:val="00F35882"/>
    <w:rsid w:val="00F35931"/>
    <w:rsid w:val="00F35B2F"/>
    <w:rsid w:val="00F35D6C"/>
    <w:rsid w:val="00F35F9E"/>
    <w:rsid w:val="00F362E1"/>
    <w:rsid w:val="00F3649A"/>
    <w:rsid w:val="00F36BF8"/>
    <w:rsid w:val="00F36CAD"/>
    <w:rsid w:val="00F36CE0"/>
    <w:rsid w:val="00F373BC"/>
    <w:rsid w:val="00F37996"/>
    <w:rsid w:val="00F37F23"/>
    <w:rsid w:val="00F40232"/>
    <w:rsid w:val="00F40675"/>
    <w:rsid w:val="00F40746"/>
    <w:rsid w:val="00F40ACB"/>
    <w:rsid w:val="00F411E9"/>
    <w:rsid w:val="00F419B9"/>
    <w:rsid w:val="00F41A72"/>
    <w:rsid w:val="00F41B93"/>
    <w:rsid w:val="00F41D70"/>
    <w:rsid w:val="00F4202A"/>
    <w:rsid w:val="00F4206A"/>
    <w:rsid w:val="00F42100"/>
    <w:rsid w:val="00F4237B"/>
    <w:rsid w:val="00F423C2"/>
    <w:rsid w:val="00F42589"/>
    <w:rsid w:val="00F42A5D"/>
    <w:rsid w:val="00F43406"/>
    <w:rsid w:val="00F4383E"/>
    <w:rsid w:val="00F43A9E"/>
    <w:rsid w:val="00F43BED"/>
    <w:rsid w:val="00F43C9B"/>
    <w:rsid w:val="00F43D43"/>
    <w:rsid w:val="00F43DF0"/>
    <w:rsid w:val="00F4423C"/>
    <w:rsid w:val="00F445C6"/>
    <w:rsid w:val="00F44D17"/>
    <w:rsid w:val="00F45273"/>
    <w:rsid w:val="00F45295"/>
    <w:rsid w:val="00F452E3"/>
    <w:rsid w:val="00F45559"/>
    <w:rsid w:val="00F45711"/>
    <w:rsid w:val="00F45AFF"/>
    <w:rsid w:val="00F45C3E"/>
    <w:rsid w:val="00F45CEF"/>
    <w:rsid w:val="00F45F8A"/>
    <w:rsid w:val="00F4608A"/>
    <w:rsid w:val="00F4622B"/>
    <w:rsid w:val="00F46562"/>
    <w:rsid w:val="00F46679"/>
    <w:rsid w:val="00F46689"/>
    <w:rsid w:val="00F4685E"/>
    <w:rsid w:val="00F4690B"/>
    <w:rsid w:val="00F46A0C"/>
    <w:rsid w:val="00F46C82"/>
    <w:rsid w:val="00F46E02"/>
    <w:rsid w:val="00F46F34"/>
    <w:rsid w:val="00F473EA"/>
    <w:rsid w:val="00F47960"/>
    <w:rsid w:val="00F47C19"/>
    <w:rsid w:val="00F47CE0"/>
    <w:rsid w:val="00F47DD5"/>
    <w:rsid w:val="00F47F30"/>
    <w:rsid w:val="00F47F4D"/>
    <w:rsid w:val="00F50001"/>
    <w:rsid w:val="00F50125"/>
    <w:rsid w:val="00F50425"/>
    <w:rsid w:val="00F5067A"/>
    <w:rsid w:val="00F5075F"/>
    <w:rsid w:val="00F50951"/>
    <w:rsid w:val="00F50AAD"/>
    <w:rsid w:val="00F50AEA"/>
    <w:rsid w:val="00F50C97"/>
    <w:rsid w:val="00F50FED"/>
    <w:rsid w:val="00F510DB"/>
    <w:rsid w:val="00F51183"/>
    <w:rsid w:val="00F51408"/>
    <w:rsid w:val="00F514E3"/>
    <w:rsid w:val="00F51628"/>
    <w:rsid w:val="00F517E7"/>
    <w:rsid w:val="00F51CB3"/>
    <w:rsid w:val="00F52002"/>
    <w:rsid w:val="00F5245D"/>
    <w:rsid w:val="00F524AE"/>
    <w:rsid w:val="00F52F4C"/>
    <w:rsid w:val="00F5316C"/>
    <w:rsid w:val="00F5341C"/>
    <w:rsid w:val="00F53733"/>
    <w:rsid w:val="00F539CE"/>
    <w:rsid w:val="00F53BEC"/>
    <w:rsid w:val="00F53CD3"/>
    <w:rsid w:val="00F53D3E"/>
    <w:rsid w:val="00F53E87"/>
    <w:rsid w:val="00F541D3"/>
    <w:rsid w:val="00F54263"/>
    <w:rsid w:val="00F5485D"/>
    <w:rsid w:val="00F54937"/>
    <w:rsid w:val="00F54A61"/>
    <w:rsid w:val="00F54C9D"/>
    <w:rsid w:val="00F54D01"/>
    <w:rsid w:val="00F54EB1"/>
    <w:rsid w:val="00F54F58"/>
    <w:rsid w:val="00F55143"/>
    <w:rsid w:val="00F555FB"/>
    <w:rsid w:val="00F55B28"/>
    <w:rsid w:val="00F55CDC"/>
    <w:rsid w:val="00F55E29"/>
    <w:rsid w:val="00F55E7D"/>
    <w:rsid w:val="00F55EAC"/>
    <w:rsid w:val="00F56066"/>
    <w:rsid w:val="00F5606F"/>
    <w:rsid w:val="00F5615E"/>
    <w:rsid w:val="00F562AC"/>
    <w:rsid w:val="00F5633E"/>
    <w:rsid w:val="00F565A3"/>
    <w:rsid w:val="00F5682C"/>
    <w:rsid w:val="00F56857"/>
    <w:rsid w:val="00F56867"/>
    <w:rsid w:val="00F568F2"/>
    <w:rsid w:val="00F56BBA"/>
    <w:rsid w:val="00F56DAF"/>
    <w:rsid w:val="00F56DC9"/>
    <w:rsid w:val="00F56DD8"/>
    <w:rsid w:val="00F574D9"/>
    <w:rsid w:val="00F574FF"/>
    <w:rsid w:val="00F57CAC"/>
    <w:rsid w:val="00F57F7E"/>
    <w:rsid w:val="00F60183"/>
    <w:rsid w:val="00F6023A"/>
    <w:rsid w:val="00F6023B"/>
    <w:rsid w:val="00F60592"/>
    <w:rsid w:val="00F60639"/>
    <w:rsid w:val="00F60898"/>
    <w:rsid w:val="00F60AFF"/>
    <w:rsid w:val="00F61404"/>
    <w:rsid w:val="00F61504"/>
    <w:rsid w:val="00F6154B"/>
    <w:rsid w:val="00F615A7"/>
    <w:rsid w:val="00F61A61"/>
    <w:rsid w:val="00F61AB0"/>
    <w:rsid w:val="00F61C0A"/>
    <w:rsid w:val="00F61CF1"/>
    <w:rsid w:val="00F61D23"/>
    <w:rsid w:val="00F61DDE"/>
    <w:rsid w:val="00F61FFB"/>
    <w:rsid w:val="00F6206A"/>
    <w:rsid w:val="00F62074"/>
    <w:rsid w:val="00F621D4"/>
    <w:rsid w:val="00F6229B"/>
    <w:rsid w:val="00F622C6"/>
    <w:rsid w:val="00F62388"/>
    <w:rsid w:val="00F624A5"/>
    <w:rsid w:val="00F625EB"/>
    <w:rsid w:val="00F6278D"/>
    <w:rsid w:val="00F62902"/>
    <w:rsid w:val="00F62A1D"/>
    <w:rsid w:val="00F62BE9"/>
    <w:rsid w:val="00F62CDF"/>
    <w:rsid w:val="00F62F3F"/>
    <w:rsid w:val="00F63011"/>
    <w:rsid w:val="00F631D0"/>
    <w:rsid w:val="00F639B4"/>
    <w:rsid w:val="00F63A7D"/>
    <w:rsid w:val="00F63CB4"/>
    <w:rsid w:val="00F63DE9"/>
    <w:rsid w:val="00F63DEB"/>
    <w:rsid w:val="00F63EA4"/>
    <w:rsid w:val="00F64028"/>
    <w:rsid w:val="00F64687"/>
    <w:rsid w:val="00F64918"/>
    <w:rsid w:val="00F64B38"/>
    <w:rsid w:val="00F64C80"/>
    <w:rsid w:val="00F64E96"/>
    <w:rsid w:val="00F64E9E"/>
    <w:rsid w:val="00F64F63"/>
    <w:rsid w:val="00F65249"/>
    <w:rsid w:val="00F6533E"/>
    <w:rsid w:val="00F65499"/>
    <w:rsid w:val="00F655A9"/>
    <w:rsid w:val="00F655B3"/>
    <w:rsid w:val="00F656A1"/>
    <w:rsid w:val="00F65A62"/>
    <w:rsid w:val="00F65CC1"/>
    <w:rsid w:val="00F65F7D"/>
    <w:rsid w:val="00F66608"/>
    <w:rsid w:val="00F66763"/>
    <w:rsid w:val="00F66833"/>
    <w:rsid w:val="00F66E67"/>
    <w:rsid w:val="00F66F26"/>
    <w:rsid w:val="00F67791"/>
    <w:rsid w:val="00F67A0A"/>
    <w:rsid w:val="00F67F97"/>
    <w:rsid w:val="00F70076"/>
    <w:rsid w:val="00F7013B"/>
    <w:rsid w:val="00F704B6"/>
    <w:rsid w:val="00F70805"/>
    <w:rsid w:val="00F70A17"/>
    <w:rsid w:val="00F70CEF"/>
    <w:rsid w:val="00F70E4F"/>
    <w:rsid w:val="00F70ED6"/>
    <w:rsid w:val="00F71077"/>
    <w:rsid w:val="00F716EB"/>
    <w:rsid w:val="00F71866"/>
    <w:rsid w:val="00F718EB"/>
    <w:rsid w:val="00F71AA5"/>
    <w:rsid w:val="00F72289"/>
    <w:rsid w:val="00F72320"/>
    <w:rsid w:val="00F725C7"/>
    <w:rsid w:val="00F727AC"/>
    <w:rsid w:val="00F729FF"/>
    <w:rsid w:val="00F72A77"/>
    <w:rsid w:val="00F72ACC"/>
    <w:rsid w:val="00F72FC7"/>
    <w:rsid w:val="00F7348A"/>
    <w:rsid w:val="00F736F6"/>
    <w:rsid w:val="00F738EF"/>
    <w:rsid w:val="00F73AFE"/>
    <w:rsid w:val="00F73D40"/>
    <w:rsid w:val="00F74200"/>
    <w:rsid w:val="00F7440B"/>
    <w:rsid w:val="00F748EB"/>
    <w:rsid w:val="00F7492F"/>
    <w:rsid w:val="00F74E72"/>
    <w:rsid w:val="00F74F31"/>
    <w:rsid w:val="00F75295"/>
    <w:rsid w:val="00F7560A"/>
    <w:rsid w:val="00F75835"/>
    <w:rsid w:val="00F75871"/>
    <w:rsid w:val="00F75A70"/>
    <w:rsid w:val="00F75C41"/>
    <w:rsid w:val="00F75CBA"/>
    <w:rsid w:val="00F75DBA"/>
    <w:rsid w:val="00F7610A"/>
    <w:rsid w:val="00F76197"/>
    <w:rsid w:val="00F76229"/>
    <w:rsid w:val="00F76A0A"/>
    <w:rsid w:val="00F76A98"/>
    <w:rsid w:val="00F76CCD"/>
    <w:rsid w:val="00F76D2E"/>
    <w:rsid w:val="00F76F9F"/>
    <w:rsid w:val="00F7710B"/>
    <w:rsid w:val="00F77201"/>
    <w:rsid w:val="00F7762C"/>
    <w:rsid w:val="00F80008"/>
    <w:rsid w:val="00F801A3"/>
    <w:rsid w:val="00F801F5"/>
    <w:rsid w:val="00F808F4"/>
    <w:rsid w:val="00F8095B"/>
    <w:rsid w:val="00F80D4E"/>
    <w:rsid w:val="00F80F3B"/>
    <w:rsid w:val="00F81035"/>
    <w:rsid w:val="00F81053"/>
    <w:rsid w:val="00F81606"/>
    <w:rsid w:val="00F81915"/>
    <w:rsid w:val="00F81937"/>
    <w:rsid w:val="00F81B38"/>
    <w:rsid w:val="00F82046"/>
    <w:rsid w:val="00F822B6"/>
    <w:rsid w:val="00F823D9"/>
    <w:rsid w:val="00F8243A"/>
    <w:rsid w:val="00F82624"/>
    <w:rsid w:val="00F82D55"/>
    <w:rsid w:val="00F82E48"/>
    <w:rsid w:val="00F82FDA"/>
    <w:rsid w:val="00F83087"/>
    <w:rsid w:val="00F83328"/>
    <w:rsid w:val="00F8336B"/>
    <w:rsid w:val="00F83372"/>
    <w:rsid w:val="00F83D12"/>
    <w:rsid w:val="00F83D34"/>
    <w:rsid w:val="00F84424"/>
    <w:rsid w:val="00F84ABD"/>
    <w:rsid w:val="00F84BD0"/>
    <w:rsid w:val="00F84C2A"/>
    <w:rsid w:val="00F84DC6"/>
    <w:rsid w:val="00F84EE7"/>
    <w:rsid w:val="00F84F56"/>
    <w:rsid w:val="00F8534A"/>
    <w:rsid w:val="00F8548D"/>
    <w:rsid w:val="00F85500"/>
    <w:rsid w:val="00F859DA"/>
    <w:rsid w:val="00F85E15"/>
    <w:rsid w:val="00F85E70"/>
    <w:rsid w:val="00F861B5"/>
    <w:rsid w:val="00F86281"/>
    <w:rsid w:val="00F8646F"/>
    <w:rsid w:val="00F864AC"/>
    <w:rsid w:val="00F8652B"/>
    <w:rsid w:val="00F8660F"/>
    <w:rsid w:val="00F8691C"/>
    <w:rsid w:val="00F8692B"/>
    <w:rsid w:val="00F86E2E"/>
    <w:rsid w:val="00F86FAB"/>
    <w:rsid w:val="00F87326"/>
    <w:rsid w:val="00F87361"/>
    <w:rsid w:val="00F874D8"/>
    <w:rsid w:val="00F875BA"/>
    <w:rsid w:val="00F878CA"/>
    <w:rsid w:val="00F87A1B"/>
    <w:rsid w:val="00F87A78"/>
    <w:rsid w:val="00F87AFA"/>
    <w:rsid w:val="00F87F35"/>
    <w:rsid w:val="00F90029"/>
    <w:rsid w:val="00F900EA"/>
    <w:rsid w:val="00F90130"/>
    <w:rsid w:val="00F90273"/>
    <w:rsid w:val="00F903F7"/>
    <w:rsid w:val="00F9087A"/>
    <w:rsid w:val="00F90E27"/>
    <w:rsid w:val="00F90E79"/>
    <w:rsid w:val="00F90F86"/>
    <w:rsid w:val="00F9124A"/>
    <w:rsid w:val="00F91343"/>
    <w:rsid w:val="00F915BD"/>
    <w:rsid w:val="00F91C28"/>
    <w:rsid w:val="00F91F25"/>
    <w:rsid w:val="00F92023"/>
    <w:rsid w:val="00F925A7"/>
    <w:rsid w:val="00F92ACB"/>
    <w:rsid w:val="00F92B31"/>
    <w:rsid w:val="00F92DEA"/>
    <w:rsid w:val="00F92DF8"/>
    <w:rsid w:val="00F933C7"/>
    <w:rsid w:val="00F9378C"/>
    <w:rsid w:val="00F93BB7"/>
    <w:rsid w:val="00F93C93"/>
    <w:rsid w:val="00F93D04"/>
    <w:rsid w:val="00F94445"/>
    <w:rsid w:val="00F9445A"/>
    <w:rsid w:val="00F94671"/>
    <w:rsid w:val="00F94D3F"/>
    <w:rsid w:val="00F94F83"/>
    <w:rsid w:val="00F951B3"/>
    <w:rsid w:val="00F953AF"/>
    <w:rsid w:val="00F9579D"/>
    <w:rsid w:val="00F95A88"/>
    <w:rsid w:val="00F95B0C"/>
    <w:rsid w:val="00F95B8B"/>
    <w:rsid w:val="00F95BDA"/>
    <w:rsid w:val="00F95C01"/>
    <w:rsid w:val="00F95C0A"/>
    <w:rsid w:val="00F95DCF"/>
    <w:rsid w:val="00F9624B"/>
    <w:rsid w:val="00F965C1"/>
    <w:rsid w:val="00F965CC"/>
    <w:rsid w:val="00F969A3"/>
    <w:rsid w:val="00F96AB8"/>
    <w:rsid w:val="00F96BB1"/>
    <w:rsid w:val="00F97054"/>
    <w:rsid w:val="00F97244"/>
    <w:rsid w:val="00F9741E"/>
    <w:rsid w:val="00F9789C"/>
    <w:rsid w:val="00F9798E"/>
    <w:rsid w:val="00F97C8D"/>
    <w:rsid w:val="00F97D18"/>
    <w:rsid w:val="00FA0007"/>
    <w:rsid w:val="00FA02B1"/>
    <w:rsid w:val="00FA049A"/>
    <w:rsid w:val="00FA0518"/>
    <w:rsid w:val="00FA057B"/>
    <w:rsid w:val="00FA070C"/>
    <w:rsid w:val="00FA083E"/>
    <w:rsid w:val="00FA0A77"/>
    <w:rsid w:val="00FA1091"/>
    <w:rsid w:val="00FA138F"/>
    <w:rsid w:val="00FA1A0C"/>
    <w:rsid w:val="00FA1E5D"/>
    <w:rsid w:val="00FA22DA"/>
    <w:rsid w:val="00FA25F0"/>
    <w:rsid w:val="00FA2B69"/>
    <w:rsid w:val="00FA2D01"/>
    <w:rsid w:val="00FA2F18"/>
    <w:rsid w:val="00FA3369"/>
    <w:rsid w:val="00FA3505"/>
    <w:rsid w:val="00FA3798"/>
    <w:rsid w:val="00FA386E"/>
    <w:rsid w:val="00FA3AB5"/>
    <w:rsid w:val="00FA3E11"/>
    <w:rsid w:val="00FA427E"/>
    <w:rsid w:val="00FA43F9"/>
    <w:rsid w:val="00FA45A0"/>
    <w:rsid w:val="00FA47EF"/>
    <w:rsid w:val="00FA4A77"/>
    <w:rsid w:val="00FA4E69"/>
    <w:rsid w:val="00FA4E6D"/>
    <w:rsid w:val="00FA5087"/>
    <w:rsid w:val="00FA50E6"/>
    <w:rsid w:val="00FA50FB"/>
    <w:rsid w:val="00FA5261"/>
    <w:rsid w:val="00FA529E"/>
    <w:rsid w:val="00FA53B1"/>
    <w:rsid w:val="00FA5586"/>
    <w:rsid w:val="00FA57E0"/>
    <w:rsid w:val="00FA57F0"/>
    <w:rsid w:val="00FA5CD5"/>
    <w:rsid w:val="00FA5EAF"/>
    <w:rsid w:val="00FA5ECD"/>
    <w:rsid w:val="00FA60E5"/>
    <w:rsid w:val="00FA6343"/>
    <w:rsid w:val="00FA666B"/>
    <w:rsid w:val="00FA676A"/>
    <w:rsid w:val="00FA6F90"/>
    <w:rsid w:val="00FA72D4"/>
    <w:rsid w:val="00FA72FD"/>
    <w:rsid w:val="00FA7428"/>
    <w:rsid w:val="00FA761C"/>
    <w:rsid w:val="00FA7698"/>
    <w:rsid w:val="00FA78AE"/>
    <w:rsid w:val="00FA7B8C"/>
    <w:rsid w:val="00FA7C0F"/>
    <w:rsid w:val="00FA7C56"/>
    <w:rsid w:val="00FA7DAE"/>
    <w:rsid w:val="00FA7FA5"/>
    <w:rsid w:val="00FB031A"/>
    <w:rsid w:val="00FB0359"/>
    <w:rsid w:val="00FB042F"/>
    <w:rsid w:val="00FB0453"/>
    <w:rsid w:val="00FB0673"/>
    <w:rsid w:val="00FB08B7"/>
    <w:rsid w:val="00FB0E9D"/>
    <w:rsid w:val="00FB112F"/>
    <w:rsid w:val="00FB1316"/>
    <w:rsid w:val="00FB1511"/>
    <w:rsid w:val="00FB178F"/>
    <w:rsid w:val="00FB1920"/>
    <w:rsid w:val="00FB19F3"/>
    <w:rsid w:val="00FB1AC6"/>
    <w:rsid w:val="00FB1B39"/>
    <w:rsid w:val="00FB1BAF"/>
    <w:rsid w:val="00FB1F4C"/>
    <w:rsid w:val="00FB22D4"/>
    <w:rsid w:val="00FB24AF"/>
    <w:rsid w:val="00FB2785"/>
    <w:rsid w:val="00FB27A1"/>
    <w:rsid w:val="00FB2B2A"/>
    <w:rsid w:val="00FB2C9C"/>
    <w:rsid w:val="00FB3074"/>
    <w:rsid w:val="00FB33F5"/>
    <w:rsid w:val="00FB343B"/>
    <w:rsid w:val="00FB37AF"/>
    <w:rsid w:val="00FB3DE9"/>
    <w:rsid w:val="00FB3E87"/>
    <w:rsid w:val="00FB4289"/>
    <w:rsid w:val="00FB4804"/>
    <w:rsid w:val="00FB4850"/>
    <w:rsid w:val="00FB49CA"/>
    <w:rsid w:val="00FB4B16"/>
    <w:rsid w:val="00FB4D34"/>
    <w:rsid w:val="00FB4E0F"/>
    <w:rsid w:val="00FB4F66"/>
    <w:rsid w:val="00FB4FA5"/>
    <w:rsid w:val="00FB5097"/>
    <w:rsid w:val="00FB532C"/>
    <w:rsid w:val="00FB5B4E"/>
    <w:rsid w:val="00FB600A"/>
    <w:rsid w:val="00FB69E4"/>
    <w:rsid w:val="00FB6B67"/>
    <w:rsid w:val="00FB6E32"/>
    <w:rsid w:val="00FB6E39"/>
    <w:rsid w:val="00FB7266"/>
    <w:rsid w:val="00FB7352"/>
    <w:rsid w:val="00FB77F9"/>
    <w:rsid w:val="00FB78AF"/>
    <w:rsid w:val="00FB7D2E"/>
    <w:rsid w:val="00FB7D8A"/>
    <w:rsid w:val="00FC0061"/>
    <w:rsid w:val="00FC0814"/>
    <w:rsid w:val="00FC0C90"/>
    <w:rsid w:val="00FC0D36"/>
    <w:rsid w:val="00FC0E23"/>
    <w:rsid w:val="00FC1257"/>
    <w:rsid w:val="00FC142C"/>
    <w:rsid w:val="00FC1B12"/>
    <w:rsid w:val="00FC1F91"/>
    <w:rsid w:val="00FC1FBE"/>
    <w:rsid w:val="00FC217D"/>
    <w:rsid w:val="00FC28DC"/>
    <w:rsid w:val="00FC2AFD"/>
    <w:rsid w:val="00FC2B62"/>
    <w:rsid w:val="00FC2E83"/>
    <w:rsid w:val="00FC2E8F"/>
    <w:rsid w:val="00FC2F18"/>
    <w:rsid w:val="00FC2F61"/>
    <w:rsid w:val="00FC2F63"/>
    <w:rsid w:val="00FC305D"/>
    <w:rsid w:val="00FC3414"/>
    <w:rsid w:val="00FC3774"/>
    <w:rsid w:val="00FC37A8"/>
    <w:rsid w:val="00FC3895"/>
    <w:rsid w:val="00FC39D8"/>
    <w:rsid w:val="00FC3CEF"/>
    <w:rsid w:val="00FC3EEF"/>
    <w:rsid w:val="00FC3F4B"/>
    <w:rsid w:val="00FC4211"/>
    <w:rsid w:val="00FC421E"/>
    <w:rsid w:val="00FC42E3"/>
    <w:rsid w:val="00FC4312"/>
    <w:rsid w:val="00FC47BA"/>
    <w:rsid w:val="00FC4855"/>
    <w:rsid w:val="00FC4991"/>
    <w:rsid w:val="00FC4C46"/>
    <w:rsid w:val="00FC4C5B"/>
    <w:rsid w:val="00FC4C78"/>
    <w:rsid w:val="00FC4E75"/>
    <w:rsid w:val="00FC541F"/>
    <w:rsid w:val="00FC5621"/>
    <w:rsid w:val="00FC5AB5"/>
    <w:rsid w:val="00FC5D58"/>
    <w:rsid w:val="00FC5DA3"/>
    <w:rsid w:val="00FC5FE3"/>
    <w:rsid w:val="00FC6192"/>
    <w:rsid w:val="00FC62A3"/>
    <w:rsid w:val="00FC62DD"/>
    <w:rsid w:val="00FC6352"/>
    <w:rsid w:val="00FC68CB"/>
    <w:rsid w:val="00FC6941"/>
    <w:rsid w:val="00FC6A55"/>
    <w:rsid w:val="00FC6ADD"/>
    <w:rsid w:val="00FC6C58"/>
    <w:rsid w:val="00FC6E5F"/>
    <w:rsid w:val="00FC730F"/>
    <w:rsid w:val="00FC774B"/>
    <w:rsid w:val="00FC7F15"/>
    <w:rsid w:val="00FC7F37"/>
    <w:rsid w:val="00FC7FC2"/>
    <w:rsid w:val="00FD030B"/>
    <w:rsid w:val="00FD0499"/>
    <w:rsid w:val="00FD0C45"/>
    <w:rsid w:val="00FD0CEA"/>
    <w:rsid w:val="00FD0E0A"/>
    <w:rsid w:val="00FD0FB4"/>
    <w:rsid w:val="00FD11C5"/>
    <w:rsid w:val="00FD1324"/>
    <w:rsid w:val="00FD142F"/>
    <w:rsid w:val="00FD149C"/>
    <w:rsid w:val="00FD1866"/>
    <w:rsid w:val="00FD1A81"/>
    <w:rsid w:val="00FD1ACF"/>
    <w:rsid w:val="00FD1AFF"/>
    <w:rsid w:val="00FD218E"/>
    <w:rsid w:val="00FD21ED"/>
    <w:rsid w:val="00FD25C1"/>
    <w:rsid w:val="00FD261A"/>
    <w:rsid w:val="00FD2803"/>
    <w:rsid w:val="00FD2A0F"/>
    <w:rsid w:val="00FD2D19"/>
    <w:rsid w:val="00FD302C"/>
    <w:rsid w:val="00FD31B7"/>
    <w:rsid w:val="00FD33DB"/>
    <w:rsid w:val="00FD362E"/>
    <w:rsid w:val="00FD3C77"/>
    <w:rsid w:val="00FD3D3C"/>
    <w:rsid w:val="00FD3EA9"/>
    <w:rsid w:val="00FD40E5"/>
    <w:rsid w:val="00FD4406"/>
    <w:rsid w:val="00FD445D"/>
    <w:rsid w:val="00FD4570"/>
    <w:rsid w:val="00FD459C"/>
    <w:rsid w:val="00FD4607"/>
    <w:rsid w:val="00FD4BD9"/>
    <w:rsid w:val="00FD4C7A"/>
    <w:rsid w:val="00FD4EF0"/>
    <w:rsid w:val="00FD5072"/>
    <w:rsid w:val="00FD5439"/>
    <w:rsid w:val="00FD55FA"/>
    <w:rsid w:val="00FD56E3"/>
    <w:rsid w:val="00FD59D5"/>
    <w:rsid w:val="00FD5A2F"/>
    <w:rsid w:val="00FD5B67"/>
    <w:rsid w:val="00FD5B6F"/>
    <w:rsid w:val="00FD5B81"/>
    <w:rsid w:val="00FD5B92"/>
    <w:rsid w:val="00FD6423"/>
    <w:rsid w:val="00FD6715"/>
    <w:rsid w:val="00FD67D6"/>
    <w:rsid w:val="00FD67DA"/>
    <w:rsid w:val="00FD6B15"/>
    <w:rsid w:val="00FD6E2D"/>
    <w:rsid w:val="00FD6E71"/>
    <w:rsid w:val="00FD70B2"/>
    <w:rsid w:val="00FD70BD"/>
    <w:rsid w:val="00FD7178"/>
    <w:rsid w:val="00FD7202"/>
    <w:rsid w:val="00FD726E"/>
    <w:rsid w:val="00FD75EE"/>
    <w:rsid w:val="00FD7A94"/>
    <w:rsid w:val="00FE0A29"/>
    <w:rsid w:val="00FE0B56"/>
    <w:rsid w:val="00FE0C27"/>
    <w:rsid w:val="00FE0D47"/>
    <w:rsid w:val="00FE0ECE"/>
    <w:rsid w:val="00FE0EE5"/>
    <w:rsid w:val="00FE1C21"/>
    <w:rsid w:val="00FE1D16"/>
    <w:rsid w:val="00FE2152"/>
    <w:rsid w:val="00FE2154"/>
    <w:rsid w:val="00FE2429"/>
    <w:rsid w:val="00FE272F"/>
    <w:rsid w:val="00FE2A78"/>
    <w:rsid w:val="00FE2B7E"/>
    <w:rsid w:val="00FE2E36"/>
    <w:rsid w:val="00FE2EB5"/>
    <w:rsid w:val="00FE3106"/>
    <w:rsid w:val="00FE32B4"/>
    <w:rsid w:val="00FE34F4"/>
    <w:rsid w:val="00FE3552"/>
    <w:rsid w:val="00FE3625"/>
    <w:rsid w:val="00FE3C6E"/>
    <w:rsid w:val="00FE3DFD"/>
    <w:rsid w:val="00FE3E5E"/>
    <w:rsid w:val="00FE3F64"/>
    <w:rsid w:val="00FE4398"/>
    <w:rsid w:val="00FE4408"/>
    <w:rsid w:val="00FE47DA"/>
    <w:rsid w:val="00FE497D"/>
    <w:rsid w:val="00FE4B3B"/>
    <w:rsid w:val="00FE51FD"/>
    <w:rsid w:val="00FE533B"/>
    <w:rsid w:val="00FE5420"/>
    <w:rsid w:val="00FE5885"/>
    <w:rsid w:val="00FE5E8A"/>
    <w:rsid w:val="00FE6070"/>
    <w:rsid w:val="00FE61F8"/>
    <w:rsid w:val="00FE646F"/>
    <w:rsid w:val="00FE6671"/>
    <w:rsid w:val="00FE6B3D"/>
    <w:rsid w:val="00FE6BD5"/>
    <w:rsid w:val="00FE6EE8"/>
    <w:rsid w:val="00FE6EEB"/>
    <w:rsid w:val="00FE728C"/>
    <w:rsid w:val="00FE7306"/>
    <w:rsid w:val="00FE7676"/>
    <w:rsid w:val="00FE776F"/>
    <w:rsid w:val="00FE7C6C"/>
    <w:rsid w:val="00FE7DEF"/>
    <w:rsid w:val="00FE7E74"/>
    <w:rsid w:val="00FF0173"/>
    <w:rsid w:val="00FF060C"/>
    <w:rsid w:val="00FF06C4"/>
    <w:rsid w:val="00FF0715"/>
    <w:rsid w:val="00FF0771"/>
    <w:rsid w:val="00FF07AA"/>
    <w:rsid w:val="00FF0A02"/>
    <w:rsid w:val="00FF0BCB"/>
    <w:rsid w:val="00FF0D4F"/>
    <w:rsid w:val="00FF0E05"/>
    <w:rsid w:val="00FF102E"/>
    <w:rsid w:val="00FF104D"/>
    <w:rsid w:val="00FF1090"/>
    <w:rsid w:val="00FF1395"/>
    <w:rsid w:val="00FF14AD"/>
    <w:rsid w:val="00FF16BD"/>
    <w:rsid w:val="00FF1854"/>
    <w:rsid w:val="00FF1ADC"/>
    <w:rsid w:val="00FF1C2A"/>
    <w:rsid w:val="00FF1D2A"/>
    <w:rsid w:val="00FF221B"/>
    <w:rsid w:val="00FF2299"/>
    <w:rsid w:val="00FF22CA"/>
    <w:rsid w:val="00FF24D1"/>
    <w:rsid w:val="00FF2678"/>
    <w:rsid w:val="00FF29C9"/>
    <w:rsid w:val="00FF2ADE"/>
    <w:rsid w:val="00FF2CB0"/>
    <w:rsid w:val="00FF2D20"/>
    <w:rsid w:val="00FF2D21"/>
    <w:rsid w:val="00FF2E13"/>
    <w:rsid w:val="00FF31D3"/>
    <w:rsid w:val="00FF3289"/>
    <w:rsid w:val="00FF34A7"/>
    <w:rsid w:val="00FF356F"/>
    <w:rsid w:val="00FF3838"/>
    <w:rsid w:val="00FF3B32"/>
    <w:rsid w:val="00FF3C66"/>
    <w:rsid w:val="00FF3E1A"/>
    <w:rsid w:val="00FF3F19"/>
    <w:rsid w:val="00FF412F"/>
    <w:rsid w:val="00FF42E1"/>
    <w:rsid w:val="00FF4ACA"/>
    <w:rsid w:val="00FF4E28"/>
    <w:rsid w:val="00FF5276"/>
    <w:rsid w:val="00FF595A"/>
    <w:rsid w:val="00FF5CC5"/>
    <w:rsid w:val="00FF5DA9"/>
    <w:rsid w:val="00FF64BE"/>
    <w:rsid w:val="00FF6737"/>
    <w:rsid w:val="00FF67A8"/>
    <w:rsid w:val="00FF6856"/>
    <w:rsid w:val="00FF6A79"/>
    <w:rsid w:val="00FF6C47"/>
    <w:rsid w:val="00FF71E5"/>
    <w:rsid w:val="00FF72B1"/>
    <w:rsid w:val="00FF72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8193"/>
    <o:shapelayout v:ext="edit">
      <o:idmap v:ext="edit" data="1"/>
    </o:shapelayout>
  </w:shapeDefaults>
  <w:decimalSymbol w:val="."/>
  <w:listSeparator w:val=","/>
  <w15:docId w15:val="{7A879CEA-F7CC-4E09-82EA-9B49F6CBC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E08"/>
    <w:pPr>
      <w:spacing w:after="200" w:line="276" w:lineRule="auto"/>
    </w:pPr>
  </w:style>
  <w:style w:type="paragraph" w:styleId="Heading1">
    <w:name w:val="heading 1"/>
    <w:basedOn w:val="Normal"/>
    <w:next w:val="Normal"/>
    <w:link w:val="Heading1Char"/>
    <w:uiPriority w:val="9"/>
    <w:qFormat/>
    <w:rsid w:val="00CF1C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F1C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F1C44"/>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CF1C4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3F4EE7"/>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B62F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C4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F1C4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CF1C44"/>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CF1C44"/>
    <w:rPr>
      <w:rFonts w:asciiTheme="majorHAnsi" w:eastAsiaTheme="majorEastAsia" w:hAnsiTheme="majorHAnsi" w:cstheme="majorBidi"/>
      <w:b/>
      <w:bCs/>
      <w:i/>
      <w:iCs/>
      <w:color w:val="5B9BD5" w:themeColor="accent1"/>
    </w:rPr>
  </w:style>
  <w:style w:type="numbering" w:customStyle="1" w:styleId="NoList1">
    <w:name w:val="No List1"/>
    <w:next w:val="NoList"/>
    <w:semiHidden/>
    <w:rsid w:val="00CF1C44"/>
  </w:style>
  <w:style w:type="table" w:styleId="TableGrid">
    <w:name w:val="Table Grid"/>
    <w:basedOn w:val="TableNormal"/>
    <w:uiPriority w:val="59"/>
    <w:rsid w:val="00CF1C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1C4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uiPriority w:val="22"/>
    <w:qFormat/>
    <w:rsid w:val="00CF1C44"/>
    <w:rPr>
      <w:b/>
      <w:bCs/>
    </w:rPr>
  </w:style>
  <w:style w:type="character" w:styleId="Hyperlink">
    <w:name w:val="Hyperlink"/>
    <w:uiPriority w:val="99"/>
    <w:unhideWhenUsed/>
    <w:rsid w:val="00CF1C44"/>
    <w:rPr>
      <w:color w:val="0000FF"/>
      <w:u w:val="single"/>
    </w:rPr>
  </w:style>
  <w:style w:type="character" w:customStyle="1" w:styleId="apple-converted-space">
    <w:name w:val="apple-converted-space"/>
    <w:rsid w:val="00CF1C44"/>
  </w:style>
  <w:style w:type="paragraph" w:styleId="Header">
    <w:name w:val="header"/>
    <w:basedOn w:val="Normal"/>
    <w:link w:val="HeaderChar"/>
    <w:rsid w:val="00CF1C4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F1C44"/>
    <w:rPr>
      <w:rFonts w:ascii="Times New Roman" w:eastAsia="Times New Roman" w:hAnsi="Times New Roman" w:cs="Times New Roman"/>
      <w:sz w:val="24"/>
      <w:szCs w:val="24"/>
    </w:rPr>
  </w:style>
  <w:style w:type="paragraph" w:styleId="Footer">
    <w:name w:val="footer"/>
    <w:basedOn w:val="Normal"/>
    <w:link w:val="FooterChar"/>
    <w:uiPriority w:val="99"/>
    <w:rsid w:val="00CF1C4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F1C44"/>
    <w:rPr>
      <w:rFonts w:ascii="Times New Roman" w:eastAsia="Times New Roman" w:hAnsi="Times New Roman" w:cs="Times New Roman"/>
      <w:sz w:val="24"/>
      <w:szCs w:val="24"/>
    </w:rPr>
  </w:style>
  <w:style w:type="character" w:styleId="Emphasis">
    <w:name w:val="Emphasis"/>
    <w:basedOn w:val="DefaultParagraphFont"/>
    <w:uiPriority w:val="20"/>
    <w:qFormat/>
    <w:rsid w:val="00CF1C44"/>
    <w:rPr>
      <w:b/>
      <w:bCs/>
      <w:i w:val="0"/>
      <w:iCs w:val="0"/>
    </w:rPr>
  </w:style>
  <w:style w:type="character" w:customStyle="1" w:styleId="st1">
    <w:name w:val="st1"/>
    <w:basedOn w:val="DefaultParagraphFont"/>
    <w:rsid w:val="00CF1C44"/>
  </w:style>
  <w:style w:type="paragraph" w:styleId="BalloonText">
    <w:name w:val="Balloon Text"/>
    <w:basedOn w:val="Normal"/>
    <w:link w:val="BalloonTextChar"/>
    <w:uiPriority w:val="99"/>
    <w:semiHidden/>
    <w:unhideWhenUsed/>
    <w:rsid w:val="00CF1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C44"/>
    <w:rPr>
      <w:rFonts w:ascii="Tahoma" w:hAnsi="Tahoma" w:cs="Tahoma"/>
      <w:sz w:val="16"/>
      <w:szCs w:val="16"/>
    </w:rPr>
  </w:style>
  <w:style w:type="paragraph" w:styleId="ListParagraph">
    <w:name w:val="List Paragraph"/>
    <w:basedOn w:val="Normal"/>
    <w:uiPriority w:val="34"/>
    <w:qFormat/>
    <w:rsid w:val="00CF1C44"/>
    <w:pPr>
      <w:ind w:left="720"/>
      <w:contextualSpacing/>
    </w:pPr>
  </w:style>
  <w:style w:type="paragraph" w:styleId="TOCHeading">
    <w:name w:val="TOC Heading"/>
    <w:basedOn w:val="Heading1"/>
    <w:next w:val="Normal"/>
    <w:uiPriority w:val="39"/>
    <w:unhideWhenUsed/>
    <w:qFormat/>
    <w:rsid w:val="00CF1C44"/>
    <w:pPr>
      <w:outlineLvl w:val="9"/>
    </w:pPr>
    <w:rPr>
      <w:lang w:eastAsia="ja-JP"/>
    </w:rPr>
  </w:style>
  <w:style w:type="paragraph" w:styleId="TOC1">
    <w:name w:val="toc 1"/>
    <w:basedOn w:val="Normal"/>
    <w:next w:val="Normal"/>
    <w:autoRedefine/>
    <w:uiPriority w:val="39"/>
    <w:unhideWhenUsed/>
    <w:qFormat/>
    <w:rsid w:val="0000795F"/>
    <w:pPr>
      <w:tabs>
        <w:tab w:val="right" w:leader="dot" w:pos="9017"/>
      </w:tabs>
      <w:spacing w:before="120" w:after="120" w:line="360" w:lineRule="auto"/>
    </w:pPr>
    <w:rPr>
      <w:rFonts w:ascii="Times New Roman" w:eastAsia="Times New Roman" w:hAnsi="Times New Roman" w:cs="Times New Roman"/>
      <w:b/>
      <w:bCs/>
      <w:caps/>
      <w:noProof/>
      <w:sz w:val="20"/>
      <w:szCs w:val="24"/>
    </w:rPr>
  </w:style>
  <w:style w:type="paragraph" w:styleId="TOC2">
    <w:name w:val="toc 2"/>
    <w:basedOn w:val="Normal"/>
    <w:next w:val="Normal"/>
    <w:autoRedefine/>
    <w:uiPriority w:val="39"/>
    <w:unhideWhenUsed/>
    <w:qFormat/>
    <w:rsid w:val="005F2655"/>
    <w:pPr>
      <w:tabs>
        <w:tab w:val="right" w:leader="dot" w:pos="9017"/>
      </w:tabs>
      <w:spacing w:after="0" w:line="360" w:lineRule="auto"/>
    </w:pPr>
    <w:rPr>
      <w:rFonts w:ascii="Times New Roman" w:hAnsi="Times New Roman" w:cs="Times New Roman"/>
      <w:smallCaps/>
      <w:noProof/>
      <w:sz w:val="24"/>
      <w:szCs w:val="24"/>
    </w:rPr>
  </w:style>
  <w:style w:type="paragraph" w:styleId="TOC3">
    <w:name w:val="toc 3"/>
    <w:basedOn w:val="Normal"/>
    <w:next w:val="Normal"/>
    <w:autoRedefine/>
    <w:uiPriority w:val="39"/>
    <w:unhideWhenUsed/>
    <w:qFormat/>
    <w:rsid w:val="0001470E"/>
    <w:pPr>
      <w:tabs>
        <w:tab w:val="left" w:pos="1320"/>
        <w:tab w:val="right" w:leader="dot" w:pos="9017"/>
      </w:tabs>
      <w:spacing w:after="0" w:line="360" w:lineRule="auto"/>
      <w:ind w:left="440"/>
    </w:pPr>
    <w:rPr>
      <w:rFonts w:ascii="Times New Roman" w:eastAsia="Times New Roman" w:hAnsi="Times New Roman" w:cs="Times New Roman"/>
      <w:i/>
      <w:iCs/>
      <w:noProof/>
      <w:sz w:val="24"/>
      <w:szCs w:val="24"/>
    </w:rPr>
  </w:style>
  <w:style w:type="paragraph" w:styleId="NoSpacing">
    <w:name w:val="No Spacing"/>
    <w:link w:val="NoSpacingChar"/>
    <w:uiPriority w:val="1"/>
    <w:qFormat/>
    <w:rsid w:val="00CF1C4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F1C44"/>
    <w:rPr>
      <w:rFonts w:eastAsiaTheme="minorEastAsia"/>
      <w:lang w:eastAsia="ja-JP"/>
    </w:rPr>
  </w:style>
  <w:style w:type="paragraph" w:styleId="Caption">
    <w:name w:val="caption"/>
    <w:basedOn w:val="Normal"/>
    <w:next w:val="Normal"/>
    <w:link w:val="CaptionChar"/>
    <w:uiPriority w:val="35"/>
    <w:unhideWhenUsed/>
    <w:qFormat/>
    <w:rsid w:val="00CF1C44"/>
    <w:pPr>
      <w:spacing w:line="240" w:lineRule="auto"/>
    </w:pPr>
    <w:rPr>
      <w:b/>
      <w:bCs/>
      <w:color w:val="5B9BD5" w:themeColor="accent1"/>
      <w:sz w:val="18"/>
      <w:szCs w:val="18"/>
    </w:rPr>
  </w:style>
  <w:style w:type="paragraph" w:styleId="TableofFigures">
    <w:name w:val="table of figures"/>
    <w:aliases w:val="Table of content"/>
    <w:basedOn w:val="Normal"/>
    <w:next w:val="Normal"/>
    <w:uiPriority w:val="99"/>
    <w:unhideWhenUsed/>
    <w:rsid w:val="00CF1C44"/>
    <w:pPr>
      <w:spacing w:after="0"/>
      <w:ind w:left="440" w:hanging="440"/>
    </w:pPr>
    <w:rPr>
      <w:rFonts w:cstheme="minorHAnsi"/>
      <w:smallCaps/>
      <w:sz w:val="20"/>
      <w:szCs w:val="20"/>
    </w:rPr>
  </w:style>
  <w:style w:type="character" w:styleId="PlaceholderText">
    <w:name w:val="Placeholder Text"/>
    <w:basedOn w:val="DefaultParagraphFont"/>
    <w:uiPriority w:val="99"/>
    <w:semiHidden/>
    <w:rsid w:val="00CF1C44"/>
    <w:rPr>
      <w:color w:val="808080"/>
    </w:rPr>
  </w:style>
  <w:style w:type="paragraph" w:styleId="FootnoteText">
    <w:name w:val="footnote text"/>
    <w:basedOn w:val="Normal"/>
    <w:link w:val="FootnoteTextChar"/>
    <w:uiPriority w:val="99"/>
    <w:semiHidden/>
    <w:unhideWhenUsed/>
    <w:rsid w:val="00CF1C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1C44"/>
    <w:rPr>
      <w:sz w:val="20"/>
      <w:szCs w:val="20"/>
    </w:rPr>
  </w:style>
  <w:style w:type="character" w:styleId="FootnoteReference">
    <w:name w:val="footnote reference"/>
    <w:basedOn w:val="DefaultParagraphFont"/>
    <w:uiPriority w:val="99"/>
    <w:semiHidden/>
    <w:unhideWhenUsed/>
    <w:rsid w:val="00CF1C44"/>
    <w:rPr>
      <w:vertAlign w:val="superscript"/>
    </w:rPr>
  </w:style>
  <w:style w:type="character" w:styleId="CommentReference">
    <w:name w:val="annotation reference"/>
    <w:basedOn w:val="DefaultParagraphFont"/>
    <w:uiPriority w:val="99"/>
    <w:unhideWhenUsed/>
    <w:qFormat/>
    <w:rsid w:val="00CF1C44"/>
    <w:rPr>
      <w:sz w:val="16"/>
      <w:szCs w:val="16"/>
    </w:rPr>
  </w:style>
  <w:style w:type="paragraph" w:styleId="CommentText">
    <w:name w:val="annotation text"/>
    <w:basedOn w:val="Normal"/>
    <w:link w:val="CommentTextChar"/>
    <w:uiPriority w:val="99"/>
    <w:unhideWhenUsed/>
    <w:qFormat/>
    <w:rsid w:val="00CF1C44"/>
    <w:pPr>
      <w:spacing w:line="240" w:lineRule="auto"/>
    </w:pPr>
    <w:rPr>
      <w:sz w:val="20"/>
      <w:szCs w:val="20"/>
    </w:rPr>
  </w:style>
  <w:style w:type="character" w:customStyle="1" w:styleId="CommentTextChar">
    <w:name w:val="Comment Text Char"/>
    <w:basedOn w:val="DefaultParagraphFont"/>
    <w:link w:val="CommentText"/>
    <w:uiPriority w:val="99"/>
    <w:qFormat/>
    <w:rsid w:val="00CF1C44"/>
    <w:rPr>
      <w:sz w:val="20"/>
      <w:szCs w:val="20"/>
    </w:rPr>
  </w:style>
  <w:style w:type="paragraph" w:styleId="CommentSubject">
    <w:name w:val="annotation subject"/>
    <w:basedOn w:val="CommentText"/>
    <w:next w:val="CommentText"/>
    <w:link w:val="CommentSubjectChar"/>
    <w:uiPriority w:val="99"/>
    <w:semiHidden/>
    <w:unhideWhenUsed/>
    <w:rsid w:val="00CF1C44"/>
    <w:rPr>
      <w:b/>
      <w:bCs/>
    </w:rPr>
  </w:style>
  <w:style w:type="character" w:customStyle="1" w:styleId="CommentSubjectChar">
    <w:name w:val="Comment Subject Char"/>
    <w:basedOn w:val="CommentTextChar"/>
    <w:link w:val="CommentSubject"/>
    <w:uiPriority w:val="99"/>
    <w:semiHidden/>
    <w:rsid w:val="00CF1C44"/>
    <w:rPr>
      <w:b/>
      <w:bCs/>
      <w:sz w:val="20"/>
      <w:szCs w:val="20"/>
    </w:rPr>
  </w:style>
  <w:style w:type="table" w:customStyle="1" w:styleId="TableGrid1">
    <w:name w:val="Table Grid1"/>
    <w:basedOn w:val="TableNormal"/>
    <w:next w:val="TableGrid"/>
    <w:uiPriority w:val="39"/>
    <w:rsid w:val="00CF1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1C44"/>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CF1C44"/>
    <w:pPr>
      <w:spacing w:after="0"/>
      <w:ind w:left="660"/>
    </w:pPr>
    <w:rPr>
      <w:rFonts w:cstheme="minorHAnsi"/>
      <w:sz w:val="18"/>
      <w:szCs w:val="18"/>
    </w:rPr>
  </w:style>
  <w:style w:type="character" w:styleId="LineNumber">
    <w:name w:val="line number"/>
    <w:basedOn w:val="DefaultParagraphFont"/>
    <w:uiPriority w:val="99"/>
    <w:semiHidden/>
    <w:unhideWhenUsed/>
    <w:rsid w:val="00CF1C44"/>
  </w:style>
  <w:style w:type="paragraph" w:styleId="TOC5">
    <w:name w:val="toc 5"/>
    <w:basedOn w:val="Normal"/>
    <w:next w:val="Normal"/>
    <w:autoRedefine/>
    <w:uiPriority w:val="39"/>
    <w:unhideWhenUsed/>
    <w:rsid w:val="00CF1C44"/>
    <w:pPr>
      <w:spacing w:after="0"/>
      <w:ind w:left="880"/>
    </w:pPr>
    <w:rPr>
      <w:rFonts w:cstheme="minorHAnsi"/>
      <w:sz w:val="18"/>
      <w:szCs w:val="18"/>
    </w:rPr>
  </w:style>
  <w:style w:type="paragraph" w:styleId="TOC6">
    <w:name w:val="toc 6"/>
    <w:basedOn w:val="Normal"/>
    <w:next w:val="Normal"/>
    <w:autoRedefine/>
    <w:uiPriority w:val="39"/>
    <w:unhideWhenUsed/>
    <w:rsid w:val="00CF1C44"/>
    <w:pPr>
      <w:spacing w:after="0"/>
      <w:ind w:left="1100"/>
    </w:pPr>
    <w:rPr>
      <w:rFonts w:cstheme="minorHAnsi"/>
      <w:sz w:val="18"/>
      <w:szCs w:val="18"/>
    </w:rPr>
  </w:style>
  <w:style w:type="paragraph" w:styleId="TOC7">
    <w:name w:val="toc 7"/>
    <w:basedOn w:val="Normal"/>
    <w:next w:val="Normal"/>
    <w:autoRedefine/>
    <w:uiPriority w:val="39"/>
    <w:unhideWhenUsed/>
    <w:rsid w:val="00CF1C44"/>
    <w:pPr>
      <w:spacing w:after="0"/>
      <w:ind w:left="1320"/>
    </w:pPr>
    <w:rPr>
      <w:rFonts w:cstheme="minorHAnsi"/>
      <w:sz w:val="18"/>
      <w:szCs w:val="18"/>
    </w:rPr>
  </w:style>
  <w:style w:type="paragraph" w:styleId="TOC8">
    <w:name w:val="toc 8"/>
    <w:basedOn w:val="Normal"/>
    <w:next w:val="Normal"/>
    <w:autoRedefine/>
    <w:uiPriority w:val="39"/>
    <w:unhideWhenUsed/>
    <w:rsid w:val="00CF1C44"/>
    <w:pPr>
      <w:spacing w:after="0"/>
      <w:ind w:left="1540"/>
    </w:pPr>
    <w:rPr>
      <w:rFonts w:cstheme="minorHAnsi"/>
      <w:sz w:val="18"/>
      <w:szCs w:val="18"/>
    </w:rPr>
  </w:style>
  <w:style w:type="paragraph" w:styleId="TOC9">
    <w:name w:val="toc 9"/>
    <w:basedOn w:val="Normal"/>
    <w:next w:val="Normal"/>
    <w:autoRedefine/>
    <w:uiPriority w:val="39"/>
    <w:unhideWhenUsed/>
    <w:rsid w:val="00CF1C44"/>
    <w:pPr>
      <w:spacing w:after="0"/>
      <w:ind w:left="1760"/>
    </w:pPr>
    <w:rPr>
      <w:rFonts w:cstheme="minorHAnsi"/>
      <w:sz w:val="18"/>
      <w:szCs w:val="18"/>
    </w:rPr>
  </w:style>
  <w:style w:type="paragraph" w:styleId="TOAHeading">
    <w:name w:val="toa heading"/>
    <w:basedOn w:val="Normal"/>
    <w:next w:val="Normal"/>
    <w:uiPriority w:val="99"/>
    <w:unhideWhenUsed/>
    <w:rsid w:val="00CF1C44"/>
    <w:pPr>
      <w:spacing w:before="240" w:after="120"/>
      <w:jc w:val="center"/>
    </w:pPr>
    <w:rPr>
      <w:rFonts w:cstheme="minorHAnsi"/>
      <w:smallCaps/>
      <w:u w:val="single"/>
    </w:rPr>
  </w:style>
  <w:style w:type="character" w:customStyle="1" w:styleId="BodyTextChar">
    <w:name w:val="Body Text Char"/>
    <w:link w:val="BodyText"/>
    <w:rsid w:val="00533A84"/>
    <w:rPr>
      <w:rFonts w:ascii="Calibri" w:eastAsia="Calibri" w:hAnsi="Calibri" w:cs="Calibri"/>
      <w:sz w:val="17"/>
      <w:szCs w:val="17"/>
      <w:lang w:bidi="en-US"/>
    </w:rPr>
  </w:style>
  <w:style w:type="paragraph" w:styleId="BodyText">
    <w:name w:val="Body Text"/>
    <w:basedOn w:val="Normal"/>
    <w:link w:val="BodyTextChar"/>
    <w:rsid w:val="00533A84"/>
    <w:pPr>
      <w:widowControl w:val="0"/>
      <w:autoSpaceDE w:val="0"/>
      <w:autoSpaceDN w:val="0"/>
      <w:spacing w:after="0" w:line="240" w:lineRule="auto"/>
    </w:pPr>
    <w:rPr>
      <w:rFonts w:ascii="Calibri" w:eastAsia="Calibri" w:hAnsi="Calibri" w:cs="Calibri"/>
      <w:sz w:val="17"/>
      <w:szCs w:val="17"/>
      <w:lang w:bidi="en-US"/>
    </w:rPr>
  </w:style>
  <w:style w:type="character" w:customStyle="1" w:styleId="BodyTextChar1">
    <w:name w:val="Body Text Char1"/>
    <w:basedOn w:val="DefaultParagraphFont"/>
    <w:uiPriority w:val="99"/>
    <w:semiHidden/>
    <w:rsid w:val="00533A84"/>
  </w:style>
  <w:style w:type="character" w:customStyle="1" w:styleId="u-visually-hidden">
    <w:name w:val="u-visually-hidden"/>
    <w:basedOn w:val="DefaultParagraphFont"/>
    <w:rsid w:val="00D475D2"/>
  </w:style>
  <w:style w:type="table" w:customStyle="1" w:styleId="TableGrid2">
    <w:name w:val="Table Grid2"/>
    <w:basedOn w:val="TableNormal"/>
    <w:next w:val="TableGrid"/>
    <w:uiPriority w:val="59"/>
    <w:qFormat/>
    <w:rsid w:val="0074263F"/>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5">
    <w:name w:val="Light Grid Accent 5"/>
    <w:basedOn w:val="TableNormal"/>
    <w:uiPriority w:val="62"/>
    <w:rsid w:val="00307CE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3">
    <w:name w:val="Light Grid Accent 3"/>
    <w:basedOn w:val="TableNormal"/>
    <w:uiPriority w:val="62"/>
    <w:rsid w:val="006A79A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6A79A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2">
    <w:name w:val="Light Grid Accent 2"/>
    <w:basedOn w:val="TableNormal"/>
    <w:uiPriority w:val="62"/>
    <w:rsid w:val="009C3FB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Shading-Accent1">
    <w:name w:val="Light Shading Accent 1"/>
    <w:basedOn w:val="TableNormal"/>
    <w:uiPriority w:val="60"/>
    <w:rsid w:val="00B5319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List1-Accent5">
    <w:name w:val="Medium List 1 Accent 5"/>
    <w:basedOn w:val="TableNormal"/>
    <w:uiPriority w:val="65"/>
    <w:rsid w:val="00B5319D"/>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LightShading-Accent3">
    <w:name w:val="Light Shading Accent 3"/>
    <w:basedOn w:val="TableNormal"/>
    <w:uiPriority w:val="60"/>
    <w:rsid w:val="005E4E35"/>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6">
    <w:name w:val="Light List Accent 6"/>
    <w:basedOn w:val="TableNormal"/>
    <w:uiPriority w:val="61"/>
    <w:rsid w:val="005E4E3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3">
    <w:name w:val="Medium List 1 Accent 3"/>
    <w:basedOn w:val="TableNormal"/>
    <w:uiPriority w:val="65"/>
    <w:rsid w:val="0010403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2">
    <w:name w:val="Medium List 1 Accent 2"/>
    <w:basedOn w:val="TableNormal"/>
    <w:uiPriority w:val="65"/>
    <w:rsid w:val="0010403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2-Accent2">
    <w:name w:val="Medium List 2 Accent 2"/>
    <w:basedOn w:val="TableNormal"/>
    <w:uiPriority w:val="66"/>
    <w:rsid w:val="001040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040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yle1">
    <w:name w:val="Style1"/>
    <w:basedOn w:val="Caption"/>
    <w:link w:val="Style1Char"/>
    <w:qFormat/>
    <w:rsid w:val="0071078A"/>
    <w:pPr>
      <w:keepNext/>
    </w:pPr>
    <w:rPr>
      <w:sz w:val="22"/>
    </w:rPr>
  </w:style>
  <w:style w:type="paragraph" w:styleId="EndnoteText">
    <w:name w:val="endnote text"/>
    <w:basedOn w:val="Normal"/>
    <w:link w:val="EndnoteTextChar"/>
    <w:uiPriority w:val="99"/>
    <w:semiHidden/>
    <w:unhideWhenUsed/>
    <w:rsid w:val="00563C1F"/>
    <w:pPr>
      <w:spacing w:after="0" w:line="240" w:lineRule="auto"/>
    </w:pPr>
    <w:rPr>
      <w:sz w:val="20"/>
      <w:szCs w:val="20"/>
    </w:rPr>
  </w:style>
  <w:style w:type="character" w:customStyle="1" w:styleId="CaptionChar">
    <w:name w:val="Caption Char"/>
    <w:basedOn w:val="DefaultParagraphFont"/>
    <w:link w:val="Caption"/>
    <w:uiPriority w:val="35"/>
    <w:rsid w:val="0071078A"/>
    <w:rPr>
      <w:b/>
      <w:bCs/>
      <w:color w:val="5B9BD5" w:themeColor="accent1"/>
      <w:sz w:val="18"/>
      <w:szCs w:val="18"/>
    </w:rPr>
  </w:style>
  <w:style w:type="character" w:customStyle="1" w:styleId="Style1Char">
    <w:name w:val="Style1 Char"/>
    <w:basedOn w:val="CaptionChar"/>
    <w:link w:val="Style1"/>
    <w:rsid w:val="0071078A"/>
    <w:rPr>
      <w:b/>
      <w:bCs/>
      <w:color w:val="5B9BD5" w:themeColor="accent1"/>
      <w:sz w:val="18"/>
      <w:szCs w:val="18"/>
    </w:rPr>
  </w:style>
  <w:style w:type="character" w:customStyle="1" w:styleId="EndnoteTextChar">
    <w:name w:val="Endnote Text Char"/>
    <w:basedOn w:val="DefaultParagraphFont"/>
    <w:link w:val="EndnoteText"/>
    <w:uiPriority w:val="99"/>
    <w:semiHidden/>
    <w:rsid w:val="00563C1F"/>
    <w:rPr>
      <w:sz w:val="20"/>
      <w:szCs w:val="20"/>
    </w:rPr>
  </w:style>
  <w:style w:type="character" w:styleId="EndnoteReference">
    <w:name w:val="endnote reference"/>
    <w:basedOn w:val="DefaultParagraphFont"/>
    <w:uiPriority w:val="99"/>
    <w:semiHidden/>
    <w:unhideWhenUsed/>
    <w:rsid w:val="00563C1F"/>
    <w:rPr>
      <w:vertAlign w:val="superscript"/>
    </w:rPr>
  </w:style>
  <w:style w:type="table" w:styleId="LightList-Accent1">
    <w:name w:val="Light List Accent 1"/>
    <w:basedOn w:val="TableNormal"/>
    <w:uiPriority w:val="61"/>
    <w:rsid w:val="002B72D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2B72D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5">
    <w:name w:val="Light List Accent 5"/>
    <w:basedOn w:val="TableNormal"/>
    <w:uiPriority w:val="61"/>
    <w:rsid w:val="002B72D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Grid3-Accent3">
    <w:name w:val="Medium Grid 3 Accent 3"/>
    <w:basedOn w:val="TableNormal"/>
    <w:uiPriority w:val="69"/>
    <w:rsid w:val="00AC05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1">
    <w:name w:val="Medium Grid 3 Accent 1"/>
    <w:basedOn w:val="TableNormal"/>
    <w:uiPriority w:val="69"/>
    <w:rsid w:val="00AC05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Shading2-Accent2">
    <w:name w:val="Medium Shading 2 Accent 2"/>
    <w:basedOn w:val="TableNormal"/>
    <w:uiPriority w:val="64"/>
    <w:rsid w:val="00AC05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Professional"/>
    <w:uiPriority w:val="64"/>
    <w:rsid w:val="00AC05C9"/>
    <w:pPr>
      <w:spacing w:after="0" w:line="240" w:lineRule="auto"/>
    </w:pPr>
    <w:tblPr>
      <w:tblStyleRowBandSize w:val="1"/>
      <w:tblStyleColBandSize w:val="1"/>
      <w:tblBorders>
        <w:top w:val="single" w:sz="18" w:space="0" w:color="auto"/>
        <w:left w:val="none" w:sz="0" w:space="0" w:color="auto"/>
        <w:bottom w:val="single" w:sz="18" w:space="0" w:color="auto"/>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FB49C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4">
    <w:name w:val="Table Grid 4"/>
    <w:basedOn w:val="TableNormal"/>
    <w:uiPriority w:val="99"/>
    <w:semiHidden/>
    <w:unhideWhenUsed/>
    <w:rsid w:val="00AC05C9"/>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AC05C9"/>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Shading2-Accent5">
    <w:name w:val="Medium Shading 2 Accent 5"/>
    <w:basedOn w:val="TableNormal"/>
    <w:uiPriority w:val="64"/>
    <w:rsid w:val="00FB49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
    <w:name w:val="Colorful Shading"/>
    <w:basedOn w:val="TableNormal"/>
    <w:uiPriority w:val="71"/>
    <w:rsid w:val="00FB49C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Style2">
    <w:name w:val="Style2"/>
    <w:basedOn w:val="TableNormal"/>
    <w:uiPriority w:val="99"/>
    <w:rsid w:val="00FB49CA"/>
    <w:pPr>
      <w:spacing w:after="0" w:line="240" w:lineRule="auto"/>
    </w:pPr>
    <w:tblPr/>
  </w:style>
  <w:style w:type="table" w:styleId="LightList">
    <w:name w:val="Light List"/>
    <w:basedOn w:val="TableNormal"/>
    <w:uiPriority w:val="61"/>
    <w:rsid w:val="00E23D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1">
    <w:name w:val="Medium Shading 2 Accent 1"/>
    <w:basedOn w:val="TableNormal"/>
    <w:uiPriority w:val="64"/>
    <w:rsid w:val="008E2D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
    <w:name w:val="Medium List 2"/>
    <w:basedOn w:val="TableNormal"/>
    <w:uiPriority w:val="66"/>
    <w:rsid w:val="008E2D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ableofAuthorities">
    <w:name w:val="table of authorities"/>
    <w:basedOn w:val="Normal"/>
    <w:next w:val="Normal"/>
    <w:uiPriority w:val="99"/>
    <w:unhideWhenUsed/>
    <w:rsid w:val="004E0737"/>
    <w:pPr>
      <w:spacing w:after="0"/>
      <w:ind w:left="220" w:hanging="220"/>
    </w:pPr>
    <w:rPr>
      <w:rFonts w:cstheme="minorHAnsi"/>
      <w:sz w:val="20"/>
      <w:szCs w:val="20"/>
    </w:rPr>
  </w:style>
  <w:style w:type="table" w:customStyle="1" w:styleId="TableGrid3">
    <w:name w:val="Table Grid3"/>
    <w:basedOn w:val="TableNormal"/>
    <w:next w:val="TableGrid"/>
    <w:uiPriority w:val="59"/>
    <w:rsid w:val="00B01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F4EE7"/>
    <w:rPr>
      <w:rFonts w:asciiTheme="majorHAnsi" w:eastAsiaTheme="majorEastAsia" w:hAnsiTheme="majorHAnsi" w:cstheme="majorBidi"/>
      <w:color w:val="1F4D78" w:themeColor="accent1" w:themeShade="7F"/>
    </w:rPr>
  </w:style>
  <w:style w:type="table" w:styleId="ColorfulShading-Accent1">
    <w:name w:val="Colorful Shading Accent 1"/>
    <w:basedOn w:val="TableNormal"/>
    <w:uiPriority w:val="71"/>
    <w:rsid w:val="008572B2"/>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8572B2"/>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
    <w:name w:val="Colorful List"/>
    <w:basedOn w:val="TableNormal"/>
    <w:uiPriority w:val="72"/>
    <w:rsid w:val="008572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ableGrid40">
    <w:name w:val="Table Grid4"/>
    <w:basedOn w:val="TableNormal"/>
    <w:next w:val="TableGrid"/>
    <w:uiPriority w:val="59"/>
    <w:rsid w:val="00DA5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
    <w:uiPriority w:val="62"/>
    <w:rsid w:val="006F1C3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rsid w:val="006F1C3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5">
    <w:name w:val="Table Grid5"/>
    <w:basedOn w:val="TableNormal"/>
    <w:next w:val="TableGrid"/>
    <w:uiPriority w:val="59"/>
    <w:rsid w:val="007E5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5">
    <w:name w:val="Medium Grid 1 Accent 5"/>
    <w:basedOn w:val="TableNormal"/>
    <w:uiPriority w:val="67"/>
    <w:rsid w:val="00E4674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3">
    <w:name w:val="Medium Grid 1 Accent 3"/>
    <w:basedOn w:val="TableNormal"/>
    <w:uiPriority w:val="67"/>
    <w:rsid w:val="00E4674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2">
    <w:name w:val="Medium Grid 1 Accent 2"/>
    <w:basedOn w:val="TableNormal"/>
    <w:uiPriority w:val="67"/>
    <w:rsid w:val="00E4674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1">
    <w:name w:val="Medium Grid 1 Accent 1"/>
    <w:basedOn w:val="TableNormal"/>
    <w:uiPriority w:val="67"/>
    <w:rsid w:val="00E4674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html-italic3">
    <w:name w:val="html-italic3"/>
    <w:basedOn w:val="DefaultParagraphFont"/>
    <w:rsid w:val="005D2D0D"/>
    <w:rPr>
      <w:i/>
      <w:iCs/>
    </w:rPr>
  </w:style>
  <w:style w:type="table" w:customStyle="1" w:styleId="TableGrid31">
    <w:name w:val="Table Grid31"/>
    <w:basedOn w:val="TableNormal"/>
    <w:next w:val="TableGrid"/>
    <w:uiPriority w:val="59"/>
    <w:rsid w:val="00093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AC045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next w:val="LightGrid-Accent1"/>
    <w:uiPriority w:val="62"/>
    <w:rsid w:val="007F0D91"/>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fontstyle01">
    <w:name w:val="fontstyle01"/>
    <w:basedOn w:val="DefaultParagraphFont"/>
    <w:rsid w:val="00CE5A89"/>
    <w:rPr>
      <w:rFonts w:ascii="TimesNewRomanPSMT" w:hAnsi="TimesNewRomanPSMT" w:hint="default"/>
      <w:b w:val="0"/>
      <w:bCs w:val="0"/>
      <w:i w:val="0"/>
      <w:iCs w:val="0"/>
      <w:color w:val="000000"/>
      <w:sz w:val="22"/>
      <w:szCs w:val="22"/>
    </w:rPr>
  </w:style>
  <w:style w:type="character" w:styleId="FollowedHyperlink">
    <w:name w:val="FollowedHyperlink"/>
    <w:basedOn w:val="DefaultParagraphFont"/>
    <w:uiPriority w:val="99"/>
    <w:semiHidden/>
    <w:unhideWhenUsed/>
    <w:rsid w:val="007E5B73"/>
    <w:rPr>
      <w:color w:val="954F72" w:themeColor="followedHyperlink"/>
      <w:u w:val="single"/>
    </w:rPr>
  </w:style>
  <w:style w:type="table" w:customStyle="1" w:styleId="TableGrid6">
    <w:name w:val="Table Grid6"/>
    <w:basedOn w:val="TableNormal"/>
    <w:next w:val="TableGrid"/>
    <w:uiPriority w:val="59"/>
    <w:rsid w:val="001C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4E3F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E3F2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4">
    <w:name w:val="Medium Shading 2 Accent 4"/>
    <w:basedOn w:val="TableNormal"/>
    <w:uiPriority w:val="64"/>
    <w:rsid w:val="004E3F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4E3F2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2">
    <w:name w:val="Light List Accent 2"/>
    <w:basedOn w:val="TableNormal"/>
    <w:uiPriority w:val="61"/>
    <w:rsid w:val="00DA31D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Shading-Accent2">
    <w:name w:val="Light Shading Accent 2"/>
    <w:basedOn w:val="TableNormal"/>
    <w:uiPriority w:val="60"/>
    <w:rsid w:val="00DA31D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Shading2">
    <w:name w:val="Medium Shading 2"/>
    <w:basedOn w:val="TableNormal"/>
    <w:uiPriority w:val="64"/>
    <w:rsid w:val="00DA31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DA31D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Shading1-Accent3">
    <w:name w:val="Medium Shading 1 Accent 3"/>
    <w:basedOn w:val="TableNormal"/>
    <w:uiPriority w:val="63"/>
    <w:rsid w:val="00DA31D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Grid3">
    <w:name w:val="Medium Grid 3"/>
    <w:basedOn w:val="TableNormal"/>
    <w:uiPriority w:val="69"/>
    <w:rsid w:val="00711F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rsid w:val="00711FA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6">
    <w:name w:val="Light Shading Accent 6"/>
    <w:basedOn w:val="TableNormal"/>
    <w:uiPriority w:val="60"/>
    <w:rsid w:val="00711FA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MediumGrid2">
    <w:name w:val="Medium Grid 2"/>
    <w:basedOn w:val="TableNormal"/>
    <w:uiPriority w:val="68"/>
    <w:rsid w:val="00711F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11F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olorfulShading-Accent6">
    <w:name w:val="Colorful Shading Accent 6"/>
    <w:basedOn w:val="TableNormal"/>
    <w:uiPriority w:val="71"/>
    <w:rsid w:val="00711FAF"/>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711FAF"/>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MediumGrid1">
    <w:name w:val="Medium Grid 1"/>
    <w:basedOn w:val="TableNormal"/>
    <w:uiPriority w:val="67"/>
    <w:rsid w:val="00711F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6">
    <w:name w:val="Medium List 2 Accent 6"/>
    <w:basedOn w:val="TableNormal"/>
    <w:uiPriority w:val="66"/>
    <w:rsid w:val="00711F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11F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711F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4">
    <w:name w:val="Medium List 1 Accent 4"/>
    <w:basedOn w:val="TableNormal"/>
    <w:uiPriority w:val="65"/>
    <w:rsid w:val="0073697F"/>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DarkList-Accent5">
    <w:name w:val="Dark List Accent 5"/>
    <w:basedOn w:val="TableNormal"/>
    <w:uiPriority w:val="70"/>
    <w:rsid w:val="0073697F"/>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olorfulGrid-Accent6">
    <w:name w:val="Colorful Grid Accent 6"/>
    <w:basedOn w:val="TableNormal"/>
    <w:uiPriority w:val="73"/>
    <w:rsid w:val="007369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DarkList-Accent3">
    <w:name w:val="Dark List Accent 3"/>
    <w:basedOn w:val="TableNormal"/>
    <w:uiPriority w:val="70"/>
    <w:rsid w:val="0073697F"/>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B16C0"/>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ediumList2-Accent1">
    <w:name w:val="Medium List 2 Accent 1"/>
    <w:basedOn w:val="TableNormal"/>
    <w:uiPriority w:val="66"/>
    <w:rsid w:val="000B16C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3">
    <w:name w:val="Colorful Grid Accent 3"/>
    <w:basedOn w:val="TableNormal"/>
    <w:uiPriority w:val="73"/>
    <w:rsid w:val="000B16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3-Accent6">
    <w:name w:val="Medium Grid 3 Accent 6"/>
    <w:basedOn w:val="TableNormal"/>
    <w:uiPriority w:val="69"/>
    <w:rsid w:val="000B16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Accent6">
    <w:name w:val="Dark List Accent 6"/>
    <w:basedOn w:val="TableNormal"/>
    <w:uiPriority w:val="70"/>
    <w:rsid w:val="009A31C9"/>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Grid">
    <w:name w:val="Colorful Grid"/>
    <w:basedOn w:val="TableNormal"/>
    <w:uiPriority w:val="73"/>
    <w:rsid w:val="009A31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8B77B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MediumGrid2-Accent6">
    <w:name w:val="Medium Grid 2 Accent 6"/>
    <w:basedOn w:val="TableNormal"/>
    <w:uiPriority w:val="68"/>
    <w:rsid w:val="001A02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1A02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5">
    <w:name w:val="Medium Grid 3 Accent 5"/>
    <w:basedOn w:val="TableNormal"/>
    <w:uiPriority w:val="69"/>
    <w:rsid w:val="000E1C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Shading1-Accent6">
    <w:name w:val="Medium Shading 1 Accent 6"/>
    <w:basedOn w:val="TableNormal"/>
    <w:uiPriority w:val="63"/>
    <w:rsid w:val="0064166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9678F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ghtGrid-Accent6">
    <w:name w:val="Light Grid Accent 6"/>
    <w:basedOn w:val="TableNormal"/>
    <w:uiPriority w:val="62"/>
    <w:rsid w:val="00417EF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olorfulShading-Accent5">
    <w:name w:val="Colorful Shading Accent 5"/>
    <w:basedOn w:val="TableNormal"/>
    <w:uiPriority w:val="71"/>
    <w:rsid w:val="00D0019E"/>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MediumList1-Accent6">
    <w:name w:val="Medium List 1 Accent 6"/>
    <w:basedOn w:val="TableNormal"/>
    <w:uiPriority w:val="65"/>
    <w:rsid w:val="00260250"/>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character" w:styleId="SubtleEmphasis">
    <w:name w:val="Subtle Emphasis"/>
    <w:basedOn w:val="DefaultParagraphFont"/>
    <w:uiPriority w:val="19"/>
    <w:qFormat/>
    <w:rsid w:val="000A6E4F"/>
    <w:rPr>
      <w:i/>
      <w:iCs/>
      <w:color w:val="808080" w:themeColor="text1" w:themeTint="7F"/>
    </w:rPr>
  </w:style>
  <w:style w:type="table" w:customStyle="1" w:styleId="TableGrid7">
    <w:name w:val="Table Grid7"/>
    <w:basedOn w:val="TableNormal"/>
    <w:next w:val="TableGrid"/>
    <w:uiPriority w:val="59"/>
    <w:rsid w:val="00365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EB62F4"/>
    <w:rPr>
      <w:rFonts w:asciiTheme="majorHAnsi" w:eastAsiaTheme="majorEastAsia" w:hAnsiTheme="majorHAnsi" w:cstheme="majorBidi"/>
      <w:i/>
      <w:iCs/>
      <w:color w:val="1F4D78" w:themeColor="accent1" w:themeShade="7F"/>
    </w:rPr>
  </w:style>
  <w:style w:type="table" w:styleId="LightList-Accent4">
    <w:name w:val="Light List Accent 4"/>
    <w:basedOn w:val="TableNormal"/>
    <w:uiPriority w:val="61"/>
    <w:rsid w:val="007C272F"/>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Shading1-Accent2">
    <w:name w:val="Medium Shading 1 Accent 2"/>
    <w:basedOn w:val="TableNormal"/>
    <w:uiPriority w:val="63"/>
    <w:rsid w:val="00884C7F"/>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Pa15">
    <w:name w:val="Pa15"/>
    <w:basedOn w:val="Default"/>
    <w:next w:val="Default"/>
    <w:uiPriority w:val="99"/>
    <w:rsid w:val="002D5015"/>
    <w:pPr>
      <w:spacing w:line="241" w:lineRule="atLeast"/>
    </w:pPr>
    <w:rPr>
      <w:rFonts w:ascii="Cambria" w:eastAsiaTheme="minorHAnsi" w:hAnsi="Cambria" w:cstheme="minorBidi"/>
      <w:color w:val="auto"/>
    </w:rPr>
  </w:style>
  <w:style w:type="character" w:customStyle="1" w:styleId="A7">
    <w:name w:val="A7"/>
    <w:uiPriority w:val="99"/>
    <w:rsid w:val="002D5015"/>
    <w:rPr>
      <w:rFonts w:cs="Cambria"/>
      <w:color w:val="000000"/>
      <w:sz w:val="18"/>
      <w:szCs w:val="18"/>
    </w:rPr>
  </w:style>
  <w:style w:type="paragraph" w:customStyle="1" w:styleId="Pa16">
    <w:name w:val="Pa16"/>
    <w:basedOn w:val="Default"/>
    <w:next w:val="Default"/>
    <w:uiPriority w:val="99"/>
    <w:rsid w:val="002D5015"/>
    <w:pPr>
      <w:spacing w:line="241" w:lineRule="atLeast"/>
    </w:pPr>
    <w:rPr>
      <w:rFonts w:ascii="Cambria" w:eastAsiaTheme="minorHAnsi" w:hAnsi="Cambria" w:cstheme="minorBidi"/>
      <w:color w:val="auto"/>
    </w:rPr>
  </w:style>
  <w:style w:type="character" w:customStyle="1" w:styleId="A13">
    <w:name w:val="A13"/>
    <w:uiPriority w:val="99"/>
    <w:rsid w:val="002D5015"/>
    <w:rPr>
      <w:rFonts w:ascii="Minion Pro" w:hAnsi="Minion Pro" w:cs="Minion Pro"/>
      <w:color w:val="000000"/>
      <w:sz w:val="20"/>
      <w:szCs w:val="20"/>
    </w:rPr>
  </w:style>
  <w:style w:type="paragraph" w:customStyle="1" w:styleId="Pa3">
    <w:name w:val="Pa3"/>
    <w:basedOn w:val="Default"/>
    <w:next w:val="Default"/>
    <w:uiPriority w:val="99"/>
    <w:rsid w:val="002D5015"/>
    <w:pPr>
      <w:spacing w:line="241" w:lineRule="atLeast"/>
    </w:pPr>
    <w:rPr>
      <w:rFonts w:ascii="Cambria" w:eastAsiaTheme="minorHAnsi" w:hAnsi="Cambria" w:cstheme="minorBidi"/>
      <w:color w:val="auto"/>
    </w:rPr>
  </w:style>
  <w:style w:type="character" w:customStyle="1" w:styleId="A4">
    <w:name w:val="A4"/>
    <w:uiPriority w:val="99"/>
    <w:rsid w:val="002D5015"/>
    <w:rPr>
      <w:rFonts w:cs="Cambria"/>
      <w:color w:val="000000"/>
      <w:sz w:val="16"/>
      <w:szCs w:val="16"/>
    </w:rPr>
  </w:style>
  <w:style w:type="character" w:customStyle="1" w:styleId="A12">
    <w:name w:val="A12"/>
    <w:uiPriority w:val="99"/>
    <w:rsid w:val="002D5015"/>
    <w:rPr>
      <w:rFonts w:cs="Cambria"/>
      <w:color w:val="000000"/>
      <w:sz w:val="15"/>
      <w:szCs w:val="15"/>
    </w:rPr>
  </w:style>
  <w:style w:type="table" w:customStyle="1" w:styleId="MediumList13">
    <w:name w:val="Medium List 13"/>
    <w:basedOn w:val="TableNormal"/>
    <w:next w:val="MediumList1"/>
    <w:uiPriority w:val="65"/>
    <w:rsid w:val="008C7F5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next w:val="LightShading"/>
    <w:uiPriority w:val="60"/>
    <w:rsid w:val="00BD68AC"/>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rsid w:val="00BD68AC"/>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next w:val="LightShading"/>
    <w:uiPriority w:val="60"/>
    <w:rsid w:val="00BD68AC"/>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next w:val="MediumList1"/>
    <w:uiPriority w:val="65"/>
    <w:rsid w:val="00BA7E32"/>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2">
    <w:name w:val="Medium List 12"/>
    <w:basedOn w:val="TableNormal"/>
    <w:next w:val="MediumList1"/>
    <w:uiPriority w:val="65"/>
    <w:rsid w:val="00BA7E32"/>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21">
    <w:name w:val="Light Shading21"/>
    <w:basedOn w:val="TableNormal"/>
    <w:next w:val="LightShading"/>
    <w:uiPriority w:val="60"/>
    <w:rsid w:val="00AA295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rsid w:val="0040357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uniq-percent">
    <w:name w:val="uniq-percent"/>
    <w:basedOn w:val="DefaultParagraphFont"/>
    <w:rsid w:val="00E37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054277">
      <w:bodyDiv w:val="1"/>
      <w:marLeft w:val="0"/>
      <w:marRight w:val="0"/>
      <w:marTop w:val="0"/>
      <w:marBottom w:val="0"/>
      <w:divBdr>
        <w:top w:val="none" w:sz="0" w:space="0" w:color="auto"/>
        <w:left w:val="none" w:sz="0" w:space="0" w:color="auto"/>
        <w:bottom w:val="none" w:sz="0" w:space="0" w:color="auto"/>
        <w:right w:val="none" w:sz="0" w:space="0" w:color="auto"/>
      </w:divBdr>
      <w:divsChild>
        <w:div w:id="1057708168">
          <w:marLeft w:val="0"/>
          <w:marRight w:val="0"/>
          <w:marTop w:val="0"/>
          <w:marBottom w:val="0"/>
          <w:divBdr>
            <w:top w:val="none" w:sz="0" w:space="0" w:color="auto"/>
            <w:left w:val="none" w:sz="0" w:space="0" w:color="auto"/>
            <w:bottom w:val="none" w:sz="0" w:space="0" w:color="auto"/>
            <w:right w:val="none" w:sz="0" w:space="0" w:color="auto"/>
          </w:divBdr>
          <w:divsChild>
            <w:div w:id="1846943945">
              <w:marLeft w:val="0"/>
              <w:marRight w:val="0"/>
              <w:marTop w:val="0"/>
              <w:marBottom w:val="0"/>
              <w:divBdr>
                <w:top w:val="none" w:sz="0" w:space="0" w:color="auto"/>
                <w:left w:val="none" w:sz="0" w:space="0" w:color="auto"/>
                <w:bottom w:val="none" w:sz="0" w:space="0" w:color="auto"/>
                <w:right w:val="none" w:sz="0" w:space="0" w:color="auto"/>
              </w:divBdr>
              <w:divsChild>
                <w:div w:id="1304044663">
                  <w:marLeft w:val="0"/>
                  <w:marRight w:val="0"/>
                  <w:marTop w:val="0"/>
                  <w:marBottom w:val="0"/>
                  <w:divBdr>
                    <w:top w:val="none" w:sz="0" w:space="0" w:color="auto"/>
                    <w:left w:val="none" w:sz="0" w:space="0" w:color="auto"/>
                    <w:bottom w:val="none" w:sz="0" w:space="0" w:color="auto"/>
                    <w:right w:val="none" w:sz="0" w:space="0" w:color="auto"/>
                  </w:divBdr>
                  <w:divsChild>
                    <w:div w:id="967782368">
                      <w:marLeft w:val="0"/>
                      <w:marRight w:val="0"/>
                      <w:marTop w:val="0"/>
                      <w:marBottom w:val="0"/>
                      <w:divBdr>
                        <w:top w:val="none" w:sz="0" w:space="0" w:color="auto"/>
                        <w:left w:val="none" w:sz="0" w:space="0" w:color="auto"/>
                        <w:bottom w:val="none" w:sz="0" w:space="0" w:color="auto"/>
                        <w:right w:val="none" w:sz="0" w:space="0" w:color="auto"/>
                      </w:divBdr>
                      <w:divsChild>
                        <w:div w:id="1499807076">
                          <w:marLeft w:val="0"/>
                          <w:marRight w:val="0"/>
                          <w:marTop w:val="0"/>
                          <w:marBottom w:val="0"/>
                          <w:divBdr>
                            <w:top w:val="none" w:sz="0" w:space="0" w:color="auto"/>
                            <w:left w:val="none" w:sz="0" w:space="0" w:color="auto"/>
                            <w:bottom w:val="none" w:sz="0" w:space="0" w:color="auto"/>
                            <w:right w:val="none" w:sz="0" w:space="0" w:color="auto"/>
                          </w:divBdr>
                          <w:divsChild>
                            <w:div w:id="1173060429">
                              <w:marLeft w:val="0"/>
                              <w:marRight w:val="0"/>
                              <w:marTop w:val="0"/>
                              <w:marBottom w:val="0"/>
                              <w:divBdr>
                                <w:top w:val="none" w:sz="0" w:space="0" w:color="auto"/>
                                <w:left w:val="none" w:sz="0" w:space="0" w:color="auto"/>
                                <w:bottom w:val="none" w:sz="0" w:space="0" w:color="auto"/>
                                <w:right w:val="none" w:sz="0" w:space="0" w:color="auto"/>
                              </w:divBdr>
                              <w:divsChild>
                                <w:div w:id="1615091279">
                                  <w:marLeft w:val="0"/>
                                  <w:marRight w:val="0"/>
                                  <w:marTop w:val="0"/>
                                  <w:marBottom w:val="0"/>
                                  <w:divBdr>
                                    <w:top w:val="none" w:sz="0" w:space="0" w:color="auto"/>
                                    <w:left w:val="none" w:sz="0" w:space="0" w:color="auto"/>
                                    <w:bottom w:val="none" w:sz="0" w:space="0" w:color="auto"/>
                                    <w:right w:val="none" w:sz="0" w:space="0" w:color="auto"/>
                                  </w:divBdr>
                                  <w:divsChild>
                                    <w:div w:id="294875346">
                                      <w:marLeft w:val="0"/>
                                      <w:marRight w:val="0"/>
                                      <w:marTop w:val="0"/>
                                      <w:marBottom w:val="0"/>
                                      <w:divBdr>
                                        <w:top w:val="none" w:sz="0" w:space="0" w:color="auto"/>
                                        <w:left w:val="none" w:sz="0" w:space="0" w:color="auto"/>
                                        <w:bottom w:val="none" w:sz="0" w:space="0" w:color="auto"/>
                                        <w:right w:val="none" w:sz="0" w:space="0" w:color="auto"/>
                                      </w:divBdr>
                                      <w:divsChild>
                                        <w:div w:id="629359568">
                                          <w:marLeft w:val="0"/>
                                          <w:marRight w:val="0"/>
                                          <w:marTop w:val="0"/>
                                          <w:marBottom w:val="150"/>
                                          <w:divBdr>
                                            <w:top w:val="none" w:sz="0" w:space="0" w:color="auto"/>
                                            <w:left w:val="none" w:sz="0" w:space="0" w:color="auto"/>
                                            <w:bottom w:val="none" w:sz="0" w:space="0" w:color="auto"/>
                                            <w:right w:val="none" w:sz="0" w:space="0" w:color="auto"/>
                                          </w:divBdr>
                                          <w:divsChild>
                                            <w:div w:id="1912734401">
                                              <w:marLeft w:val="0"/>
                                              <w:marRight w:val="0"/>
                                              <w:marTop w:val="0"/>
                                              <w:marBottom w:val="0"/>
                                              <w:divBdr>
                                                <w:top w:val="none" w:sz="0" w:space="0" w:color="auto"/>
                                                <w:left w:val="none" w:sz="0" w:space="0" w:color="auto"/>
                                                <w:bottom w:val="none" w:sz="0" w:space="0" w:color="auto"/>
                                                <w:right w:val="none" w:sz="0" w:space="0" w:color="auto"/>
                                              </w:divBdr>
                                              <w:divsChild>
                                                <w:div w:id="1212379804">
                                                  <w:marLeft w:val="0"/>
                                                  <w:marRight w:val="0"/>
                                                  <w:marTop w:val="0"/>
                                                  <w:marBottom w:val="0"/>
                                                  <w:divBdr>
                                                    <w:top w:val="none" w:sz="0" w:space="0" w:color="auto"/>
                                                    <w:left w:val="none" w:sz="0" w:space="0" w:color="auto"/>
                                                    <w:bottom w:val="none" w:sz="0" w:space="0" w:color="auto"/>
                                                    <w:right w:val="none" w:sz="0" w:space="0" w:color="auto"/>
                                                  </w:divBdr>
                                                  <w:divsChild>
                                                    <w:div w:id="252322683">
                                                      <w:marLeft w:val="0"/>
                                                      <w:marRight w:val="0"/>
                                                      <w:marTop w:val="0"/>
                                                      <w:marBottom w:val="0"/>
                                                      <w:divBdr>
                                                        <w:top w:val="none" w:sz="0" w:space="0" w:color="auto"/>
                                                        <w:left w:val="none" w:sz="0" w:space="0" w:color="auto"/>
                                                        <w:bottom w:val="none" w:sz="0" w:space="0" w:color="auto"/>
                                                        <w:right w:val="none" w:sz="0" w:space="0" w:color="auto"/>
                                                      </w:divBdr>
                                                      <w:divsChild>
                                                        <w:div w:id="97721468">
                                                          <w:marLeft w:val="0"/>
                                                          <w:marRight w:val="0"/>
                                                          <w:marTop w:val="0"/>
                                                          <w:marBottom w:val="0"/>
                                                          <w:divBdr>
                                                            <w:top w:val="none" w:sz="0" w:space="0" w:color="auto"/>
                                                            <w:left w:val="none" w:sz="0" w:space="0" w:color="auto"/>
                                                            <w:bottom w:val="none" w:sz="0" w:space="0" w:color="auto"/>
                                                            <w:right w:val="none" w:sz="0" w:space="0" w:color="auto"/>
                                                          </w:divBdr>
                                                        </w:div>
                                                        <w:div w:id="1247879271">
                                                          <w:marLeft w:val="0"/>
                                                          <w:marRight w:val="0"/>
                                                          <w:marTop w:val="0"/>
                                                          <w:marBottom w:val="0"/>
                                                          <w:divBdr>
                                                            <w:top w:val="none" w:sz="0" w:space="0" w:color="auto"/>
                                                            <w:left w:val="none" w:sz="0" w:space="0" w:color="auto"/>
                                                            <w:bottom w:val="none" w:sz="0" w:space="0" w:color="auto"/>
                                                            <w:right w:val="none" w:sz="0" w:space="0" w:color="auto"/>
                                                          </w:divBdr>
                                                        </w:div>
                                                        <w:div w:id="13600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5548053">
      <w:bodyDiv w:val="1"/>
      <w:marLeft w:val="0"/>
      <w:marRight w:val="0"/>
      <w:marTop w:val="0"/>
      <w:marBottom w:val="0"/>
      <w:divBdr>
        <w:top w:val="none" w:sz="0" w:space="0" w:color="auto"/>
        <w:left w:val="none" w:sz="0" w:space="0" w:color="auto"/>
        <w:bottom w:val="none" w:sz="0" w:space="0" w:color="auto"/>
        <w:right w:val="none" w:sz="0" w:space="0" w:color="auto"/>
      </w:divBdr>
      <w:divsChild>
        <w:div w:id="1638417924">
          <w:marLeft w:val="0"/>
          <w:marRight w:val="0"/>
          <w:marTop w:val="0"/>
          <w:marBottom w:val="0"/>
          <w:divBdr>
            <w:top w:val="none" w:sz="0" w:space="0" w:color="auto"/>
            <w:left w:val="none" w:sz="0" w:space="0" w:color="auto"/>
            <w:bottom w:val="none" w:sz="0" w:space="0" w:color="auto"/>
            <w:right w:val="none" w:sz="0" w:space="0" w:color="auto"/>
          </w:divBdr>
          <w:divsChild>
            <w:div w:id="1047754015">
              <w:marLeft w:val="0"/>
              <w:marRight w:val="0"/>
              <w:marTop w:val="0"/>
              <w:marBottom w:val="0"/>
              <w:divBdr>
                <w:top w:val="none" w:sz="0" w:space="0" w:color="auto"/>
                <w:left w:val="none" w:sz="0" w:space="0" w:color="auto"/>
                <w:bottom w:val="none" w:sz="0" w:space="0" w:color="auto"/>
                <w:right w:val="none" w:sz="0" w:space="0" w:color="auto"/>
              </w:divBdr>
              <w:divsChild>
                <w:div w:id="846093724">
                  <w:marLeft w:val="0"/>
                  <w:marRight w:val="0"/>
                  <w:marTop w:val="0"/>
                  <w:marBottom w:val="0"/>
                  <w:divBdr>
                    <w:top w:val="none" w:sz="0" w:space="0" w:color="auto"/>
                    <w:left w:val="none" w:sz="0" w:space="0" w:color="auto"/>
                    <w:bottom w:val="none" w:sz="0" w:space="0" w:color="auto"/>
                    <w:right w:val="none" w:sz="0" w:space="0" w:color="auto"/>
                  </w:divBdr>
                  <w:divsChild>
                    <w:div w:id="501090149">
                      <w:marLeft w:val="0"/>
                      <w:marRight w:val="0"/>
                      <w:marTop w:val="0"/>
                      <w:marBottom w:val="0"/>
                      <w:divBdr>
                        <w:top w:val="none" w:sz="0" w:space="0" w:color="auto"/>
                        <w:left w:val="none" w:sz="0" w:space="0" w:color="auto"/>
                        <w:bottom w:val="none" w:sz="0" w:space="0" w:color="auto"/>
                        <w:right w:val="none" w:sz="0" w:space="0" w:color="auto"/>
                      </w:divBdr>
                      <w:divsChild>
                        <w:div w:id="286743449">
                          <w:marLeft w:val="0"/>
                          <w:marRight w:val="0"/>
                          <w:marTop w:val="0"/>
                          <w:marBottom w:val="0"/>
                          <w:divBdr>
                            <w:top w:val="none" w:sz="0" w:space="0" w:color="auto"/>
                            <w:left w:val="none" w:sz="0" w:space="0" w:color="auto"/>
                            <w:bottom w:val="none" w:sz="0" w:space="0" w:color="auto"/>
                            <w:right w:val="none" w:sz="0" w:space="0" w:color="auto"/>
                          </w:divBdr>
                          <w:divsChild>
                            <w:div w:id="1737435459">
                              <w:marLeft w:val="0"/>
                              <w:marRight w:val="0"/>
                              <w:marTop w:val="0"/>
                              <w:marBottom w:val="0"/>
                              <w:divBdr>
                                <w:top w:val="none" w:sz="0" w:space="0" w:color="auto"/>
                                <w:left w:val="none" w:sz="0" w:space="0" w:color="auto"/>
                                <w:bottom w:val="none" w:sz="0" w:space="0" w:color="auto"/>
                                <w:right w:val="none" w:sz="0" w:space="0" w:color="auto"/>
                              </w:divBdr>
                              <w:divsChild>
                                <w:div w:id="903174430">
                                  <w:marLeft w:val="0"/>
                                  <w:marRight w:val="0"/>
                                  <w:marTop w:val="0"/>
                                  <w:marBottom w:val="0"/>
                                  <w:divBdr>
                                    <w:top w:val="none" w:sz="0" w:space="0" w:color="auto"/>
                                    <w:left w:val="none" w:sz="0" w:space="0" w:color="auto"/>
                                    <w:bottom w:val="none" w:sz="0" w:space="0" w:color="auto"/>
                                    <w:right w:val="none" w:sz="0" w:space="0" w:color="auto"/>
                                  </w:divBdr>
                                  <w:divsChild>
                                    <w:div w:id="541332603">
                                      <w:marLeft w:val="0"/>
                                      <w:marRight w:val="0"/>
                                      <w:marTop w:val="0"/>
                                      <w:marBottom w:val="0"/>
                                      <w:divBdr>
                                        <w:top w:val="none" w:sz="0" w:space="0" w:color="auto"/>
                                        <w:left w:val="none" w:sz="0" w:space="0" w:color="auto"/>
                                        <w:bottom w:val="none" w:sz="0" w:space="0" w:color="auto"/>
                                        <w:right w:val="none" w:sz="0" w:space="0" w:color="auto"/>
                                      </w:divBdr>
                                      <w:divsChild>
                                        <w:div w:id="726222173">
                                          <w:marLeft w:val="0"/>
                                          <w:marRight w:val="0"/>
                                          <w:marTop w:val="0"/>
                                          <w:marBottom w:val="0"/>
                                          <w:divBdr>
                                            <w:top w:val="none" w:sz="0" w:space="0" w:color="auto"/>
                                            <w:left w:val="none" w:sz="0" w:space="0" w:color="auto"/>
                                            <w:bottom w:val="none" w:sz="0" w:space="0" w:color="auto"/>
                                            <w:right w:val="none" w:sz="0" w:space="0" w:color="auto"/>
                                          </w:divBdr>
                                          <w:divsChild>
                                            <w:div w:id="758983534">
                                              <w:marLeft w:val="0"/>
                                              <w:marRight w:val="0"/>
                                              <w:marTop w:val="0"/>
                                              <w:marBottom w:val="0"/>
                                              <w:divBdr>
                                                <w:top w:val="none" w:sz="0" w:space="0" w:color="auto"/>
                                                <w:left w:val="none" w:sz="0" w:space="0" w:color="auto"/>
                                                <w:bottom w:val="none" w:sz="0" w:space="0" w:color="auto"/>
                                                <w:right w:val="none" w:sz="0" w:space="0" w:color="auto"/>
                                              </w:divBdr>
                                              <w:divsChild>
                                                <w:div w:id="654333569">
                                                  <w:marLeft w:val="0"/>
                                                  <w:marRight w:val="0"/>
                                                  <w:marTop w:val="0"/>
                                                  <w:marBottom w:val="0"/>
                                                  <w:divBdr>
                                                    <w:top w:val="none" w:sz="0" w:space="0" w:color="auto"/>
                                                    <w:left w:val="none" w:sz="0" w:space="0" w:color="auto"/>
                                                    <w:bottom w:val="none" w:sz="0" w:space="0" w:color="auto"/>
                                                    <w:right w:val="none" w:sz="0" w:space="0" w:color="auto"/>
                                                  </w:divBdr>
                                                  <w:divsChild>
                                                    <w:div w:id="1616206435">
                                                      <w:marLeft w:val="0"/>
                                                      <w:marRight w:val="0"/>
                                                      <w:marTop w:val="0"/>
                                                      <w:marBottom w:val="0"/>
                                                      <w:divBdr>
                                                        <w:top w:val="none" w:sz="0" w:space="0" w:color="auto"/>
                                                        <w:left w:val="none" w:sz="0" w:space="0" w:color="auto"/>
                                                        <w:bottom w:val="none" w:sz="0" w:space="0" w:color="auto"/>
                                                        <w:right w:val="none" w:sz="0" w:space="0" w:color="auto"/>
                                                      </w:divBdr>
                                                      <w:divsChild>
                                                        <w:div w:id="39942928">
                                                          <w:marLeft w:val="0"/>
                                                          <w:marRight w:val="0"/>
                                                          <w:marTop w:val="0"/>
                                                          <w:marBottom w:val="0"/>
                                                          <w:divBdr>
                                                            <w:top w:val="none" w:sz="0" w:space="0" w:color="auto"/>
                                                            <w:left w:val="none" w:sz="0" w:space="0" w:color="auto"/>
                                                            <w:bottom w:val="none" w:sz="0" w:space="0" w:color="auto"/>
                                                            <w:right w:val="none" w:sz="0" w:space="0" w:color="auto"/>
                                                          </w:divBdr>
                                                        </w:div>
                                                        <w:div w:id="152263131">
                                                          <w:marLeft w:val="0"/>
                                                          <w:marRight w:val="0"/>
                                                          <w:marTop w:val="0"/>
                                                          <w:marBottom w:val="0"/>
                                                          <w:divBdr>
                                                            <w:top w:val="none" w:sz="0" w:space="0" w:color="auto"/>
                                                            <w:left w:val="none" w:sz="0" w:space="0" w:color="auto"/>
                                                            <w:bottom w:val="none" w:sz="0" w:space="0" w:color="auto"/>
                                                            <w:right w:val="none" w:sz="0" w:space="0" w:color="auto"/>
                                                          </w:divBdr>
                                                        </w:div>
                                                        <w:div w:id="187722429">
                                                          <w:marLeft w:val="0"/>
                                                          <w:marRight w:val="0"/>
                                                          <w:marTop w:val="0"/>
                                                          <w:marBottom w:val="0"/>
                                                          <w:divBdr>
                                                            <w:top w:val="none" w:sz="0" w:space="0" w:color="auto"/>
                                                            <w:left w:val="none" w:sz="0" w:space="0" w:color="auto"/>
                                                            <w:bottom w:val="none" w:sz="0" w:space="0" w:color="auto"/>
                                                            <w:right w:val="none" w:sz="0" w:space="0" w:color="auto"/>
                                                          </w:divBdr>
                                                        </w:div>
                                                        <w:div w:id="188379881">
                                                          <w:marLeft w:val="0"/>
                                                          <w:marRight w:val="0"/>
                                                          <w:marTop w:val="0"/>
                                                          <w:marBottom w:val="0"/>
                                                          <w:divBdr>
                                                            <w:top w:val="none" w:sz="0" w:space="0" w:color="auto"/>
                                                            <w:left w:val="none" w:sz="0" w:space="0" w:color="auto"/>
                                                            <w:bottom w:val="none" w:sz="0" w:space="0" w:color="auto"/>
                                                            <w:right w:val="none" w:sz="0" w:space="0" w:color="auto"/>
                                                          </w:divBdr>
                                                        </w:div>
                                                        <w:div w:id="334771570">
                                                          <w:marLeft w:val="0"/>
                                                          <w:marRight w:val="0"/>
                                                          <w:marTop w:val="0"/>
                                                          <w:marBottom w:val="0"/>
                                                          <w:divBdr>
                                                            <w:top w:val="none" w:sz="0" w:space="0" w:color="auto"/>
                                                            <w:left w:val="none" w:sz="0" w:space="0" w:color="auto"/>
                                                            <w:bottom w:val="none" w:sz="0" w:space="0" w:color="auto"/>
                                                            <w:right w:val="none" w:sz="0" w:space="0" w:color="auto"/>
                                                          </w:divBdr>
                                                        </w:div>
                                                        <w:div w:id="706833327">
                                                          <w:marLeft w:val="0"/>
                                                          <w:marRight w:val="0"/>
                                                          <w:marTop w:val="0"/>
                                                          <w:marBottom w:val="0"/>
                                                          <w:divBdr>
                                                            <w:top w:val="none" w:sz="0" w:space="0" w:color="auto"/>
                                                            <w:left w:val="none" w:sz="0" w:space="0" w:color="auto"/>
                                                            <w:bottom w:val="none" w:sz="0" w:space="0" w:color="auto"/>
                                                            <w:right w:val="none" w:sz="0" w:space="0" w:color="auto"/>
                                                          </w:divBdr>
                                                        </w:div>
                                                        <w:div w:id="998578212">
                                                          <w:marLeft w:val="0"/>
                                                          <w:marRight w:val="0"/>
                                                          <w:marTop w:val="0"/>
                                                          <w:marBottom w:val="0"/>
                                                          <w:divBdr>
                                                            <w:top w:val="none" w:sz="0" w:space="0" w:color="auto"/>
                                                            <w:left w:val="none" w:sz="0" w:space="0" w:color="auto"/>
                                                            <w:bottom w:val="none" w:sz="0" w:space="0" w:color="auto"/>
                                                            <w:right w:val="none" w:sz="0" w:space="0" w:color="auto"/>
                                                          </w:divBdr>
                                                        </w:div>
                                                        <w:div w:id="1190341241">
                                                          <w:marLeft w:val="0"/>
                                                          <w:marRight w:val="0"/>
                                                          <w:marTop w:val="0"/>
                                                          <w:marBottom w:val="0"/>
                                                          <w:divBdr>
                                                            <w:top w:val="none" w:sz="0" w:space="0" w:color="auto"/>
                                                            <w:left w:val="none" w:sz="0" w:space="0" w:color="auto"/>
                                                            <w:bottom w:val="none" w:sz="0" w:space="0" w:color="auto"/>
                                                            <w:right w:val="none" w:sz="0" w:space="0" w:color="auto"/>
                                                          </w:divBdr>
                                                        </w:div>
                                                        <w:div w:id="1207984354">
                                                          <w:marLeft w:val="0"/>
                                                          <w:marRight w:val="0"/>
                                                          <w:marTop w:val="0"/>
                                                          <w:marBottom w:val="0"/>
                                                          <w:divBdr>
                                                            <w:top w:val="none" w:sz="0" w:space="0" w:color="auto"/>
                                                            <w:left w:val="none" w:sz="0" w:space="0" w:color="auto"/>
                                                            <w:bottom w:val="none" w:sz="0" w:space="0" w:color="auto"/>
                                                            <w:right w:val="none" w:sz="0" w:space="0" w:color="auto"/>
                                                          </w:divBdr>
                                                        </w:div>
                                                        <w:div w:id="1294870606">
                                                          <w:marLeft w:val="0"/>
                                                          <w:marRight w:val="0"/>
                                                          <w:marTop w:val="0"/>
                                                          <w:marBottom w:val="0"/>
                                                          <w:divBdr>
                                                            <w:top w:val="none" w:sz="0" w:space="0" w:color="auto"/>
                                                            <w:left w:val="none" w:sz="0" w:space="0" w:color="auto"/>
                                                            <w:bottom w:val="none" w:sz="0" w:space="0" w:color="auto"/>
                                                            <w:right w:val="none" w:sz="0" w:space="0" w:color="auto"/>
                                                          </w:divBdr>
                                                        </w:div>
                                                        <w:div w:id="1487436551">
                                                          <w:marLeft w:val="0"/>
                                                          <w:marRight w:val="0"/>
                                                          <w:marTop w:val="0"/>
                                                          <w:marBottom w:val="0"/>
                                                          <w:divBdr>
                                                            <w:top w:val="none" w:sz="0" w:space="0" w:color="auto"/>
                                                            <w:left w:val="none" w:sz="0" w:space="0" w:color="auto"/>
                                                            <w:bottom w:val="none" w:sz="0" w:space="0" w:color="auto"/>
                                                            <w:right w:val="none" w:sz="0" w:space="0" w:color="auto"/>
                                                          </w:divBdr>
                                                        </w:div>
                                                        <w:div w:id="1633288485">
                                                          <w:marLeft w:val="0"/>
                                                          <w:marRight w:val="0"/>
                                                          <w:marTop w:val="0"/>
                                                          <w:marBottom w:val="0"/>
                                                          <w:divBdr>
                                                            <w:top w:val="none" w:sz="0" w:space="0" w:color="auto"/>
                                                            <w:left w:val="none" w:sz="0" w:space="0" w:color="auto"/>
                                                            <w:bottom w:val="none" w:sz="0" w:space="0" w:color="auto"/>
                                                            <w:right w:val="none" w:sz="0" w:space="0" w:color="auto"/>
                                                          </w:divBdr>
                                                        </w:div>
                                                        <w:div w:id="1734886382">
                                                          <w:marLeft w:val="0"/>
                                                          <w:marRight w:val="0"/>
                                                          <w:marTop w:val="0"/>
                                                          <w:marBottom w:val="0"/>
                                                          <w:divBdr>
                                                            <w:top w:val="none" w:sz="0" w:space="0" w:color="auto"/>
                                                            <w:left w:val="none" w:sz="0" w:space="0" w:color="auto"/>
                                                            <w:bottom w:val="none" w:sz="0" w:space="0" w:color="auto"/>
                                                            <w:right w:val="none" w:sz="0" w:space="0" w:color="auto"/>
                                                          </w:divBdr>
                                                        </w:div>
                                                        <w:div w:id="1754011858">
                                                          <w:marLeft w:val="0"/>
                                                          <w:marRight w:val="0"/>
                                                          <w:marTop w:val="0"/>
                                                          <w:marBottom w:val="0"/>
                                                          <w:divBdr>
                                                            <w:top w:val="none" w:sz="0" w:space="0" w:color="auto"/>
                                                            <w:left w:val="none" w:sz="0" w:space="0" w:color="auto"/>
                                                            <w:bottom w:val="none" w:sz="0" w:space="0" w:color="auto"/>
                                                            <w:right w:val="none" w:sz="0" w:space="0" w:color="auto"/>
                                                          </w:divBdr>
                                                        </w:div>
                                                        <w:div w:id="20323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5985877">
      <w:bodyDiv w:val="1"/>
      <w:marLeft w:val="0"/>
      <w:marRight w:val="0"/>
      <w:marTop w:val="0"/>
      <w:marBottom w:val="0"/>
      <w:divBdr>
        <w:top w:val="none" w:sz="0" w:space="0" w:color="auto"/>
        <w:left w:val="none" w:sz="0" w:space="0" w:color="auto"/>
        <w:bottom w:val="none" w:sz="0" w:space="0" w:color="auto"/>
        <w:right w:val="none" w:sz="0" w:space="0" w:color="auto"/>
      </w:divBdr>
      <w:divsChild>
        <w:div w:id="1557620417">
          <w:marLeft w:val="0"/>
          <w:marRight w:val="0"/>
          <w:marTop w:val="0"/>
          <w:marBottom w:val="0"/>
          <w:divBdr>
            <w:top w:val="none" w:sz="0" w:space="0" w:color="auto"/>
            <w:left w:val="none" w:sz="0" w:space="0" w:color="auto"/>
            <w:bottom w:val="none" w:sz="0" w:space="0" w:color="auto"/>
            <w:right w:val="none" w:sz="0" w:space="0" w:color="auto"/>
          </w:divBdr>
          <w:divsChild>
            <w:div w:id="425542399">
              <w:marLeft w:val="0"/>
              <w:marRight w:val="0"/>
              <w:marTop w:val="0"/>
              <w:marBottom w:val="0"/>
              <w:divBdr>
                <w:top w:val="none" w:sz="0" w:space="0" w:color="auto"/>
                <w:left w:val="none" w:sz="0" w:space="0" w:color="auto"/>
                <w:bottom w:val="none" w:sz="0" w:space="0" w:color="auto"/>
                <w:right w:val="none" w:sz="0" w:space="0" w:color="auto"/>
              </w:divBdr>
              <w:divsChild>
                <w:div w:id="2035496150">
                  <w:marLeft w:val="0"/>
                  <w:marRight w:val="0"/>
                  <w:marTop w:val="0"/>
                  <w:marBottom w:val="0"/>
                  <w:divBdr>
                    <w:top w:val="none" w:sz="0" w:space="0" w:color="auto"/>
                    <w:left w:val="none" w:sz="0" w:space="0" w:color="auto"/>
                    <w:bottom w:val="none" w:sz="0" w:space="0" w:color="auto"/>
                    <w:right w:val="none" w:sz="0" w:space="0" w:color="auto"/>
                  </w:divBdr>
                  <w:divsChild>
                    <w:div w:id="1166289706">
                      <w:marLeft w:val="0"/>
                      <w:marRight w:val="0"/>
                      <w:marTop w:val="0"/>
                      <w:marBottom w:val="0"/>
                      <w:divBdr>
                        <w:top w:val="none" w:sz="0" w:space="0" w:color="auto"/>
                        <w:left w:val="none" w:sz="0" w:space="0" w:color="auto"/>
                        <w:bottom w:val="none" w:sz="0" w:space="0" w:color="auto"/>
                        <w:right w:val="none" w:sz="0" w:space="0" w:color="auto"/>
                      </w:divBdr>
                      <w:divsChild>
                        <w:div w:id="47607714">
                          <w:marLeft w:val="0"/>
                          <w:marRight w:val="0"/>
                          <w:marTop w:val="0"/>
                          <w:marBottom w:val="0"/>
                          <w:divBdr>
                            <w:top w:val="none" w:sz="0" w:space="0" w:color="auto"/>
                            <w:left w:val="none" w:sz="0" w:space="0" w:color="auto"/>
                            <w:bottom w:val="none" w:sz="0" w:space="0" w:color="auto"/>
                            <w:right w:val="none" w:sz="0" w:space="0" w:color="auto"/>
                          </w:divBdr>
                          <w:divsChild>
                            <w:div w:id="1929345423">
                              <w:marLeft w:val="0"/>
                              <w:marRight w:val="0"/>
                              <w:marTop w:val="0"/>
                              <w:marBottom w:val="0"/>
                              <w:divBdr>
                                <w:top w:val="none" w:sz="0" w:space="0" w:color="auto"/>
                                <w:left w:val="none" w:sz="0" w:space="0" w:color="auto"/>
                                <w:bottom w:val="none" w:sz="0" w:space="0" w:color="auto"/>
                                <w:right w:val="none" w:sz="0" w:space="0" w:color="auto"/>
                              </w:divBdr>
                              <w:divsChild>
                                <w:div w:id="1407650112">
                                  <w:marLeft w:val="0"/>
                                  <w:marRight w:val="0"/>
                                  <w:marTop w:val="0"/>
                                  <w:marBottom w:val="0"/>
                                  <w:divBdr>
                                    <w:top w:val="none" w:sz="0" w:space="0" w:color="auto"/>
                                    <w:left w:val="none" w:sz="0" w:space="0" w:color="auto"/>
                                    <w:bottom w:val="none" w:sz="0" w:space="0" w:color="auto"/>
                                    <w:right w:val="none" w:sz="0" w:space="0" w:color="auto"/>
                                  </w:divBdr>
                                  <w:divsChild>
                                    <w:div w:id="551044850">
                                      <w:marLeft w:val="0"/>
                                      <w:marRight w:val="0"/>
                                      <w:marTop w:val="0"/>
                                      <w:marBottom w:val="0"/>
                                      <w:divBdr>
                                        <w:top w:val="none" w:sz="0" w:space="0" w:color="auto"/>
                                        <w:left w:val="none" w:sz="0" w:space="0" w:color="auto"/>
                                        <w:bottom w:val="none" w:sz="0" w:space="0" w:color="auto"/>
                                        <w:right w:val="none" w:sz="0" w:space="0" w:color="auto"/>
                                      </w:divBdr>
                                      <w:divsChild>
                                        <w:div w:id="356391912">
                                          <w:marLeft w:val="0"/>
                                          <w:marRight w:val="0"/>
                                          <w:marTop w:val="0"/>
                                          <w:marBottom w:val="0"/>
                                          <w:divBdr>
                                            <w:top w:val="none" w:sz="0" w:space="0" w:color="auto"/>
                                            <w:left w:val="none" w:sz="0" w:space="0" w:color="auto"/>
                                            <w:bottom w:val="none" w:sz="0" w:space="0" w:color="auto"/>
                                            <w:right w:val="none" w:sz="0" w:space="0" w:color="auto"/>
                                          </w:divBdr>
                                          <w:divsChild>
                                            <w:div w:id="1295135291">
                                              <w:marLeft w:val="0"/>
                                              <w:marRight w:val="0"/>
                                              <w:marTop w:val="0"/>
                                              <w:marBottom w:val="0"/>
                                              <w:divBdr>
                                                <w:top w:val="none" w:sz="0" w:space="0" w:color="auto"/>
                                                <w:left w:val="none" w:sz="0" w:space="0" w:color="auto"/>
                                                <w:bottom w:val="none" w:sz="0" w:space="0" w:color="auto"/>
                                                <w:right w:val="none" w:sz="0" w:space="0" w:color="auto"/>
                                              </w:divBdr>
                                              <w:divsChild>
                                                <w:div w:id="2037341579">
                                                  <w:marLeft w:val="0"/>
                                                  <w:marRight w:val="0"/>
                                                  <w:marTop w:val="0"/>
                                                  <w:marBottom w:val="0"/>
                                                  <w:divBdr>
                                                    <w:top w:val="none" w:sz="0" w:space="0" w:color="auto"/>
                                                    <w:left w:val="none" w:sz="0" w:space="0" w:color="auto"/>
                                                    <w:bottom w:val="none" w:sz="0" w:space="0" w:color="auto"/>
                                                    <w:right w:val="none" w:sz="0" w:space="0" w:color="auto"/>
                                                  </w:divBdr>
                                                  <w:divsChild>
                                                    <w:div w:id="2136483239">
                                                      <w:marLeft w:val="0"/>
                                                      <w:marRight w:val="0"/>
                                                      <w:marTop w:val="0"/>
                                                      <w:marBottom w:val="0"/>
                                                      <w:divBdr>
                                                        <w:top w:val="none" w:sz="0" w:space="0" w:color="auto"/>
                                                        <w:left w:val="none" w:sz="0" w:space="0" w:color="auto"/>
                                                        <w:bottom w:val="none" w:sz="0" w:space="0" w:color="auto"/>
                                                        <w:right w:val="none" w:sz="0" w:space="0" w:color="auto"/>
                                                      </w:divBdr>
                                                      <w:divsChild>
                                                        <w:div w:id="1459103951">
                                                          <w:marLeft w:val="0"/>
                                                          <w:marRight w:val="0"/>
                                                          <w:marTop w:val="0"/>
                                                          <w:marBottom w:val="0"/>
                                                          <w:divBdr>
                                                            <w:top w:val="none" w:sz="0" w:space="0" w:color="auto"/>
                                                            <w:left w:val="none" w:sz="0" w:space="0" w:color="auto"/>
                                                            <w:bottom w:val="none" w:sz="0" w:space="0" w:color="auto"/>
                                                            <w:right w:val="none" w:sz="0" w:space="0" w:color="auto"/>
                                                          </w:divBdr>
                                                        </w:div>
                                                        <w:div w:id="841046136">
                                                          <w:marLeft w:val="0"/>
                                                          <w:marRight w:val="0"/>
                                                          <w:marTop w:val="0"/>
                                                          <w:marBottom w:val="0"/>
                                                          <w:divBdr>
                                                            <w:top w:val="none" w:sz="0" w:space="0" w:color="auto"/>
                                                            <w:left w:val="none" w:sz="0" w:space="0" w:color="auto"/>
                                                            <w:bottom w:val="none" w:sz="0" w:space="0" w:color="auto"/>
                                                            <w:right w:val="none" w:sz="0" w:space="0" w:color="auto"/>
                                                          </w:divBdr>
                                                        </w:div>
                                                        <w:div w:id="5299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0569826">
      <w:bodyDiv w:val="1"/>
      <w:marLeft w:val="0"/>
      <w:marRight w:val="0"/>
      <w:marTop w:val="0"/>
      <w:marBottom w:val="0"/>
      <w:divBdr>
        <w:top w:val="none" w:sz="0" w:space="0" w:color="auto"/>
        <w:left w:val="none" w:sz="0" w:space="0" w:color="auto"/>
        <w:bottom w:val="none" w:sz="0" w:space="0" w:color="auto"/>
        <w:right w:val="none" w:sz="0" w:space="0" w:color="auto"/>
      </w:divBdr>
      <w:divsChild>
        <w:div w:id="1284457444">
          <w:marLeft w:val="0"/>
          <w:marRight w:val="0"/>
          <w:marTop w:val="0"/>
          <w:marBottom w:val="0"/>
          <w:divBdr>
            <w:top w:val="none" w:sz="0" w:space="0" w:color="auto"/>
            <w:left w:val="none" w:sz="0" w:space="0" w:color="auto"/>
            <w:bottom w:val="none" w:sz="0" w:space="0" w:color="auto"/>
            <w:right w:val="none" w:sz="0" w:space="0" w:color="auto"/>
          </w:divBdr>
          <w:divsChild>
            <w:div w:id="377124711">
              <w:marLeft w:val="0"/>
              <w:marRight w:val="0"/>
              <w:marTop w:val="0"/>
              <w:marBottom w:val="0"/>
              <w:divBdr>
                <w:top w:val="none" w:sz="0" w:space="0" w:color="auto"/>
                <w:left w:val="none" w:sz="0" w:space="0" w:color="auto"/>
                <w:bottom w:val="none" w:sz="0" w:space="0" w:color="auto"/>
                <w:right w:val="none" w:sz="0" w:space="0" w:color="auto"/>
              </w:divBdr>
              <w:divsChild>
                <w:div w:id="493883450">
                  <w:marLeft w:val="0"/>
                  <w:marRight w:val="0"/>
                  <w:marTop w:val="0"/>
                  <w:marBottom w:val="0"/>
                  <w:divBdr>
                    <w:top w:val="none" w:sz="0" w:space="0" w:color="auto"/>
                    <w:left w:val="none" w:sz="0" w:space="0" w:color="auto"/>
                    <w:bottom w:val="none" w:sz="0" w:space="0" w:color="auto"/>
                    <w:right w:val="none" w:sz="0" w:space="0" w:color="auto"/>
                  </w:divBdr>
                  <w:divsChild>
                    <w:div w:id="1300188266">
                      <w:marLeft w:val="0"/>
                      <w:marRight w:val="0"/>
                      <w:marTop w:val="0"/>
                      <w:marBottom w:val="0"/>
                      <w:divBdr>
                        <w:top w:val="none" w:sz="0" w:space="0" w:color="auto"/>
                        <w:left w:val="none" w:sz="0" w:space="0" w:color="auto"/>
                        <w:bottom w:val="none" w:sz="0" w:space="0" w:color="auto"/>
                        <w:right w:val="none" w:sz="0" w:space="0" w:color="auto"/>
                      </w:divBdr>
                      <w:divsChild>
                        <w:div w:id="64886074">
                          <w:marLeft w:val="0"/>
                          <w:marRight w:val="0"/>
                          <w:marTop w:val="0"/>
                          <w:marBottom w:val="0"/>
                          <w:divBdr>
                            <w:top w:val="none" w:sz="0" w:space="0" w:color="auto"/>
                            <w:left w:val="none" w:sz="0" w:space="0" w:color="auto"/>
                            <w:bottom w:val="none" w:sz="0" w:space="0" w:color="auto"/>
                            <w:right w:val="none" w:sz="0" w:space="0" w:color="auto"/>
                          </w:divBdr>
                          <w:divsChild>
                            <w:div w:id="1899048826">
                              <w:marLeft w:val="0"/>
                              <w:marRight w:val="0"/>
                              <w:marTop w:val="0"/>
                              <w:marBottom w:val="0"/>
                              <w:divBdr>
                                <w:top w:val="none" w:sz="0" w:space="0" w:color="auto"/>
                                <w:left w:val="none" w:sz="0" w:space="0" w:color="auto"/>
                                <w:bottom w:val="none" w:sz="0" w:space="0" w:color="auto"/>
                                <w:right w:val="none" w:sz="0" w:space="0" w:color="auto"/>
                              </w:divBdr>
                              <w:divsChild>
                                <w:div w:id="633560911">
                                  <w:marLeft w:val="0"/>
                                  <w:marRight w:val="0"/>
                                  <w:marTop w:val="0"/>
                                  <w:marBottom w:val="0"/>
                                  <w:divBdr>
                                    <w:top w:val="none" w:sz="0" w:space="0" w:color="auto"/>
                                    <w:left w:val="none" w:sz="0" w:space="0" w:color="auto"/>
                                    <w:bottom w:val="none" w:sz="0" w:space="0" w:color="auto"/>
                                    <w:right w:val="none" w:sz="0" w:space="0" w:color="auto"/>
                                  </w:divBdr>
                                  <w:divsChild>
                                    <w:div w:id="2077504663">
                                      <w:marLeft w:val="0"/>
                                      <w:marRight w:val="0"/>
                                      <w:marTop w:val="0"/>
                                      <w:marBottom w:val="0"/>
                                      <w:divBdr>
                                        <w:top w:val="none" w:sz="0" w:space="0" w:color="auto"/>
                                        <w:left w:val="none" w:sz="0" w:space="0" w:color="auto"/>
                                        <w:bottom w:val="none" w:sz="0" w:space="0" w:color="auto"/>
                                        <w:right w:val="none" w:sz="0" w:space="0" w:color="auto"/>
                                      </w:divBdr>
                                      <w:divsChild>
                                        <w:div w:id="1033461490">
                                          <w:marLeft w:val="0"/>
                                          <w:marRight w:val="0"/>
                                          <w:marTop w:val="0"/>
                                          <w:marBottom w:val="0"/>
                                          <w:divBdr>
                                            <w:top w:val="none" w:sz="0" w:space="0" w:color="auto"/>
                                            <w:left w:val="none" w:sz="0" w:space="0" w:color="auto"/>
                                            <w:bottom w:val="none" w:sz="0" w:space="0" w:color="auto"/>
                                            <w:right w:val="none" w:sz="0" w:space="0" w:color="auto"/>
                                          </w:divBdr>
                                          <w:divsChild>
                                            <w:div w:id="1362978638">
                                              <w:marLeft w:val="0"/>
                                              <w:marRight w:val="0"/>
                                              <w:marTop w:val="0"/>
                                              <w:marBottom w:val="0"/>
                                              <w:divBdr>
                                                <w:top w:val="none" w:sz="0" w:space="0" w:color="auto"/>
                                                <w:left w:val="none" w:sz="0" w:space="0" w:color="auto"/>
                                                <w:bottom w:val="none" w:sz="0" w:space="0" w:color="auto"/>
                                                <w:right w:val="none" w:sz="0" w:space="0" w:color="auto"/>
                                              </w:divBdr>
                                              <w:divsChild>
                                                <w:div w:id="1539778475">
                                                  <w:marLeft w:val="0"/>
                                                  <w:marRight w:val="0"/>
                                                  <w:marTop w:val="0"/>
                                                  <w:marBottom w:val="0"/>
                                                  <w:divBdr>
                                                    <w:top w:val="none" w:sz="0" w:space="0" w:color="auto"/>
                                                    <w:left w:val="none" w:sz="0" w:space="0" w:color="auto"/>
                                                    <w:bottom w:val="none" w:sz="0" w:space="0" w:color="auto"/>
                                                    <w:right w:val="none" w:sz="0" w:space="0" w:color="auto"/>
                                                  </w:divBdr>
                                                  <w:divsChild>
                                                    <w:div w:id="926577421">
                                                      <w:marLeft w:val="0"/>
                                                      <w:marRight w:val="0"/>
                                                      <w:marTop w:val="0"/>
                                                      <w:marBottom w:val="0"/>
                                                      <w:divBdr>
                                                        <w:top w:val="none" w:sz="0" w:space="0" w:color="auto"/>
                                                        <w:left w:val="none" w:sz="0" w:space="0" w:color="auto"/>
                                                        <w:bottom w:val="none" w:sz="0" w:space="0" w:color="auto"/>
                                                        <w:right w:val="none" w:sz="0" w:space="0" w:color="auto"/>
                                                      </w:divBdr>
                                                      <w:divsChild>
                                                        <w:div w:id="1074468568">
                                                          <w:marLeft w:val="0"/>
                                                          <w:marRight w:val="0"/>
                                                          <w:marTop w:val="0"/>
                                                          <w:marBottom w:val="0"/>
                                                          <w:divBdr>
                                                            <w:top w:val="none" w:sz="0" w:space="0" w:color="auto"/>
                                                            <w:left w:val="none" w:sz="0" w:space="0" w:color="auto"/>
                                                            <w:bottom w:val="none" w:sz="0" w:space="0" w:color="auto"/>
                                                            <w:right w:val="none" w:sz="0" w:space="0" w:color="auto"/>
                                                          </w:divBdr>
                                                        </w:div>
                                                        <w:div w:id="1460800940">
                                                          <w:marLeft w:val="0"/>
                                                          <w:marRight w:val="0"/>
                                                          <w:marTop w:val="0"/>
                                                          <w:marBottom w:val="0"/>
                                                          <w:divBdr>
                                                            <w:top w:val="none" w:sz="0" w:space="0" w:color="auto"/>
                                                            <w:left w:val="none" w:sz="0" w:space="0" w:color="auto"/>
                                                            <w:bottom w:val="none" w:sz="0" w:space="0" w:color="auto"/>
                                                            <w:right w:val="none" w:sz="0" w:space="0" w:color="auto"/>
                                                          </w:divBdr>
                                                        </w:div>
                                                        <w:div w:id="2087412548">
                                                          <w:marLeft w:val="0"/>
                                                          <w:marRight w:val="0"/>
                                                          <w:marTop w:val="0"/>
                                                          <w:marBottom w:val="0"/>
                                                          <w:divBdr>
                                                            <w:top w:val="none" w:sz="0" w:space="0" w:color="auto"/>
                                                            <w:left w:val="none" w:sz="0" w:space="0" w:color="auto"/>
                                                            <w:bottom w:val="none" w:sz="0" w:space="0" w:color="auto"/>
                                                            <w:right w:val="none" w:sz="0" w:space="0" w:color="auto"/>
                                                          </w:divBdr>
                                                        </w:div>
                                                        <w:div w:id="21375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2848074">
      <w:bodyDiv w:val="1"/>
      <w:marLeft w:val="0"/>
      <w:marRight w:val="0"/>
      <w:marTop w:val="0"/>
      <w:marBottom w:val="0"/>
      <w:divBdr>
        <w:top w:val="none" w:sz="0" w:space="0" w:color="auto"/>
        <w:left w:val="none" w:sz="0" w:space="0" w:color="auto"/>
        <w:bottom w:val="none" w:sz="0" w:space="0" w:color="auto"/>
        <w:right w:val="none" w:sz="0" w:space="0" w:color="auto"/>
      </w:divBdr>
      <w:divsChild>
        <w:div w:id="1022515767">
          <w:marLeft w:val="0"/>
          <w:marRight w:val="0"/>
          <w:marTop w:val="0"/>
          <w:marBottom w:val="0"/>
          <w:divBdr>
            <w:top w:val="none" w:sz="0" w:space="0" w:color="auto"/>
            <w:left w:val="none" w:sz="0" w:space="0" w:color="auto"/>
            <w:bottom w:val="none" w:sz="0" w:space="0" w:color="auto"/>
            <w:right w:val="none" w:sz="0" w:space="0" w:color="auto"/>
          </w:divBdr>
          <w:divsChild>
            <w:div w:id="718896465">
              <w:marLeft w:val="0"/>
              <w:marRight w:val="0"/>
              <w:marTop w:val="0"/>
              <w:marBottom w:val="0"/>
              <w:divBdr>
                <w:top w:val="none" w:sz="0" w:space="0" w:color="auto"/>
                <w:left w:val="none" w:sz="0" w:space="0" w:color="auto"/>
                <w:bottom w:val="none" w:sz="0" w:space="0" w:color="auto"/>
                <w:right w:val="none" w:sz="0" w:space="0" w:color="auto"/>
              </w:divBdr>
              <w:divsChild>
                <w:div w:id="790441972">
                  <w:marLeft w:val="0"/>
                  <w:marRight w:val="0"/>
                  <w:marTop w:val="0"/>
                  <w:marBottom w:val="0"/>
                  <w:divBdr>
                    <w:top w:val="none" w:sz="0" w:space="0" w:color="auto"/>
                    <w:left w:val="none" w:sz="0" w:space="0" w:color="auto"/>
                    <w:bottom w:val="none" w:sz="0" w:space="0" w:color="auto"/>
                    <w:right w:val="none" w:sz="0" w:space="0" w:color="auto"/>
                  </w:divBdr>
                  <w:divsChild>
                    <w:div w:id="287319644">
                      <w:marLeft w:val="0"/>
                      <w:marRight w:val="0"/>
                      <w:marTop w:val="0"/>
                      <w:marBottom w:val="0"/>
                      <w:divBdr>
                        <w:top w:val="none" w:sz="0" w:space="0" w:color="auto"/>
                        <w:left w:val="none" w:sz="0" w:space="0" w:color="auto"/>
                        <w:bottom w:val="none" w:sz="0" w:space="0" w:color="auto"/>
                        <w:right w:val="none" w:sz="0" w:space="0" w:color="auto"/>
                      </w:divBdr>
                      <w:divsChild>
                        <w:div w:id="688682353">
                          <w:marLeft w:val="0"/>
                          <w:marRight w:val="0"/>
                          <w:marTop w:val="0"/>
                          <w:marBottom w:val="0"/>
                          <w:divBdr>
                            <w:top w:val="none" w:sz="0" w:space="0" w:color="auto"/>
                            <w:left w:val="none" w:sz="0" w:space="0" w:color="auto"/>
                            <w:bottom w:val="none" w:sz="0" w:space="0" w:color="auto"/>
                            <w:right w:val="none" w:sz="0" w:space="0" w:color="auto"/>
                          </w:divBdr>
                          <w:divsChild>
                            <w:div w:id="1342590452">
                              <w:marLeft w:val="0"/>
                              <w:marRight w:val="0"/>
                              <w:marTop w:val="0"/>
                              <w:marBottom w:val="0"/>
                              <w:divBdr>
                                <w:top w:val="none" w:sz="0" w:space="0" w:color="auto"/>
                                <w:left w:val="none" w:sz="0" w:space="0" w:color="auto"/>
                                <w:bottom w:val="none" w:sz="0" w:space="0" w:color="auto"/>
                                <w:right w:val="none" w:sz="0" w:space="0" w:color="auto"/>
                              </w:divBdr>
                              <w:divsChild>
                                <w:div w:id="866482730">
                                  <w:marLeft w:val="0"/>
                                  <w:marRight w:val="0"/>
                                  <w:marTop w:val="0"/>
                                  <w:marBottom w:val="0"/>
                                  <w:divBdr>
                                    <w:top w:val="none" w:sz="0" w:space="0" w:color="auto"/>
                                    <w:left w:val="none" w:sz="0" w:space="0" w:color="auto"/>
                                    <w:bottom w:val="none" w:sz="0" w:space="0" w:color="auto"/>
                                    <w:right w:val="none" w:sz="0" w:space="0" w:color="auto"/>
                                  </w:divBdr>
                                  <w:divsChild>
                                    <w:div w:id="1556965401">
                                      <w:marLeft w:val="0"/>
                                      <w:marRight w:val="0"/>
                                      <w:marTop w:val="0"/>
                                      <w:marBottom w:val="0"/>
                                      <w:divBdr>
                                        <w:top w:val="none" w:sz="0" w:space="0" w:color="auto"/>
                                        <w:left w:val="none" w:sz="0" w:space="0" w:color="auto"/>
                                        <w:bottom w:val="none" w:sz="0" w:space="0" w:color="auto"/>
                                        <w:right w:val="none" w:sz="0" w:space="0" w:color="auto"/>
                                      </w:divBdr>
                                      <w:divsChild>
                                        <w:div w:id="2052221565">
                                          <w:marLeft w:val="0"/>
                                          <w:marRight w:val="0"/>
                                          <w:marTop w:val="0"/>
                                          <w:marBottom w:val="0"/>
                                          <w:divBdr>
                                            <w:top w:val="none" w:sz="0" w:space="0" w:color="auto"/>
                                            <w:left w:val="none" w:sz="0" w:space="0" w:color="auto"/>
                                            <w:bottom w:val="none" w:sz="0" w:space="0" w:color="auto"/>
                                            <w:right w:val="none" w:sz="0" w:space="0" w:color="auto"/>
                                          </w:divBdr>
                                          <w:divsChild>
                                            <w:div w:id="1588884314">
                                              <w:marLeft w:val="0"/>
                                              <w:marRight w:val="0"/>
                                              <w:marTop w:val="0"/>
                                              <w:marBottom w:val="0"/>
                                              <w:divBdr>
                                                <w:top w:val="none" w:sz="0" w:space="0" w:color="auto"/>
                                                <w:left w:val="none" w:sz="0" w:space="0" w:color="auto"/>
                                                <w:bottom w:val="none" w:sz="0" w:space="0" w:color="auto"/>
                                                <w:right w:val="none" w:sz="0" w:space="0" w:color="auto"/>
                                              </w:divBdr>
                                              <w:divsChild>
                                                <w:div w:id="1233077282">
                                                  <w:marLeft w:val="0"/>
                                                  <w:marRight w:val="0"/>
                                                  <w:marTop w:val="0"/>
                                                  <w:marBottom w:val="0"/>
                                                  <w:divBdr>
                                                    <w:top w:val="none" w:sz="0" w:space="0" w:color="auto"/>
                                                    <w:left w:val="none" w:sz="0" w:space="0" w:color="auto"/>
                                                    <w:bottom w:val="none" w:sz="0" w:space="0" w:color="auto"/>
                                                    <w:right w:val="none" w:sz="0" w:space="0" w:color="auto"/>
                                                  </w:divBdr>
                                                  <w:divsChild>
                                                    <w:div w:id="50882222">
                                                      <w:marLeft w:val="0"/>
                                                      <w:marRight w:val="0"/>
                                                      <w:marTop w:val="0"/>
                                                      <w:marBottom w:val="0"/>
                                                      <w:divBdr>
                                                        <w:top w:val="none" w:sz="0" w:space="0" w:color="auto"/>
                                                        <w:left w:val="none" w:sz="0" w:space="0" w:color="auto"/>
                                                        <w:bottom w:val="none" w:sz="0" w:space="0" w:color="auto"/>
                                                        <w:right w:val="none" w:sz="0" w:space="0" w:color="auto"/>
                                                      </w:divBdr>
                                                      <w:divsChild>
                                                        <w:div w:id="273363917">
                                                          <w:marLeft w:val="0"/>
                                                          <w:marRight w:val="0"/>
                                                          <w:marTop w:val="0"/>
                                                          <w:marBottom w:val="0"/>
                                                          <w:divBdr>
                                                            <w:top w:val="none" w:sz="0" w:space="0" w:color="auto"/>
                                                            <w:left w:val="none" w:sz="0" w:space="0" w:color="auto"/>
                                                            <w:bottom w:val="none" w:sz="0" w:space="0" w:color="auto"/>
                                                            <w:right w:val="none" w:sz="0" w:space="0" w:color="auto"/>
                                                          </w:divBdr>
                                                        </w:div>
                                                        <w:div w:id="390542000">
                                                          <w:marLeft w:val="0"/>
                                                          <w:marRight w:val="0"/>
                                                          <w:marTop w:val="0"/>
                                                          <w:marBottom w:val="0"/>
                                                          <w:divBdr>
                                                            <w:top w:val="none" w:sz="0" w:space="0" w:color="auto"/>
                                                            <w:left w:val="none" w:sz="0" w:space="0" w:color="auto"/>
                                                            <w:bottom w:val="none" w:sz="0" w:space="0" w:color="auto"/>
                                                            <w:right w:val="none" w:sz="0" w:space="0" w:color="auto"/>
                                                          </w:divBdr>
                                                        </w:div>
                                                        <w:div w:id="693654451">
                                                          <w:marLeft w:val="0"/>
                                                          <w:marRight w:val="0"/>
                                                          <w:marTop w:val="0"/>
                                                          <w:marBottom w:val="0"/>
                                                          <w:divBdr>
                                                            <w:top w:val="none" w:sz="0" w:space="0" w:color="auto"/>
                                                            <w:left w:val="none" w:sz="0" w:space="0" w:color="auto"/>
                                                            <w:bottom w:val="none" w:sz="0" w:space="0" w:color="auto"/>
                                                            <w:right w:val="none" w:sz="0" w:space="0" w:color="auto"/>
                                                          </w:divBdr>
                                                        </w:div>
                                                        <w:div w:id="756555692">
                                                          <w:marLeft w:val="0"/>
                                                          <w:marRight w:val="0"/>
                                                          <w:marTop w:val="0"/>
                                                          <w:marBottom w:val="0"/>
                                                          <w:divBdr>
                                                            <w:top w:val="none" w:sz="0" w:space="0" w:color="auto"/>
                                                            <w:left w:val="none" w:sz="0" w:space="0" w:color="auto"/>
                                                            <w:bottom w:val="none" w:sz="0" w:space="0" w:color="auto"/>
                                                            <w:right w:val="none" w:sz="0" w:space="0" w:color="auto"/>
                                                          </w:divBdr>
                                                        </w:div>
                                                        <w:div w:id="787701794">
                                                          <w:marLeft w:val="0"/>
                                                          <w:marRight w:val="0"/>
                                                          <w:marTop w:val="0"/>
                                                          <w:marBottom w:val="0"/>
                                                          <w:divBdr>
                                                            <w:top w:val="none" w:sz="0" w:space="0" w:color="auto"/>
                                                            <w:left w:val="none" w:sz="0" w:space="0" w:color="auto"/>
                                                            <w:bottom w:val="none" w:sz="0" w:space="0" w:color="auto"/>
                                                            <w:right w:val="none" w:sz="0" w:space="0" w:color="auto"/>
                                                          </w:divBdr>
                                                        </w:div>
                                                        <w:div w:id="1392001732">
                                                          <w:marLeft w:val="0"/>
                                                          <w:marRight w:val="0"/>
                                                          <w:marTop w:val="0"/>
                                                          <w:marBottom w:val="0"/>
                                                          <w:divBdr>
                                                            <w:top w:val="none" w:sz="0" w:space="0" w:color="auto"/>
                                                            <w:left w:val="none" w:sz="0" w:space="0" w:color="auto"/>
                                                            <w:bottom w:val="none" w:sz="0" w:space="0" w:color="auto"/>
                                                            <w:right w:val="none" w:sz="0" w:space="0" w:color="auto"/>
                                                          </w:divBdr>
                                                        </w:div>
                                                        <w:div w:id="1510678836">
                                                          <w:marLeft w:val="0"/>
                                                          <w:marRight w:val="0"/>
                                                          <w:marTop w:val="0"/>
                                                          <w:marBottom w:val="0"/>
                                                          <w:divBdr>
                                                            <w:top w:val="none" w:sz="0" w:space="0" w:color="auto"/>
                                                            <w:left w:val="none" w:sz="0" w:space="0" w:color="auto"/>
                                                            <w:bottom w:val="none" w:sz="0" w:space="0" w:color="auto"/>
                                                            <w:right w:val="none" w:sz="0" w:space="0" w:color="auto"/>
                                                          </w:divBdr>
                                                        </w:div>
                                                        <w:div w:id="19580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083519">
      <w:bodyDiv w:val="1"/>
      <w:marLeft w:val="0"/>
      <w:marRight w:val="0"/>
      <w:marTop w:val="0"/>
      <w:marBottom w:val="0"/>
      <w:divBdr>
        <w:top w:val="none" w:sz="0" w:space="0" w:color="auto"/>
        <w:left w:val="none" w:sz="0" w:space="0" w:color="auto"/>
        <w:bottom w:val="none" w:sz="0" w:space="0" w:color="auto"/>
        <w:right w:val="none" w:sz="0" w:space="0" w:color="auto"/>
      </w:divBdr>
      <w:divsChild>
        <w:div w:id="807674299">
          <w:marLeft w:val="0"/>
          <w:marRight w:val="0"/>
          <w:marTop w:val="0"/>
          <w:marBottom w:val="0"/>
          <w:divBdr>
            <w:top w:val="none" w:sz="0" w:space="0" w:color="auto"/>
            <w:left w:val="none" w:sz="0" w:space="0" w:color="auto"/>
            <w:bottom w:val="none" w:sz="0" w:space="0" w:color="auto"/>
            <w:right w:val="none" w:sz="0" w:space="0" w:color="auto"/>
          </w:divBdr>
          <w:divsChild>
            <w:div w:id="440302735">
              <w:marLeft w:val="0"/>
              <w:marRight w:val="0"/>
              <w:marTop w:val="0"/>
              <w:marBottom w:val="0"/>
              <w:divBdr>
                <w:top w:val="none" w:sz="0" w:space="0" w:color="auto"/>
                <w:left w:val="none" w:sz="0" w:space="0" w:color="auto"/>
                <w:bottom w:val="none" w:sz="0" w:space="0" w:color="auto"/>
                <w:right w:val="none" w:sz="0" w:space="0" w:color="auto"/>
              </w:divBdr>
              <w:divsChild>
                <w:div w:id="1994261612">
                  <w:marLeft w:val="0"/>
                  <w:marRight w:val="0"/>
                  <w:marTop w:val="0"/>
                  <w:marBottom w:val="0"/>
                  <w:divBdr>
                    <w:top w:val="none" w:sz="0" w:space="0" w:color="auto"/>
                    <w:left w:val="none" w:sz="0" w:space="0" w:color="auto"/>
                    <w:bottom w:val="none" w:sz="0" w:space="0" w:color="auto"/>
                    <w:right w:val="none" w:sz="0" w:space="0" w:color="auto"/>
                  </w:divBdr>
                  <w:divsChild>
                    <w:div w:id="2063019765">
                      <w:marLeft w:val="0"/>
                      <w:marRight w:val="0"/>
                      <w:marTop w:val="0"/>
                      <w:marBottom w:val="0"/>
                      <w:divBdr>
                        <w:top w:val="none" w:sz="0" w:space="0" w:color="auto"/>
                        <w:left w:val="none" w:sz="0" w:space="0" w:color="auto"/>
                        <w:bottom w:val="none" w:sz="0" w:space="0" w:color="auto"/>
                        <w:right w:val="none" w:sz="0" w:space="0" w:color="auto"/>
                      </w:divBdr>
                      <w:divsChild>
                        <w:div w:id="2084064995">
                          <w:marLeft w:val="0"/>
                          <w:marRight w:val="0"/>
                          <w:marTop w:val="0"/>
                          <w:marBottom w:val="0"/>
                          <w:divBdr>
                            <w:top w:val="none" w:sz="0" w:space="0" w:color="auto"/>
                            <w:left w:val="none" w:sz="0" w:space="0" w:color="auto"/>
                            <w:bottom w:val="none" w:sz="0" w:space="0" w:color="auto"/>
                            <w:right w:val="none" w:sz="0" w:space="0" w:color="auto"/>
                          </w:divBdr>
                          <w:divsChild>
                            <w:div w:id="532619479">
                              <w:marLeft w:val="0"/>
                              <w:marRight w:val="0"/>
                              <w:marTop w:val="0"/>
                              <w:marBottom w:val="0"/>
                              <w:divBdr>
                                <w:top w:val="none" w:sz="0" w:space="0" w:color="auto"/>
                                <w:left w:val="none" w:sz="0" w:space="0" w:color="auto"/>
                                <w:bottom w:val="none" w:sz="0" w:space="0" w:color="auto"/>
                                <w:right w:val="none" w:sz="0" w:space="0" w:color="auto"/>
                              </w:divBdr>
                              <w:divsChild>
                                <w:div w:id="132870399">
                                  <w:marLeft w:val="0"/>
                                  <w:marRight w:val="0"/>
                                  <w:marTop w:val="0"/>
                                  <w:marBottom w:val="0"/>
                                  <w:divBdr>
                                    <w:top w:val="none" w:sz="0" w:space="0" w:color="auto"/>
                                    <w:left w:val="none" w:sz="0" w:space="0" w:color="auto"/>
                                    <w:bottom w:val="none" w:sz="0" w:space="0" w:color="auto"/>
                                    <w:right w:val="none" w:sz="0" w:space="0" w:color="auto"/>
                                  </w:divBdr>
                                  <w:divsChild>
                                    <w:div w:id="2125729389">
                                      <w:marLeft w:val="0"/>
                                      <w:marRight w:val="0"/>
                                      <w:marTop w:val="0"/>
                                      <w:marBottom w:val="0"/>
                                      <w:divBdr>
                                        <w:top w:val="none" w:sz="0" w:space="0" w:color="auto"/>
                                        <w:left w:val="none" w:sz="0" w:space="0" w:color="auto"/>
                                        <w:bottom w:val="none" w:sz="0" w:space="0" w:color="auto"/>
                                        <w:right w:val="none" w:sz="0" w:space="0" w:color="auto"/>
                                      </w:divBdr>
                                      <w:divsChild>
                                        <w:div w:id="1703047900">
                                          <w:marLeft w:val="0"/>
                                          <w:marRight w:val="0"/>
                                          <w:marTop w:val="0"/>
                                          <w:marBottom w:val="150"/>
                                          <w:divBdr>
                                            <w:top w:val="none" w:sz="0" w:space="0" w:color="auto"/>
                                            <w:left w:val="none" w:sz="0" w:space="0" w:color="auto"/>
                                            <w:bottom w:val="none" w:sz="0" w:space="0" w:color="auto"/>
                                            <w:right w:val="none" w:sz="0" w:space="0" w:color="auto"/>
                                          </w:divBdr>
                                          <w:divsChild>
                                            <w:div w:id="1476877668">
                                              <w:marLeft w:val="0"/>
                                              <w:marRight w:val="0"/>
                                              <w:marTop w:val="0"/>
                                              <w:marBottom w:val="0"/>
                                              <w:divBdr>
                                                <w:top w:val="none" w:sz="0" w:space="0" w:color="auto"/>
                                                <w:left w:val="none" w:sz="0" w:space="0" w:color="auto"/>
                                                <w:bottom w:val="none" w:sz="0" w:space="0" w:color="auto"/>
                                                <w:right w:val="none" w:sz="0" w:space="0" w:color="auto"/>
                                              </w:divBdr>
                                              <w:divsChild>
                                                <w:div w:id="181669881">
                                                  <w:marLeft w:val="0"/>
                                                  <w:marRight w:val="0"/>
                                                  <w:marTop w:val="0"/>
                                                  <w:marBottom w:val="0"/>
                                                  <w:divBdr>
                                                    <w:top w:val="none" w:sz="0" w:space="0" w:color="auto"/>
                                                    <w:left w:val="none" w:sz="0" w:space="0" w:color="auto"/>
                                                    <w:bottom w:val="none" w:sz="0" w:space="0" w:color="auto"/>
                                                    <w:right w:val="none" w:sz="0" w:space="0" w:color="auto"/>
                                                  </w:divBdr>
                                                  <w:divsChild>
                                                    <w:div w:id="914321996">
                                                      <w:marLeft w:val="0"/>
                                                      <w:marRight w:val="0"/>
                                                      <w:marTop w:val="0"/>
                                                      <w:marBottom w:val="0"/>
                                                      <w:divBdr>
                                                        <w:top w:val="none" w:sz="0" w:space="0" w:color="auto"/>
                                                        <w:left w:val="none" w:sz="0" w:space="0" w:color="auto"/>
                                                        <w:bottom w:val="none" w:sz="0" w:space="0" w:color="auto"/>
                                                        <w:right w:val="none" w:sz="0" w:space="0" w:color="auto"/>
                                                      </w:divBdr>
                                                      <w:divsChild>
                                                        <w:div w:id="241110929">
                                                          <w:marLeft w:val="0"/>
                                                          <w:marRight w:val="0"/>
                                                          <w:marTop w:val="0"/>
                                                          <w:marBottom w:val="0"/>
                                                          <w:divBdr>
                                                            <w:top w:val="none" w:sz="0" w:space="0" w:color="auto"/>
                                                            <w:left w:val="none" w:sz="0" w:space="0" w:color="auto"/>
                                                            <w:bottom w:val="none" w:sz="0" w:space="0" w:color="auto"/>
                                                            <w:right w:val="none" w:sz="0" w:space="0" w:color="auto"/>
                                                          </w:divBdr>
                                                        </w:div>
                                                        <w:div w:id="1169716955">
                                                          <w:marLeft w:val="0"/>
                                                          <w:marRight w:val="0"/>
                                                          <w:marTop w:val="0"/>
                                                          <w:marBottom w:val="0"/>
                                                          <w:divBdr>
                                                            <w:top w:val="none" w:sz="0" w:space="0" w:color="auto"/>
                                                            <w:left w:val="none" w:sz="0" w:space="0" w:color="auto"/>
                                                            <w:bottom w:val="none" w:sz="0" w:space="0" w:color="auto"/>
                                                            <w:right w:val="none" w:sz="0" w:space="0" w:color="auto"/>
                                                          </w:divBdr>
                                                        </w:div>
                                                        <w:div w:id="1175148224">
                                                          <w:marLeft w:val="0"/>
                                                          <w:marRight w:val="0"/>
                                                          <w:marTop w:val="0"/>
                                                          <w:marBottom w:val="0"/>
                                                          <w:divBdr>
                                                            <w:top w:val="none" w:sz="0" w:space="0" w:color="auto"/>
                                                            <w:left w:val="none" w:sz="0" w:space="0" w:color="auto"/>
                                                            <w:bottom w:val="none" w:sz="0" w:space="0" w:color="auto"/>
                                                            <w:right w:val="none" w:sz="0" w:space="0" w:color="auto"/>
                                                          </w:divBdr>
                                                        </w:div>
                                                        <w:div w:id="14039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4104231">
      <w:bodyDiv w:val="1"/>
      <w:marLeft w:val="0"/>
      <w:marRight w:val="0"/>
      <w:marTop w:val="0"/>
      <w:marBottom w:val="0"/>
      <w:divBdr>
        <w:top w:val="none" w:sz="0" w:space="0" w:color="auto"/>
        <w:left w:val="none" w:sz="0" w:space="0" w:color="auto"/>
        <w:bottom w:val="none" w:sz="0" w:space="0" w:color="auto"/>
        <w:right w:val="none" w:sz="0" w:space="0" w:color="auto"/>
      </w:divBdr>
    </w:div>
    <w:div w:id="554850393">
      <w:bodyDiv w:val="1"/>
      <w:marLeft w:val="0"/>
      <w:marRight w:val="0"/>
      <w:marTop w:val="0"/>
      <w:marBottom w:val="0"/>
      <w:divBdr>
        <w:top w:val="none" w:sz="0" w:space="0" w:color="auto"/>
        <w:left w:val="none" w:sz="0" w:space="0" w:color="auto"/>
        <w:bottom w:val="none" w:sz="0" w:space="0" w:color="auto"/>
        <w:right w:val="none" w:sz="0" w:space="0" w:color="auto"/>
      </w:divBdr>
    </w:div>
    <w:div w:id="623342609">
      <w:bodyDiv w:val="1"/>
      <w:marLeft w:val="0"/>
      <w:marRight w:val="0"/>
      <w:marTop w:val="0"/>
      <w:marBottom w:val="0"/>
      <w:divBdr>
        <w:top w:val="none" w:sz="0" w:space="0" w:color="auto"/>
        <w:left w:val="none" w:sz="0" w:space="0" w:color="auto"/>
        <w:bottom w:val="none" w:sz="0" w:space="0" w:color="auto"/>
        <w:right w:val="none" w:sz="0" w:space="0" w:color="auto"/>
      </w:divBdr>
      <w:divsChild>
        <w:div w:id="1277326719">
          <w:marLeft w:val="0"/>
          <w:marRight w:val="0"/>
          <w:marTop w:val="0"/>
          <w:marBottom w:val="0"/>
          <w:divBdr>
            <w:top w:val="none" w:sz="0" w:space="0" w:color="auto"/>
            <w:left w:val="none" w:sz="0" w:space="0" w:color="auto"/>
            <w:bottom w:val="none" w:sz="0" w:space="0" w:color="auto"/>
            <w:right w:val="none" w:sz="0" w:space="0" w:color="auto"/>
          </w:divBdr>
          <w:divsChild>
            <w:div w:id="238911435">
              <w:marLeft w:val="0"/>
              <w:marRight w:val="0"/>
              <w:marTop w:val="0"/>
              <w:marBottom w:val="0"/>
              <w:divBdr>
                <w:top w:val="none" w:sz="0" w:space="0" w:color="auto"/>
                <w:left w:val="none" w:sz="0" w:space="0" w:color="auto"/>
                <w:bottom w:val="none" w:sz="0" w:space="0" w:color="auto"/>
                <w:right w:val="none" w:sz="0" w:space="0" w:color="auto"/>
              </w:divBdr>
              <w:divsChild>
                <w:div w:id="305356016">
                  <w:marLeft w:val="0"/>
                  <w:marRight w:val="0"/>
                  <w:marTop w:val="0"/>
                  <w:marBottom w:val="0"/>
                  <w:divBdr>
                    <w:top w:val="none" w:sz="0" w:space="0" w:color="auto"/>
                    <w:left w:val="none" w:sz="0" w:space="0" w:color="auto"/>
                    <w:bottom w:val="none" w:sz="0" w:space="0" w:color="auto"/>
                    <w:right w:val="none" w:sz="0" w:space="0" w:color="auto"/>
                  </w:divBdr>
                  <w:divsChild>
                    <w:div w:id="864711622">
                      <w:marLeft w:val="0"/>
                      <w:marRight w:val="0"/>
                      <w:marTop w:val="0"/>
                      <w:marBottom w:val="0"/>
                      <w:divBdr>
                        <w:top w:val="none" w:sz="0" w:space="0" w:color="auto"/>
                        <w:left w:val="none" w:sz="0" w:space="0" w:color="auto"/>
                        <w:bottom w:val="none" w:sz="0" w:space="0" w:color="auto"/>
                        <w:right w:val="none" w:sz="0" w:space="0" w:color="auto"/>
                      </w:divBdr>
                      <w:divsChild>
                        <w:div w:id="1308121272">
                          <w:marLeft w:val="0"/>
                          <w:marRight w:val="0"/>
                          <w:marTop w:val="0"/>
                          <w:marBottom w:val="0"/>
                          <w:divBdr>
                            <w:top w:val="none" w:sz="0" w:space="0" w:color="auto"/>
                            <w:left w:val="none" w:sz="0" w:space="0" w:color="auto"/>
                            <w:bottom w:val="none" w:sz="0" w:space="0" w:color="auto"/>
                            <w:right w:val="none" w:sz="0" w:space="0" w:color="auto"/>
                          </w:divBdr>
                          <w:divsChild>
                            <w:div w:id="1230265683">
                              <w:marLeft w:val="0"/>
                              <w:marRight w:val="0"/>
                              <w:marTop w:val="0"/>
                              <w:marBottom w:val="0"/>
                              <w:divBdr>
                                <w:top w:val="none" w:sz="0" w:space="0" w:color="auto"/>
                                <w:left w:val="none" w:sz="0" w:space="0" w:color="auto"/>
                                <w:bottom w:val="none" w:sz="0" w:space="0" w:color="auto"/>
                                <w:right w:val="none" w:sz="0" w:space="0" w:color="auto"/>
                              </w:divBdr>
                              <w:divsChild>
                                <w:div w:id="504784438">
                                  <w:marLeft w:val="0"/>
                                  <w:marRight w:val="0"/>
                                  <w:marTop w:val="0"/>
                                  <w:marBottom w:val="0"/>
                                  <w:divBdr>
                                    <w:top w:val="none" w:sz="0" w:space="0" w:color="auto"/>
                                    <w:left w:val="none" w:sz="0" w:space="0" w:color="auto"/>
                                    <w:bottom w:val="none" w:sz="0" w:space="0" w:color="auto"/>
                                    <w:right w:val="none" w:sz="0" w:space="0" w:color="auto"/>
                                  </w:divBdr>
                                  <w:divsChild>
                                    <w:div w:id="1562248480">
                                      <w:marLeft w:val="0"/>
                                      <w:marRight w:val="0"/>
                                      <w:marTop w:val="0"/>
                                      <w:marBottom w:val="0"/>
                                      <w:divBdr>
                                        <w:top w:val="none" w:sz="0" w:space="0" w:color="auto"/>
                                        <w:left w:val="none" w:sz="0" w:space="0" w:color="auto"/>
                                        <w:bottom w:val="none" w:sz="0" w:space="0" w:color="auto"/>
                                        <w:right w:val="none" w:sz="0" w:space="0" w:color="auto"/>
                                      </w:divBdr>
                                      <w:divsChild>
                                        <w:div w:id="1434859199">
                                          <w:marLeft w:val="0"/>
                                          <w:marRight w:val="0"/>
                                          <w:marTop w:val="0"/>
                                          <w:marBottom w:val="0"/>
                                          <w:divBdr>
                                            <w:top w:val="none" w:sz="0" w:space="0" w:color="auto"/>
                                            <w:left w:val="none" w:sz="0" w:space="0" w:color="auto"/>
                                            <w:bottom w:val="none" w:sz="0" w:space="0" w:color="auto"/>
                                            <w:right w:val="none" w:sz="0" w:space="0" w:color="auto"/>
                                          </w:divBdr>
                                          <w:divsChild>
                                            <w:div w:id="1249265848">
                                              <w:marLeft w:val="0"/>
                                              <w:marRight w:val="0"/>
                                              <w:marTop w:val="0"/>
                                              <w:marBottom w:val="0"/>
                                              <w:divBdr>
                                                <w:top w:val="none" w:sz="0" w:space="0" w:color="auto"/>
                                                <w:left w:val="none" w:sz="0" w:space="0" w:color="auto"/>
                                                <w:bottom w:val="none" w:sz="0" w:space="0" w:color="auto"/>
                                                <w:right w:val="none" w:sz="0" w:space="0" w:color="auto"/>
                                              </w:divBdr>
                                              <w:divsChild>
                                                <w:div w:id="1062027063">
                                                  <w:marLeft w:val="0"/>
                                                  <w:marRight w:val="0"/>
                                                  <w:marTop w:val="0"/>
                                                  <w:marBottom w:val="0"/>
                                                  <w:divBdr>
                                                    <w:top w:val="none" w:sz="0" w:space="0" w:color="auto"/>
                                                    <w:left w:val="none" w:sz="0" w:space="0" w:color="auto"/>
                                                    <w:bottom w:val="none" w:sz="0" w:space="0" w:color="auto"/>
                                                    <w:right w:val="none" w:sz="0" w:space="0" w:color="auto"/>
                                                  </w:divBdr>
                                                  <w:divsChild>
                                                    <w:div w:id="1920796801">
                                                      <w:marLeft w:val="0"/>
                                                      <w:marRight w:val="0"/>
                                                      <w:marTop w:val="0"/>
                                                      <w:marBottom w:val="0"/>
                                                      <w:divBdr>
                                                        <w:top w:val="none" w:sz="0" w:space="0" w:color="auto"/>
                                                        <w:left w:val="none" w:sz="0" w:space="0" w:color="auto"/>
                                                        <w:bottom w:val="none" w:sz="0" w:space="0" w:color="auto"/>
                                                        <w:right w:val="none" w:sz="0" w:space="0" w:color="auto"/>
                                                      </w:divBdr>
                                                      <w:divsChild>
                                                        <w:div w:id="235015198">
                                                          <w:marLeft w:val="0"/>
                                                          <w:marRight w:val="0"/>
                                                          <w:marTop w:val="0"/>
                                                          <w:marBottom w:val="0"/>
                                                          <w:divBdr>
                                                            <w:top w:val="none" w:sz="0" w:space="0" w:color="auto"/>
                                                            <w:left w:val="none" w:sz="0" w:space="0" w:color="auto"/>
                                                            <w:bottom w:val="none" w:sz="0" w:space="0" w:color="auto"/>
                                                            <w:right w:val="none" w:sz="0" w:space="0" w:color="auto"/>
                                                          </w:divBdr>
                                                        </w:div>
                                                        <w:div w:id="1561095667">
                                                          <w:marLeft w:val="0"/>
                                                          <w:marRight w:val="0"/>
                                                          <w:marTop w:val="0"/>
                                                          <w:marBottom w:val="0"/>
                                                          <w:divBdr>
                                                            <w:top w:val="none" w:sz="0" w:space="0" w:color="auto"/>
                                                            <w:left w:val="none" w:sz="0" w:space="0" w:color="auto"/>
                                                            <w:bottom w:val="none" w:sz="0" w:space="0" w:color="auto"/>
                                                            <w:right w:val="none" w:sz="0" w:space="0" w:color="auto"/>
                                                          </w:divBdr>
                                                        </w:div>
                                                        <w:div w:id="9523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0199279">
      <w:bodyDiv w:val="1"/>
      <w:marLeft w:val="0"/>
      <w:marRight w:val="0"/>
      <w:marTop w:val="0"/>
      <w:marBottom w:val="0"/>
      <w:divBdr>
        <w:top w:val="none" w:sz="0" w:space="0" w:color="auto"/>
        <w:left w:val="none" w:sz="0" w:space="0" w:color="auto"/>
        <w:bottom w:val="none" w:sz="0" w:space="0" w:color="auto"/>
        <w:right w:val="none" w:sz="0" w:space="0" w:color="auto"/>
      </w:divBdr>
      <w:divsChild>
        <w:div w:id="1428960397">
          <w:marLeft w:val="0"/>
          <w:marRight w:val="0"/>
          <w:marTop w:val="0"/>
          <w:marBottom w:val="0"/>
          <w:divBdr>
            <w:top w:val="none" w:sz="0" w:space="0" w:color="auto"/>
            <w:left w:val="none" w:sz="0" w:space="0" w:color="auto"/>
            <w:bottom w:val="none" w:sz="0" w:space="0" w:color="auto"/>
            <w:right w:val="none" w:sz="0" w:space="0" w:color="auto"/>
          </w:divBdr>
          <w:divsChild>
            <w:div w:id="1954554324">
              <w:marLeft w:val="0"/>
              <w:marRight w:val="0"/>
              <w:marTop w:val="0"/>
              <w:marBottom w:val="0"/>
              <w:divBdr>
                <w:top w:val="none" w:sz="0" w:space="0" w:color="auto"/>
                <w:left w:val="none" w:sz="0" w:space="0" w:color="auto"/>
                <w:bottom w:val="none" w:sz="0" w:space="0" w:color="auto"/>
                <w:right w:val="none" w:sz="0" w:space="0" w:color="auto"/>
              </w:divBdr>
              <w:divsChild>
                <w:div w:id="494416305">
                  <w:marLeft w:val="0"/>
                  <w:marRight w:val="0"/>
                  <w:marTop w:val="0"/>
                  <w:marBottom w:val="0"/>
                  <w:divBdr>
                    <w:top w:val="none" w:sz="0" w:space="0" w:color="auto"/>
                    <w:left w:val="none" w:sz="0" w:space="0" w:color="auto"/>
                    <w:bottom w:val="none" w:sz="0" w:space="0" w:color="auto"/>
                    <w:right w:val="none" w:sz="0" w:space="0" w:color="auto"/>
                  </w:divBdr>
                  <w:divsChild>
                    <w:div w:id="1743597585">
                      <w:marLeft w:val="0"/>
                      <w:marRight w:val="0"/>
                      <w:marTop w:val="0"/>
                      <w:marBottom w:val="0"/>
                      <w:divBdr>
                        <w:top w:val="none" w:sz="0" w:space="0" w:color="auto"/>
                        <w:left w:val="none" w:sz="0" w:space="0" w:color="auto"/>
                        <w:bottom w:val="none" w:sz="0" w:space="0" w:color="auto"/>
                        <w:right w:val="none" w:sz="0" w:space="0" w:color="auto"/>
                      </w:divBdr>
                      <w:divsChild>
                        <w:div w:id="1195272525">
                          <w:marLeft w:val="0"/>
                          <w:marRight w:val="0"/>
                          <w:marTop w:val="0"/>
                          <w:marBottom w:val="0"/>
                          <w:divBdr>
                            <w:top w:val="none" w:sz="0" w:space="0" w:color="auto"/>
                            <w:left w:val="none" w:sz="0" w:space="0" w:color="auto"/>
                            <w:bottom w:val="none" w:sz="0" w:space="0" w:color="auto"/>
                            <w:right w:val="none" w:sz="0" w:space="0" w:color="auto"/>
                          </w:divBdr>
                          <w:divsChild>
                            <w:div w:id="1431195872">
                              <w:marLeft w:val="0"/>
                              <w:marRight w:val="0"/>
                              <w:marTop w:val="0"/>
                              <w:marBottom w:val="0"/>
                              <w:divBdr>
                                <w:top w:val="none" w:sz="0" w:space="0" w:color="auto"/>
                                <w:left w:val="none" w:sz="0" w:space="0" w:color="auto"/>
                                <w:bottom w:val="none" w:sz="0" w:space="0" w:color="auto"/>
                                <w:right w:val="none" w:sz="0" w:space="0" w:color="auto"/>
                              </w:divBdr>
                              <w:divsChild>
                                <w:div w:id="2011174462">
                                  <w:marLeft w:val="0"/>
                                  <w:marRight w:val="0"/>
                                  <w:marTop w:val="0"/>
                                  <w:marBottom w:val="0"/>
                                  <w:divBdr>
                                    <w:top w:val="none" w:sz="0" w:space="0" w:color="auto"/>
                                    <w:left w:val="none" w:sz="0" w:space="0" w:color="auto"/>
                                    <w:bottom w:val="none" w:sz="0" w:space="0" w:color="auto"/>
                                    <w:right w:val="none" w:sz="0" w:space="0" w:color="auto"/>
                                  </w:divBdr>
                                  <w:divsChild>
                                    <w:div w:id="10129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087416">
      <w:bodyDiv w:val="1"/>
      <w:marLeft w:val="0"/>
      <w:marRight w:val="0"/>
      <w:marTop w:val="0"/>
      <w:marBottom w:val="0"/>
      <w:divBdr>
        <w:top w:val="none" w:sz="0" w:space="0" w:color="auto"/>
        <w:left w:val="none" w:sz="0" w:space="0" w:color="auto"/>
        <w:bottom w:val="none" w:sz="0" w:space="0" w:color="auto"/>
        <w:right w:val="none" w:sz="0" w:space="0" w:color="auto"/>
      </w:divBdr>
      <w:divsChild>
        <w:div w:id="2147314053">
          <w:marLeft w:val="0"/>
          <w:marRight w:val="0"/>
          <w:marTop w:val="0"/>
          <w:marBottom w:val="0"/>
          <w:divBdr>
            <w:top w:val="none" w:sz="0" w:space="0" w:color="auto"/>
            <w:left w:val="none" w:sz="0" w:space="0" w:color="auto"/>
            <w:bottom w:val="none" w:sz="0" w:space="0" w:color="auto"/>
            <w:right w:val="none" w:sz="0" w:space="0" w:color="auto"/>
          </w:divBdr>
          <w:divsChild>
            <w:div w:id="1461193785">
              <w:marLeft w:val="0"/>
              <w:marRight w:val="0"/>
              <w:marTop w:val="0"/>
              <w:marBottom w:val="0"/>
              <w:divBdr>
                <w:top w:val="none" w:sz="0" w:space="0" w:color="auto"/>
                <w:left w:val="none" w:sz="0" w:space="0" w:color="auto"/>
                <w:bottom w:val="none" w:sz="0" w:space="0" w:color="auto"/>
                <w:right w:val="none" w:sz="0" w:space="0" w:color="auto"/>
              </w:divBdr>
              <w:divsChild>
                <w:div w:id="1940986003">
                  <w:marLeft w:val="0"/>
                  <w:marRight w:val="0"/>
                  <w:marTop w:val="0"/>
                  <w:marBottom w:val="0"/>
                  <w:divBdr>
                    <w:top w:val="none" w:sz="0" w:space="0" w:color="auto"/>
                    <w:left w:val="none" w:sz="0" w:space="0" w:color="auto"/>
                    <w:bottom w:val="none" w:sz="0" w:space="0" w:color="auto"/>
                    <w:right w:val="none" w:sz="0" w:space="0" w:color="auto"/>
                  </w:divBdr>
                  <w:divsChild>
                    <w:div w:id="1178959040">
                      <w:marLeft w:val="0"/>
                      <w:marRight w:val="0"/>
                      <w:marTop w:val="0"/>
                      <w:marBottom w:val="0"/>
                      <w:divBdr>
                        <w:top w:val="none" w:sz="0" w:space="0" w:color="auto"/>
                        <w:left w:val="none" w:sz="0" w:space="0" w:color="auto"/>
                        <w:bottom w:val="none" w:sz="0" w:space="0" w:color="auto"/>
                        <w:right w:val="none" w:sz="0" w:space="0" w:color="auto"/>
                      </w:divBdr>
                      <w:divsChild>
                        <w:div w:id="888103684">
                          <w:marLeft w:val="0"/>
                          <w:marRight w:val="0"/>
                          <w:marTop w:val="0"/>
                          <w:marBottom w:val="0"/>
                          <w:divBdr>
                            <w:top w:val="none" w:sz="0" w:space="0" w:color="auto"/>
                            <w:left w:val="none" w:sz="0" w:space="0" w:color="auto"/>
                            <w:bottom w:val="none" w:sz="0" w:space="0" w:color="auto"/>
                            <w:right w:val="none" w:sz="0" w:space="0" w:color="auto"/>
                          </w:divBdr>
                          <w:divsChild>
                            <w:div w:id="265618147">
                              <w:marLeft w:val="0"/>
                              <w:marRight w:val="0"/>
                              <w:marTop w:val="0"/>
                              <w:marBottom w:val="0"/>
                              <w:divBdr>
                                <w:top w:val="none" w:sz="0" w:space="0" w:color="auto"/>
                                <w:left w:val="none" w:sz="0" w:space="0" w:color="auto"/>
                                <w:bottom w:val="none" w:sz="0" w:space="0" w:color="auto"/>
                                <w:right w:val="none" w:sz="0" w:space="0" w:color="auto"/>
                              </w:divBdr>
                              <w:divsChild>
                                <w:div w:id="1313949474">
                                  <w:marLeft w:val="0"/>
                                  <w:marRight w:val="0"/>
                                  <w:marTop w:val="0"/>
                                  <w:marBottom w:val="0"/>
                                  <w:divBdr>
                                    <w:top w:val="none" w:sz="0" w:space="0" w:color="auto"/>
                                    <w:left w:val="none" w:sz="0" w:space="0" w:color="auto"/>
                                    <w:bottom w:val="none" w:sz="0" w:space="0" w:color="auto"/>
                                    <w:right w:val="none" w:sz="0" w:space="0" w:color="auto"/>
                                  </w:divBdr>
                                  <w:divsChild>
                                    <w:div w:id="2116904629">
                                      <w:marLeft w:val="0"/>
                                      <w:marRight w:val="0"/>
                                      <w:marTop w:val="0"/>
                                      <w:marBottom w:val="0"/>
                                      <w:divBdr>
                                        <w:top w:val="none" w:sz="0" w:space="0" w:color="auto"/>
                                        <w:left w:val="none" w:sz="0" w:space="0" w:color="auto"/>
                                        <w:bottom w:val="none" w:sz="0" w:space="0" w:color="auto"/>
                                        <w:right w:val="none" w:sz="0" w:space="0" w:color="auto"/>
                                      </w:divBdr>
                                      <w:divsChild>
                                        <w:div w:id="1245918842">
                                          <w:marLeft w:val="0"/>
                                          <w:marRight w:val="0"/>
                                          <w:marTop w:val="0"/>
                                          <w:marBottom w:val="0"/>
                                          <w:divBdr>
                                            <w:top w:val="none" w:sz="0" w:space="0" w:color="auto"/>
                                            <w:left w:val="none" w:sz="0" w:space="0" w:color="auto"/>
                                            <w:bottom w:val="none" w:sz="0" w:space="0" w:color="auto"/>
                                            <w:right w:val="none" w:sz="0" w:space="0" w:color="auto"/>
                                          </w:divBdr>
                                          <w:divsChild>
                                            <w:div w:id="1161896827">
                                              <w:marLeft w:val="0"/>
                                              <w:marRight w:val="0"/>
                                              <w:marTop w:val="0"/>
                                              <w:marBottom w:val="0"/>
                                              <w:divBdr>
                                                <w:top w:val="none" w:sz="0" w:space="0" w:color="auto"/>
                                                <w:left w:val="none" w:sz="0" w:space="0" w:color="auto"/>
                                                <w:bottom w:val="none" w:sz="0" w:space="0" w:color="auto"/>
                                                <w:right w:val="none" w:sz="0" w:space="0" w:color="auto"/>
                                              </w:divBdr>
                                              <w:divsChild>
                                                <w:div w:id="30228883">
                                                  <w:marLeft w:val="0"/>
                                                  <w:marRight w:val="0"/>
                                                  <w:marTop w:val="0"/>
                                                  <w:marBottom w:val="0"/>
                                                  <w:divBdr>
                                                    <w:top w:val="none" w:sz="0" w:space="0" w:color="auto"/>
                                                    <w:left w:val="none" w:sz="0" w:space="0" w:color="auto"/>
                                                    <w:bottom w:val="none" w:sz="0" w:space="0" w:color="auto"/>
                                                    <w:right w:val="none" w:sz="0" w:space="0" w:color="auto"/>
                                                  </w:divBdr>
                                                  <w:divsChild>
                                                    <w:div w:id="827482359">
                                                      <w:marLeft w:val="0"/>
                                                      <w:marRight w:val="0"/>
                                                      <w:marTop w:val="0"/>
                                                      <w:marBottom w:val="0"/>
                                                      <w:divBdr>
                                                        <w:top w:val="none" w:sz="0" w:space="0" w:color="auto"/>
                                                        <w:left w:val="none" w:sz="0" w:space="0" w:color="auto"/>
                                                        <w:bottom w:val="none" w:sz="0" w:space="0" w:color="auto"/>
                                                        <w:right w:val="none" w:sz="0" w:space="0" w:color="auto"/>
                                                      </w:divBdr>
                                                      <w:divsChild>
                                                        <w:div w:id="1648245280">
                                                          <w:marLeft w:val="0"/>
                                                          <w:marRight w:val="0"/>
                                                          <w:marTop w:val="0"/>
                                                          <w:marBottom w:val="0"/>
                                                          <w:divBdr>
                                                            <w:top w:val="none" w:sz="0" w:space="0" w:color="auto"/>
                                                            <w:left w:val="none" w:sz="0" w:space="0" w:color="auto"/>
                                                            <w:bottom w:val="none" w:sz="0" w:space="0" w:color="auto"/>
                                                            <w:right w:val="none" w:sz="0" w:space="0" w:color="auto"/>
                                                          </w:divBdr>
                                                        </w:div>
                                                        <w:div w:id="1821192238">
                                                          <w:marLeft w:val="0"/>
                                                          <w:marRight w:val="0"/>
                                                          <w:marTop w:val="0"/>
                                                          <w:marBottom w:val="0"/>
                                                          <w:divBdr>
                                                            <w:top w:val="none" w:sz="0" w:space="0" w:color="auto"/>
                                                            <w:left w:val="none" w:sz="0" w:space="0" w:color="auto"/>
                                                            <w:bottom w:val="none" w:sz="0" w:space="0" w:color="auto"/>
                                                            <w:right w:val="none" w:sz="0" w:space="0" w:color="auto"/>
                                                          </w:divBdr>
                                                        </w:div>
                                                        <w:div w:id="19591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0511728">
      <w:bodyDiv w:val="1"/>
      <w:marLeft w:val="0"/>
      <w:marRight w:val="0"/>
      <w:marTop w:val="0"/>
      <w:marBottom w:val="0"/>
      <w:divBdr>
        <w:top w:val="none" w:sz="0" w:space="0" w:color="auto"/>
        <w:left w:val="none" w:sz="0" w:space="0" w:color="auto"/>
        <w:bottom w:val="none" w:sz="0" w:space="0" w:color="auto"/>
        <w:right w:val="none" w:sz="0" w:space="0" w:color="auto"/>
      </w:divBdr>
      <w:divsChild>
        <w:div w:id="549656472">
          <w:marLeft w:val="0"/>
          <w:marRight w:val="0"/>
          <w:marTop w:val="0"/>
          <w:marBottom w:val="0"/>
          <w:divBdr>
            <w:top w:val="none" w:sz="0" w:space="0" w:color="auto"/>
            <w:left w:val="none" w:sz="0" w:space="0" w:color="auto"/>
            <w:bottom w:val="none" w:sz="0" w:space="0" w:color="auto"/>
            <w:right w:val="none" w:sz="0" w:space="0" w:color="auto"/>
          </w:divBdr>
          <w:divsChild>
            <w:div w:id="1756895715">
              <w:marLeft w:val="0"/>
              <w:marRight w:val="0"/>
              <w:marTop w:val="0"/>
              <w:marBottom w:val="0"/>
              <w:divBdr>
                <w:top w:val="none" w:sz="0" w:space="0" w:color="auto"/>
                <w:left w:val="none" w:sz="0" w:space="0" w:color="auto"/>
                <w:bottom w:val="none" w:sz="0" w:space="0" w:color="auto"/>
                <w:right w:val="none" w:sz="0" w:space="0" w:color="auto"/>
              </w:divBdr>
              <w:divsChild>
                <w:div w:id="340007243">
                  <w:marLeft w:val="0"/>
                  <w:marRight w:val="0"/>
                  <w:marTop w:val="0"/>
                  <w:marBottom w:val="0"/>
                  <w:divBdr>
                    <w:top w:val="none" w:sz="0" w:space="0" w:color="auto"/>
                    <w:left w:val="none" w:sz="0" w:space="0" w:color="auto"/>
                    <w:bottom w:val="none" w:sz="0" w:space="0" w:color="auto"/>
                    <w:right w:val="none" w:sz="0" w:space="0" w:color="auto"/>
                  </w:divBdr>
                  <w:divsChild>
                    <w:div w:id="883174173">
                      <w:marLeft w:val="0"/>
                      <w:marRight w:val="0"/>
                      <w:marTop w:val="0"/>
                      <w:marBottom w:val="0"/>
                      <w:divBdr>
                        <w:top w:val="none" w:sz="0" w:space="0" w:color="auto"/>
                        <w:left w:val="none" w:sz="0" w:space="0" w:color="auto"/>
                        <w:bottom w:val="none" w:sz="0" w:space="0" w:color="auto"/>
                        <w:right w:val="none" w:sz="0" w:space="0" w:color="auto"/>
                      </w:divBdr>
                      <w:divsChild>
                        <w:div w:id="1420642761">
                          <w:marLeft w:val="0"/>
                          <w:marRight w:val="0"/>
                          <w:marTop w:val="0"/>
                          <w:marBottom w:val="0"/>
                          <w:divBdr>
                            <w:top w:val="none" w:sz="0" w:space="0" w:color="auto"/>
                            <w:left w:val="none" w:sz="0" w:space="0" w:color="auto"/>
                            <w:bottom w:val="none" w:sz="0" w:space="0" w:color="auto"/>
                            <w:right w:val="none" w:sz="0" w:space="0" w:color="auto"/>
                          </w:divBdr>
                          <w:divsChild>
                            <w:div w:id="1628320784">
                              <w:marLeft w:val="0"/>
                              <w:marRight w:val="0"/>
                              <w:marTop w:val="0"/>
                              <w:marBottom w:val="0"/>
                              <w:divBdr>
                                <w:top w:val="none" w:sz="0" w:space="0" w:color="auto"/>
                                <w:left w:val="none" w:sz="0" w:space="0" w:color="auto"/>
                                <w:bottom w:val="none" w:sz="0" w:space="0" w:color="auto"/>
                                <w:right w:val="none" w:sz="0" w:space="0" w:color="auto"/>
                              </w:divBdr>
                              <w:divsChild>
                                <w:div w:id="117454367">
                                  <w:marLeft w:val="0"/>
                                  <w:marRight w:val="0"/>
                                  <w:marTop w:val="0"/>
                                  <w:marBottom w:val="0"/>
                                  <w:divBdr>
                                    <w:top w:val="none" w:sz="0" w:space="0" w:color="auto"/>
                                    <w:left w:val="none" w:sz="0" w:space="0" w:color="auto"/>
                                    <w:bottom w:val="none" w:sz="0" w:space="0" w:color="auto"/>
                                    <w:right w:val="none" w:sz="0" w:space="0" w:color="auto"/>
                                  </w:divBdr>
                                  <w:divsChild>
                                    <w:div w:id="676542151">
                                      <w:marLeft w:val="0"/>
                                      <w:marRight w:val="0"/>
                                      <w:marTop w:val="0"/>
                                      <w:marBottom w:val="0"/>
                                      <w:divBdr>
                                        <w:top w:val="none" w:sz="0" w:space="0" w:color="auto"/>
                                        <w:left w:val="none" w:sz="0" w:space="0" w:color="auto"/>
                                        <w:bottom w:val="none" w:sz="0" w:space="0" w:color="auto"/>
                                        <w:right w:val="none" w:sz="0" w:space="0" w:color="auto"/>
                                      </w:divBdr>
                                      <w:divsChild>
                                        <w:div w:id="702361381">
                                          <w:marLeft w:val="0"/>
                                          <w:marRight w:val="0"/>
                                          <w:marTop w:val="0"/>
                                          <w:marBottom w:val="0"/>
                                          <w:divBdr>
                                            <w:top w:val="none" w:sz="0" w:space="0" w:color="auto"/>
                                            <w:left w:val="none" w:sz="0" w:space="0" w:color="auto"/>
                                            <w:bottom w:val="none" w:sz="0" w:space="0" w:color="auto"/>
                                            <w:right w:val="none" w:sz="0" w:space="0" w:color="auto"/>
                                          </w:divBdr>
                                          <w:divsChild>
                                            <w:div w:id="901869460">
                                              <w:marLeft w:val="0"/>
                                              <w:marRight w:val="0"/>
                                              <w:marTop w:val="0"/>
                                              <w:marBottom w:val="0"/>
                                              <w:divBdr>
                                                <w:top w:val="none" w:sz="0" w:space="0" w:color="auto"/>
                                                <w:left w:val="none" w:sz="0" w:space="0" w:color="auto"/>
                                                <w:bottom w:val="none" w:sz="0" w:space="0" w:color="auto"/>
                                                <w:right w:val="none" w:sz="0" w:space="0" w:color="auto"/>
                                              </w:divBdr>
                                              <w:divsChild>
                                                <w:div w:id="1261648518">
                                                  <w:marLeft w:val="0"/>
                                                  <w:marRight w:val="0"/>
                                                  <w:marTop w:val="0"/>
                                                  <w:marBottom w:val="0"/>
                                                  <w:divBdr>
                                                    <w:top w:val="none" w:sz="0" w:space="0" w:color="auto"/>
                                                    <w:left w:val="none" w:sz="0" w:space="0" w:color="auto"/>
                                                    <w:bottom w:val="none" w:sz="0" w:space="0" w:color="auto"/>
                                                    <w:right w:val="none" w:sz="0" w:space="0" w:color="auto"/>
                                                  </w:divBdr>
                                                  <w:divsChild>
                                                    <w:div w:id="177891803">
                                                      <w:marLeft w:val="0"/>
                                                      <w:marRight w:val="0"/>
                                                      <w:marTop w:val="0"/>
                                                      <w:marBottom w:val="0"/>
                                                      <w:divBdr>
                                                        <w:top w:val="none" w:sz="0" w:space="0" w:color="auto"/>
                                                        <w:left w:val="none" w:sz="0" w:space="0" w:color="auto"/>
                                                        <w:bottom w:val="none" w:sz="0" w:space="0" w:color="auto"/>
                                                        <w:right w:val="none" w:sz="0" w:space="0" w:color="auto"/>
                                                      </w:divBdr>
                                                    </w:div>
                                                    <w:div w:id="652568361">
                                                      <w:marLeft w:val="0"/>
                                                      <w:marRight w:val="0"/>
                                                      <w:marTop w:val="0"/>
                                                      <w:marBottom w:val="0"/>
                                                      <w:divBdr>
                                                        <w:top w:val="none" w:sz="0" w:space="0" w:color="auto"/>
                                                        <w:left w:val="none" w:sz="0" w:space="0" w:color="auto"/>
                                                        <w:bottom w:val="none" w:sz="0" w:space="0" w:color="auto"/>
                                                        <w:right w:val="none" w:sz="0" w:space="0" w:color="auto"/>
                                                      </w:divBdr>
                                                    </w:div>
                                                    <w:div w:id="704017206">
                                                      <w:marLeft w:val="0"/>
                                                      <w:marRight w:val="0"/>
                                                      <w:marTop w:val="0"/>
                                                      <w:marBottom w:val="0"/>
                                                      <w:divBdr>
                                                        <w:top w:val="none" w:sz="0" w:space="0" w:color="auto"/>
                                                        <w:left w:val="none" w:sz="0" w:space="0" w:color="auto"/>
                                                        <w:bottom w:val="none" w:sz="0" w:space="0" w:color="auto"/>
                                                        <w:right w:val="none" w:sz="0" w:space="0" w:color="auto"/>
                                                      </w:divBdr>
                                                    </w:div>
                                                    <w:div w:id="732389822">
                                                      <w:marLeft w:val="0"/>
                                                      <w:marRight w:val="0"/>
                                                      <w:marTop w:val="0"/>
                                                      <w:marBottom w:val="0"/>
                                                      <w:divBdr>
                                                        <w:top w:val="none" w:sz="0" w:space="0" w:color="auto"/>
                                                        <w:left w:val="none" w:sz="0" w:space="0" w:color="auto"/>
                                                        <w:bottom w:val="none" w:sz="0" w:space="0" w:color="auto"/>
                                                        <w:right w:val="none" w:sz="0" w:space="0" w:color="auto"/>
                                                      </w:divBdr>
                                                    </w:div>
                                                    <w:div w:id="904880458">
                                                      <w:marLeft w:val="0"/>
                                                      <w:marRight w:val="0"/>
                                                      <w:marTop w:val="0"/>
                                                      <w:marBottom w:val="0"/>
                                                      <w:divBdr>
                                                        <w:top w:val="none" w:sz="0" w:space="0" w:color="auto"/>
                                                        <w:left w:val="none" w:sz="0" w:space="0" w:color="auto"/>
                                                        <w:bottom w:val="none" w:sz="0" w:space="0" w:color="auto"/>
                                                        <w:right w:val="none" w:sz="0" w:space="0" w:color="auto"/>
                                                      </w:divBdr>
                                                    </w:div>
                                                    <w:div w:id="1320423590">
                                                      <w:marLeft w:val="0"/>
                                                      <w:marRight w:val="0"/>
                                                      <w:marTop w:val="0"/>
                                                      <w:marBottom w:val="0"/>
                                                      <w:divBdr>
                                                        <w:top w:val="none" w:sz="0" w:space="0" w:color="auto"/>
                                                        <w:left w:val="none" w:sz="0" w:space="0" w:color="auto"/>
                                                        <w:bottom w:val="none" w:sz="0" w:space="0" w:color="auto"/>
                                                        <w:right w:val="none" w:sz="0" w:space="0" w:color="auto"/>
                                                      </w:divBdr>
                                                    </w:div>
                                                    <w:div w:id="1485857204">
                                                      <w:marLeft w:val="0"/>
                                                      <w:marRight w:val="0"/>
                                                      <w:marTop w:val="0"/>
                                                      <w:marBottom w:val="0"/>
                                                      <w:divBdr>
                                                        <w:top w:val="none" w:sz="0" w:space="0" w:color="auto"/>
                                                        <w:left w:val="none" w:sz="0" w:space="0" w:color="auto"/>
                                                        <w:bottom w:val="none" w:sz="0" w:space="0" w:color="auto"/>
                                                        <w:right w:val="none" w:sz="0" w:space="0" w:color="auto"/>
                                                      </w:divBdr>
                                                    </w:div>
                                                    <w:div w:id="1627545788">
                                                      <w:marLeft w:val="0"/>
                                                      <w:marRight w:val="0"/>
                                                      <w:marTop w:val="0"/>
                                                      <w:marBottom w:val="0"/>
                                                      <w:divBdr>
                                                        <w:top w:val="none" w:sz="0" w:space="0" w:color="auto"/>
                                                        <w:left w:val="none" w:sz="0" w:space="0" w:color="auto"/>
                                                        <w:bottom w:val="none" w:sz="0" w:space="0" w:color="auto"/>
                                                        <w:right w:val="none" w:sz="0" w:space="0" w:color="auto"/>
                                                      </w:divBdr>
                                                    </w:div>
                                                    <w:div w:id="18533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978365">
      <w:bodyDiv w:val="1"/>
      <w:marLeft w:val="0"/>
      <w:marRight w:val="0"/>
      <w:marTop w:val="0"/>
      <w:marBottom w:val="0"/>
      <w:divBdr>
        <w:top w:val="none" w:sz="0" w:space="0" w:color="auto"/>
        <w:left w:val="none" w:sz="0" w:space="0" w:color="auto"/>
        <w:bottom w:val="none" w:sz="0" w:space="0" w:color="auto"/>
        <w:right w:val="none" w:sz="0" w:space="0" w:color="auto"/>
      </w:divBdr>
    </w:div>
    <w:div w:id="997417394">
      <w:bodyDiv w:val="1"/>
      <w:marLeft w:val="0"/>
      <w:marRight w:val="0"/>
      <w:marTop w:val="0"/>
      <w:marBottom w:val="0"/>
      <w:divBdr>
        <w:top w:val="none" w:sz="0" w:space="0" w:color="auto"/>
        <w:left w:val="none" w:sz="0" w:space="0" w:color="auto"/>
        <w:bottom w:val="none" w:sz="0" w:space="0" w:color="auto"/>
        <w:right w:val="none" w:sz="0" w:space="0" w:color="auto"/>
      </w:divBdr>
      <w:divsChild>
        <w:div w:id="493184189">
          <w:marLeft w:val="0"/>
          <w:marRight w:val="0"/>
          <w:marTop w:val="0"/>
          <w:marBottom w:val="0"/>
          <w:divBdr>
            <w:top w:val="none" w:sz="0" w:space="0" w:color="auto"/>
            <w:left w:val="none" w:sz="0" w:space="0" w:color="auto"/>
            <w:bottom w:val="none" w:sz="0" w:space="0" w:color="auto"/>
            <w:right w:val="none" w:sz="0" w:space="0" w:color="auto"/>
          </w:divBdr>
          <w:divsChild>
            <w:div w:id="220560507">
              <w:marLeft w:val="0"/>
              <w:marRight w:val="0"/>
              <w:marTop w:val="0"/>
              <w:marBottom w:val="0"/>
              <w:divBdr>
                <w:top w:val="none" w:sz="0" w:space="0" w:color="auto"/>
                <w:left w:val="none" w:sz="0" w:space="0" w:color="auto"/>
                <w:bottom w:val="none" w:sz="0" w:space="0" w:color="auto"/>
                <w:right w:val="none" w:sz="0" w:space="0" w:color="auto"/>
              </w:divBdr>
              <w:divsChild>
                <w:div w:id="214320356">
                  <w:marLeft w:val="0"/>
                  <w:marRight w:val="0"/>
                  <w:marTop w:val="0"/>
                  <w:marBottom w:val="0"/>
                  <w:divBdr>
                    <w:top w:val="none" w:sz="0" w:space="0" w:color="auto"/>
                    <w:left w:val="none" w:sz="0" w:space="0" w:color="auto"/>
                    <w:bottom w:val="none" w:sz="0" w:space="0" w:color="auto"/>
                    <w:right w:val="none" w:sz="0" w:space="0" w:color="auto"/>
                  </w:divBdr>
                  <w:divsChild>
                    <w:div w:id="1859923961">
                      <w:marLeft w:val="0"/>
                      <w:marRight w:val="0"/>
                      <w:marTop w:val="0"/>
                      <w:marBottom w:val="0"/>
                      <w:divBdr>
                        <w:top w:val="none" w:sz="0" w:space="0" w:color="auto"/>
                        <w:left w:val="none" w:sz="0" w:space="0" w:color="auto"/>
                        <w:bottom w:val="none" w:sz="0" w:space="0" w:color="auto"/>
                        <w:right w:val="none" w:sz="0" w:space="0" w:color="auto"/>
                      </w:divBdr>
                      <w:divsChild>
                        <w:div w:id="1485731548">
                          <w:marLeft w:val="0"/>
                          <w:marRight w:val="0"/>
                          <w:marTop w:val="0"/>
                          <w:marBottom w:val="0"/>
                          <w:divBdr>
                            <w:top w:val="none" w:sz="0" w:space="0" w:color="auto"/>
                            <w:left w:val="none" w:sz="0" w:space="0" w:color="auto"/>
                            <w:bottom w:val="none" w:sz="0" w:space="0" w:color="auto"/>
                            <w:right w:val="none" w:sz="0" w:space="0" w:color="auto"/>
                          </w:divBdr>
                          <w:divsChild>
                            <w:div w:id="1306084272">
                              <w:marLeft w:val="0"/>
                              <w:marRight w:val="0"/>
                              <w:marTop w:val="0"/>
                              <w:marBottom w:val="0"/>
                              <w:divBdr>
                                <w:top w:val="none" w:sz="0" w:space="0" w:color="auto"/>
                                <w:left w:val="none" w:sz="0" w:space="0" w:color="auto"/>
                                <w:bottom w:val="none" w:sz="0" w:space="0" w:color="auto"/>
                                <w:right w:val="none" w:sz="0" w:space="0" w:color="auto"/>
                              </w:divBdr>
                              <w:divsChild>
                                <w:div w:id="495536338">
                                  <w:marLeft w:val="0"/>
                                  <w:marRight w:val="0"/>
                                  <w:marTop w:val="0"/>
                                  <w:marBottom w:val="0"/>
                                  <w:divBdr>
                                    <w:top w:val="none" w:sz="0" w:space="0" w:color="auto"/>
                                    <w:left w:val="none" w:sz="0" w:space="0" w:color="auto"/>
                                    <w:bottom w:val="none" w:sz="0" w:space="0" w:color="auto"/>
                                    <w:right w:val="none" w:sz="0" w:space="0" w:color="auto"/>
                                  </w:divBdr>
                                  <w:divsChild>
                                    <w:div w:id="95446564">
                                      <w:marLeft w:val="0"/>
                                      <w:marRight w:val="0"/>
                                      <w:marTop w:val="0"/>
                                      <w:marBottom w:val="0"/>
                                      <w:divBdr>
                                        <w:top w:val="none" w:sz="0" w:space="0" w:color="auto"/>
                                        <w:left w:val="none" w:sz="0" w:space="0" w:color="auto"/>
                                        <w:bottom w:val="none" w:sz="0" w:space="0" w:color="auto"/>
                                        <w:right w:val="none" w:sz="0" w:space="0" w:color="auto"/>
                                      </w:divBdr>
                                      <w:divsChild>
                                        <w:div w:id="1949315342">
                                          <w:marLeft w:val="0"/>
                                          <w:marRight w:val="0"/>
                                          <w:marTop w:val="0"/>
                                          <w:marBottom w:val="0"/>
                                          <w:divBdr>
                                            <w:top w:val="none" w:sz="0" w:space="0" w:color="auto"/>
                                            <w:left w:val="none" w:sz="0" w:space="0" w:color="auto"/>
                                            <w:bottom w:val="none" w:sz="0" w:space="0" w:color="auto"/>
                                            <w:right w:val="none" w:sz="0" w:space="0" w:color="auto"/>
                                          </w:divBdr>
                                          <w:divsChild>
                                            <w:div w:id="380135648">
                                              <w:marLeft w:val="0"/>
                                              <w:marRight w:val="0"/>
                                              <w:marTop w:val="0"/>
                                              <w:marBottom w:val="0"/>
                                              <w:divBdr>
                                                <w:top w:val="none" w:sz="0" w:space="0" w:color="auto"/>
                                                <w:left w:val="none" w:sz="0" w:space="0" w:color="auto"/>
                                                <w:bottom w:val="none" w:sz="0" w:space="0" w:color="auto"/>
                                                <w:right w:val="none" w:sz="0" w:space="0" w:color="auto"/>
                                              </w:divBdr>
                                              <w:divsChild>
                                                <w:div w:id="1253930843">
                                                  <w:marLeft w:val="0"/>
                                                  <w:marRight w:val="0"/>
                                                  <w:marTop w:val="0"/>
                                                  <w:marBottom w:val="0"/>
                                                  <w:divBdr>
                                                    <w:top w:val="none" w:sz="0" w:space="0" w:color="auto"/>
                                                    <w:left w:val="none" w:sz="0" w:space="0" w:color="auto"/>
                                                    <w:bottom w:val="none" w:sz="0" w:space="0" w:color="auto"/>
                                                    <w:right w:val="none" w:sz="0" w:space="0" w:color="auto"/>
                                                  </w:divBdr>
                                                  <w:divsChild>
                                                    <w:div w:id="1423453993">
                                                      <w:marLeft w:val="0"/>
                                                      <w:marRight w:val="0"/>
                                                      <w:marTop w:val="0"/>
                                                      <w:marBottom w:val="0"/>
                                                      <w:divBdr>
                                                        <w:top w:val="none" w:sz="0" w:space="0" w:color="auto"/>
                                                        <w:left w:val="none" w:sz="0" w:space="0" w:color="auto"/>
                                                        <w:bottom w:val="none" w:sz="0" w:space="0" w:color="auto"/>
                                                        <w:right w:val="none" w:sz="0" w:space="0" w:color="auto"/>
                                                      </w:divBdr>
                                                      <w:divsChild>
                                                        <w:div w:id="4720671">
                                                          <w:marLeft w:val="0"/>
                                                          <w:marRight w:val="0"/>
                                                          <w:marTop w:val="0"/>
                                                          <w:marBottom w:val="0"/>
                                                          <w:divBdr>
                                                            <w:top w:val="none" w:sz="0" w:space="0" w:color="auto"/>
                                                            <w:left w:val="none" w:sz="0" w:space="0" w:color="auto"/>
                                                            <w:bottom w:val="none" w:sz="0" w:space="0" w:color="auto"/>
                                                            <w:right w:val="none" w:sz="0" w:space="0" w:color="auto"/>
                                                          </w:divBdr>
                                                        </w:div>
                                                        <w:div w:id="353382786">
                                                          <w:marLeft w:val="0"/>
                                                          <w:marRight w:val="0"/>
                                                          <w:marTop w:val="0"/>
                                                          <w:marBottom w:val="0"/>
                                                          <w:divBdr>
                                                            <w:top w:val="none" w:sz="0" w:space="0" w:color="auto"/>
                                                            <w:left w:val="none" w:sz="0" w:space="0" w:color="auto"/>
                                                            <w:bottom w:val="none" w:sz="0" w:space="0" w:color="auto"/>
                                                            <w:right w:val="none" w:sz="0" w:space="0" w:color="auto"/>
                                                          </w:divBdr>
                                                        </w:div>
                                                        <w:div w:id="627975873">
                                                          <w:marLeft w:val="0"/>
                                                          <w:marRight w:val="0"/>
                                                          <w:marTop w:val="0"/>
                                                          <w:marBottom w:val="0"/>
                                                          <w:divBdr>
                                                            <w:top w:val="none" w:sz="0" w:space="0" w:color="auto"/>
                                                            <w:left w:val="none" w:sz="0" w:space="0" w:color="auto"/>
                                                            <w:bottom w:val="none" w:sz="0" w:space="0" w:color="auto"/>
                                                            <w:right w:val="none" w:sz="0" w:space="0" w:color="auto"/>
                                                          </w:divBdr>
                                                        </w:div>
                                                        <w:div w:id="1082873672">
                                                          <w:marLeft w:val="0"/>
                                                          <w:marRight w:val="0"/>
                                                          <w:marTop w:val="0"/>
                                                          <w:marBottom w:val="0"/>
                                                          <w:divBdr>
                                                            <w:top w:val="none" w:sz="0" w:space="0" w:color="auto"/>
                                                            <w:left w:val="none" w:sz="0" w:space="0" w:color="auto"/>
                                                            <w:bottom w:val="none" w:sz="0" w:space="0" w:color="auto"/>
                                                            <w:right w:val="none" w:sz="0" w:space="0" w:color="auto"/>
                                                          </w:divBdr>
                                                        </w:div>
                                                        <w:div w:id="1453280488">
                                                          <w:marLeft w:val="0"/>
                                                          <w:marRight w:val="0"/>
                                                          <w:marTop w:val="0"/>
                                                          <w:marBottom w:val="0"/>
                                                          <w:divBdr>
                                                            <w:top w:val="none" w:sz="0" w:space="0" w:color="auto"/>
                                                            <w:left w:val="none" w:sz="0" w:space="0" w:color="auto"/>
                                                            <w:bottom w:val="none" w:sz="0" w:space="0" w:color="auto"/>
                                                            <w:right w:val="none" w:sz="0" w:space="0" w:color="auto"/>
                                                          </w:divBdr>
                                                        </w:div>
                                                        <w:div w:id="1562864939">
                                                          <w:marLeft w:val="0"/>
                                                          <w:marRight w:val="0"/>
                                                          <w:marTop w:val="0"/>
                                                          <w:marBottom w:val="0"/>
                                                          <w:divBdr>
                                                            <w:top w:val="none" w:sz="0" w:space="0" w:color="auto"/>
                                                            <w:left w:val="none" w:sz="0" w:space="0" w:color="auto"/>
                                                            <w:bottom w:val="none" w:sz="0" w:space="0" w:color="auto"/>
                                                            <w:right w:val="none" w:sz="0" w:space="0" w:color="auto"/>
                                                          </w:divBdr>
                                                        </w:div>
                                                        <w:div w:id="21214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068362">
      <w:bodyDiv w:val="1"/>
      <w:marLeft w:val="0"/>
      <w:marRight w:val="0"/>
      <w:marTop w:val="0"/>
      <w:marBottom w:val="0"/>
      <w:divBdr>
        <w:top w:val="none" w:sz="0" w:space="0" w:color="auto"/>
        <w:left w:val="none" w:sz="0" w:space="0" w:color="auto"/>
        <w:bottom w:val="none" w:sz="0" w:space="0" w:color="auto"/>
        <w:right w:val="none" w:sz="0" w:space="0" w:color="auto"/>
      </w:divBdr>
      <w:divsChild>
        <w:div w:id="1700426655">
          <w:marLeft w:val="0"/>
          <w:marRight w:val="0"/>
          <w:marTop w:val="0"/>
          <w:marBottom w:val="0"/>
          <w:divBdr>
            <w:top w:val="none" w:sz="0" w:space="0" w:color="auto"/>
            <w:left w:val="none" w:sz="0" w:space="0" w:color="auto"/>
            <w:bottom w:val="none" w:sz="0" w:space="0" w:color="auto"/>
            <w:right w:val="none" w:sz="0" w:space="0" w:color="auto"/>
          </w:divBdr>
          <w:divsChild>
            <w:div w:id="230193697">
              <w:marLeft w:val="0"/>
              <w:marRight w:val="0"/>
              <w:marTop w:val="0"/>
              <w:marBottom w:val="0"/>
              <w:divBdr>
                <w:top w:val="none" w:sz="0" w:space="0" w:color="auto"/>
                <w:left w:val="none" w:sz="0" w:space="0" w:color="auto"/>
                <w:bottom w:val="none" w:sz="0" w:space="0" w:color="auto"/>
                <w:right w:val="none" w:sz="0" w:space="0" w:color="auto"/>
              </w:divBdr>
              <w:divsChild>
                <w:div w:id="903414491">
                  <w:marLeft w:val="0"/>
                  <w:marRight w:val="0"/>
                  <w:marTop w:val="0"/>
                  <w:marBottom w:val="0"/>
                  <w:divBdr>
                    <w:top w:val="none" w:sz="0" w:space="0" w:color="auto"/>
                    <w:left w:val="none" w:sz="0" w:space="0" w:color="auto"/>
                    <w:bottom w:val="none" w:sz="0" w:space="0" w:color="auto"/>
                    <w:right w:val="none" w:sz="0" w:space="0" w:color="auto"/>
                  </w:divBdr>
                  <w:divsChild>
                    <w:div w:id="1223296225">
                      <w:marLeft w:val="0"/>
                      <w:marRight w:val="0"/>
                      <w:marTop w:val="0"/>
                      <w:marBottom w:val="0"/>
                      <w:divBdr>
                        <w:top w:val="none" w:sz="0" w:space="0" w:color="auto"/>
                        <w:left w:val="none" w:sz="0" w:space="0" w:color="auto"/>
                        <w:bottom w:val="none" w:sz="0" w:space="0" w:color="auto"/>
                        <w:right w:val="none" w:sz="0" w:space="0" w:color="auto"/>
                      </w:divBdr>
                      <w:divsChild>
                        <w:div w:id="1164079851">
                          <w:marLeft w:val="0"/>
                          <w:marRight w:val="0"/>
                          <w:marTop w:val="0"/>
                          <w:marBottom w:val="0"/>
                          <w:divBdr>
                            <w:top w:val="none" w:sz="0" w:space="0" w:color="auto"/>
                            <w:left w:val="none" w:sz="0" w:space="0" w:color="auto"/>
                            <w:bottom w:val="none" w:sz="0" w:space="0" w:color="auto"/>
                            <w:right w:val="none" w:sz="0" w:space="0" w:color="auto"/>
                          </w:divBdr>
                          <w:divsChild>
                            <w:div w:id="1441995079">
                              <w:marLeft w:val="0"/>
                              <w:marRight w:val="0"/>
                              <w:marTop w:val="0"/>
                              <w:marBottom w:val="0"/>
                              <w:divBdr>
                                <w:top w:val="none" w:sz="0" w:space="0" w:color="auto"/>
                                <w:left w:val="none" w:sz="0" w:space="0" w:color="auto"/>
                                <w:bottom w:val="none" w:sz="0" w:space="0" w:color="auto"/>
                                <w:right w:val="none" w:sz="0" w:space="0" w:color="auto"/>
                              </w:divBdr>
                              <w:divsChild>
                                <w:div w:id="1012756927">
                                  <w:marLeft w:val="0"/>
                                  <w:marRight w:val="0"/>
                                  <w:marTop w:val="0"/>
                                  <w:marBottom w:val="0"/>
                                  <w:divBdr>
                                    <w:top w:val="none" w:sz="0" w:space="0" w:color="auto"/>
                                    <w:left w:val="none" w:sz="0" w:space="0" w:color="auto"/>
                                    <w:bottom w:val="none" w:sz="0" w:space="0" w:color="auto"/>
                                    <w:right w:val="none" w:sz="0" w:space="0" w:color="auto"/>
                                  </w:divBdr>
                                  <w:divsChild>
                                    <w:div w:id="128547850">
                                      <w:marLeft w:val="0"/>
                                      <w:marRight w:val="0"/>
                                      <w:marTop w:val="0"/>
                                      <w:marBottom w:val="0"/>
                                      <w:divBdr>
                                        <w:top w:val="none" w:sz="0" w:space="0" w:color="auto"/>
                                        <w:left w:val="none" w:sz="0" w:space="0" w:color="auto"/>
                                        <w:bottom w:val="none" w:sz="0" w:space="0" w:color="auto"/>
                                        <w:right w:val="none" w:sz="0" w:space="0" w:color="auto"/>
                                      </w:divBdr>
                                      <w:divsChild>
                                        <w:div w:id="42020901">
                                          <w:marLeft w:val="0"/>
                                          <w:marRight w:val="0"/>
                                          <w:marTop w:val="0"/>
                                          <w:marBottom w:val="150"/>
                                          <w:divBdr>
                                            <w:top w:val="none" w:sz="0" w:space="0" w:color="auto"/>
                                            <w:left w:val="none" w:sz="0" w:space="0" w:color="auto"/>
                                            <w:bottom w:val="none" w:sz="0" w:space="0" w:color="auto"/>
                                            <w:right w:val="none" w:sz="0" w:space="0" w:color="auto"/>
                                          </w:divBdr>
                                          <w:divsChild>
                                            <w:div w:id="731734049">
                                              <w:marLeft w:val="0"/>
                                              <w:marRight w:val="0"/>
                                              <w:marTop w:val="0"/>
                                              <w:marBottom w:val="0"/>
                                              <w:divBdr>
                                                <w:top w:val="none" w:sz="0" w:space="0" w:color="auto"/>
                                                <w:left w:val="none" w:sz="0" w:space="0" w:color="auto"/>
                                                <w:bottom w:val="none" w:sz="0" w:space="0" w:color="auto"/>
                                                <w:right w:val="none" w:sz="0" w:space="0" w:color="auto"/>
                                              </w:divBdr>
                                              <w:divsChild>
                                                <w:div w:id="551187388">
                                                  <w:marLeft w:val="0"/>
                                                  <w:marRight w:val="0"/>
                                                  <w:marTop w:val="0"/>
                                                  <w:marBottom w:val="0"/>
                                                  <w:divBdr>
                                                    <w:top w:val="none" w:sz="0" w:space="0" w:color="auto"/>
                                                    <w:left w:val="none" w:sz="0" w:space="0" w:color="auto"/>
                                                    <w:bottom w:val="none" w:sz="0" w:space="0" w:color="auto"/>
                                                    <w:right w:val="none" w:sz="0" w:space="0" w:color="auto"/>
                                                  </w:divBdr>
                                                  <w:divsChild>
                                                    <w:div w:id="1357733185">
                                                      <w:marLeft w:val="0"/>
                                                      <w:marRight w:val="0"/>
                                                      <w:marTop w:val="0"/>
                                                      <w:marBottom w:val="0"/>
                                                      <w:divBdr>
                                                        <w:top w:val="none" w:sz="0" w:space="0" w:color="auto"/>
                                                        <w:left w:val="none" w:sz="0" w:space="0" w:color="auto"/>
                                                        <w:bottom w:val="none" w:sz="0" w:space="0" w:color="auto"/>
                                                        <w:right w:val="none" w:sz="0" w:space="0" w:color="auto"/>
                                                      </w:divBdr>
                                                      <w:divsChild>
                                                        <w:div w:id="134303124">
                                                          <w:marLeft w:val="0"/>
                                                          <w:marRight w:val="0"/>
                                                          <w:marTop w:val="0"/>
                                                          <w:marBottom w:val="0"/>
                                                          <w:divBdr>
                                                            <w:top w:val="none" w:sz="0" w:space="0" w:color="auto"/>
                                                            <w:left w:val="none" w:sz="0" w:space="0" w:color="auto"/>
                                                            <w:bottom w:val="none" w:sz="0" w:space="0" w:color="auto"/>
                                                            <w:right w:val="none" w:sz="0" w:space="0" w:color="auto"/>
                                                          </w:divBdr>
                                                        </w:div>
                                                        <w:div w:id="781999549">
                                                          <w:marLeft w:val="0"/>
                                                          <w:marRight w:val="0"/>
                                                          <w:marTop w:val="0"/>
                                                          <w:marBottom w:val="0"/>
                                                          <w:divBdr>
                                                            <w:top w:val="none" w:sz="0" w:space="0" w:color="auto"/>
                                                            <w:left w:val="none" w:sz="0" w:space="0" w:color="auto"/>
                                                            <w:bottom w:val="none" w:sz="0" w:space="0" w:color="auto"/>
                                                            <w:right w:val="none" w:sz="0" w:space="0" w:color="auto"/>
                                                          </w:divBdr>
                                                        </w:div>
                                                        <w:div w:id="1035540090">
                                                          <w:marLeft w:val="0"/>
                                                          <w:marRight w:val="0"/>
                                                          <w:marTop w:val="0"/>
                                                          <w:marBottom w:val="0"/>
                                                          <w:divBdr>
                                                            <w:top w:val="none" w:sz="0" w:space="0" w:color="auto"/>
                                                            <w:left w:val="none" w:sz="0" w:space="0" w:color="auto"/>
                                                            <w:bottom w:val="none" w:sz="0" w:space="0" w:color="auto"/>
                                                            <w:right w:val="none" w:sz="0" w:space="0" w:color="auto"/>
                                                          </w:divBdr>
                                                        </w:div>
                                                        <w:div w:id="1229611658">
                                                          <w:marLeft w:val="0"/>
                                                          <w:marRight w:val="0"/>
                                                          <w:marTop w:val="0"/>
                                                          <w:marBottom w:val="0"/>
                                                          <w:divBdr>
                                                            <w:top w:val="none" w:sz="0" w:space="0" w:color="auto"/>
                                                            <w:left w:val="none" w:sz="0" w:space="0" w:color="auto"/>
                                                            <w:bottom w:val="none" w:sz="0" w:space="0" w:color="auto"/>
                                                            <w:right w:val="none" w:sz="0" w:space="0" w:color="auto"/>
                                                          </w:divBdr>
                                                        </w:div>
                                                        <w:div w:id="1267998681">
                                                          <w:marLeft w:val="0"/>
                                                          <w:marRight w:val="0"/>
                                                          <w:marTop w:val="0"/>
                                                          <w:marBottom w:val="0"/>
                                                          <w:divBdr>
                                                            <w:top w:val="none" w:sz="0" w:space="0" w:color="auto"/>
                                                            <w:left w:val="none" w:sz="0" w:space="0" w:color="auto"/>
                                                            <w:bottom w:val="none" w:sz="0" w:space="0" w:color="auto"/>
                                                            <w:right w:val="none" w:sz="0" w:space="0" w:color="auto"/>
                                                          </w:divBdr>
                                                        </w:div>
                                                        <w:div w:id="1546407848">
                                                          <w:marLeft w:val="0"/>
                                                          <w:marRight w:val="0"/>
                                                          <w:marTop w:val="0"/>
                                                          <w:marBottom w:val="0"/>
                                                          <w:divBdr>
                                                            <w:top w:val="none" w:sz="0" w:space="0" w:color="auto"/>
                                                            <w:left w:val="none" w:sz="0" w:space="0" w:color="auto"/>
                                                            <w:bottom w:val="none" w:sz="0" w:space="0" w:color="auto"/>
                                                            <w:right w:val="none" w:sz="0" w:space="0" w:color="auto"/>
                                                          </w:divBdr>
                                                        </w:div>
                                                        <w:div w:id="16713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153535">
      <w:bodyDiv w:val="1"/>
      <w:marLeft w:val="0"/>
      <w:marRight w:val="0"/>
      <w:marTop w:val="0"/>
      <w:marBottom w:val="0"/>
      <w:divBdr>
        <w:top w:val="none" w:sz="0" w:space="0" w:color="auto"/>
        <w:left w:val="none" w:sz="0" w:space="0" w:color="auto"/>
        <w:bottom w:val="none" w:sz="0" w:space="0" w:color="auto"/>
        <w:right w:val="none" w:sz="0" w:space="0" w:color="auto"/>
      </w:divBdr>
    </w:div>
    <w:div w:id="11714877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390">
          <w:marLeft w:val="0"/>
          <w:marRight w:val="0"/>
          <w:marTop w:val="0"/>
          <w:marBottom w:val="0"/>
          <w:divBdr>
            <w:top w:val="none" w:sz="0" w:space="0" w:color="auto"/>
            <w:left w:val="none" w:sz="0" w:space="0" w:color="auto"/>
            <w:bottom w:val="none" w:sz="0" w:space="0" w:color="auto"/>
            <w:right w:val="none" w:sz="0" w:space="0" w:color="auto"/>
          </w:divBdr>
          <w:divsChild>
            <w:div w:id="802698799">
              <w:marLeft w:val="0"/>
              <w:marRight w:val="0"/>
              <w:marTop w:val="0"/>
              <w:marBottom w:val="0"/>
              <w:divBdr>
                <w:top w:val="none" w:sz="0" w:space="0" w:color="auto"/>
                <w:left w:val="none" w:sz="0" w:space="0" w:color="auto"/>
                <w:bottom w:val="none" w:sz="0" w:space="0" w:color="auto"/>
                <w:right w:val="none" w:sz="0" w:space="0" w:color="auto"/>
              </w:divBdr>
              <w:divsChild>
                <w:div w:id="1245842357">
                  <w:marLeft w:val="0"/>
                  <w:marRight w:val="0"/>
                  <w:marTop w:val="0"/>
                  <w:marBottom w:val="0"/>
                  <w:divBdr>
                    <w:top w:val="none" w:sz="0" w:space="0" w:color="auto"/>
                    <w:left w:val="none" w:sz="0" w:space="0" w:color="auto"/>
                    <w:bottom w:val="none" w:sz="0" w:space="0" w:color="auto"/>
                    <w:right w:val="none" w:sz="0" w:space="0" w:color="auto"/>
                  </w:divBdr>
                  <w:divsChild>
                    <w:div w:id="509951019">
                      <w:marLeft w:val="0"/>
                      <w:marRight w:val="0"/>
                      <w:marTop w:val="0"/>
                      <w:marBottom w:val="0"/>
                      <w:divBdr>
                        <w:top w:val="none" w:sz="0" w:space="0" w:color="auto"/>
                        <w:left w:val="none" w:sz="0" w:space="0" w:color="auto"/>
                        <w:bottom w:val="none" w:sz="0" w:space="0" w:color="auto"/>
                        <w:right w:val="none" w:sz="0" w:space="0" w:color="auto"/>
                      </w:divBdr>
                      <w:divsChild>
                        <w:div w:id="1175537526">
                          <w:marLeft w:val="0"/>
                          <w:marRight w:val="0"/>
                          <w:marTop w:val="0"/>
                          <w:marBottom w:val="0"/>
                          <w:divBdr>
                            <w:top w:val="none" w:sz="0" w:space="0" w:color="auto"/>
                            <w:left w:val="none" w:sz="0" w:space="0" w:color="auto"/>
                            <w:bottom w:val="none" w:sz="0" w:space="0" w:color="auto"/>
                            <w:right w:val="none" w:sz="0" w:space="0" w:color="auto"/>
                          </w:divBdr>
                          <w:divsChild>
                            <w:div w:id="717625698">
                              <w:marLeft w:val="0"/>
                              <w:marRight w:val="0"/>
                              <w:marTop w:val="0"/>
                              <w:marBottom w:val="0"/>
                              <w:divBdr>
                                <w:top w:val="none" w:sz="0" w:space="0" w:color="auto"/>
                                <w:left w:val="none" w:sz="0" w:space="0" w:color="auto"/>
                                <w:bottom w:val="none" w:sz="0" w:space="0" w:color="auto"/>
                                <w:right w:val="none" w:sz="0" w:space="0" w:color="auto"/>
                              </w:divBdr>
                              <w:divsChild>
                                <w:div w:id="1778601654">
                                  <w:marLeft w:val="0"/>
                                  <w:marRight w:val="0"/>
                                  <w:marTop w:val="0"/>
                                  <w:marBottom w:val="0"/>
                                  <w:divBdr>
                                    <w:top w:val="none" w:sz="0" w:space="0" w:color="auto"/>
                                    <w:left w:val="none" w:sz="0" w:space="0" w:color="auto"/>
                                    <w:bottom w:val="none" w:sz="0" w:space="0" w:color="auto"/>
                                    <w:right w:val="none" w:sz="0" w:space="0" w:color="auto"/>
                                  </w:divBdr>
                                  <w:divsChild>
                                    <w:div w:id="1783843591">
                                      <w:marLeft w:val="0"/>
                                      <w:marRight w:val="0"/>
                                      <w:marTop w:val="0"/>
                                      <w:marBottom w:val="0"/>
                                      <w:divBdr>
                                        <w:top w:val="none" w:sz="0" w:space="0" w:color="auto"/>
                                        <w:left w:val="none" w:sz="0" w:space="0" w:color="auto"/>
                                        <w:bottom w:val="none" w:sz="0" w:space="0" w:color="auto"/>
                                        <w:right w:val="none" w:sz="0" w:space="0" w:color="auto"/>
                                      </w:divBdr>
                                      <w:divsChild>
                                        <w:div w:id="973561862">
                                          <w:marLeft w:val="0"/>
                                          <w:marRight w:val="0"/>
                                          <w:marTop w:val="0"/>
                                          <w:marBottom w:val="0"/>
                                          <w:divBdr>
                                            <w:top w:val="none" w:sz="0" w:space="0" w:color="auto"/>
                                            <w:left w:val="none" w:sz="0" w:space="0" w:color="auto"/>
                                            <w:bottom w:val="none" w:sz="0" w:space="0" w:color="auto"/>
                                            <w:right w:val="none" w:sz="0" w:space="0" w:color="auto"/>
                                          </w:divBdr>
                                          <w:divsChild>
                                            <w:div w:id="1276061230">
                                              <w:marLeft w:val="0"/>
                                              <w:marRight w:val="0"/>
                                              <w:marTop w:val="0"/>
                                              <w:marBottom w:val="0"/>
                                              <w:divBdr>
                                                <w:top w:val="none" w:sz="0" w:space="0" w:color="auto"/>
                                                <w:left w:val="none" w:sz="0" w:space="0" w:color="auto"/>
                                                <w:bottom w:val="none" w:sz="0" w:space="0" w:color="auto"/>
                                                <w:right w:val="none" w:sz="0" w:space="0" w:color="auto"/>
                                              </w:divBdr>
                                              <w:divsChild>
                                                <w:div w:id="1120415342">
                                                  <w:marLeft w:val="0"/>
                                                  <w:marRight w:val="0"/>
                                                  <w:marTop w:val="0"/>
                                                  <w:marBottom w:val="0"/>
                                                  <w:divBdr>
                                                    <w:top w:val="none" w:sz="0" w:space="0" w:color="auto"/>
                                                    <w:left w:val="none" w:sz="0" w:space="0" w:color="auto"/>
                                                    <w:bottom w:val="none" w:sz="0" w:space="0" w:color="auto"/>
                                                    <w:right w:val="none" w:sz="0" w:space="0" w:color="auto"/>
                                                  </w:divBdr>
                                                  <w:divsChild>
                                                    <w:div w:id="1918860949">
                                                      <w:marLeft w:val="0"/>
                                                      <w:marRight w:val="0"/>
                                                      <w:marTop w:val="0"/>
                                                      <w:marBottom w:val="0"/>
                                                      <w:divBdr>
                                                        <w:top w:val="none" w:sz="0" w:space="0" w:color="auto"/>
                                                        <w:left w:val="none" w:sz="0" w:space="0" w:color="auto"/>
                                                        <w:bottom w:val="none" w:sz="0" w:space="0" w:color="auto"/>
                                                        <w:right w:val="none" w:sz="0" w:space="0" w:color="auto"/>
                                                      </w:divBdr>
                                                      <w:divsChild>
                                                        <w:div w:id="89745170">
                                                          <w:marLeft w:val="0"/>
                                                          <w:marRight w:val="0"/>
                                                          <w:marTop w:val="0"/>
                                                          <w:marBottom w:val="0"/>
                                                          <w:divBdr>
                                                            <w:top w:val="none" w:sz="0" w:space="0" w:color="auto"/>
                                                            <w:left w:val="none" w:sz="0" w:space="0" w:color="auto"/>
                                                            <w:bottom w:val="none" w:sz="0" w:space="0" w:color="auto"/>
                                                            <w:right w:val="none" w:sz="0" w:space="0" w:color="auto"/>
                                                          </w:divBdr>
                                                        </w:div>
                                                        <w:div w:id="182523331">
                                                          <w:marLeft w:val="0"/>
                                                          <w:marRight w:val="0"/>
                                                          <w:marTop w:val="0"/>
                                                          <w:marBottom w:val="0"/>
                                                          <w:divBdr>
                                                            <w:top w:val="none" w:sz="0" w:space="0" w:color="auto"/>
                                                            <w:left w:val="none" w:sz="0" w:space="0" w:color="auto"/>
                                                            <w:bottom w:val="none" w:sz="0" w:space="0" w:color="auto"/>
                                                            <w:right w:val="none" w:sz="0" w:space="0" w:color="auto"/>
                                                          </w:divBdr>
                                                        </w:div>
                                                        <w:div w:id="522743983">
                                                          <w:marLeft w:val="0"/>
                                                          <w:marRight w:val="0"/>
                                                          <w:marTop w:val="0"/>
                                                          <w:marBottom w:val="0"/>
                                                          <w:divBdr>
                                                            <w:top w:val="none" w:sz="0" w:space="0" w:color="auto"/>
                                                            <w:left w:val="none" w:sz="0" w:space="0" w:color="auto"/>
                                                            <w:bottom w:val="none" w:sz="0" w:space="0" w:color="auto"/>
                                                            <w:right w:val="none" w:sz="0" w:space="0" w:color="auto"/>
                                                          </w:divBdr>
                                                        </w:div>
                                                        <w:div w:id="803471517">
                                                          <w:marLeft w:val="0"/>
                                                          <w:marRight w:val="0"/>
                                                          <w:marTop w:val="0"/>
                                                          <w:marBottom w:val="0"/>
                                                          <w:divBdr>
                                                            <w:top w:val="none" w:sz="0" w:space="0" w:color="auto"/>
                                                            <w:left w:val="none" w:sz="0" w:space="0" w:color="auto"/>
                                                            <w:bottom w:val="none" w:sz="0" w:space="0" w:color="auto"/>
                                                            <w:right w:val="none" w:sz="0" w:space="0" w:color="auto"/>
                                                          </w:divBdr>
                                                        </w:div>
                                                        <w:div w:id="1020081265">
                                                          <w:marLeft w:val="0"/>
                                                          <w:marRight w:val="0"/>
                                                          <w:marTop w:val="0"/>
                                                          <w:marBottom w:val="0"/>
                                                          <w:divBdr>
                                                            <w:top w:val="none" w:sz="0" w:space="0" w:color="auto"/>
                                                            <w:left w:val="none" w:sz="0" w:space="0" w:color="auto"/>
                                                            <w:bottom w:val="none" w:sz="0" w:space="0" w:color="auto"/>
                                                            <w:right w:val="none" w:sz="0" w:space="0" w:color="auto"/>
                                                          </w:divBdr>
                                                        </w:div>
                                                        <w:div w:id="1919754626">
                                                          <w:marLeft w:val="0"/>
                                                          <w:marRight w:val="0"/>
                                                          <w:marTop w:val="0"/>
                                                          <w:marBottom w:val="0"/>
                                                          <w:divBdr>
                                                            <w:top w:val="none" w:sz="0" w:space="0" w:color="auto"/>
                                                            <w:left w:val="none" w:sz="0" w:space="0" w:color="auto"/>
                                                            <w:bottom w:val="none" w:sz="0" w:space="0" w:color="auto"/>
                                                            <w:right w:val="none" w:sz="0" w:space="0" w:color="auto"/>
                                                          </w:divBdr>
                                                        </w:div>
                                                        <w:div w:id="20866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296601">
      <w:bodyDiv w:val="1"/>
      <w:marLeft w:val="0"/>
      <w:marRight w:val="0"/>
      <w:marTop w:val="0"/>
      <w:marBottom w:val="0"/>
      <w:divBdr>
        <w:top w:val="none" w:sz="0" w:space="0" w:color="auto"/>
        <w:left w:val="none" w:sz="0" w:space="0" w:color="auto"/>
        <w:bottom w:val="none" w:sz="0" w:space="0" w:color="auto"/>
        <w:right w:val="none" w:sz="0" w:space="0" w:color="auto"/>
      </w:divBdr>
      <w:divsChild>
        <w:div w:id="2105686389">
          <w:marLeft w:val="0"/>
          <w:marRight w:val="0"/>
          <w:marTop w:val="0"/>
          <w:marBottom w:val="0"/>
          <w:divBdr>
            <w:top w:val="none" w:sz="0" w:space="0" w:color="auto"/>
            <w:left w:val="none" w:sz="0" w:space="0" w:color="auto"/>
            <w:bottom w:val="none" w:sz="0" w:space="0" w:color="auto"/>
            <w:right w:val="none" w:sz="0" w:space="0" w:color="auto"/>
          </w:divBdr>
          <w:divsChild>
            <w:div w:id="2046327253">
              <w:marLeft w:val="0"/>
              <w:marRight w:val="0"/>
              <w:marTop w:val="0"/>
              <w:marBottom w:val="0"/>
              <w:divBdr>
                <w:top w:val="none" w:sz="0" w:space="0" w:color="auto"/>
                <w:left w:val="none" w:sz="0" w:space="0" w:color="auto"/>
                <w:bottom w:val="none" w:sz="0" w:space="0" w:color="auto"/>
                <w:right w:val="none" w:sz="0" w:space="0" w:color="auto"/>
              </w:divBdr>
              <w:divsChild>
                <w:div w:id="26175568">
                  <w:marLeft w:val="0"/>
                  <w:marRight w:val="0"/>
                  <w:marTop w:val="0"/>
                  <w:marBottom w:val="0"/>
                  <w:divBdr>
                    <w:top w:val="none" w:sz="0" w:space="0" w:color="auto"/>
                    <w:left w:val="none" w:sz="0" w:space="0" w:color="auto"/>
                    <w:bottom w:val="none" w:sz="0" w:space="0" w:color="auto"/>
                    <w:right w:val="none" w:sz="0" w:space="0" w:color="auto"/>
                  </w:divBdr>
                  <w:divsChild>
                    <w:div w:id="167868758">
                      <w:marLeft w:val="0"/>
                      <w:marRight w:val="0"/>
                      <w:marTop w:val="0"/>
                      <w:marBottom w:val="0"/>
                      <w:divBdr>
                        <w:top w:val="none" w:sz="0" w:space="0" w:color="auto"/>
                        <w:left w:val="none" w:sz="0" w:space="0" w:color="auto"/>
                        <w:bottom w:val="none" w:sz="0" w:space="0" w:color="auto"/>
                        <w:right w:val="none" w:sz="0" w:space="0" w:color="auto"/>
                      </w:divBdr>
                      <w:divsChild>
                        <w:div w:id="2141259026">
                          <w:marLeft w:val="0"/>
                          <w:marRight w:val="0"/>
                          <w:marTop w:val="0"/>
                          <w:marBottom w:val="0"/>
                          <w:divBdr>
                            <w:top w:val="none" w:sz="0" w:space="0" w:color="auto"/>
                            <w:left w:val="none" w:sz="0" w:space="0" w:color="auto"/>
                            <w:bottom w:val="none" w:sz="0" w:space="0" w:color="auto"/>
                            <w:right w:val="none" w:sz="0" w:space="0" w:color="auto"/>
                          </w:divBdr>
                          <w:divsChild>
                            <w:div w:id="912810231">
                              <w:marLeft w:val="0"/>
                              <w:marRight w:val="0"/>
                              <w:marTop w:val="0"/>
                              <w:marBottom w:val="0"/>
                              <w:divBdr>
                                <w:top w:val="none" w:sz="0" w:space="0" w:color="auto"/>
                                <w:left w:val="none" w:sz="0" w:space="0" w:color="auto"/>
                                <w:bottom w:val="none" w:sz="0" w:space="0" w:color="auto"/>
                                <w:right w:val="none" w:sz="0" w:space="0" w:color="auto"/>
                              </w:divBdr>
                              <w:divsChild>
                                <w:div w:id="1606842855">
                                  <w:marLeft w:val="0"/>
                                  <w:marRight w:val="0"/>
                                  <w:marTop w:val="0"/>
                                  <w:marBottom w:val="0"/>
                                  <w:divBdr>
                                    <w:top w:val="none" w:sz="0" w:space="0" w:color="auto"/>
                                    <w:left w:val="none" w:sz="0" w:space="0" w:color="auto"/>
                                    <w:bottom w:val="none" w:sz="0" w:space="0" w:color="auto"/>
                                    <w:right w:val="none" w:sz="0" w:space="0" w:color="auto"/>
                                  </w:divBdr>
                                  <w:divsChild>
                                    <w:div w:id="259340574">
                                      <w:marLeft w:val="0"/>
                                      <w:marRight w:val="0"/>
                                      <w:marTop w:val="0"/>
                                      <w:marBottom w:val="0"/>
                                      <w:divBdr>
                                        <w:top w:val="none" w:sz="0" w:space="0" w:color="auto"/>
                                        <w:left w:val="none" w:sz="0" w:space="0" w:color="auto"/>
                                        <w:bottom w:val="none" w:sz="0" w:space="0" w:color="auto"/>
                                        <w:right w:val="none" w:sz="0" w:space="0" w:color="auto"/>
                                      </w:divBdr>
                                      <w:divsChild>
                                        <w:div w:id="1490554931">
                                          <w:marLeft w:val="0"/>
                                          <w:marRight w:val="0"/>
                                          <w:marTop w:val="0"/>
                                          <w:marBottom w:val="0"/>
                                          <w:divBdr>
                                            <w:top w:val="none" w:sz="0" w:space="0" w:color="auto"/>
                                            <w:left w:val="none" w:sz="0" w:space="0" w:color="auto"/>
                                            <w:bottom w:val="none" w:sz="0" w:space="0" w:color="auto"/>
                                            <w:right w:val="none" w:sz="0" w:space="0" w:color="auto"/>
                                          </w:divBdr>
                                          <w:divsChild>
                                            <w:div w:id="927425959">
                                              <w:marLeft w:val="0"/>
                                              <w:marRight w:val="0"/>
                                              <w:marTop w:val="0"/>
                                              <w:marBottom w:val="0"/>
                                              <w:divBdr>
                                                <w:top w:val="none" w:sz="0" w:space="0" w:color="auto"/>
                                                <w:left w:val="none" w:sz="0" w:space="0" w:color="auto"/>
                                                <w:bottom w:val="none" w:sz="0" w:space="0" w:color="auto"/>
                                                <w:right w:val="none" w:sz="0" w:space="0" w:color="auto"/>
                                              </w:divBdr>
                                              <w:divsChild>
                                                <w:div w:id="659115915">
                                                  <w:marLeft w:val="0"/>
                                                  <w:marRight w:val="0"/>
                                                  <w:marTop w:val="0"/>
                                                  <w:marBottom w:val="0"/>
                                                  <w:divBdr>
                                                    <w:top w:val="none" w:sz="0" w:space="0" w:color="auto"/>
                                                    <w:left w:val="none" w:sz="0" w:space="0" w:color="auto"/>
                                                    <w:bottom w:val="none" w:sz="0" w:space="0" w:color="auto"/>
                                                    <w:right w:val="none" w:sz="0" w:space="0" w:color="auto"/>
                                                  </w:divBdr>
                                                  <w:divsChild>
                                                    <w:div w:id="1415316871">
                                                      <w:marLeft w:val="0"/>
                                                      <w:marRight w:val="0"/>
                                                      <w:marTop w:val="0"/>
                                                      <w:marBottom w:val="0"/>
                                                      <w:divBdr>
                                                        <w:top w:val="none" w:sz="0" w:space="0" w:color="auto"/>
                                                        <w:left w:val="none" w:sz="0" w:space="0" w:color="auto"/>
                                                        <w:bottom w:val="none" w:sz="0" w:space="0" w:color="auto"/>
                                                        <w:right w:val="none" w:sz="0" w:space="0" w:color="auto"/>
                                                      </w:divBdr>
                                                    </w:div>
                                                    <w:div w:id="16365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5424752">
      <w:bodyDiv w:val="1"/>
      <w:marLeft w:val="0"/>
      <w:marRight w:val="0"/>
      <w:marTop w:val="0"/>
      <w:marBottom w:val="0"/>
      <w:divBdr>
        <w:top w:val="none" w:sz="0" w:space="0" w:color="auto"/>
        <w:left w:val="none" w:sz="0" w:space="0" w:color="auto"/>
        <w:bottom w:val="none" w:sz="0" w:space="0" w:color="auto"/>
        <w:right w:val="none" w:sz="0" w:space="0" w:color="auto"/>
      </w:divBdr>
      <w:divsChild>
        <w:div w:id="1050543396">
          <w:marLeft w:val="0"/>
          <w:marRight w:val="0"/>
          <w:marTop w:val="0"/>
          <w:marBottom w:val="0"/>
          <w:divBdr>
            <w:top w:val="none" w:sz="0" w:space="0" w:color="auto"/>
            <w:left w:val="none" w:sz="0" w:space="0" w:color="auto"/>
            <w:bottom w:val="none" w:sz="0" w:space="0" w:color="auto"/>
            <w:right w:val="none" w:sz="0" w:space="0" w:color="auto"/>
          </w:divBdr>
          <w:divsChild>
            <w:div w:id="2057586301">
              <w:marLeft w:val="0"/>
              <w:marRight w:val="0"/>
              <w:marTop w:val="0"/>
              <w:marBottom w:val="0"/>
              <w:divBdr>
                <w:top w:val="none" w:sz="0" w:space="0" w:color="auto"/>
                <w:left w:val="none" w:sz="0" w:space="0" w:color="auto"/>
                <w:bottom w:val="none" w:sz="0" w:space="0" w:color="auto"/>
                <w:right w:val="none" w:sz="0" w:space="0" w:color="auto"/>
              </w:divBdr>
              <w:divsChild>
                <w:div w:id="1551067196">
                  <w:marLeft w:val="0"/>
                  <w:marRight w:val="0"/>
                  <w:marTop w:val="0"/>
                  <w:marBottom w:val="0"/>
                  <w:divBdr>
                    <w:top w:val="none" w:sz="0" w:space="0" w:color="auto"/>
                    <w:left w:val="none" w:sz="0" w:space="0" w:color="auto"/>
                    <w:bottom w:val="none" w:sz="0" w:space="0" w:color="auto"/>
                    <w:right w:val="none" w:sz="0" w:space="0" w:color="auto"/>
                  </w:divBdr>
                  <w:divsChild>
                    <w:div w:id="1279331985">
                      <w:marLeft w:val="0"/>
                      <w:marRight w:val="0"/>
                      <w:marTop w:val="0"/>
                      <w:marBottom w:val="0"/>
                      <w:divBdr>
                        <w:top w:val="none" w:sz="0" w:space="0" w:color="auto"/>
                        <w:left w:val="none" w:sz="0" w:space="0" w:color="auto"/>
                        <w:bottom w:val="none" w:sz="0" w:space="0" w:color="auto"/>
                        <w:right w:val="none" w:sz="0" w:space="0" w:color="auto"/>
                      </w:divBdr>
                      <w:divsChild>
                        <w:div w:id="107437595">
                          <w:marLeft w:val="0"/>
                          <w:marRight w:val="0"/>
                          <w:marTop w:val="0"/>
                          <w:marBottom w:val="0"/>
                          <w:divBdr>
                            <w:top w:val="none" w:sz="0" w:space="0" w:color="auto"/>
                            <w:left w:val="none" w:sz="0" w:space="0" w:color="auto"/>
                            <w:bottom w:val="none" w:sz="0" w:space="0" w:color="auto"/>
                            <w:right w:val="none" w:sz="0" w:space="0" w:color="auto"/>
                          </w:divBdr>
                          <w:divsChild>
                            <w:div w:id="1406340384">
                              <w:marLeft w:val="0"/>
                              <w:marRight w:val="0"/>
                              <w:marTop w:val="0"/>
                              <w:marBottom w:val="0"/>
                              <w:divBdr>
                                <w:top w:val="none" w:sz="0" w:space="0" w:color="auto"/>
                                <w:left w:val="none" w:sz="0" w:space="0" w:color="auto"/>
                                <w:bottom w:val="none" w:sz="0" w:space="0" w:color="auto"/>
                                <w:right w:val="none" w:sz="0" w:space="0" w:color="auto"/>
                              </w:divBdr>
                              <w:divsChild>
                                <w:div w:id="977566270">
                                  <w:marLeft w:val="0"/>
                                  <w:marRight w:val="0"/>
                                  <w:marTop w:val="0"/>
                                  <w:marBottom w:val="0"/>
                                  <w:divBdr>
                                    <w:top w:val="none" w:sz="0" w:space="0" w:color="auto"/>
                                    <w:left w:val="none" w:sz="0" w:space="0" w:color="auto"/>
                                    <w:bottom w:val="none" w:sz="0" w:space="0" w:color="auto"/>
                                    <w:right w:val="none" w:sz="0" w:space="0" w:color="auto"/>
                                  </w:divBdr>
                                  <w:divsChild>
                                    <w:div w:id="601766384">
                                      <w:marLeft w:val="0"/>
                                      <w:marRight w:val="0"/>
                                      <w:marTop w:val="0"/>
                                      <w:marBottom w:val="0"/>
                                      <w:divBdr>
                                        <w:top w:val="none" w:sz="0" w:space="0" w:color="auto"/>
                                        <w:left w:val="none" w:sz="0" w:space="0" w:color="auto"/>
                                        <w:bottom w:val="none" w:sz="0" w:space="0" w:color="auto"/>
                                        <w:right w:val="none" w:sz="0" w:space="0" w:color="auto"/>
                                      </w:divBdr>
                                      <w:divsChild>
                                        <w:div w:id="947548819">
                                          <w:marLeft w:val="0"/>
                                          <w:marRight w:val="0"/>
                                          <w:marTop w:val="0"/>
                                          <w:marBottom w:val="0"/>
                                          <w:divBdr>
                                            <w:top w:val="none" w:sz="0" w:space="0" w:color="auto"/>
                                            <w:left w:val="none" w:sz="0" w:space="0" w:color="auto"/>
                                            <w:bottom w:val="none" w:sz="0" w:space="0" w:color="auto"/>
                                            <w:right w:val="none" w:sz="0" w:space="0" w:color="auto"/>
                                          </w:divBdr>
                                          <w:divsChild>
                                            <w:div w:id="1843079659">
                                              <w:marLeft w:val="0"/>
                                              <w:marRight w:val="0"/>
                                              <w:marTop w:val="0"/>
                                              <w:marBottom w:val="0"/>
                                              <w:divBdr>
                                                <w:top w:val="none" w:sz="0" w:space="0" w:color="auto"/>
                                                <w:left w:val="none" w:sz="0" w:space="0" w:color="auto"/>
                                                <w:bottom w:val="none" w:sz="0" w:space="0" w:color="auto"/>
                                                <w:right w:val="none" w:sz="0" w:space="0" w:color="auto"/>
                                              </w:divBdr>
                                              <w:divsChild>
                                                <w:div w:id="171841594">
                                                  <w:marLeft w:val="0"/>
                                                  <w:marRight w:val="0"/>
                                                  <w:marTop w:val="0"/>
                                                  <w:marBottom w:val="0"/>
                                                  <w:divBdr>
                                                    <w:top w:val="none" w:sz="0" w:space="0" w:color="auto"/>
                                                    <w:left w:val="none" w:sz="0" w:space="0" w:color="auto"/>
                                                    <w:bottom w:val="none" w:sz="0" w:space="0" w:color="auto"/>
                                                    <w:right w:val="none" w:sz="0" w:space="0" w:color="auto"/>
                                                  </w:divBdr>
                                                  <w:divsChild>
                                                    <w:div w:id="2099473369">
                                                      <w:marLeft w:val="0"/>
                                                      <w:marRight w:val="0"/>
                                                      <w:marTop w:val="0"/>
                                                      <w:marBottom w:val="0"/>
                                                      <w:divBdr>
                                                        <w:top w:val="none" w:sz="0" w:space="0" w:color="auto"/>
                                                        <w:left w:val="none" w:sz="0" w:space="0" w:color="auto"/>
                                                        <w:bottom w:val="none" w:sz="0" w:space="0" w:color="auto"/>
                                                        <w:right w:val="none" w:sz="0" w:space="0" w:color="auto"/>
                                                      </w:divBdr>
                                                      <w:divsChild>
                                                        <w:div w:id="269437637">
                                                          <w:marLeft w:val="0"/>
                                                          <w:marRight w:val="0"/>
                                                          <w:marTop w:val="0"/>
                                                          <w:marBottom w:val="0"/>
                                                          <w:divBdr>
                                                            <w:top w:val="none" w:sz="0" w:space="0" w:color="auto"/>
                                                            <w:left w:val="none" w:sz="0" w:space="0" w:color="auto"/>
                                                            <w:bottom w:val="none" w:sz="0" w:space="0" w:color="auto"/>
                                                            <w:right w:val="none" w:sz="0" w:space="0" w:color="auto"/>
                                                          </w:divBdr>
                                                        </w:div>
                                                        <w:div w:id="364911584">
                                                          <w:marLeft w:val="0"/>
                                                          <w:marRight w:val="0"/>
                                                          <w:marTop w:val="0"/>
                                                          <w:marBottom w:val="0"/>
                                                          <w:divBdr>
                                                            <w:top w:val="none" w:sz="0" w:space="0" w:color="auto"/>
                                                            <w:left w:val="none" w:sz="0" w:space="0" w:color="auto"/>
                                                            <w:bottom w:val="none" w:sz="0" w:space="0" w:color="auto"/>
                                                            <w:right w:val="none" w:sz="0" w:space="0" w:color="auto"/>
                                                          </w:divBdr>
                                                        </w:div>
                                                        <w:div w:id="20801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89856">
      <w:bodyDiv w:val="1"/>
      <w:marLeft w:val="0"/>
      <w:marRight w:val="0"/>
      <w:marTop w:val="0"/>
      <w:marBottom w:val="0"/>
      <w:divBdr>
        <w:top w:val="none" w:sz="0" w:space="0" w:color="auto"/>
        <w:left w:val="none" w:sz="0" w:space="0" w:color="auto"/>
        <w:bottom w:val="none" w:sz="0" w:space="0" w:color="auto"/>
        <w:right w:val="none" w:sz="0" w:space="0" w:color="auto"/>
      </w:divBdr>
      <w:divsChild>
        <w:div w:id="1221483502">
          <w:marLeft w:val="0"/>
          <w:marRight w:val="0"/>
          <w:marTop w:val="0"/>
          <w:marBottom w:val="0"/>
          <w:divBdr>
            <w:top w:val="none" w:sz="0" w:space="0" w:color="auto"/>
            <w:left w:val="none" w:sz="0" w:space="0" w:color="auto"/>
            <w:bottom w:val="none" w:sz="0" w:space="0" w:color="auto"/>
            <w:right w:val="none" w:sz="0" w:space="0" w:color="auto"/>
          </w:divBdr>
          <w:divsChild>
            <w:div w:id="134878355">
              <w:marLeft w:val="0"/>
              <w:marRight w:val="0"/>
              <w:marTop w:val="0"/>
              <w:marBottom w:val="0"/>
              <w:divBdr>
                <w:top w:val="none" w:sz="0" w:space="0" w:color="auto"/>
                <w:left w:val="none" w:sz="0" w:space="0" w:color="auto"/>
                <w:bottom w:val="none" w:sz="0" w:space="0" w:color="auto"/>
                <w:right w:val="none" w:sz="0" w:space="0" w:color="auto"/>
              </w:divBdr>
              <w:divsChild>
                <w:div w:id="1303073658">
                  <w:marLeft w:val="0"/>
                  <w:marRight w:val="0"/>
                  <w:marTop w:val="0"/>
                  <w:marBottom w:val="0"/>
                  <w:divBdr>
                    <w:top w:val="none" w:sz="0" w:space="0" w:color="auto"/>
                    <w:left w:val="none" w:sz="0" w:space="0" w:color="auto"/>
                    <w:bottom w:val="none" w:sz="0" w:space="0" w:color="auto"/>
                    <w:right w:val="none" w:sz="0" w:space="0" w:color="auto"/>
                  </w:divBdr>
                  <w:divsChild>
                    <w:div w:id="1901478755">
                      <w:marLeft w:val="0"/>
                      <w:marRight w:val="0"/>
                      <w:marTop w:val="0"/>
                      <w:marBottom w:val="0"/>
                      <w:divBdr>
                        <w:top w:val="none" w:sz="0" w:space="0" w:color="auto"/>
                        <w:left w:val="none" w:sz="0" w:space="0" w:color="auto"/>
                        <w:bottom w:val="none" w:sz="0" w:space="0" w:color="auto"/>
                        <w:right w:val="none" w:sz="0" w:space="0" w:color="auto"/>
                      </w:divBdr>
                      <w:divsChild>
                        <w:div w:id="452751938">
                          <w:marLeft w:val="0"/>
                          <w:marRight w:val="0"/>
                          <w:marTop w:val="0"/>
                          <w:marBottom w:val="0"/>
                          <w:divBdr>
                            <w:top w:val="none" w:sz="0" w:space="0" w:color="auto"/>
                            <w:left w:val="none" w:sz="0" w:space="0" w:color="auto"/>
                            <w:bottom w:val="none" w:sz="0" w:space="0" w:color="auto"/>
                            <w:right w:val="none" w:sz="0" w:space="0" w:color="auto"/>
                          </w:divBdr>
                          <w:divsChild>
                            <w:div w:id="1565603274">
                              <w:marLeft w:val="0"/>
                              <w:marRight w:val="0"/>
                              <w:marTop w:val="0"/>
                              <w:marBottom w:val="0"/>
                              <w:divBdr>
                                <w:top w:val="none" w:sz="0" w:space="0" w:color="auto"/>
                                <w:left w:val="none" w:sz="0" w:space="0" w:color="auto"/>
                                <w:bottom w:val="none" w:sz="0" w:space="0" w:color="auto"/>
                                <w:right w:val="none" w:sz="0" w:space="0" w:color="auto"/>
                              </w:divBdr>
                              <w:divsChild>
                                <w:div w:id="1202404542">
                                  <w:marLeft w:val="0"/>
                                  <w:marRight w:val="0"/>
                                  <w:marTop w:val="0"/>
                                  <w:marBottom w:val="0"/>
                                  <w:divBdr>
                                    <w:top w:val="none" w:sz="0" w:space="0" w:color="auto"/>
                                    <w:left w:val="none" w:sz="0" w:space="0" w:color="auto"/>
                                    <w:bottom w:val="none" w:sz="0" w:space="0" w:color="auto"/>
                                    <w:right w:val="none" w:sz="0" w:space="0" w:color="auto"/>
                                  </w:divBdr>
                                  <w:divsChild>
                                    <w:div w:id="2036811616">
                                      <w:marLeft w:val="0"/>
                                      <w:marRight w:val="0"/>
                                      <w:marTop w:val="0"/>
                                      <w:marBottom w:val="0"/>
                                      <w:divBdr>
                                        <w:top w:val="none" w:sz="0" w:space="0" w:color="auto"/>
                                        <w:left w:val="none" w:sz="0" w:space="0" w:color="auto"/>
                                        <w:bottom w:val="none" w:sz="0" w:space="0" w:color="auto"/>
                                        <w:right w:val="none" w:sz="0" w:space="0" w:color="auto"/>
                                      </w:divBdr>
                                      <w:divsChild>
                                        <w:div w:id="2145732876">
                                          <w:marLeft w:val="0"/>
                                          <w:marRight w:val="0"/>
                                          <w:marTop w:val="0"/>
                                          <w:marBottom w:val="0"/>
                                          <w:divBdr>
                                            <w:top w:val="none" w:sz="0" w:space="0" w:color="auto"/>
                                            <w:left w:val="none" w:sz="0" w:space="0" w:color="auto"/>
                                            <w:bottom w:val="none" w:sz="0" w:space="0" w:color="auto"/>
                                            <w:right w:val="none" w:sz="0" w:space="0" w:color="auto"/>
                                          </w:divBdr>
                                          <w:divsChild>
                                            <w:div w:id="929702954">
                                              <w:marLeft w:val="0"/>
                                              <w:marRight w:val="0"/>
                                              <w:marTop w:val="0"/>
                                              <w:marBottom w:val="0"/>
                                              <w:divBdr>
                                                <w:top w:val="none" w:sz="0" w:space="0" w:color="auto"/>
                                                <w:left w:val="none" w:sz="0" w:space="0" w:color="auto"/>
                                                <w:bottom w:val="none" w:sz="0" w:space="0" w:color="auto"/>
                                                <w:right w:val="none" w:sz="0" w:space="0" w:color="auto"/>
                                              </w:divBdr>
                                              <w:divsChild>
                                                <w:div w:id="1958871088">
                                                  <w:marLeft w:val="0"/>
                                                  <w:marRight w:val="0"/>
                                                  <w:marTop w:val="0"/>
                                                  <w:marBottom w:val="0"/>
                                                  <w:divBdr>
                                                    <w:top w:val="none" w:sz="0" w:space="0" w:color="auto"/>
                                                    <w:left w:val="none" w:sz="0" w:space="0" w:color="auto"/>
                                                    <w:bottom w:val="none" w:sz="0" w:space="0" w:color="auto"/>
                                                    <w:right w:val="none" w:sz="0" w:space="0" w:color="auto"/>
                                                  </w:divBdr>
                                                  <w:divsChild>
                                                    <w:div w:id="510067278">
                                                      <w:marLeft w:val="0"/>
                                                      <w:marRight w:val="0"/>
                                                      <w:marTop w:val="0"/>
                                                      <w:marBottom w:val="0"/>
                                                      <w:divBdr>
                                                        <w:top w:val="none" w:sz="0" w:space="0" w:color="auto"/>
                                                        <w:left w:val="none" w:sz="0" w:space="0" w:color="auto"/>
                                                        <w:bottom w:val="none" w:sz="0" w:space="0" w:color="auto"/>
                                                        <w:right w:val="none" w:sz="0" w:space="0" w:color="auto"/>
                                                      </w:divBdr>
                                                      <w:divsChild>
                                                        <w:div w:id="211693842">
                                                          <w:marLeft w:val="0"/>
                                                          <w:marRight w:val="0"/>
                                                          <w:marTop w:val="0"/>
                                                          <w:marBottom w:val="0"/>
                                                          <w:divBdr>
                                                            <w:top w:val="none" w:sz="0" w:space="0" w:color="auto"/>
                                                            <w:left w:val="none" w:sz="0" w:space="0" w:color="auto"/>
                                                            <w:bottom w:val="none" w:sz="0" w:space="0" w:color="auto"/>
                                                            <w:right w:val="none" w:sz="0" w:space="0" w:color="auto"/>
                                                          </w:divBdr>
                                                        </w:div>
                                                        <w:div w:id="410467363">
                                                          <w:marLeft w:val="0"/>
                                                          <w:marRight w:val="0"/>
                                                          <w:marTop w:val="0"/>
                                                          <w:marBottom w:val="0"/>
                                                          <w:divBdr>
                                                            <w:top w:val="none" w:sz="0" w:space="0" w:color="auto"/>
                                                            <w:left w:val="none" w:sz="0" w:space="0" w:color="auto"/>
                                                            <w:bottom w:val="none" w:sz="0" w:space="0" w:color="auto"/>
                                                            <w:right w:val="none" w:sz="0" w:space="0" w:color="auto"/>
                                                          </w:divBdr>
                                                        </w:div>
                                                        <w:div w:id="4958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5019643">
      <w:bodyDiv w:val="1"/>
      <w:marLeft w:val="0"/>
      <w:marRight w:val="0"/>
      <w:marTop w:val="0"/>
      <w:marBottom w:val="0"/>
      <w:divBdr>
        <w:top w:val="none" w:sz="0" w:space="0" w:color="auto"/>
        <w:left w:val="none" w:sz="0" w:space="0" w:color="auto"/>
        <w:bottom w:val="none" w:sz="0" w:space="0" w:color="auto"/>
        <w:right w:val="none" w:sz="0" w:space="0" w:color="auto"/>
      </w:divBdr>
      <w:divsChild>
        <w:div w:id="2122415582">
          <w:marLeft w:val="0"/>
          <w:marRight w:val="0"/>
          <w:marTop w:val="0"/>
          <w:marBottom w:val="0"/>
          <w:divBdr>
            <w:top w:val="none" w:sz="0" w:space="0" w:color="auto"/>
            <w:left w:val="none" w:sz="0" w:space="0" w:color="auto"/>
            <w:bottom w:val="none" w:sz="0" w:space="0" w:color="auto"/>
            <w:right w:val="none" w:sz="0" w:space="0" w:color="auto"/>
          </w:divBdr>
          <w:divsChild>
            <w:div w:id="65685809">
              <w:marLeft w:val="0"/>
              <w:marRight w:val="0"/>
              <w:marTop w:val="0"/>
              <w:marBottom w:val="0"/>
              <w:divBdr>
                <w:top w:val="none" w:sz="0" w:space="0" w:color="auto"/>
                <w:left w:val="none" w:sz="0" w:space="0" w:color="auto"/>
                <w:bottom w:val="none" w:sz="0" w:space="0" w:color="auto"/>
                <w:right w:val="none" w:sz="0" w:space="0" w:color="auto"/>
              </w:divBdr>
              <w:divsChild>
                <w:div w:id="312100719">
                  <w:marLeft w:val="0"/>
                  <w:marRight w:val="0"/>
                  <w:marTop w:val="0"/>
                  <w:marBottom w:val="0"/>
                  <w:divBdr>
                    <w:top w:val="none" w:sz="0" w:space="0" w:color="auto"/>
                    <w:left w:val="none" w:sz="0" w:space="0" w:color="auto"/>
                    <w:bottom w:val="none" w:sz="0" w:space="0" w:color="auto"/>
                    <w:right w:val="none" w:sz="0" w:space="0" w:color="auto"/>
                  </w:divBdr>
                  <w:divsChild>
                    <w:div w:id="2141338432">
                      <w:marLeft w:val="0"/>
                      <w:marRight w:val="0"/>
                      <w:marTop w:val="0"/>
                      <w:marBottom w:val="0"/>
                      <w:divBdr>
                        <w:top w:val="none" w:sz="0" w:space="0" w:color="auto"/>
                        <w:left w:val="none" w:sz="0" w:space="0" w:color="auto"/>
                        <w:bottom w:val="none" w:sz="0" w:space="0" w:color="auto"/>
                        <w:right w:val="none" w:sz="0" w:space="0" w:color="auto"/>
                      </w:divBdr>
                      <w:divsChild>
                        <w:div w:id="2132237235">
                          <w:marLeft w:val="0"/>
                          <w:marRight w:val="0"/>
                          <w:marTop w:val="0"/>
                          <w:marBottom w:val="0"/>
                          <w:divBdr>
                            <w:top w:val="none" w:sz="0" w:space="0" w:color="auto"/>
                            <w:left w:val="none" w:sz="0" w:space="0" w:color="auto"/>
                            <w:bottom w:val="none" w:sz="0" w:space="0" w:color="auto"/>
                            <w:right w:val="none" w:sz="0" w:space="0" w:color="auto"/>
                          </w:divBdr>
                          <w:divsChild>
                            <w:div w:id="1839030138">
                              <w:marLeft w:val="0"/>
                              <w:marRight w:val="0"/>
                              <w:marTop w:val="0"/>
                              <w:marBottom w:val="0"/>
                              <w:divBdr>
                                <w:top w:val="none" w:sz="0" w:space="0" w:color="auto"/>
                                <w:left w:val="none" w:sz="0" w:space="0" w:color="auto"/>
                                <w:bottom w:val="none" w:sz="0" w:space="0" w:color="auto"/>
                                <w:right w:val="none" w:sz="0" w:space="0" w:color="auto"/>
                              </w:divBdr>
                              <w:divsChild>
                                <w:div w:id="1250892521">
                                  <w:marLeft w:val="0"/>
                                  <w:marRight w:val="0"/>
                                  <w:marTop w:val="0"/>
                                  <w:marBottom w:val="0"/>
                                  <w:divBdr>
                                    <w:top w:val="none" w:sz="0" w:space="0" w:color="auto"/>
                                    <w:left w:val="none" w:sz="0" w:space="0" w:color="auto"/>
                                    <w:bottom w:val="none" w:sz="0" w:space="0" w:color="auto"/>
                                    <w:right w:val="none" w:sz="0" w:space="0" w:color="auto"/>
                                  </w:divBdr>
                                  <w:divsChild>
                                    <w:div w:id="9598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404618">
      <w:bodyDiv w:val="1"/>
      <w:marLeft w:val="0"/>
      <w:marRight w:val="0"/>
      <w:marTop w:val="0"/>
      <w:marBottom w:val="0"/>
      <w:divBdr>
        <w:top w:val="none" w:sz="0" w:space="0" w:color="auto"/>
        <w:left w:val="none" w:sz="0" w:space="0" w:color="auto"/>
        <w:bottom w:val="none" w:sz="0" w:space="0" w:color="auto"/>
        <w:right w:val="none" w:sz="0" w:space="0" w:color="auto"/>
      </w:divBdr>
      <w:divsChild>
        <w:div w:id="1199513134">
          <w:marLeft w:val="0"/>
          <w:marRight w:val="0"/>
          <w:marTop w:val="0"/>
          <w:marBottom w:val="0"/>
          <w:divBdr>
            <w:top w:val="none" w:sz="0" w:space="0" w:color="auto"/>
            <w:left w:val="none" w:sz="0" w:space="0" w:color="auto"/>
            <w:bottom w:val="none" w:sz="0" w:space="0" w:color="auto"/>
            <w:right w:val="none" w:sz="0" w:space="0" w:color="auto"/>
          </w:divBdr>
          <w:divsChild>
            <w:div w:id="23986568">
              <w:marLeft w:val="0"/>
              <w:marRight w:val="0"/>
              <w:marTop w:val="0"/>
              <w:marBottom w:val="0"/>
              <w:divBdr>
                <w:top w:val="none" w:sz="0" w:space="0" w:color="auto"/>
                <w:left w:val="none" w:sz="0" w:space="0" w:color="auto"/>
                <w:bottom w:val="none" w:sz="0" w:space="0" w:color="auto"/>
                <w:right w:val="none" w:sz="0" w:space="0" w:color="auto"/>
              </w:divBdr>
              <w:divsChild>
                <w:div w:id="812794074">
                  <w:marLeft w:val="0"/>
                  <w:marRight w:val="0"/>
                  <w:marTop w:val="0"/>
                  <w:marBottom w:val="0"/>
                  <w:divBdr>
                    <w:top w:val="none" w:sz="0" w:space="0" w:color="auto"/>
                    <w:left w:val="none" w:sz="0" w:space="0" w:color="auto"/>
                    <w:bottom w:val="none" w:sz="0" w:space="0" w:color="auto"/>
                    <w:right w:val="none" w:sz="0" w:space="0" w:color="auto"/>
                  </w:divBdr>
                  <w:divsChild>
                    <w:div w:id="458113146">
                      <w:marLeft w:val="0"/>
                      <w:marRight w:val="0"/>
                      <w:marTop w:val="0"/>
                      <w:marBottom w:val="0"/>
                      <w:divBdr>
                        <w:top w:val="none" w:sz="0" w:space="0" w:color="auto"/>
                        <w:left w:val="none" w:sz="0" w:space="0" w:color="auto"/>
                        <w:bottom w:val="none" w:sz="0" w:space="0" w:color="auto"/>
                        <w:right w:val="none" w:sz="0" w:space="0" w:color="auto"/>
                      </w:divBdr>
                      <w:divsChild>
                        <w:div w:id="1289165790">
                          <w:marLeft w:val="0"/>
                          <w:marRight w:val="0"/>
                          <w:marTop w:val="0"/>
                          <w:marBottom w:val="0"/>
                          <w:divBdr>
                            <w:top w:val="none" w:sz="0" w:space="0" w:color="auto"/>
                            <w:left w:val="none" w:sz="0" w:space="0" w:color="auto"/>
                            <w:bottom w:val="none" w:sz="0" w:space="0" w:color="auto"/>
                            <w:right w:val="none" w:sz="0" w:space="0" w:color="auto"/>
                          </w:divBdr>
                          <w:divsChild>
                            <w:div w:id="939416164">
                              <w:marLeft w:val="0"/>
                              <w:marRight w:val="0"/>
                              <w:marTop w:val="0"/>
                              <w:marBottom w:val="0"/>
                              <w:divBdr>
                                <w:top w:val="none" w:sz="0" w:space="0" w:color="auto"/>
                                <w:left w:val="none" w:sz="0" w:space="0" w:color="auto"/>
                                <w:bottom w:val="none" w:sz="0" w:space="0" w:color="auto"/>
                                <w:right w:val="none" w:sz="0" w:space="0" w:color="auto"/>
                              </w:divBdr>
                              <w:divsChild>
                                <w:div w:id="987712372">
                                  <w:marLeft w:val="0"/>
                                  <w:marRight w:val="0"/>
                                  <w:marTop w:val="0"/>
                                  <w:marBottom w:val="0"/>
                                  <w:divBdr>
                                    <w:top w:val="none" w:sz="0" w:space="0" w:color="auto"/>
                                    <w:left w:val="none" w:sz="0" w:space="0" w:color="auto"/>
                                    <w:bottom w:val="none" w:sz="0" w:space="0" w:color="auto"/>
                                    <w:right w:val="none" w:sz="0" w:space="0" w:color="auto"/>
                                  </w:divBdr>
                                  <w:divsChild>
                                    <w:div w:id="7303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801313">
      <w:bodyDiv w:val="1"/>
      <w:marLeft w:val="0"/>
      <w:marRight w:val="0"/>
      <w:marTop w:val="0"/>
      <w:marBottom w:val="0"/>
      <w:divBdr>
        <w:top w:val="none" w:sz="0" w:space="0" w:color="auto"/>
        <w:left w:val="none" w:sz="0" w:space="0" w:color="auto"/>
        <w:bottom w:val="none" w:sz="0" w:space="0" w:color="auto"/>
        <w:right w:val="none" w:sz="0" w:space="0" w:color="auto"/>
      </w:divBdr>
      <w:divsChild>
        <w:div w:id="1903909463">
          <w:marLeft w:val="0"/>
          <w:marRight w:val="0"/>
          <w:marTop w:val="0"/>
          <w:marBottom w:val="0"/>
          <w:divBdr>
            <w:top w:val="none" w:sz="0" w:space="0" w:color="auto"/>
            <w:left w:val="none" w:sz="0" w:space="0" w:color="auto"/>
            <w:bottom w:val="none" w:sz="0" w:space="0" w:color="auto"/>
            <w:right w:val="none" w:sz="0" w:space="0" w:color="auto"/>
          </w:divBdr>
          <w:divsChild>
            <w:div w:id="2113620199">
              <w:marLeft w:val="0"/>
              <w:marRight w:val="0"/>
              <w:marTop w:val="0"/>
              <w:marBottom w:val="0"/>
              <w:divBdr>
                <w:top w:val="none" w:sz="0" w:space="0" w:color="auto"/>
                <w:left w:val="none" w:sz="0" w:space="0" w:color="auto"/>
                <w:bottom w:val="none" w:sz="0" w:space="0" w:color="auto"/>
                <w:right w:val="none" w:sz="0" w:space="0" w:color="auto"/>
              </w:divBdr>
              <w:divsChild>
                <w:div w:id="497426651">
                  <w:marLeft w:val="0"/>
                  <w:marRight w:val="0"/>
                  <w:marTop w:val="0"/>
                  <w:marBottom w:val="0"/>
                  <w:divBdr>
                    <w:top w:val="none" w:sz="0" w:space="0" w:color="auto"/>
                    <w:left w:val="none" w:sz="0" w:space="0" w:color="auto"/>
                    <w:bottom w:val="none" w:sz="0" w:space="0" w:color="auto"/>
                    <w:right w:val="none" w:sz="0" w:space="0" w:color="auto"/>
                  </w:divBdr>
                  <w:divsChild>
                    <w:div w:id="2128890709">
                      <w:marLeft w:val="0"/>
                      <w:marRight w:val="0"/>
                      <w:marTop w:val="0"/>
                      <w:marBottom w:val="0"/>
                      <w:divBdr>
                        <w:top w:val="none" w:sz="0" w:space="0" w:color="auto"/>
                        <w:left w:val="none" w:sz="0" w:space="0" w:color="auto"/>
                        <w:bottom w:val="none" w:sz="0" w:space="0" w:color="auto"/>
                        <w:right w:val="none" w:sz="0" w:space="0" w:color="auto"/>
                      </w:divBdr>
                      <w:divsChild>
                        <w:div w:id="1921480886">
                          <w:marLeft w:val="0"/>
                          <w:marRight w:val="0"/>
                          <w:marTop w:val="0"/>
                          <w:marBottom w:val="0"/>
                          <w:divBdr>
                            <w:top w:val="none" w:sz="0" w:space="0" w:color="auto"/>
                            <w:left w:val="none" w:sz="0" w:space="0" w:color="auto"/>
                            <w:bottom w:val="none" w:sz="0" w:space="0" w:color="auto"/>
                            <w:right w:val="none" w:sz="0" w:space="0" w:color="auto"/>
                          </w:divBdr>
                          <w:divsChild>
                            <w:div w:id="1819417335">
                              <w:marLeft w:val="0"/>
                              <w:marRight w:val="0"/>
                              <w:marTop w:val="0"/>
                              <w:marBottom w:val="0"/>
                              <w:divBdr>
                                <w:top w:val="none" w:sz="0" w:space="0" w:color="auto"/>
                                <w:left w:val="none" w:sz="0" w:space="0" w:color="auto"/>
                                <w:bottom w:val="none" w:sz="0" w:space="0" w:color="auto"/>
                                <w:right w:val="none" w:sz="0" w:space="0" w:color="auto"/>
                              </w:divBdr>
                              <w:divsChild>
                                <w:div w:id="948857870">
                                  <w:marLeft w:val="0"/>
                                  <w:marRight w:val="0"/>
                                  <w:marTop w:val="0"/>
                                  <w:marBottom w:val="0"/>
                                  <w:divBdr>
                                    <w:top w:val="none" w:sz="0" w:space="0" w:color="auto"/>
                                    <w:left w:val="none" w:sz="0" w:space="0" w:color="auto"/>
                                    <w:bottom w:val="none" w:sz="0" w:space="0" w:color="auto"/>
                                    <w:right w:val="none" w:sz="0" w:space="0" w:color="auto"/>
                                  </w:divBdr>
                                  <w:divsChild>
                                    <w:div w:id="377248269">
                                      <w:marLeft w:val="0"/>
                                      <w:marRight w:val="0"/>
                                      <w:marTop w:val="0"/>
                                      <w:marBottom w:val="0"/>
                                      <w:divBdr>
                                        <w:top w:val="none" w:sz="0" w:space="0" w:color="auto"/>
                                        <w:left w:val="none" w:sz="0" w:space="0" w:color="auto"/>
                                        <w:bottom w:val="none" w:sz="0" w:space="0" w:color="auto"/>
                                        <w:right w:val="none" w:sz="0" w:space="0" w:color="auto"/>
                                      </w:divBdr>
                                      <w:divsChild>
                                        <w:div w:id="343829812">
                                          <w:marLeft w:val="0"/>
                                          <w:marRight w:val="0"/>
                                          <w:marTop w:val="0"/>
                                          <w:marBottom w:val="0"/>
                                          <w:divBdr>
                                            <w:top w:val="none" w:sz="0" w:space="0" w:color="auto"/>
                                            <w:left w:val="none" w:sz="0" w:space="0" w:color="auto"/>
                                            <w:bottom w:val="none" w:sz="0" w:space="0" w:color="auto"/>
                                            <w:right w:val="none" w:sz="0" w:space="0" w:color="auto"/>
                                          </w:divBdr>
                                          <w:divsChild>
                                            <w:div w:id="717315819">
                                              <w:marLeft w:val="0"/>
                                              <w:marRight w:val="0"/>
                                              <w:marTop w:val="0"/>
                                              <w:marBottom w:val="0"/>
                                              <w:divBdr>
                                                <w:top w:val="none" w:sz="0" w:space="0" w:color="auto"/>
                                                <w:left w:val="none" w:sz="0" w:space="0" w:color="auto"/>
                                                <w:bottom w:val="none" w:sz="0" w:space="0" w:color="auto"/>
                                                <w:right w:val="none" w:sz="0" w:space="0" w:color="auto"/>
                                              </w:divBdr>
                                              <w:divsChild>
                                                <w:div w:id="1884824840">
                                                  <w:marLeft w:val="0"/>
                                                  <w:marRight w:val="0"/>
                                                  <w:marTop w:val="0"/>
                                                  <w:marBottom w:val="0"/>
                                                  <w:divBdr>
                                                    <w:top w:val="none" w:sz="0" w:space="0" w:color="auto"/>
                                                    <w:left w:val="none" w:sz="0" w:space="0" w:color="auto"/>
                                                    <w:bottom w:val="none" w:sz="0" w:space="0" w:color="auto"/>
                                                    <w:right w:val="none" w:sz="0" w:space="0" w:color="auto"/>
                                                  </w:divBdr>
                                                  <w:divsChild>
                                                    <w:div w:id="2075202921">
                                                      <w:marLeft w:val="0"/>
                                                      <w:marRight w:val="0"/>
                                                      <w:marTop w:val="0"/>
                                                      <w:marBottom w:val="0"/>
                                                      <w:divBdr>
                                                        <w:top w:val="none" w:sz="0" w:space="0" w:color="auto"/>
                                                        <w:left w:val="none" w:sz="0" w:space="0" w:color="auto"/>
                                                        <w:bottom w:val="none" w:sz="0" w:space="0" w:color="auto"/>
                                                        <w:right w:val="none" w:sz="0" w:space="0" w:color="auto"/>
                                                      </w:divBdr>
                                                      <w:divsChild>
                                                        <w:div w:id="1791049448">
                                                          <w:marLeft w:val="0"/>
                                                          <w:marRight w:val="0"/>
                                                          <w:marTop w:val="0"/>
                                                          <w:marBottom w:val="0"/>
                                                          <w:divBdr>
                                                            <w:top w:val="none" w:sz="0" w:space="0" w:color="auto"/>
                                                            <w:left w:val="none" w:sz="0" w:space="0" w:color="auto"/>
                                                            <w:bottom w:val="none" w:sz="0" w:space="0" w:color="auto"/>
                                                            <w:right w:val="none" w:sz="0" w:space="0" w:color="auto"/>
                                                          </w:divBdr>
                                                        </w:div>
                                                        <w:div w:id="1471164957">
                                                          <w:marLeft w:val="0"/>
                                                          <w:marRight w:val="0"/>
                                                          <w:marTop w:val="0"/>
                                                          <w:marBottom w:val="0"/>
                                                          <w:divBdr>
                                                            <w:top w:val="none" w:sz="0" w:space="0" w:color="auto"/>
                                                            <w:left w:val="none" w:sz="0" w:space="0" w:color="auto"/>
                                                            <w:bottom w:val="none" w:sz="0" w:space="0" w:color="auto"/>
                                                            <w:right w:val="none" w:sz="0" w:space="0" w:color="auto"/>
                                                          </w:divBdr>
                                                        </w:div>
                                                        <w:div w:id="2544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4121732">
      <w:bodyDiv w:val="1"/>
      <w:marLeft w:val="0"/>
      <w:marRight w:val="0"/>
      <w:marTop w:val="0"/>
      <w:marBottom w:val="0"/>
      <w:divBdr>
        <w:top w:val="none" w:sz="0" w:space="0" w:color="auto"/>
        <w:left w:val="none" w:sz="0" w:space="0" w:color="auto"/>
        <w:bottom w:val="none" w:sz="0" w:space="0" w:color="auto"/>
        <w:right w:val="none" w:sz="0" w:space="0" w:color="auto"/>
      </w:divBdr>
      <w:divsChild>
        <w:div w:id="1221986961">
          <w:marLeft w:val="0"/>
          <w:marRight w:val="0"/>
          <w:marTop w:val="0"/>
          <w:marBottom w:val="0"/>
          <w:divBdr>
            <w:top w:val="none" w:sz="0" w:space="0" w:color="auto"/>
            <w:left w:val="none" w:sz="0" w:space="0" w:color="auto"/>
            <w:bottom w:val="none" w:sz="0" w:space="0" w:color="auto"/>
            <w:right w:val="none" w:sz="0" w:space="0" w:color="auto"/>
          </w:divBdr>
          <w:divsChild>
            <w:div w:id="2004895390">
              <w:marLeft w:val="0"/>
              <w:marRight w:val="0"/>
              <w:marTop w:val="0"/>
              <w:marBottom w:val="0"/>
              <w:divBdr>
                <w:top w:val="none" w:sz="0" w:space="0" w:color="auto"/>
                <w:left w:val="none" w:sz="0" w:space="0" w:color="auto"/>
                <w:bottom w:val="none" w:sz="0" w:space="0" w:color="auto"/>
                <w:right w:val="none" w:sz="0" w:space="0" w:color="auto"/>
              </w:divBdr>
              <w:divsChild>
                <w:div w:id="1675105168">
                  <w:marLeft w:val="0"/>
                  <w:marRight w:val="0"/>
                  <w:marTop w:val="0"/>
                  <w:marBottom w:val="0"/>
                  <w:divBdr>
                    <w:top w:val="none" w:sz="0" w:space="0" w:color="auto"/>
                    <w:left w:val="none" w:sz="0" w:space="0" w:color="auto"/>
                    <w:bottom w:val="none" w:sz="0" w:space="0" w:color="auto"/>
                    <w:right w:val="none" w:sz="0" w:space="0" w:color="auto"/>
                  </w:divBdr>
                  <w:divsChild>
                    <w:div w:id="1923372157">
                      <w:marLeft w:val="0"/>
                      <w:marRight w:val="0"/>
                      <w:marTop w:val="0"/>
                      <w:marBottom w:val="0"/>
                      <w:divBdr>
                        <w:top w:val="none" w:sz="0" w:space="0" w:color="auto"/>
                        <w:left w:val="none" w:sz="0" w:space="0" w:color="auto"/>
                        <w:bottom w:val="none" w:sz="0" w:space="0" w:color="auto"/>
                        <w:right w:val="none" w:sz="0" w:space="0" w:color="auto"/>
                      </w:divBdr>
                      <w:divsChild>
                        <w:div w:id="12372782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681813754">
      <w:bodyDiv w:val="1"/>
      <w:marLeft w:val="0"/>
      <w:marRight w:val="0"/>
      <w:marTop w:val="0"/>
      <w:marBottom w:val="0"/>
      <w:divBdr>
        <w:top w:val="none" w:sz="0" w:space="0" w:color="auto"/>
        <w:left w:val="none" w:sz="0" w:space="0" w:color="auto"/>
        <w:bottom w:val="none" w:sz="0" w:space="0" w:color="auto"/>
        <w:right w:val="none" w:sz="0" w:space="0" w:color="auto"/>
      </w:divBdr>
      <w:divsChild>
        <w:div w:id="50739413">
          <w:marLeft w:val="0"/>
          <w:marRight w:val="0"/>
          <w:marTop w:val="0"/>
          <w:marBottom w:val="0"/>
          <w:divBdr>
            <w:top w:val="none" w:sz="0" w:space="0" w:color="auto"/>
            <w:left w:val="none" w:sz="0" w:space="0" w:color="auto"/>
            <w:bottom w:val="none" w:sz="0" w:space="0" w:color="auto"/>
            <w:right w:val="none" w:sz="0" w:space="0" w:color="auto"/>
          </w:divBdr>
          <w:divsChild>
            <w:div w:id="379592076">
              <w:marLeft w:val="0"/>
              <w:marRight w:val="0"/>
              <w:marTop w:val="0"/>
              <w:marBottom w:val="0"/>
              <w:divBdr>
                <w:top w:val="none" w:sz="0" w:space="0" w:color="auto"/>
                <w:left w:val="none" w:sz="0" w:space="0" w:color="auto"/>
                <w:bottom w:val="none" w:sz="0" w:space="0" w:color="auto"/>
                <w:right w:val="none" w:sz="0" w:space="0" w:color="auto"/>
              </w:divBdr>
              <w:divsChild>
                <w:div w:id="2053992643">
                  <w:marLeft w:val="0"/>
                  <w:marRight w:val="0"/>
                  <w:marTop w:val="0"/>
                  <w:marBottom w:val="0"/>
                  <w:divBdr>
                    <w:top w:val="none" w:sz="0" w:space="0" w:color="auto"/>
                    <w:left w:val="none" w:sz="0" w:space="0" w:color="auto"/>
                    <w:bottom w:val="none" w:sz="0" w:space="0" w:color="auto"/>
                    <w:right w:val="none" w:sz="0" w:space="0" w:color="auto"/>
                  </w:divBdr>
                  <w:divsChild>
                    <w:div w:id="829752493">
                      <w:marLeft w:val="0"/>
                      <w:marRight w:val="0"/>
                      <w:marTop w:val="0"/>
                      <w:marBottom w:val="0"/>
                      <w:divBdr>
                        <w:top w:val="none" w:sz="0" w:space="0" w:color="auto"/>
                        <w:left w:val="none" w:sz="0" w:space="0" w:color="auto"/>
                        <w:bottom w:val="none" w:sz="0" w:space="0" w:color="auto"/>
                        <w:right w:val="none" w:sz="0" w:space="0" w:color="auto"/>
                      </w:divBdr>
                      <w:divsChild>
                        <w:div w:id="1903638149">
                          <w:marLeft w:val="0"/>
                          <w:marRight w:val="0"/>
                          <w:marTop w:val="0"/>
                          <w:marBottom w:val="0"/>
                          <w:divBdr>
                            <w:top w:val="none" w:sz="0" w:space="0" w:color="auto"/>
                            <w:left w:val="none" w:sz="0" w:space="0" w:color="auto"/>
                            <w:bottom w:val="none" w:sz="0" w:space="0" w:color="auto"/>
                            <w:right w:val="none" w:sz="0" w:space="0" w:color="auto"/>
                          </w:divBdr>
                          <w:divsChild>
                            <w:div w:id="1000428196">
                              <w:marLeft w:val="0"/>
                              <w:marRight w:val="0"/>
                              <w:marTop w:val="0"/>
                              <w:marBottom w:val="0"/>
                              <w:divBdr>
                                <w:top w:val="none" w:sz="0" w:space="0" w:color="auto"/>
                                <w:left w:val="none" w:sz="0" w:space="0" w:color="auto"/>
                                <w:bottom w:val="none" w:sz="0" w:space="0" w:color="auto"/>
                                <w:right w:val="none" w:sz="0" w:space="0" w:color="auto"/>
                              </w:divBdr>
                              <w:divsChild>
                                <w:div w:id="2079593361">
                                  <w:marLeft w:val="0"/>
                                  <w:marRight w:val="0"/>
                                  <w:marTop w:val="0"/>
                                  <w:marBottom w:val="0"/>
                                  <w:divBdr>
                                    <w:top w:val="none" w:sz="0" w:space="0" w:color="auto"/>
                                    <w:left w:val="none" w:sz="0" w:space="0" w:color="auto"/>
                                    <w:bottom w:val="none" w:sz="0" w:space="0" w:color="auto"/>
                                    <w:right w:val="none" w:sz="0" w:space="0" w:color="auto"/>
                                  </w:divBdr>
                                  <w:divsChild>
                                    <w:div w:id="850070852">
                                      <w:marLeft w:val="0"/>
                                      <w:marRight w:val="0"/>
                                      <w:marTop w:val="0"/>
                                      <w:marBottom w:val="0"/>
                                      <w:divBdr>
                                        <w:top w:val="none" w:sz="0" w:space="0" w:color="auto"/>
                                        <w:left w:val="none" w:sz="0" w:space="0" w:color="auto"/>
                                        <w:bottom w:val="none" w:sz="0" w:space="0" w:color="auto"/>
                                        <w:right w:val="none" w:sz="0" w:space="0" w:color="auto"/>
                                      </w:divBdr>
                                      <w:divsChild>
                                        <w:div w:id="364184000">
                                          <w:marLeft w:val="0"/>
                                          <w:marRight w:val="0"/>
                                          <w:marTop w:val="0"/>
                                          <w:marBottom w:val="150"/>
                                          <w:divBdr>
                                            <w:top w:val="none" w:sz="0" w:space="0" w:color="auto"/>
                                            <w:left w:val="none" w:sz="0" w:space="0" w:color="auto"/>
                                            <w:bottom w:val="none" w:sz="0" w:space="0" w:color="auto"/>
                                            <w:right w:val="none" w:sz="0" w:space="0" w:color="auto"/>
                                          </w:divBdr>
                                          <w:divsChild>
                                            <w:div w:id="1569879419">
                                              <w:marLeft w:val="0"/>
                                              <w:marRight w:val="0"/>
                                              <w:marTop w:val="0"/>
                                              <w:marBottom w:val="0"/>
                                              <w:divBdr>
                                                <w:top w:val="none" w:sz="0" w:space="0" w:color="auto"/>
                                                <w:left w:val="none" w:sz="0" w:space="0" w:color="auto"/>
                                                <w:bottom w:val="none" w:sz="0" w:space="0" w:color="auto"/>
                                                <w:right w:val="none" w:sz="0" w:space="0" w:color="auto"/>
                                              </w:divBdr>
                                              <w:divsChild>
                                                <w:div w:id="693649008">
                                                  <w:marLeft w:val="0"/>
                                                  <w:marRight w:val="0"/>
                                                  <w:marTop w:val="0"/>
                                                  <w:marBottom w:val="0"/>
                                                  <w:divBdr>
                                                    <w:top w:val="none" w:sz="0" w:space="0" w:color="auto"/>
                                                    <w:left w:val="none" w:sz="0" w:space="0" w:color="auto"/>
                                                    <w:bottom w:val="none" w:sz="0" w:space="0" w:color="auto"/>
                                                    <w:right w:val="none" w:sz="0" w:space="0" w:color="auto"/>
                                                  </w:divBdr>
                                                  <w:divsChild>
                                                    <w:div w:id="293292785">
                                                      <w:marLeft w:val="0"/>
                                                      <w:marRight w:val="0"/>
                                                      <w:marTop w:val="0"/>
                                                      <w:marBottom w:val="0"/>
                                                      <w:divBdr>
                                                        <w:top w:val="none" w:sz="0" w:space="0" w:color="auto"/>
                                                        <w:left w:val="none" w:sz="0" w:space="0" w:color="auto"/>
                                                        <w:bottom w:val="none" w:sz="0" w:space="0" w:color="auto"/>
                                                        <w:right w:val="none" w:sz="0" w:space="0" w:color="auto"/>
                                                      </w:divBdr>
                                                      <w:divsChild>
                                                        <w:div w:id="104740083">
                                                          <w:marLeft w:val="0"/>
                                                          <w:marRight w:val="0"/>
                                                          <w:marTop w:val="0"/>
                                                          <w:marBottom w:val="0"/>
                                                          <w:divBdr>
                                                            <w:top w:val="none" w:sz="0" w:space="0" w:color="auto"/>
                                                            <w:left w:val="none" w:sz="0" w:space="0" w:color="auto"/>
                                                            <w:bottom w:val="none" w:sz="0" w:space="0" w:color="auto"/>
                                                            <w:right w:val="none" w:sz="0" w:space="0" w:color="auto"/>
                                                          </w:divBdr>
                                                        </w:div>
                                                        <w:div w:id="261845117">
                                                          <w:marLeft w:val="0"/>
                                                          <w:marRight w:val="0"/>
                                                          <w:marTop w:val="0"/>
                                                          <w:marBottom w:val="0"/>
                                                          <w:divBdr>
                                                            <w:top w:val="none" w:sz="0" w:space="0" w:color="auto"/>
                                                            <w:left w:val="none" w:sz="0" w:space="0" w:color="auto"/>
                                                            <w:bottom w:val="none" w:sz="0" w:space="0" w:color="auto"/>
                                                            <w:right w:val="none" w:sz="0" w:space="0" w:color="auto"/>
                                                          </w:divBdr>
                                                        </w:div>
                                                        <w:div w:id="358357979">
                                                          <w:marLeft w:val="0"/>
                                                          <w:marRight w:val="0"/>
                                                          <w:marTop w:val="0"/>
                                                          <w:marBottom w:val="0"/>
                                                          <w:divBdr>
                                                            <w:top w:val="none" w:sz="0" w:space="0" w:color="auto"/>
                                                            <w:left w:val="none" w:sz="0" w:space="0" w:color="auto"/>
                                                            <w:bottom w:val="none" w:sz="0" w:space="0" w:color="auto"/>
                                                            <w:right w:val="none" w:sz="0" w:space="0" w:color="auto"/>
                                                          </w:divBdr>
                                                        </w:div>
                                                        <w:div w:id="493494108">
                                                          <w:marLeft w:val="0"/>
                                                          <w:marRight w:val="0"/>
                                                          <w:marTop w:val="0"/>
                                                          <w:marBottom w:val="0"/>
                                                          <w:divBdr>
                                                            <w:top w:val="none" w:sz="0" w:space="0" w:color="auto"/>
                                                            <w:left w:val="none" w:sz="0" w:space="0" w:color="auto"/>
                                                            <w:bottom w:val="none" w:sz="0" w:space="0" w:color="auto"/>
                                                            <w:right w:val="none" w:sz="0" w:space="0" w:color="auto"/>
                                                          </w:divBdr>
                                                        </w:div>
                                                        <w:div w:id="651716944">
                                                          <w:marLeft w:val="0"/>
                                                          <w:marRight w:val="0"/>
                                                          <w:marTop w:val="0"/>
                                                          <w:marBottom w:val="0"/>
                                                          <w:divBdr>
                                                            <w:top w:val="none" w:sz="0" w:space="0" w:color="auto"/>
                                                            <w:left w:val="none" w:sz="0" w:space="0" w:color="auto"/>
                                                            <w:bottom w:val="none" w:sz="0" w:space="0" w:color="auto"/>
                                                            <w:right w:val="none" w:sz="0" w:space="0" w:color="auto"/>
                                                          </w:divBdr>
                                                        </w:div>
                                                        <w:div w:id="679815755">
                                                          <w:marLeft w:val="0"/>
                                                          <w:marRight w:val="0"/>
                                                          <w:marTop w:val="0"/>
                                                          <w:marBottom w:val="0"/>
                                                          <w:divBdr>
                                                            <w:top w:val="none" w:sz="0" w:space="0" w:color="auto"/>
                                                            <w:left w:val="none" w:sz="0" w:space="0" w:color="auto"/>
                                                            <w:bottom w:val="none" w:sz="0" w:space="0" w:color="auto"/>
                                                            <w:right w:val="none" w:sz="0" w:space="0" w:color="auto"/>
                                                          </w:divBdr>
                                                        </w:div>
                                                        <w:div w:id="1110197403">
                                                          <w:marLeft w:val="0"/>
                                                          <w:marRight w:val="0"/>
                                                          <w:marTop w:val="0"/>
                                                          <w:marBottom w:val="0"/>
                                                          <w:divBdr>
                                                            <w:top w:val="none" w:sz="0" w:space="0" w:color="auto"/>
                                                            <w:left w:val="none" w:sz="0" w:space="0" w:color="auto"/>
                                                            <w:bottom w:val="none" w:sz="0" w:space="0" w:color="auto"/>
                                                            <w:right w:val="none" w:sz="0" w:space="0" w:color="auto"/>
                                                          </w:divBdr>
                                                        </w:div>
                                                        <w:div w:id="1342007788">
                                                          <w:marLeft w:val="0"/>
                                                          <w:marRight w:val="0"/>
                                                          <w:marTop w:val="0"/>
                                                          <w:marBottom w:val="0"/>
                                                          <w:divBdr>
                                                            <w:top w:val="none" w:sz="0" w:space="0" w:color="auto"/>
                                                            <w:left w:val="none" w:sz="0" w:space="0" w:color="auto"/>
                                                            <w:bottom w:val="none" w:sz="0" w:space="0" w:color="auto"/>
                                                            <w:right w:val="none" w:sz="0" w:space="0" w:color="auto"/>
                                                          </w:divBdr>
                                                        </w:div>
                                                        <w:div w:id="1362247991">
                                                          <w:marLeft w:val="0"/>
                                                          <w:marRight w:val="0"/>
                                                          <w:marTop w:val="0"/>
                                                          <w:marBottom w:val="0"/>
                                                          <w:divBdr>
                                                            <w:top w:val="none" w:sz="0" w:space="0" w:color="auto"/>
                                                            <w:left w:val="none" w:sz="0" w:space="0" w:color="auto"/>
                                                            <w:bottom w:val="none" w:sz="0" w:space="0" w:color="auto"/>
                                                            <w:right w:val="none" w:sz="0" w:space="0" w:color="auto"/>
                                                          </w:divBdr>
                                                        </w:div>
                                                        <w:div w:id="1405957201">
                                                          <w:marLeft w:val="0"/>
                                                          <w:marRight w:val="0"/>
                                                          <w:marTop w:val="0"/>
                                                          <w:marBottom w:val="0"/>
                                                          <w:divBdr>
                                                            <w:top w:val="none" w:sz="0" w:space="0" w:color="auto"/>
                                                            <w:left w:val="none" w:sz="0" w:space="0" w:color="auto"/>
                                                            <w:bottom w:val="none" w:sz="0" w:space="0" w:color="auto"/>
                                                            <w:right w:val="none" w:sz="0" w:space="0" w:color="auto"/>
                                                          </w:divBdr>
                                                        </w:div>
                                                        <w:div w:id="1513372174">
                                                          <w:marLeft w:val="0"/>
                                                          <w:marRight w:val="0"/>
                                                          <w:marTop w:val="0"/>
                                                          <w:marBottom w:val="0"/>
                                                          <w:divBdr>
                                                            <w:top w:val="none" w:sz="0" w:space="0" w:color="auto"/>
                                                            <w:left w:val="none" w:sz="0" w:space="0" w:color="auto"/>
                                                            <w:bottom w:val="none" w:sz="0" w:space="0" w:color="auto"/>
                                                            <w:right w:val="none" w:sz="0" w:space="0" w:color="auto"/>
                                                          </w:divBdr>
                                                        </w:div>
                                                        <w:div w:id="2143158381">
                                                          <w:marLeft w:val="0"/>
                                                          <w:marRight w:val="0"/>
                                                          <w:marTop w:val="0"/>
                                                          <w:marBottom w:val="0"/>
                                                          <w:divBdr>
                                                            <w:top w:val="none" w:sz="0" w:space="0" w:color="auto"/>
                                                            <w:left w:val="none" w:sz="0" w:space="0" w:color="auto"/>
                                                            <w:bottom w:val="none" w:sz="0" w:space="0" w:color="auto"/>
                                                            <w:right w:val="none" w:sz="0" w:space="0" w:color="auto"/>
                                                          </w:divBdr>
                                                        </w:div>
                                                        <w:div w:id="21469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6055561">
      <w:bodyDiv w:val="1"/>
      <w:marLeft w:val="0"/>
      <w:marRight w:val="0"/>
      <w:marTop w:val="0"/>
      <w:marBottom w:val="0"/>
      <w:divBdr>
        <w:top w:val="none" w:sz="0" w:space="0" w:color="auto"/>
        <w:left w:val="none" w:sz="0" w:space="0" w:color="auto"/>
        <w:bottom w:val="none" w:sz="0" w:space="0" w:color="auto"/>
        <w:right w:val="none" w:sz="0" w:space="0" w:color="auto"/>
      </w:divBdr>
    </w:div>
    <w:div w:id="1750347571">
      <w:bodyDiv w:val="1"/>
      <w:marLeft w:val="0"/>
      <w:marRight w:val="0"/>
      <w:marTop w:val="0"/>
      <w:marBottom w:val="0"/>
      <w:divBdr>
        <w:top w:val="none" w:sz="0" w:space="0" w:color="auto"/>
        <w:left w:val="none" w:sz="0" w:space="0" w:color="auto"/>
        <w:bottom w:val="none" w:sz="0" w:space="0" w:color="auto"/>
        <w:right w:val="none" w:sz="0" w:space="0" w:color="auto"/>
      </w:divBdr>
      <w:divsChild>
        <w:div w:id="188951344">
          <w:marLeft w:val="0"/>
          <w:marRight w:val="0"/>
          <w:marTop w:val="0"/>
          <w:marBottom w:val="0"/>
          <w:divBdr>
            <w:top w:val="none" w:sz="0" w:space="0" w:color="auto"/>
            <w:left w:val="none" w:sz="0" w:space="0" w:color="auto"/>
            <w:bottom w:val="none" w:sz="0" w:space="0" w:color="auto"/>
            <w:right w:val="none" w:sz="0" w:space="0" w:color="auto"/>
          </w:divBdr>
          <w:divsChild>
            <w:div w:id="809832192">
              <w:marLeft w:val="0"/>
              <w:marRight w:val="0"/>
              <w:marTop w:val="0"/>
              <w:marBottom w:val="0"/>
              <w:divBdr>
                <w:top w:val="none" w:sz="0" w:space="0" w:color="auto"/>
                <w:left w:val="none" w:sz="0" w:space="0" w:color="auto"/>
                <w:bottom w:val="none" w:sz="0" w:space="0" w:color="auto"/>
                <w:right w:val="none" w:sz="0" w:space="0" w:color="auto"/>
              </w:divBdr>
              <w:divsChild>
                <w:div w:id="1376731886">
                  <w:marLeft w:val="0"/>
                  <w:marRight w:val="0"/>
                  <w:marTop w:val="0"/>
                  <w:marBottom w:val="0"/>
                  <w:divBdr>
                    <w:top w:val="none" w:sz="0" w:space="0" w:color="auto"/>
                    <w:left w:val="none" w:sz="0" w:space="0" w:color="auto"/>
                    <w:bottom w:val="none" w:sz="0" w:space="0" w:color="auto"/>
                    <w:right w:val="none" w:sz="0" w:space="0" w:color="auto"/>
                  </w:divBdr>
                  <w:divsChild>
                    <w:div w:id="700856996">
                      <w:marLeft w:val="0"/>
                      <w:marRight w:val="0"/>
                      <w:marTop w:val="0"/>
                      <w:marBottom w:val="0"/>
                      <w:divBdr>
                        <w:top w:val="none" w:sz="0" w:space="0" w:color="auto"/>
                        <w:left w:val="none" w:sz="0" w:space="0" w:color="auto"/>
                        <w:bottom w:val="none" w:sz="0" w:space="0" w:color="auto"/>
                        <w:right w:val="none" w:sz="0" w:space="0" w:color="auto"/>
                      </w:divBdr>
                      <w:divsChild>
                        <w:div w:id="235556243">
                          <w:marLeft w:val="0"/>
                          <w:marRight w:val="0"/>
                          <w:marTop w:val="0"/>
                          <w:marBottom w:val="0"/>
                          <w:divBdr>
                            <w:top w:val="none" w:sz="0" w:space="0" w:color="auto"/>
                            <w:left w:val="none" w:sz="0" w:space="0" w:color="auto"/>
                            <w:bottom w:val="none" w:sz="0" w:space="0" w:color="auto"/>
                            <w:right w:val="none" w:sz="0" w:space="0" w:color="auto"/>
                          </w:divBdr>
                          <w:divsChild>
                            <w:div w:id="732579442">
                              <w:marLeft w:val="0"/>
                              <w:marRight w:val="0"/>
                              <w:marTop w:val="0"/>
                              <w:marBottom w:val="0"/>
                              <w:divBdr>
                                <w:top w:val="none" w:sz="0" w:space="0" w:color="auto"/>
                                <w:left w:val="none" w:sz="0" w:space="0" w:color="auto"/>
                                <w:bottom w:val="none" w:sz="0" w:space="0" w:color="auto"/>
                                <w:right w:val="none" w:sz="0" w:space="0" w:color="auto"/>
                              </w:divBdr>
                              <w:divsChild>
                                <w:div w:id="1960839383">
                                  <w:marLeft w:val="0"/>
                                  <w:marRight w:val="0"/>
                                  <w:marTop w:val="0"/>
                                  <w:marBottom w:val="0"/>
                                  <w:divBdr>
                                    <w:top w:val="none" w:sz="0" w:space="0" w:color="auto"/>
                                    <w:left w:val="none" w:sz="0" w:space="0" w:color="auto"/>
                                    <w:bottom w:val="none" w:sz="0" w:space="0" w:color="auto"/>
                                    <w:right w:val="none" w:sz="0" w:space="0" w:color="auto"/>
                                  </w:divBdr>
                                  <w:divsChild>
                                    <w:div w:id="16037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161571">
      <w:bodyDiv w:val="1"/>
      <w:marLeft w:val="0"/>
      <w:marRight w:val="0"/>
      <w:marTop w:val="0"/>
      <w:marBottom w:val="0"/>
      <w:divBdr>
        <w:top w:val="none" w:sz="0" w:space="0" w:color="auto"/>
        <w:left w:val="none" w:sz="0" w:space="0" w:color="auto"/>
        <w:bottom w:val="none" w:sz="0" w:space="0" w:color="auto"/>
        <w:right w:val="none" w:sz="0" w:space="0" w:color="auto"/>
      </w:divBdr>
    </w:div>
    <w:div w:id="1851020716">
      <w:bodyDiv w:val="1"/>
      <w:marLeft w:val="0"/>
      <w:marRight w:val="0"/>
      <w:marTop w:val="0"/>
      <w:marBottom w:val="0"/>
      <w:divBdr>
        <w:top w:val="none" w:sz="0" w:space="0" w:color="auto"/>
        <w:left w:val="none" w:sz="0" w:space="0" w:color="auto"/>
        <w:bottom w:val="none" w:sz="0" w:space="0" w:color="auto"/>
        <w:right w:val="none" w:sz="0" w:space="0" w:color="auto"/>
      </w:divBdr>
      <w:divsChild>
        <w:div w:id="279923483">
          <w:marLeft w:val="0"/>
          <w:marRight w:val="0"/>
          <w:marTop w:val="0"/>
          <w:marBottom w:val="0"/>
          <w:divBdr>
            <w:top w:val="none" w:sz="0" w:space="0" w:color="auto"/>
            <w:left w:val="none" w:sz="0" w:space="0" w:color="auto"/>
            <w:bottom w:val="none" w:sz="0" w:space="0" w:color="auto"/>
            <w:right w:val="none" w:sz="0" w:space="0" w:color="auto"/>
          </w:divBdr>
          <w:divsChild>
            <w:div w:id="1141921939">
              <w:marLeft w:val="0"/>
              <w:marRight w:val="0"/>
              <w:marTop w:val="0"/>
              <w:marBottom w:val="0"/>
              <w:divBdr>
                <w:top w:val="none" w:sz="0" w:space="0" w:color="auto"/>
                <w:left w:val="none" w:sz="0" w:space="0" w:color="auto"/>
                <w:bottom w:val="none" w:sz="0" w:space="0" w:color="auto"/>
                <w:right w:val="none" w:sz="0" w:space="0" w:color="auto"/>
              </w:divBdr>
              <w:divsChild>
                <w:div w:id="1555237417">
                  <w:marLeft w:val="0"/>
                  <w:marRight w:val="0"/>
                  <w:marTop w:val="0"/>
                  <w:marBottom w:val="0"/>
                  <w:divBdr>
                    <w:top w:val="none" w:sz="0" w:space="0" w:color="auto"/>
                    <w:left w:val="none" w:sz="0" w:space="0" w:color="auto"/>
                    <w:bottom w:val="none" w:sz="0" w:space="0" w:color="auto"/>
                    <w:right w:val="none" w:sz="0" w:space="0" w:color="auto"/>
                  </w:divBdr>
                  <w:divsChild>
                    <w:div w:id="1385065372">
                      <w:marLeft w:val="0"/>
                      <w:marRight w:val="0"/>
                      <w:marTop w:val="0"/>
                      <w:marBottom w:val="0"/>
                      <w:divBdr>
                        <w:top w:val="none" w:sz="0" w:space="0" w:color="auto"/>
                        <w:left w:val="none" w:sz="0" w:space="0" w:color="auto"/>
                        <w:bottom w:val="none" w:sz="0" w:space="0" w:color="auto"/>
                        <w:right w:val="none" w:sz="0" w:space="0" w:color="auto"/>
                      </w:divBdr>
                      <w:divsChild>
                        <w:div w:id="194580760">
                          <w:marLeft w:val="0"/>
                          <w:marRight w:val="0"/>
                          <w:marTop w:val="0"/>
                          <w:marBottom w:val="0"/>
                          <w:divBdr>
                            <w:top w:val="none" w:sz="0" w:space="0" w:color="auto"/>
                            <w:left w:val="none" w:sz="0" w:space="0" w:color="auto"/>
                            <w:bottom w:val="none" w:sz="0" w:space="0" w:color="auto"/>
                            <w:right w:val="none" w:sz="0" w:space="0" w:color="auto"/>
                          </w:divBdr>
                          <w:divsChild>
                            <w:div w:id="1298491106">
                              <w:marLeft w:val="0"/>
                              <w:marRight w:val="0"/>
                              <w:marTop w:val="0"/>
                              <w:marBottom w:val="0"/>
                              <w:divBdr>
                                <w:top w:val="none" w:sz="0" w:space="0" w:color="auto"/>
                                <w:left w:val="none" w:sz="0" w:space="0" w:color="auto"/>
                                <w:bottom w:val="none" w:sz="0" w:space="0" w:color="auto"/>
                                <w:right w:val="none" w:sz="0" w:space="0" w:color="auto"/>
                              </w:divBdr>
                              <w:divsChild>
                                <w:div w:id="1561286414">
                                  <w:marLeft w:val="0"/>
                                  <w:marRight w:val="0"/>
                                  <w:marTop w:val="0"/>
                                  <w:marBottom w:val="0"/>
                                  <w:divBdr>
                                    <w:top w:val="none" w:sz="0" w:space="0" w:color="auto"/>
                                    <w:left w:val="none" w:sz="0" w:space="0" w:color="auto"/>
                                    <w:bottom w:val="none" w:sz="0" w:space="0" w:color="auto"/>
                                    <w:right w:val="none" w:sz="0" w:space="0" w:color="auto"/>
                                  </w:divBdr>
                                  <w:divsChild>
                                    <w:div w:id="1142621310">
                                      <w:marLeft w:val="0"/>
                                      <w:marRight w:val="0"/>
                                      <w:marTop w:val="0"/>
                                      <w:marBottom w:val="0"/>
                                      <w:divBdr>
                                        <w:top w:val="none" w:sz="0" w:space="0" w:color="auto"/>
                                        <w:left w:val="none" w:sz="0" w:space="0" w:color="auto"/>
                                        <w:bottom w:val="none" w:sz="0" w:space="0" w:color="auto"/>
                                        <w:right w:val="none" w:sz="0" w:space="0" w:color="auto"/>
                                      </w:divBdr>
                                      <w:divsChild>
                                        <w:div w:id="325018536">
                                          <w:marLeft w:val="0"/>
                                          <w:marRight w:val="0"/>
                                          <w:marTop w:val="0"/>
                                          <w:marBottom w:val="0"/>
                                          <w:divBdr>
                                            <w:top w:val="none" w:sz="0" w:space="0" w:color="auto"/>
                                            <w:left w:val="none" w:sz="0" w:space="0" w:color="auto"/>
                                            <w:bottom w:val="none" w:sz="0" w:space="0" w:color="auto"/>
                                            <w:right w:val="none" w:sz="0" w:space="0" w:color="auto"/>
                                          </w:divBdr>
                                          <w:divsChild>
                                            <w:div w:id="1599291724">
                                              <w:marLeft w:val="0"/>
                                              <w:marRight w:val="0"/>
                                              <w:marTop w:val="0"/>
                                              <w:marBottom w:val="0"/>
                                              <w:divBdr>
                                                <w:top w:val="none" w:sz="0" w:space="0" w:color="auto"/>
                                                <w:left w:val="none" w:sz="0" w:space="0" w:color="auto"/>
                                                <w:bottom w:val="none" w:sz="0" w:space="0" w:color="auto"/>
                                                <w:right w:val="none" w:sz="0" w:space="0" w:color="auto"/>
                                              </w:divBdr>
                                              <w:divsChild>
                                                <w:div w:id="1747412855">
                                                  <w:marLeft w:val="0"/>
                                                  <w:marRight w:val="0"/>
                                                  <w:marTop w:val="0"/>
                                                  <w:marBottom w:val="0"/>
                                                  <w:divBdr>
                                                    <w:top w:val="none" w:sz="0" w:space="0" w:color="auto"/>
                                                    <w:left w:val="none" w:sz="0" w:space="0" w:color="auto"/>
                                                    <w:bottom w:val="none" w:sz="0" w:space="0" w:color="auto"/>
                                                    <w:right w:val="none" w:sz="0" w:space="0" w:color="auto"/>
                                                  </w:divBdr>
                                                  <w:divsChild>
                                                    <w:div w:id="406419063">
                                                      <w:marLeft w:val="0"/>
                                                      <w:marRight w:val="0"/>
                                                      <w:marTop w:val="0"/>
                                                      <w:marBottom w:val="0"/>
                                                      <w:divBdr>
                                                        <w:top w:val="none" w:sz="0" w:space="0" w:color="auto"/>
                                                        <w:left w:val="none" w:sz="0" w:space="0" w:color="auto"/>
                                                        <w:bottom w:val="none" w:sz="0" w:space="0" w:color="auto"/>
                                                        <w:right w:val="none" w:sz="0" w:space="0" w:color="auto"/>
                                                      </w:divBdr>
                                                      <w:divsChild>
                                                        <w:div w:id="335962124">
                                                          <w:marLeft w:val="0"/>
                                                          <w:marRight w:val="0"/>
                                                          <w:marTop w:val="0"/>
                                                          <w:marBottom w:val="0"/>
                                                          <w:divBdr>
                                                            <w:top w:val="none" w:sz="0" w:space="0" w:color="auto"/>
                                                            <w:left w:val="none" w:sz="0" w:space="0" w:color="auto"/>
                                                            <w:bottom w:val="none" w:sz="0" w:space="0" w:color="auto"/>
                                                            <w:right w:val="none" w:sz="0" w:space="0" w:color="auto"/>
                                                          </w:divBdr>
                                                        </w:div>
                                                        <w:div w:id="1235356308">
                                                          <w:marLeft w:val="0"/>
                                                          <w:marRight w:val="0"/>
                                                          <w:marTop w:val="0"/>
                                                          <w:marBottom w:val="0"/>
                                                          <w:divBdr>
                                                            <w:top w:val="none" w:sz="0" w:space="0" w:color="auto"/>
                                                            <w:left w:val="none" w:sz="0" w:space="0" w:color="auto"/>
                                                            <w:bottom w:val="none" w:sz="0" w:space="0" w:color="auto"/>
                                                            <w:right w:val="none" w:sz="0" w:space="0" w:color="auto"/>
                                                          </w:divBdr>
                                                        </w:div>
                                                        <w:div w:id="14165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2032159">
      <w:bodyDiv w:val="1"/>
      <w:marLeft w:val="0"/>
      <w:marRight w:val="0"/>
      <w:marTop w:val="0"/>
      <w:marBottom w:val="0"/>
      <w:divBdr>
        <w:top w:val="none" w:sz="0" w:space="0" w:color="auto"/>
        <w:left w:val="none" w:sz="0" w:space="0" w:color="auto"/>
        <w:bottom w:val="none" w:sz="0" w:space="0" w:color="auto"/>
        <w:right w:val="none" w:sz="0" w:space="0" w:color="auto"/>
      </w:divBdr>
    </w:div>
    <w:div w:id="2034964438">
      <w:bodyDiv w:val="1"/>
      <w:marLeft w:val="0"/>
      <w:marRight w:val="0"/>
      <w:marTop w:val="0"/>
      <w:marBottom w:val="0"/>
      <w:divBdr>
        <w:top w:val="none" w:sz="0" w:space="0" w:color="auto"/>
        <w:left w:val="none" w:sz="0" w:space="0" w:color="auto"/>
        <w:bottom w:val="none" w:sz="0" w:space="0" w:color="auto"/>
        <w:right w:val="none" w:sz="0" w:space="0" w:color="auto"/>
      </w:divBdr>
      <w:divsChild>
        <w:div w:id="36438906">
          <w:marLeft w:val="0"/>
          <w:marRight w:val="0"/>
          <w:marTop w:val="0"/>
          <w:marBottom w:val="0"/>
          <w:divBdr>
            <w:top w:val="none" w:sz="0" w:space="0" w:color="auto"/>
            <w:left w:val="none" w:sz="0" w:space="0" w:color="auto"/>
            <w:bottom w:val="none" w:sz="0" w:space="0" w:color="auto"/>
            <w:right w:val="none" w:sz="0" w:space="0" w:color="auto"/>
          </w:divBdr>
          <w:divsChild>
            <w:div w:id="1960602181">
              <w:marLeft w:val="0"/>
              <w:marRight w:val="0"/>
              <w:marTop w:val="0"/>
              <w:marBottom w:val="0"/>
              <w:divBdr>
                <w:top w:val="none" w:sz="0" w:space="0" w:color="auto"/>
                <w:left w:val="none" w:sz="0" w:space="0" w:color="auto"/>
                <w:bottom w:val="none" w:sz="0" w:space="0" w:color="auto"/>
                <w:right w:val="none" w:sz="0" w:space="0" w:color="auto"/>
              </w:divBdr>
              <w:divsChild>
                <w:div w:id="1088499865">
                  <w:marLeft w:val="0"/>
                  <w:marRight w:val="0"/>
                  <w:marTop w:val="0"/>
                  <w:marBottom w:val="0"/>
                  <w:divBdr>
                    <w:top w:val="none" w:sz="0" w:space="0" w:color="auto"/>
                    <w:left w:val="none" w:sz="0" w:space="0" w:color="auto"/>
                    <w:bottom w:val="none" w:sz="0" w:space="0" w:color="auto"/>
                    <w:right w:val="none" w:sz="0" w:space="0" w:color="auto"/>
                  </w:divBdr>
                  <w:divsChild>
                    <w:div w:id="180630690">
                      <w:marLeft w:val="0"/>
                      <w:marRight w:val="0"/>
                      <w:marTop w:val="0"/>
                      <w:marBottom w:val="0"/>
                      <w:divBdr>
                        <w:top w:val="none" w:sz="0" w:space="0" w:color="auto"/>
                        <w:left w:val="none" w:sz="0" w:space="0" w:color="auto"/>
                        <w:bottom w:val="none" w:sz="0" w:space="0" w:color="auto"/>
                        <w:right w:val="none" w:sz="0" w:space="0" w:color="auto"/>
                      </w:divBdr>
                      <w:divsChild>
                        <w:div w:id="1216234591">
                          <w:marLeft w:val="0"/>
                          <w:marRight w:val="0"/>
                          <w:marTop w:val="0"/>
                          <w:marBottom w:val="0"/>
                          <w:divBdr>
                            <w:top w:val="none" w:sz="0" w:space="0" w:color="auto"/>
                            <w:left w:val="none" w:sz="0" w:space="0" w:color="auto"/>
                            <w:bottom w:val="none" w:sz="0" w:space="0" w:color="auto"/>
                            <w:right w:val="none" w:sz="0" w:space="0" w:color="auto"/>
                          </w:divBdr>
                          <w:divsChild>
                            <w:div w:id="1929271107">
                              <w:marLeft w:val="0"/>
                              <w:marRight w:val="0"/>
                              <w:marTop w:val="0"/>
                              <w:marBottom w:val="0"/>
                              <w:divBdr>
                                <w:top w:val="none" w:sz="0" w:space="0" w:color="auto"/>
                                <w:left w:val="none" w:sz="0" w:space="0" w:color="auto"/>
                                <w:bottom w:val="none" w:sz="0" w:space="0" w:color="auto"/>
                                <w:right w:val="none" w:sz="0" w:space="0" w:color="auto"/>
                              </w:divBdr>
                              <w:divsChild>
                                <w:div w:id="1091390279">
                                  <w:marLeft w:val="0"/>
                                  <w:marRight w:val="0"/>
                                  <w:marTop w:val="0"/>
                                  <w:marBottom w:val="0"/>
                                  <w:divBdr>
                                    <w:top w:val="none" w:sz="0" w:space="0" w:color="auto"/>
                                    <w:left w:val="none" w:sz="0" w:space="0" w:color="auto"/>
                                    <w:bottom w:val="none" w:sz="0" w:space="0" w:color="auto"/>
                                    <w:right w:val="none" w:sz="0" w:space="0" w:color="auto"/>
                                  </w:divBdr>
                                  <w:divsChild>
                                    <w:div w:id="1874341723">
                                      <w:marLeft w:val="0"/>
                                      <w:marRight w:val="0"/>
                                      <w:marTop w:val="0"/>
                                      <w:marBottom w:val="0"/>
                                      <w:divBdr>
                                        <w:top w:val="none" w:sz="0" w:space="0" w:color="auto"/>
                                        <w:left w:val="none" w:sz="0" w:space="0" w:color="auto"/>
                                        <w:bottom w:val="none" w:sz="0" w:space="0" w:color="auto"/>
                                        <w:right w:val="none" w:sz="0" w:space="0" w:color="auto"/>
                                      </w:divBdr>
                                      <w:divsChild>
                                        <w:div w:id="1103960993">
                                          <w:marLeft w:val="0"/>
                                          <w:marRight w:val="0"/>
                                          <w:marTop w:val="0"/>
                                          <w:marBottom w:val="0"/>
                                          <w:divBdr>
                                            <w:top w:val="none" w:sz="0" w:space="0" w:color="auto"/>
                                            <w:left w:val="none" w:sz="0" w:space="0" w:color="auto"/>
                                            <w:bottom w:val="none" w:sz="0" w:space="0" w:color="auto"/>
                                            <w:right w:val="none" w:sz="0" w:space="0" w:color="auto"/>
                                          </w:divBdr>
                                          <w:divsChild>
                                            <w:div w:id="946238170">
                                              <w:marLeft w:val="0"/>
                                              <w:marRight w:val="0"/>
                                              <w:marTop w:val="0"/>
                                              <w:marBottom w:val="0"/>
                                              <w:divBdr>
                                                <w:top w:val="none" w:sz="0" w:space="0" w:color="auto"/>
                                                <w:left w:val="none" w:sz="0" w:space="0" w:color="auto"/>
                                                <w:bottom w:val="none" w:sz="0" w:space="0" w:color="auto"/>
                                                <w:right w:val="none" w:sz="0" w:space="0" w:color="auto"/>
                                              </w:divBdr>
                                              <w:divsChild>
                                                <w:div w:id="1375539836">
                                                  <w:marLeft w:val="0"/>
                                                  <w:marRight w:val="0"/>
                                                  <w:marTop w:val="0"/>
                                                  <w:marBottom w:val="0"/>
                                                  <w:divBdr>
                                                    <w:top w:val="none" w:sz="0" w:space="0" w:color="auto"/>
                                                    <w:left w:val="none" w:sz="0" w:space="0" w:color="auto"/>
                                                    <w:bottom w:val="none" w:sz="0" w:space="0" w:color="auto"/>
                                                    <w:right w:val="none" w:sz="0" w:space="0" w:color="auto"/>
                                                  </w:divBdr>
                                                  <w:divsChild>
                                                    <w:div w:id="25371639">
                                                      <w:marLeft w:val="0"/>
                                                      <w:marRight w:val="0"/>
                                                      <w:marTop w:val="0"/>
                                                      <w:marBottom w:val="0"/>
                                                      <w:divBdr>
                                                        <w:top w:val="none" w:sz="0" w:space="0" w:color="auto"/>
                                                        <w:left w:val="none" w:sz="0" w:space="0" w:color="auto"/>
                                                        <w:bottom w:val="none" w:sz="0" w:space="0" w:color="auto"/>
                                                        <w:right w:val="none" w:sz="0" w:space="0" w:color="auto"/>
                                                      </w:divBdr>
                                                    </w:div>
                                                    <w:div w:id="838277113">
                                                      <w:marLeft w:val="0"/>
                                                      <w:marRight w:val="0"/>
                                                      <w:marTop w:val="0"/>
                                                      <w:marBottom w:val="0"/>
                                                      <w:divBdr>
                                                        <w:top w:val="none" w:sz="0" w:space="0" w:color="auto"/>
                                                        <w:left w:val="none" w:sz="0" w:space="0" w:color="auto"/>
                                                        <w:bottom w:val="none" w:sz="0" w:space="0" w:color="auto"/>
                                                        <w:right w:val="none" w:sz="0" w:space="0" w:color="auto"/>
                                                      </w:divBdr>
                                                    </w:div>
                                                    <w:div w:id="1041518267">
                                                      <w:marLeft w:val="0"/>
                                                      <w:marRight w:val="0"/>
                                                      <w:marTop w:val="0"/>
                                                      <w:marBottom w:val="0"/>
                                                      <w:divBdr>
                                                        <w:top w:val="none" w:sz="0" w:space="0" w:color="auto"/>
                                                        <w:left w:val="none" w:sz="0" w:space="0" w:color="auto"/>
                                                        <w:bottom w:val="none" w:sz="0" w:space="0" w:color="auto"/>
                                                        <w:right w:val="none" w:sz="0" w:space="0" w:color="auto"/>
                                                      </w:divBdr>
                                                    </w:div>
                                                    <w:div w:id="1055541960">
                                                      <w:marLeft w:val="0"/>
                                                      <w:marRight w:val="0"/>
                                                      <w:marTop w:val="0"/>
                                                      <w:marBottom w:val="0"/>
                                                      <w:divBdr>
                                                        <w:top w:val="none" w:sz="0" w:space="0" w:color="auto"/>
                                                        <w:left w:val="none" w:sz="0" w:space="0" w:color="auto"/>
                                                        <w:bottom w:val="none" w:sz="0" w:space="0" w:color="auto"/>
                                                        <w:right w:val="none" w:sz="0" w:space="0" w:color="auto"/>
                                                      </w:divBdr>
                                                    </w:div>
                                                    <w:div w:id="1314215156">
                                                      <w:marLeft w:val="0"/>
                                                      <w:marRight w:val="0"/>
                                                      <w:marTop w:val="0"/>
                                                      <w:marBottom w:val="0"/>
                                                      <w:divBdr>
                                                        <w:top w:val="none" w:sz="0" w:space="0" w:color="auto"/>
                                                        <w:left w:val="none" w:sz="0" w:space="0" w:color="auto"/>
                                                        <w:bottom w:val="none" w:sz="0" w:space="0" w:color="auto"/>
                                                        <w:right w:val="none" w:sz="0" w:space="0" w:color="auto"/>
                                                      </w:divBdr>
                                                    </w:div>
                                                    <w:div w:id="1346978400">
                                                      <w:marLeft w:val="0"/>
                                                      <w:marRight w:val="0"/>
                                                      <w:marTop w:val="0"/>
                                                      <w:marBottom w:val="0"/>
                                                      <w:divBdr>
                                                        <w:top w:val="none" w:sz="0" w:space="0" w:color="auto"/>
                                                        <w:left w:val="none" w:sz="0" w:space="0" w:color="auto"/>
                                                        <w:bottom w:val="none" w:sz="0" w:space="0" w:color="auto"/>
                                                        <w:right w:val="none" w:sz="0" w:space="0" w:color="auto"/>
                                                      </w:divBdr>
                                                    </w:div>
                                                    <w:div w:id="1868835712">
                                                      <w:marLeft w:val="0"/>
                                                      <w:marRight w:val="0"/>
                                                      <w:marTop w:val="0"/>
                                                      <w:marBottom w:val="0"/>
                                                      <w:divBdr>
                                                        <w:top w:val="none" w:sz="0" w:space="0" w:color="auto"/>
                                                        <w:left w:val="none" w:sz="0" w:space="0" w:color="auto"/>
                                                        <w:bottom w:val="none" w:sz="0" w:space="0" w:color="auto"/>
                                                        <w:right w:val="none" w:sz="0" w:space="0" w:color="auto"/>
                                                      </w:divBdr>
                                                    </w:div>
                                                    <w:div w:id="1953630034">
                                                      <w:marLeft w:val="0"/>
                                                      <w:marRight w:val="0"/>
                                                      <w:marTop w:val="0"/>
                                                      <w:marBottom w:val="0"/>
                                                      <w:divBdr>
                                                        <w:top w:val="none" w:sz="0" w:space="0" w:color="auto"/>
                                                        <w:left w:val="none" w:sz="0" w:space="0" w:color="auto"/>
                                                        <w:bottom w:val="none" w:sz="0" w:space="0" w:color="auto"/>
                                                        <w:right w:val="none" w:sz="0" w:space="0" w:color="auto"/>
                                                      </w:divBdr>
                                                    </w:div>
                                                    <w:div w:id="19559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nk.springer.com/article/10.1186/s13717-019-0188-2" TargetMode="External"/><Relationship Id="rId18" Type="http://schemas.openxmlformats.org/officeDocument/2006/relationships/hyperlink" Target="https://link.springer.com/article/10.1186/s13717-019-0188-2"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doi.org/10.1007/978-94-007-5663-2" TargetMode="External"/><Relationship Id="rId7" Type="http://schemas.openxmlformats.org/officeDocument/2006/relationships/endnotes" Target="endnotes.xml"/><Relationship Id="rId12" Type="http://schemas.openxmlformats.org/officeDocument/2006/relationships/hyperlink" Target="https://environmentalsystemsresearch.springeropen.com/articles/10.1186/s40068-019-0142-4"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doi.org/10.1016/j.scitotenv.2016.09.01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link.springer.com/article/10.1186/s13717-019-018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s://doi.org/10.1177/030913331559872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s://link.springer.com/article/10.1186/s13717-019-0188-2" TargetMode="External"/><Relationship Id="rId36" Type="http://schemas.openxmlformats.org/officeDocument/2006/relationships/image" Target="media/image13.emf"/><Relationship Id="rId10" Type="http://schemas.openxmlformats.org/officeDocument/2006/relationships/hyperlink" Target="file:///E:\Final%20%20Thesis%20ABCJ\Abdeta%20Thesis.docx" TargetMode="External"/><Relationship Id="rId19" Type="http://schemas.openxmlformats.org/officeDocument/2006/relationships/image" Target="media/image5.jpeg"/><Relationship Id="rId31" Type="http://schemas.openxmlformats.org/officeDocument/2006/relationships/hyperlink" Target="https://doi.org/10.1007/s00267-012-9952-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ink.springer.com/article/10.1186/s13717-019-0188-2" TargetMode="External"/><Relationship Id="rId22" Type="http://schemas.openxmlformats.org/officeDocument/2006/relationships/image" Target="media/image8.jpe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http://www.africa-rising.ne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latin typeface="Times New Roman" pitchFamily="18" charset="0"/>
                <a:cs typeface="Times New Roman" pitchFamily="18" charset="0"/>
              </a:rPr>
              <a:t>Soil texture with and without SWC area</a:t>
            </a:r>
            <a:endParaRPr lang="en-US" sz="1200">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tx>
            <c:strRef>
              <c:f>Sheet1!$B$1</c:f>
              <c:strCache>
                <c:ptCount val="1"/>
                <c:pt idx="0">
                  <c:v>Conserved area</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sand</c:v>
                </c:pt>
                <c:pt idx="1">
                  <c:v>silt</c:v>
                </c:pt>
                <c:pt idx="2">
                  <c:v>clay</c:v>
                </c:pt>
              </c:strCache>
            </c:strRef>
          </c:cat>
          <c:val>
            <c:numRef>
              <c:f>Sheet1!$B$2:$B$4</c:f>
              <c:numCache>
                <c:formatCode>General</c:formatCode>
                <c:ptCount val="3"/>
                <c:pt idx="0">
                  <c:v>28</c:v>
                </c:pt>
                <c:pt idx="1">
                  <c:v>20.3</c:v>
                </c:pt>
                <c:pt idx="2">
                  <c:v>51.7</c:v>
                </c:pt>
              </c:numCache>
            </c:numRef>
          </c:val>
        </c:ser>
        <c:ser>
          <c:idx val="1"/>
          <c:order val="1"/>
          <c:tx>
            <c:strRef>
              <c:f>Sheet1!$C$1</c:f>
              <c:strCache>
                <c:ptCount val="1"/>
                <c:pt idx="0">
                  <c:v>Non-conserved area</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sand</c:v>
                </c:pt>
                <c:pt idx="1">
                  <c:v>silt</c:v>
                </c:pt>
                <c:pt idx="2">
                  <c:v>clay</c:v>
                </c:pt>
              </c:strCache>
            </c:strRef>
          </c:cat>
          <c:val>
            <c:numRef>
              <c:f>Sheet1!$C$2:$C$4</c:f>
              <c:numCache>
                <c:formatCode>General</c:formatCode>
                <c:ptCount val="3"/>
                <c:pt idx="0">
                  <c:v>33.5</c:v>
                </c:pt>
                <c:pt idx="1">
                  <c:v>19.399999999999999</c:v>
                </c:pt>
                <c:pt idx="2">
                  <c:v>47</c:v>
                </c:pt>
              </c:numCache>
            </c:numRef>
          </c:val>
        </c:ser>
        <c:dLbls>
          <c:showLegendKey val="0"/>
          <c:showVal val="0"/>
          <c:showCatName val="0"/>
          <c:showSerName val="0"/>
          <c:showPercent val="0"/>
          <c:showBubbleSize val="0"/>
        </c:dLbls>
        <c:gapWidth val="150"/>
        <c:axId val="275012672"/>
        <c:axId val="275013456"/>
      </c:barChart>
      <c:catAx>
        <c:axId val="275012672"/>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Type</a:t>
                </a:r>
                <a:r>
                  <a:rPr lang="en-US" sz="1200" baseline="0">
                    <a:latin typeface="Times New Roman" pitchFamily="18" charset="0"/>
                    <a:cs typeface="Times New Roman" pitchFamily="18" charset="0"/>
                  </a:rPr>
                  <a:t> of soil texture</a:t>
                </a:r>
                <a:endParaRPr lang="en-US" sz="1200">
                  <a:latin typeface="Times New Roman" pitchFamily="18" charset="0"/>
                  <a:cs typeface="Times New Roman" pitchFamily="18" charset="0"/>
                </a:endParaRPr>
              </a:p>
            </c:rich>
          </c:tx>
          <c:layout/>
          <c:overlay val="0"/>
        </c:title>
        <c:numFmt formatCode="General" sourceLinked="0"/>
        <c:majorTickMark val="none"/>
        <c:minorTickMark val="none"/>
        <c:tickLblPos val="nextTo"/>
        <c:txPr>
          <a:bodyPr/>
          <a:lstStyle/>
          <a:p>
            <a:pPr>
              <a:defRPr sz="1100"/>
            </a:pPr>
            <a:endParaRPr lang="en-US"/>
          </a:p>
        </c:txPr>
        <c:crossAx val="275013456"/>
        <c:crossesAt val="0"/>
        <c:auto val="1"/>
        <c:lblAlgn val="ctr"/>
        <c:lblOffset val="100"/>
        <c:noMultiLvlLbl val="0"/>
      </c:catAx>
      <c:valAx>
        <c:axId val="275013456"/>
        <c:scaling>
          <c:orientation val="minMax"/>
        </c:scaling>
        <c:delete val="0"/>
        <c:axPos val="l"/>
        <c:majorGridlines/>
        <c:title>
          <c:tx>
            <c:rich>
              <a:bodyPr/>
              <a:lstStyle/>
              <a:p>
                <a:pPr>
                  <a:defRPr sz="1100">
                    <a:latin typeface="Times New Roman" pitchFamily="18" charset="0"/>
                    <a:cs typeface="Times New Roman" pitchFamily="18" charset="0"/>
                  </a:defRPr>
                </a:pPr>
                <a:r>
                  <a:rPr lang="en-US" sz="1100" baseline="0">
                    <a:latin typeface="Times New Roman" pitchFamily="18" charset="0"/>
                    <a:cs typeface="Times New Roman" pitchFamily="18" charset="0"/>
                  </a:rPr>
                  <a:t>Percent of  soil texture</a:t>
                </a:r>
                <a:endParaRPr lang="en-US" sz="11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275012672"/>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Conserved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Upper slope</c:v>
                </c:pt>
                <c:pt idx="1">
                  <c:v>Middle slope</c:v>
                </c:pt>
                <c:pt idx="2">
                  <c:v>Lower slope</c:v>
                </c:pt>
              </c:strCache>
            </c:strRef>
          </c:cat>
          <c:val>
            <c:numRef>
              <c:f>Sheet1!$B$2:$B$4</c:f>
              <c:numCache>
                <c:formatCode>General</c:formatCode>
                <c:ptCount val="3"/>
                <c:pt idx="0">
                  <c:v>5.92</c:v>
                </c:pt>
                <c:pt idx="1">
                  <c:v>6.24</c:v>
                </c:pt>
                <c:pt idx="2">
                  <c:v>6.58</c:v>
                </c:pt>
              </c:numCache>
            </c:numRef>
          </c:val>
          <c:extLst xmlns:c16r2="http://schemas.microsoft.com/office/drawing/2015/06/chart">
            <c:ext xmlns:c16="http://schemas.microsoft.com/office/drawing/2014/chart" uri="{C3380CC4-5D6E-409C-BE32-E72D297353CC}">
              <c16:uniqueId val="{00000001-AC5C-4BCF-92AA-E99EE654FC33}"/>
            </c:ext>
          </c:extLst>
        </c:ser>
        <c:ser>
          <c:idx val="1"/>
          <c:order val="1"/>
          <c:tx>
            <c:strRef>
              <c:f>Sheet1!$C$1</c:f>
              <c:strCache>
                <c:ptCount val="1"/>
                <c:pt idx="0">
                  <c:v>Non-conserved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Upper slope</c:v>
                </c:pt>
                <c:pt idx="1">
                  <c:v>Middle slope</c:v>
                </c:pt>
                <c:pt idx="2">
                  <c:v>Lower slope</c:v>
                </c:pt>
              </c:strCache>
            </c:strRef>
          </c:cat>
          <c:val>
            <c:numRef>
              <c:f>Sheet1!$C$2:$C$4</c:f>
              <c:numCache>
                <c:formatCode>General</c:formatCode>
                <c:ptCount val="3"/>
                <c:pt idx="0">
                  <c:v>5.34</c:v>
                </c:pt>
                <c:pt idx="1">
                  <c:v>5.81</c:v>
                </c:pt>
                <c:pt idx="2">
                  <c:v>6.07</c:v>
                </c:pt>
              </c:numCache>
            </c:numRef>
          </c:val>
          <c:extLst xmlns:c16r2="http://schemas.microsoft.com/office/drawing/2015/06/chart">
            <c:ext xmlns:c16="http://schemas.microsoft.com/office/drawing/2014/chart" uri="{C3380CC4-5D6E-409C-BE32-E72D297353CC}">
              <c16:uniqueId val="{00000005-AC5C-4BCF-92AA-E99EE654FC33}"/>
            </c:ext>
          </c:extLst>
        </c:ser>
        <c:dLbls>
          <c:showLegendKey val="0"/>
          <c:showVal val="0"/>
          <c:showCatName val="0"/>
          <c:showSerName val="0"/>
          <c:showPercent val="0"/>
          <c:showBubbleSize val="0"/>
        </c:dLbls>
        <c:gapWidth val="300"/>
        <c:axId val="275014240"/>
        <c:axId val="275016200"/>
      </c:barChart>
      <c:catAx>
        <c:axId val="275014240"/>
        <c:scaling>
          <c:orientation val="minMax"/>
        </c:scaling>
        <c:delete val="0"/>
        <c:axPos val="b"/>
        <c:title>
          <c:tx>
            <c:rich>
              <a:bodyPr/>
              <a:lstStyle/>
              <a:p>
                <a:pPr>
                  <a:defRPr/>
                </a:pPr>
                <a:r>
                  <a:rPr lang="en-US"/>
                  <a:t>Slope</a:t>
                </a:r>
                <a:r>
                  <a:rPr lang="en-US" baseline="0"/>
                  <a:t> position and type of farm land</a:t>
                </a:r>
                <a:endParaRPr lang="en-US"/>
              </a:p>
            </c:rich>
          </c:tx>
          <c:layout/>
          <c:overlay val="0"/>
        </c:title>
        <c:numFmt formatCode="General" sourceLinked="0"/>
        <c:majorTickMark val="none"/>
        <c:minorTickMark val="none"/>
        <c:tickLblPos val="nextTo"/>
        <c:crossAx val="275016200"/>
        <c:crosses val="autoZero"/>
        <c:auto val="1"/>
        <c:lblAlgn val="ctr"/>
        <c:lblOffset val="100"/>
        <c:noMultiLvlLbl val="0"/>
      </c:catAx>
      <c:valAx>
        <c:axId val="275016200"/>
        <c:scaling>
          <c:orientation val="minMax"/>
        </c:scaling>
        <c:delete val="0"/>
        <c:axPos val="l"/>
        <c:majorGridlines/>
        <c:minorGridlines/>
        <c:title>
          <c:tx>
            <c:rich>
              <a:bodyPr/>
              <a:lstStyle/>
              <a:p>
                <a:pPr>
                  <a:defRPr/>
                </a:pPr>
                <a:r>
                  <a:rPr lang="en-US"/>
                  <a:t>Percent of pH content</a:t>
                </a:r>
              </a:p>
            </c:rich>
          </c:tx>
          <c:layout/>
          <c:overlay val="0"/>
        </c:title>
        <c:numFmt formatCode="General" sourceLinked="1"/>
        <c:majorTickMark val="out"/>
        <c:minorTickMark val="none"/>
        <c:tickLblPos val="nextTo"/>
        <c:crossAx val="27501424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3102D-4B5F-4C63-83D6-C78FA21D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5083</TotalTime>
  <Pages>105</Pages>
  <Words>35274</Words>
  <Characters>201062</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Fayyisaa</cp:lastModifiedBy>
  <cp:revision>1084</cp:revision>
  <cp:lastPrinted>2022-11-03T09:02:00Z</cp:lastPrinted>
  <dcterms:created xsi:type="dcterms:W3CDTF">2022-06-06T11:37:00Z</dcterms:created>
  <dcterms:modified xsi:type="dcterms:W3CDTF">2023-02-04T11:27:00Z</dcterms:modified>
  <cp:contentStatus/>
</cp:coreProperties>
</file>