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06A5E" w:rsidRPr="008A3021" w:rsidRDefault="001F7BF8" w:rsidP="00D51643">
      <w:pPr>
        <w:spacing w:line="360" w:lineRule="auto"/>
        <w:jc w:val="both"/>
        <w:rPr>
          <w:rFonts w:ascii="Times New Roman" w:hAnsi="Times New Roman" w:cs="Times New Roman"/>
          <w:color w:val="000000" w:themeColor="text1"/>
          <w:sz w:val="32"/>
          <w:szCs w:val="32"/>
        </w:rPr>
      </w:pPr>
      <w:r w:rsidRPr="001F7BF8">
        <w:rPr>
          <w:rFonts w:ascii="Times New Roman" w:hAnsi="Times New Roman" w:cs="Times New Roman"/>
          <w:b/>
          <w:noProof/>
          <w:color w:val="000000" w:themeColor="text1"/>
          <w:sz w:val="32"/>
          <w:szCs w:val="32"/>
        </w:rPr>
        <w:pict>
          <v:oval id="Oval 1" o:spid="_x0000_s1026" style="position:absolute;left:0;text-align:left;margin-left:177.5pt;margin-top:-23.3pt;width:121.35pt;height:102.75pt;z-index:-251658240;visibility:visible;mso-width-relative:margin;v-text-anchor:middle" wrapcoords="9058 0 7386 200 2787 2600 2648 3400 557 6400 0 8600 -139 9400 -139 12800 975 16000 3763 19200 3902 19600 8083 21400 9058 21400 12403 21400 13378 21400 17559 19600 20485 16000 21600 12800 21600 9400 21461 8600 20903 6400 18813 2600 14075 200 12403 0 9058 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" stroked="f" strokeweight="2pt">
            <v:fill r:id="rId8" o:title="" recolor="t" rotate="t" type="frame"/>
            <v:path arrowok="t"/>
            <w10:wrap type="tight"/>
          </v:oval>
        </w:pict>
      </w:r>
    </w:p>
    <w:p w:rsidR="00A06A5E" w:rsidRPr="008A3021" w:rsidRDefault="00A06A5E" w:rsidP="00D51643">
      <w:pPr>
        <w:spacing w:line="360" w:lineRule="auto"/>
        <w:contextualSpacing/>
        <w:rPr>
          <w:rFonts w:ascii="Times New Roman" w:hAnsi="Times New Roman" w:cs="Times New Roman"/>
          <w:b/>
          <w:color w:val="000000" w:themeColor="text1"/>
          <w:sz w:val="32"/>
          <w:szCs w:val="32"/>
        </w:rPr>
      </w:pPr>
    </w:p>
    <w:p w:rsidR="00A05306" w:rsidRDefault="00A05306" w:rsidP="00A05306">
      <w:pPr>
        <w:spacing w:line="360" w:lineRule="auto"/>
        <w:contextualSpacing/>
        <w:jc w:val="center"/>
        <w:rPr>
          <w:rFonts w:ascii="Times New Roman" w:hAnsi="Times New Roman" w:cs="Times New Roman"/>
          <w:b/>
          <w:color w:val="000000" w:themeColor="text1"/>
          <w:sz w:val="32"/>
          <w:szCs w:val="32"/>
        </w:rPr>
      </w:pPr>
      <w:r>
        <w:rPr>
          <w:rFonts w:ascii="Times New Roman" w:hAnsi="Times New Roman" w:cs="Times New Roman"/>
          <w:b/>
          <w:color w:val="000000" w:themeColor="text1"/>
          <w:sz w:val="32"/>
          <w:szCs w:val="32"/>
        </w:rPr>
        <w:t xml:space="preserve">                   </w:t>
      </w:r>
    </w:p>
    <w:p w:rsidR="00A06A5E" w:rsidRPr="000000D7" w:rsidRDefault="00A06A5E" w:rsidP="00CD72F9">
      <w:pPr>
        <w:spacing w:line="360" w:lineRule="auto"/>
        <w:contextualSpacing/>
        <w:jc w:val="center"/>
        <w:rPr>
          <w:rFonts w:ascii="Times New Roman" w:hAnsi="Times New Roman" w:cs="Times New Roman"/>
          <w:b/>
          <w:color w:val="000000" w:themeColor="text1"/>
          <w:sz w:val="32"/>
          <w:szCs w:val="32"/>
        </w:rPr>
      </w:pPr>
      <w:r w:rsidRPr="000000D7">
        <w:rPr>
          <w:rFonts w:ascii="Times New Roman" w:hAnsi="Times New Roman" w:cs="Times New Roman"/>
          <w:b/>
          <w:color w:val="000000" w:themeColor="text1"/>
          <w:sz w:val="32"/>
          <w:szCs w:val="32"/>
        </w:rPr>
        <w:t>AMBO UNIVERSITY</w:t>
      </w:r>
    </w:p>
    <w:p w:rsidR="00A06A5E" w:rsidRPr="000000D7" w:rsidRDefault="00A06A5E" w:rsidP="00CD72F9">
      <w:pPr>
        <w:spacing w:line="360" w:lineRule="auto"/>
        <w:contextualSpacing/>
        <w:jc w:val="center"/>
        <w:rPr>
          <w:rFonts w:ascii="Times New Roman" w:hAnsi="Times New Roman" w:cs="Times New Roman"/>
          <w:b/>
          <w:color w:val="000000" w:themeColor="text1"/>
          <w:sz w:val="32"/>
          <w:szCs w:val="32"/>
        </w:rPr>
      </w:pPr>
      <w:r w:rsidRPr="000000D7">
        <w:rPr>
          <w:rFonts w:ascii="Times New Roman" w:hAnsi="Times New Roman" w:cs="Times New Roman"/>
          <w:b/>
          <w:color w:val="000000" w:themeColor="text1"/>
          <w:sz w:val="32"/>
          <w:szCs w:val="32"/>
        </w:rPr>
        <w:t xml:space="preserve">COLLEGE OF BUSINESS AND ECONOMICS   </w:t>
      </w:r>
    </w:p>
    <w:p w:rsidR="00A06A5E" w:rsidRPr="000000D7" w:rsidRDefault="00A06A5E" w:rsidP="00CD72F9">
      <w:pPr>
        <w:spacing w:line="360" w:lineRule="auto"/>
        <w:contextualSpacing/>
        <w:jc w:val="center"/>
        <w:rPr>
          <w:rFonts w:ascii="Times New Roman" w:hAnsi="Times New Roman" w:cs="Times New Roman"/>
          <w:color w:val="000000" w:themeColor="text1"/>
          <w:sz w:val="32"/>
          <w:szCs w:val="32"/>
        </w:rPr>
      </w:pPr>
      <w:r w:rsidRPr="000000D7">
        <w:rPr>
          <w:rFonts w:ascii="Times New Roman" w:hAnsi="Times New Roman" w:cs="Times New Roman"/>
          <w:b/>
          <w:color w:val="000000" w:themeColor="text1"/>
          <w:sz w:val="32"/>
          <w:szCs w:val="32"/>
        </w:rPr>
        <w:t>DEPARTMENT OF ACCOUNTING AND FINANCE</w:t>
      </w:r>
      <w:r w:rsidRPr="000000D7">
        <w:rPr>
          <w:rFonts w:ascii="Times New Roman" w:hAnsi="Times New Roman" w:cs="Times New Roman"/>
          <w:color w:val="000000" w:themeColor="text1"/>
          <w:sz w:val="32"/>
          <w:szCs w:val="32"/>
        </w:rPr>
        <w:t xml:space="preserve"> </w:t>
      </w:r>
      <w:bookmarkStart w:id="0" w:name="_GoBack"/>
      <w:bookmarkEnd w:id="0"/>
    </w:p>
    <w:p w:rsidR="000000D7" w:rsidRDefault="000000D7" w:rsidP="00CD72F9">
      <w:pPr>
        <w:spacing w:line="360" w:lineRule="auto"/>
        <w:contextualSpacing/>
        <w:jc w:val="center"/>
        <w:rPr>
          <w:rFonts w:ascii="Times New Roman" w:hAnsi="Times New Roman" w:cs="Times New Roman"/>
          <w:b/>
          <w:color w:val="000000" w:themeColor="text1"/>
          <w:sz w:val="32"/>
          <w:szCs w:val="32"/>
        </w:rPr>
      </w:pPr>
    </w:p>
    <w:p w:rsidR="00E8071E" w:rsidRPr="008A3021" w:rsidRDefault="008F75A7" w:rsidP="00CD72F9">
      <w:pPr>
        <w:spacing w:line="360" w:lineRule="auto"/>
        <w:contextualSpacing/>
        <w:jc w:val="center"/>
        <w:rPr>
          <w:rFonts w:ascii="Times New Roman" w:hAnsi="Times New Roman" w:cs="Times New Roman"/>
          <w:b/>
          <w:color w:val="000000" w:themeColor="text1"/>
          <w:sz w:val="32"/>
          <w:szCs w:val="32"/>
        </w:rPr>
      </w:pPr>
      <w:r w:rsidRPr="008A3021">
        <w:rPr>
          <w:rFonts w:ascii="Times New Roman" w:hAnsi="Times New Roman" w:cs="Times New Roman"/>
          <w:b/>
          <w:color w:val="000000" w:themeColor="text1"/>
          <w:sz w:val="32"/>
          <w:szCs w:val="32"/>
        </w:rPr>
        <w:t>CHALLENGES OF VALUE ADDED TAX REFUND PRACTICES,</w:t>
      </w:r>
      <w:r w:rsidR="00083353" w:rsidRPr="008A3021">
        <w:rPr>
          <w:rFonts w:ascii="Times New Roman" w:hAnsi="Times New Roman" w:cs="Times New Roman"/>
          <w:b/>
          <w:color w:val="000000" w:themeColor="text1"/>
          <w:sz w:val="32"/>
          <w:szCs w:val="32"/>
        </w:rPr>
        <w:t xml:space="preserve"> IN </w:t>
      </w:r>
      <w:r w:rsidRPr="008A3021">
        <w:rPr>
          <w:rFonts w:ascii="Times New Roman" w:hAnsi="Times New Roman" w:cs="Times New Roman"/>
          <w:b/>
          <w:color w:val="000000" w:themeColor="text1"/>
          <w:sz w:val="32"/>
          <w:szCs w:val="32"/>
        </w:rPr>
        <w:t xml:space="preserve">A CASE OF MINISTRY OF REVENUE EASTERN ADDIS ABABA BRANCH OFFICE </w:t>
      </w:r>
      <w:r w:rsidR="00083353" w:rsidRPr="008A3021">
        <w:rPr>
          <w:rFonts w:ascii="Times New Roman" w:hAnsi="Times New Roman" w:cs="Times New Roman"/>
          <w:b/>
          <w:color w:val="000000" w:themeColor="text1"/>
          <w:sz w:val="32"/>
          <w:szCs w:val="32"/>
        </w:rPr>
        <w:t xml:space="preserve">IN </w:t>
      </w:r>
      <w:r w:rsidRPr="008A3021">
        <w:rPr>
          <w:rFonts w:ascii="Times New Roman" w:hAnsi="Times New Roman" w:cs="Times New Roman"/>
          <w:b/>
          <w:color w:val="000000" w:themeColor="text1"/>
          <w:sz w:val="32"/>
          <w:szCs w:val="32"/>
        </w:rPr>
        <w:t>ETHIOPIA</w:t>
      </w:r>
    </w:p>
    <w:p w:rsidR="00E8071E" w:rsidRPr="008A3021" w:rsidRDefault="00E8071E" w:rsidP="00D51643">
      <w:pPr>
        <w:spacing w:line="360" w:lineRule="auto"/>
        <w:contextualSpacing/>
        <w:rPr>
          <w:rFonts w:ascii="Times New Roman" w:hAnsi="Times New Roman" w:cs="Times New Roman"/>
          <w:b/>
          <w:color w:val="000000" w:themeColor="text1"/>
          <w:sz w:val="32"/>
          <w:szCs w:val="32"/>
        </w:rPr>
      </w:pPr>
    </w:p>
    <w:p w:rsidR="00D4345A" w:rsidRPr="008A3021" w:rsidRDefault="008F75A7" w:rsidP="00CD72F9">
      <w:pPr>
        <w:spacing w:line="360" w:lineRule="auto"/>
        <w:contextualSpacing/>
        <w:jc w:val="both"/>
        <w:rPr>
          <w:rFonts w:ascii="Times New Roman" w:hAnsi="Times New Roman" w:cs="Times New Roman"/>
          <w:b/>
          <w:color w:val="000000" w:themeColor="text1"/>
          <w:sz w:val="32"/>
          <w:szCs w:val="32"/>
        </w:rPr>
      </w:pPr>
      <w:r w:rsidRPr="008A3021">
        <w:rPr>
          <w:rFonts w:ascii="Times New Roman" w:hAnsi="Times New Roman" w:cs="Times New Roman"/>
          <w:b/>
          <w:color w:val="000000" w:themeColor="text1"/>
          <w:sz w:val="32"/>
          <w:szCs w:val="32"/>
        </w:rPr>
        <w:t>BY: ALEMITU CHAKA</w:t>
      </w:r>
    </w:p>
    <w:p w:rsidR="00E8071E" w:rsidRPr="00D4345A" w:rsidRDefault="00D4345A" w:rsidP="00D4345A">
      <w:pPr>
        <w:spacing w:line="360" w:lineRule="auto"/>
        <w:jc w:val="center"/>
        <w:rPr>
          <w:rFonts w:ascii="Times New Roman" w:hAnsi="Times New Roman" w:cs="Times New Roman"/>
          <w:b/>
          <w:sz w:val="32"/>
        </w:rPr>
      </w:pPr>
      <w:r w:rsidRPr="00D4345A">
        <w:rPr>
          <w:rFonts w:ascii="Times New Roman" w:hAnsi="Times New Roman" w:cs="Times New Roman"/>
          <w:b/>
          <w:sz w:val="32"/>
        </w:rPr>
        <w:t>A</w:t>
      </w:r>
      <w:r>
        <w:rPr>
          <w:rFonts w:ascii="Times New Roman" w:hAnsi="Times New Roman" w:cs="Times New Roman"/>
          <w:b/>
          <w:sz w:val="32"/>
        </w:rPr>
        <w:t xml:space="preserve"> </w:t>
      </w:r>
      <w:r w:rsidRPr="00D4345A">
        <w:rPr>
          <w:rFonts w:ascii="Times New Roman" w:hAnsi="Times New Roman" w:cs="Times New Roman"/>
          <w:b/>
          <w:sz w:val="32"/>
        </w:rPr>
        <w:t>THESIS</w:t>
      </w:r>
      <w:r>
        <w:rPr>
          <w:rFonts w:ascii="Times New Roman" w:hAnsi="Times New Roman" w:cs="Times New Roman"/>
          <w:b/>
          <w:sz w:val="32"/>
        </w:rPr>
        <w:t xml:space="preserve"> </w:t>
      </w:r>
      <w:r w:rsidR="008F75A7" w:rsidRPr="00D4345A">
        <w:rPr>
          <w:rFonts w:ascii="Times New Roman" w:hAnsi="Times New Roman" w:cs="Times New Roman"/>
          <w:b/>
          <w:sz w:val="32"/>
        </w:rPr>
        <w:t xml:space="preserve">SUBMITTED TO </w:t>
      </w:r>
      <w:r w:rsidR="00083353" w:rsidRPr="00D4345A">
        <w:rPr>
          <w:rFonts w:ascii="Times New Roman" w:hAnsi="Times New Roman" w:cs="Times New Roman"/>
          <w:b/>
          <w:sz w:val="32"/>
        </w:rPr>
        <w:t xml:space="preserve">AMBO </w:t>
      </w:r>
      <w:r w:rsidR="00F17F3F" w:rsidRPr="00D4345A">
        <w:rPr>
          <w:rFonts w:ascii="Times New Roman" w:hAnsi="Times New Roman" w:cs="Times New Roman"/>
          <w:b/>
          <w:sz w:val="32"/>
        </w:rPr>
        <w:t>UNIVERSITY COLLEGE</w:t>
      </w:r>
      <w:r w:rsidR="00CD72F9" w:rsidRPr="00D4345A">
        <w:rPr>
          <w:rFonts w:ascii="Times New Roman" w:hAnsi="Times New Roman" w:cs="Times New Roman"/>
          <w:b/>
          <w:sz w:val="32"/>
        </w:rPr>
        <w:t xml:space="preserve"> OF BUSINESS AND ECONOMICS </w:t>
      </w:r>
      <w:r w:rsidR="00083353" w:rsidRPr="00D4345A">
        <w:rPr>
          <w:rFonts w:ascii="Times New Roman" w:hAnsi="Times New Roman" w:cs="Times New Roman"/>
          <w:b/>
          <w:sz w:val="32"/>
        </w:rPr>
        <w:t xml:space="preserve">DEPARTMENT OF ACCOUNTING AND </w:t>
      </w:r>
      <w:r w:rsidR="00A06A5E" w:rsidRPr="00D4345A">
        <w:rPr>
          <w:rFonts w:ascii="Times New Roman" w:hAnsi="Times New Roman" w:cs="Times New Roman"/>
          <w:b/>
          <w:sz w:val="32"/>
        </w:rPr>
        <w:t>FINANCE IN</w:t>
      </w:r>
      <w:r w:rsidR="008F75A7" w:rsidRPr="00D4345A">
        <w:rPr>
          <w:rFonts w:ascii="Times New Roman" w:hAnsi="Times New Roman" w:cs="Times New Roman"/>
          <w:b/>
          <w:sz w:val="32"/>
        </w:rPr>
        <w:t xml:space="preserve"> PARTIAL FULFILLMENT </w:t>
      </w:r>
      <w:r w:rsidR="00A06A5E" w:rsidRPr="00D4345A">
        <w:rPr>
          <w:rFonts w:ascii="Times New Roman" w:hAnsi="Times New Roman" w:cs="Times New Roman"/>
          <w:b/>
          <w:sz w:val="32"/>
        </w:rPr>
        <w:t>OF THE</w:t>
      </w:r>
      <w:r w:rsidR="00083353" w:rsidRPr="00D4345A">
        <w:rPr>
          <w:rFonts w:ascii="Times New Roman" w:hAnsi="Times New Roman" w:cs="Times New Roman"/>
          <w:b/>
          <w:sz w:val="32"/>
        </w:rPr>
        <w:t xml:space="preserve"> REQUIREMENTS FOR THE DEGREE OF MASTER </w:t>
      </w:r>
      <w:r w:rsidR="00A06A5E" w:rsidRPr="00D4345A">
        <w:rPr>
          <w:rFonts w:ascii="Times New Roman" w:hAnsi="Times New Roman" w:cs="Times New Roman"/>
          <w:b/>
          <w:sz w:val="32"/>
        </w:rPr>
        <w:t>OF BUSINESS</w:t>
      </w:r>
      <w:r w:rsidR="00CD72F9" w:rsidRPr="00D4345A">
        <w:rPr>
          <w:rFonts w:ascii="Times New Roman" w:hAnsi="Times New Roman" w:cs="Times New Roman"/>
          <w:b/>
          <w:sz w:val="32"/>
        </w:rPr>
        <w:t xml:space="preserve"> </w:t>
      </w:r>
      <w:r w:rsidR="00A06A5E" w:rsidRPr="00D4345A">
        <w:rPr>
          <w:rFonts w:ascii="Times New Roman" w:hAnsi="Times New Roman" w:cs="Times New Roman"/>
          <w:b/>
          <w:sz w:val="32"/>
        </w:rPr>
        <w:t>ADMINISTRATION IN</w:t>
      </w:r>
      <w:r w:rsidR="008F75A7" w:rsidRPr="00D4345A">
        <w:rPr>
          <w:rFonts w:ascii="Times New Roman" w:hAnsi="Times New Roman" w:cs="Times New Roman"/>
          <w:b/>
          <w:sz w:val="32"/>
        </w:rPr>
        <w:t xml:space="preserve"> FINANCE  </w:t>
      </w:r>
    </w:p>
    <w:p w:rsidR="00FA5020" w:rsidRPr="008A3021" w:rsidRDefault="00F17F3F" w:rsidP="00CD72F9">
      <w:pPr>
        <w:spacing w:line="360" w:lineRule="auto"/>
        <w:contextualSpacing/>
        <w:jc w:val="both"/>
        <w:rPr>
          <w:rFonts w:ascii="Times New Roman" w:hAnsi="Times New Roman" w:cs="Times New Roman"/>
          <w:b/>
          <w:color w:val="000000" w:themeColor="text1"/>
          <w:sz w:val="32"/>
          <w:szCs w:val="32"/>
        </w:rPr>
      </w:pPr>
      <w:r w:rsidRPr="008A3021">
        <w:rPr>
          <w:rFonts w:ascii="Times New Roman" w:hAnsi="Times New Roman" w:cs="Times New Roman"/>
          <w:b/>
          <w:color w:val="000000" w:themeColor="text1"/>
          <w:sz w:val="32"/>
          <w:szCs w:val="32"/>
        </w:rPr>
        <w:t xml:space="preserve">ADVISOR: </w:t>
      </w:r>
      <w:r w:rsidR="00A06A5E" w:rsidRPr="008A3021">
        <w:rPr>
          <w:rFonts w:ascii="Times New Roman" w:hAnsi="Times New Roman" w:cs="Times New Roman"/>
          <w:b/>
          <w:color w:val="000000" w:themeColor="text1"/>
          <w:sz w:val="32"/>
          <w:szCs w:val="32"/>
        </w:rPr>
        <w:t xml:space="preserve">KOKOBE SEYOUM  </w:t>
      </w:r>
      <w:r w:rsidR="00A06A5E" w:rsidRPr="008A3021">
        <w:rPr>
          <w:rFonts w:ascii="Times New Roman" w:hAnsi="Times New Roman" w:cs="Times New Roman"/>
          <w:b/>
          <w:bCs/>
          <w:color w:val="000000" w:themeColor="text1"/>
          <w:sz w:val="32"/>
          <w:szCs w:val="32"/>
        </w:rPr>
        <w:t xml:space="preserve"> (PHD</w:t>
      </w:r>
      <w:r w:rsidR="00071233" w:rsidRPr="008A3021">
        <w:rPr>
          <w:rFonts w:ascii="Times New Roman" w:hAnsi="Times New Roman" w:cs="Times New Roman"/>
          <w:b/>
          <w:bCs/>
          <w:color w:val="000000" w:themeColor="text1"/>
          <w:sz w:val="32"/>
          <w:szCs w:val="32"/>
        </w:rPr>
        <w:t>)</w:t>
      </w:r>
    </w:p>
    <w:p w:rsidR="00FA5020" w:rsidRPr="00D4345A" w:rsidRDefault="00CD72F9" w:rsidP="00CD72F9">
      <w:pPr>
        <w:spacing w:line="360" w:lineRule="auto"/>
        <w:contextualSpacing/>
        <w:jc w:val="right"/>
        <w:rPr>
          <w:rFonts w:ascii="Times New Roman" w:hAnsi="Times New Roman" w:cs="Times New Roman"/>
          <w:b/>
          <w:color w:val="000000" w:themeColor="text1"/>
          <w:sz w:val="28"/>
          <w:szCs w:val="32"/>
        </w:rPr>
      </w:pPr>
      <w:r w:rsidRPr="00D4345A">
        <w:rPr>
          <w:rFonts w:ascii="Times New Roman" w:hAnsi="Times New Roman" w:cs="Times New Roman"/>
          <w:b/>
          <w:color w:val="000000" w:themeColor="text1"/>
          <w:sz w:val="28"/>
          <w:szCs w:val="32"/>
        </w:rPr>
        <w:t>AMBO,ETHIOPIA</w:t>
      </w:r>
    </w:p>
    <w:p w:rsidR="000616E8" w:rsidRPr="008A3021" w:rsidRDefault="00D51643" w:rsidP="00CD72F9">
      <w:pPr>
        <w:spacing w:line="360" w:lineRule="auto"/>
        <w:contextualSpacing/>
        <w:jc w:val="right"/>
        <w:rPr>
          <w:rFonts w:ascii="Times New Roman" w:hAnsi="Times New Roman" w:cs="Times New Roman"/>
          <w:b/>
          <w:color w:val="000000" w:themeColor="text1"/>
          <w:sz w:val="32"/>
          <w:szCs w:val="32"/>
        </w:rPr>
        <w:sectPr w:rsidR="000616E8" w:rsidRPr="008A3021" w:rsidSect="00DE5CD8">
          <w:footerReference w:type="default" r:id="rId9"/>
          <w:footerReference w:type="first" r:id="rId10"/>
          <w:pgSz w:w="12240" w:h="15840" w:code="1"/>
          <w:pgMar w:top="1440" w:right="1440" w:bottom="1440" w:left="2160" w:header="720" w:footer="720" w:gutter="0"/>
          <w:pgNumType w:fmt="upperRoman" w:start="1" w:chapStyle="2" w:chapSep="colon"/>
          <w:cols w:space="720"/>
          <w:titlePg/>
          <w:docGrid w:linePitch="360"/>
        </w:sectPr>
      </w:pPr>
      <w:r w:rsidRPr="008A3021">
        <w:rPr>
          <w:rFonts w:ascii="Times New Roman" w:hAnsi="Times New Roman" w:cs="Times New Roman"/>
          <w:b/>
          <w:color w:val="000000" w:themeColor="text1"/>
          <w:sz w:val="32"/>
          <w:szCs w:val="32"/>
        </w:rPr>
        <w:t xml:space="preserve">                                            </w:t>
      </w:r>
      <w:r w:rsidRPr="00D4345A">
        <w:rPr>
          <w:rFonts w:ascii="Times New Roman" w:hAnsi="Times New Roman" w:cs="Times New Roman"/>
          <w:b/>
          <w:color w:val="000000" w:themeColor="text1"/>
          <w:sz w:val="28"/>
          <w:szCs w:val="32"/>
        </w:rPr>
        <w:t>MARCH, 2022</w:t>
      </w:r>
    </w:p>
    <w:p w:rsidR="00E8071E" w:rsidRPr="008A3021" w:rsidRDefault="00E8071E" w:rsidP="000A3E38">
      <w:pPr>
        <w:spacing w:line="360" w:lineRule="auto"/>
        <w:contextualSpacing/>
        <w:rPr>
          <w:rFonts w:ascii="Times New Roman" w:hAnsi="Times New Roman" w:cs="Times New Roman"/>
          <w:b/>
          <w:color w:val="000000" w:themeColor="text1"/>
          <w:sz w:val="32"/>
          <w:szCs w:val="32"/>
        </w:rPr>
      </w:pPr>
    </w:p>
    <w:p w:rsidR="004B0353" w:rsidRPr="004E57CA" w:rsidRDefault="004B0353" w:rsidP="000A3E38">
      <w:pPr>
        <w:tabs>
          <w:tab w:val="left" w:pos="4203"/>
        </w:tabs>
        <w:spacing w:line="360" w:lineRule="auto"/>
        <w:jc w:val="both"/>
        <w:rPr>
          <w:rFonts w:ascii="Times New Roman" w:hAnsi="Times New Roman" w:cs="Times New Roman"/>
          <w:color w:val="000000" w:themeColor="text1"/>
          <w:sz w:val="32"/>
          <w:szCs w:val="24"/>
        </w:rPr>
      </w:pPr>
      <w:bookmarkStart w:id="1" w:name="_Toc59979326"/>
      <w:bookmarkStart w:id="2" w:name="_Toc60014318"/>
      <w:r w:rsidRPr="004E57CA">
        <w:rPr>
          <w:rFonts w:ascii="Times New Roman" w:hAnsi="Times New Roman" w:cs="Times New Roman"/>
          <w:color w:val="000000" w:themeColor="text1"/>
          <w:sz w:val="32"/>
          <w:szCs w:val="24"/>
        </w:rPr>
        <w:t>APPROVAL SHEET</w:t>
      </w:r>
    </w:p>
    <w:p w:rsidR="004B0353" w:rsidRPr="008A3021" w:rsidRDefault="004B0353" w:rsidP="0073381D">
      <w:pPr>
        <w:spacing w:line="360" w:lineRule="auto"/>
        <w:jc w:val="both"/>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t>This thesis entitled</w:t>
      </w:r>
      <w:r w:rsidR="00A65A47" w:rsidRPr="008A3021">
        <w:rPr>
          <w:rFonts w:ascii="Times New Roman" w:hAnsi="Times New Roman" w:cs="Times New Roman"/>
          <w:color w:val="000000" w:themeColor="text1"/>
          <w:sz w:val="24"/>
          <w:szCs w:val="24"/>
        </w:rPr>
        <w:t xml:space="preserve"> on “</w:t>
      </w:r>
      <w:r w:rsidRPr="008A3021">
        <w:rPr>
          <w:rFonts w:ascii="Times New Roman" w:hAnsi="Times New Roman" w:cs="Times New Roman"/>
          <w:color w:val="000000" w:themeColor="text1"/>
          <w:sz w:val="24"/>
          <w:szCs w:val="24"/>
        </w:rPr>
        <w:t>A</w:t>
      </w:r>
      <w:r w:rsidR="00A65A47" w:rsidRPr="008A3021">
        <w:rPr>
          <w:rFonts w:ascii="Times New Roman" w:hAnsi="Times New Roman" w:cs="Times New Roman"/>
          <w:color w:val="000000" w:themeColor="text1"/>
          <w:sz w:val="24"/>
          <w:szCs w:val="24"/>
        </w:rPr>
        <w:t>n a</w:t>
      </w:r>
      <w:r w:rsidRPr="008A3021">
        <w:rPr>
          <w:rFonts w:ascii="Times New Roman" w:hAnsi="Times New Roman" w:cs="Times New Roman"/>
          <w:color w:val="000000" w:themeColor="text1"/>
          <w:sz w:val="24"/>
          <w:szCs w:val="24"/>
        </w:rPr>
        <w:t>ssessment of challenges</w:t>
      </w:r>
      <w:r w:rsidR="00863EA3">
        <w:rPr>
          <w:rFonts w:ascii="Times New Roman" w:hAnsi="Times New Roman" w:cs="Times New Roman"/>
          <w:color w:val="000000" w:themeColor="text1"/>
          <w:sz w:val="24"/>
          <w:szCs w:val="24"/>
        </w:rPr>
        <w:t xml:space="preserve"> face with vat refund claim  </w:t>
      </w:r>
      <w:r w:rsidRPr="008A3021">
        <w:rPr>
          <w:rFonts w:ascii="Times New Roman" w:hAnsi="Times New Roman" w:cs="Times New Roman"/>
          <w:color w:val="000000" w:themeColor="text1"/>
          <w:sz w:val="24"/>
          <w:szCs w:val="24"/>
        </w:rPr>
        <w:t xml:space="preserve"> practices in Ministry of Revenue in the case of Eastern Addis Ababa branch Office .It was conducted by Alemitu Chaka under supervision of Kokobe</w:t>
      </w:r>
      <w:r w:rsidR="000000D7">
        <w:rPr>
          <w:rFonts w:ascii="Times New Roman" w:hAnsi="Times New Roman" w:cs="Times New Roman"/>
          <w:color w:val="000000" w:themeColor="text1"/>
          <w:sz w:val="24"/>
          <w:szCs w:val="24"/>
        </w:rPr>
        <w:t xml:space="preserve"> </w:t>
      </w:r>
      <w:r w:rsidRPr="008A3021">
        <w:rPr>
          <w:rFonts w:ascii="Times New Roman" w:hAnsi="Times New Roman" w:cs="Times New Roman"/>
          <w:color w:val="000000" w:themeColor="text1"/>
          <w:sz w:val="24"/>
          <w:szCs w:val="24"/>
        </w:rPr>
        <w:t xml:space="preserve">Seyoum (PhD) and the </w:t>
      </w:r>
      <w:r w:rsidR="00822B38" w:rsidRPr="008A3021">
        <w:rPr>
          <w:rFonts w:ascii="Times New Roman" w:hAnsi="Times New Roman" w:cs="Times New Roman"/>
          <w:color w:val="000000" w:themeColor="text1"/>
          <w:sz w:val="24"/>
          <w:szCs w:val="24"/>
        </w:rPr>
        <w:t>title has</w:t>
      </w:r>
      <w:r w:rsidRPr="008A3021">
        <w:rPr>
          <w:rFonts w:ascii="Times New Roman" w:hAnsi="Times New Roman" w:cs="Times New Roman"/>
          <w:color w:val="000000" w:themeColor="text1"/>
          <w:sz w:val="24"/>
          <w:szCs w:val="24"/>
        </w:rPr>
        <w:t xml:space="preserve"> approved </w:t>
      </w:r>
      <w:r w:rsidR="00C92539" w:rsidRPr="008A3021">
        <w:rPr>
          <w:rFonts w:ascii="Times New Roman" w:hAnsi="Times New Roman" w:cs="Times New Roman"/>
          <w:color w:val="000000" w:themeColor="text1"/>
          <w:sz w:val="24"/>
          <w:szCs w:val="24"/>
        </w:rPr>
        <w:t>by concerned</w:t>
      </w:r>
      <w:r w:rsidRPr="008A3021">
        <w:rPr>
          <w:rFonts w:ascii="Times New Roman" w:hAnsi="Times New Roman" w:cs="Times New Roman"/>
          <w:color w:val="000000" w:themeColor="text1"/>
          <w:sz w:val="24"/>
          <w:szCs w:val="24"/>
        </w:rPr>
        <w:t xml:space="preserve"> body of Ambo University for the partial </w:t>
      </w:r>
      <w:r w:rsidR="00CD72F9" w:rsidRPr="008A3021">
        <w:rPr>
          <w:rFonts w:ascii="Times New Roman" w:hAnsi="Times New Roman" w:cs="Times New Roman"/>
          <w:color w:val="000000" w:themeColor="text1"/>
          <w:sz w:val="24"/>
          <w:szCs w:val="24"/>
        </w:rPr>
        <w:t>fulfilment</w:t>
      </w:r>
      <w:r w:rsidRPr="008A3021">
        <w:rPr>
          <w:rFonts w:ascii="Times New Roman" w:hAnsi="Times New Roman" w:cs="Times New Roman"/>
          <w:color w:val="000000" w:themeColor="text1"/>
          <w:sz w:val="24"/>
          <w:szCs w:val="24"/>
        </w:rPr>
        <w:t xml:space="preserve"> for the requirements of MBA in Finance.</w:t>
      </w:r>
    </w:p>
    <w:p w:rsidR="004B0353" w:rsidRPr="008A3021" w:rsidRDefault="004B0353" w:rsidP="0073381D">
      <w:pPr>
        <w:spacing w:line="360" w:lineRule="auto"/>
        <w:jc w:val="both"/>
        <w:rPr>
          <w:rFonts w:ascii="Times New Roman" w:hAnsi="Times New Roman" w:cs="Times New Roman"/>
          <w:color w:val="000000" w:themeColor="text1"/>
          <w:sz w:val="24"/>
          <w:szCs w:val="24"/>
        </w:rPr>
      </w:pPr>
      <w:r w:rsidRPr="004E57CA">
        <w:rPr>
          <w:rFonts w:ascii="Times New Roman" w:hAnsi="Times New Roman" w:cs="Times New Roman"/>
          <w:color w:val="000000" w:themeColor="text1"/>
          <w:sz w:val="24"/>
          <w:szCs w:val="24"/>
        </w:rPr>
        <w:t>Name of Candidate</w:t>
      </w:r>
      <w:r w:rsidRPr="008A3021">
        <w:rPr>
          <w:rFonts w:ascii="Times New Roman" w:hAnsi="Times New Roman" w:cs="Times New Roman"/>
          <w:color w:val="000000" w:themeColor="text1"/>
          <w:sz w:val="24"/>
          <w:szCs w:val="24"/>
        </w:rPr>
        <w:t xml:space="preserve">                           Signature                               Date                             </w:t>
      </w:r>
    </w:p>
    <w:p w:rsidR="004B0353" w:rsidRPr="008A3021" w:rsidRDefault="004B0353" w:rsidP="00DF461B">
      <w:pPr>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t xml:space="preserve">Alemitu Chaka     </w:t>
      </w:r>
      <w:r w:rsidR="006833B0">
        <w:rPr>
          <w:rFonts w:ascii="Times New Roman" w:hAnsi="Times New Roman" w:cs="Times New Roman"/>
          <w:color w:val="000000" w:themeColor="text1"/>
          <w:sz w:val="24"/>
          <w:szCs w:val="24"/>
        </w:rPr>
        <w:t xml:space="preserve">                </w:t>
      </w:r>
      <w:r w:rsidR="00DF461B">
        <w:rPr>
          <w:rFonts w:ascii="Times New Roman" w:hAnsi="Times New Roman" w:cs="Times New Roman"/>
          <w:color w:val="000000" w:themeColor="text1"/>
          <w:sz w:val="24"/>
          <w:szCs w:val="24"/>
        </w:rPr>
        <w:t xml:space="preserve">     </w:t>
      </w:r>
      <w:r w:rsidRPr="008A3021">
        <w:rPr>
          <w:rFonts w:ascii="Times New Roman" w:hAnsi="Times New Roman" w:cs="Times New Roman"/>
          <w:color w:val="000000" w:themeColor="text1"/>
          <w:sz w:val="24"/>
          <w:szCs w:val="24"/>
        </w:rPr>
        <w:t xml:space="preserve"> </w:t>
      </w:r>
      <w:r w:rsidR="006833B0">
        <w:rPr>
          <w:rFonts w:ascii="Times New Roman" w:hAnsi="Times New Roman" w:cs="Times New Roman"/>
          <w:color w:val="000000" w:themeColor="text1"/>
          <w:sz w:val="24"/>
          <w:szCs w:val="24"/>
        </w:rPr>
        <w:t xml:space="preserve">  </w:t>
      </w:r>
      <w:r w:rsidR="00DF461B" w:rsidRPr="00DF461B">
        <w:rPr>
          <w:noProof/>
          <w:u w:val="single"/>
          <w:lang w:val="en-US" w:eastAsia="en-US"/>
        </w:rPr>
        <w:drawing>
          <wp:inline distT="0" distB="0" distL="0" distR="0">
            <wp:extent cx="1093758" cy="629728"/>
            <wp:effectExtent l="19050" t="0" r="0" b="0"/>
            <wp:docPr id="8" name="Picture 8" descr="C:\Users\DELL\AppData\Local\Microsoft\Windows\Temporary Internet Files\Content.Word\IMG_20220815_211531_7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DELL\AppData\Local\Microsoft\Windows\Temporary Internet Files\Content.Word\IMG_20220815_211531_739.jpg"/>
                    <pic:cNvPicPr>
                      <a:picLocks noChangeAspect="1" noChangeArrowheads="1"/>
                    </pic:cNvPicPr>
                  </pic:nvPicPr>
                  <pic:blipFill>
                    <a:blip r:embed="rId11" cstate="print"/>
                    <a:srcRect/>
                    <a:stretch>
                      <a:fillRect/>
                    </a:stretch>
                  </pic:blipFill>
                  <pic:spPr bwMode="auto">
                    <a:xfrm>
                      <a:off x="0" y="0"/>
                      <a:ext cx="1095518" cy="630741"/>
                    </a:xfrm>
                    <a:prstGeom prst="rect">
                      <a:avLst/>
                    </a:prstGeom>
                    <a:noFill/>
                    <a:ln w="9525">
                      <a:noFill/>
                      <a:miter lim="800000"/>
                      <a:headEnd/>
                      <a:tailEnd/>
                    </a:ln>
                  </pic:spPr>
                </pic:pic>
              </a:graphicData>
            </a:graphic>
          </wp:inline>
        </w:drawing>
      </w:r>
      <w:r w:rsidR="006833B0">
        <w:rPr>
          <w:rFonts w:ascii="Times New Roman" w:hAnsi="Times New Roman" w:cs="Times New Roman"/>
          <w:color w:val="000000" w:themeColor="text1"/>
          <w:sz w:val="24"/>
          <w:szCs w:val="24"/>
        </w:rPr>
        <w:t xml:space="preserve">                    </w:t>
      </w:r>
      <w:r w:rsidR="006833B0" w:rsidRPr="006833B0">
        <w:rPr>
          <w:rFonts w:ascii="Times New Roman" w:hAnsi="Times New Roman" w:cs="Times New Roman"/>
          <w:color w:val="000000" w:themeColor="text1"/>
          <w:sz w:val="24"/>
          <w:szCs w:val="24"/>
          <w:u w:val="single"/>
        </w:rPr>
        <w:t>28/4/2022</w:t>
      </w:r>
    </w:p>
    <w:p w:rsidR="004B0353" w:rsidRPr="008A3021" w:rsidRDefault="004B0353" w:rsidP="0073381D">
      <w:pPr>
        <w:spacing w:line="360" w:lineRule="auto"/>
        <w:jc w:val="both"/>
        <w:rPr>
          <w:rFonts w:ascii="Times New Roman" w:hAnsi="Times New Roman" w:cs="Times New Roman"/>
          <w:color w:val="000000" w:themeColor="text1"/>
          <w:sz w:val="24"/>
          <w:szCs w:val="24"/>
        </w:rPr>
      </w:pPr>
      <w:r w:rsidRPr="0000317B">
        <w:rPr>
          <w:rFonts w:ascii="Times New Roman" w:hAnsi="Times New Roman" w:cs="Times New Roman"/>
          <w:color w:val="000000" w:themeColor="text1"/>
          <w:sz w:val="28"/>
          <w:szCs w:val="24"/>
        </w:rPr>
        <w:t xml:space="preserve">Name of adviser                       </w:t>
      </w:r>
      <w:r w:rsidRPr="008A3021">
        <w:rPr>
          <w:rFonts w:ascii="Times New Roman" w:hAnsi="Times New Roman" w:cs="Times New Roman"/>
          <w:color w:val="000000" w:themeColor="text1"/>
          <w:sz w:val="24"/>
          <w:szCs w:val="24"/>
        </w:rPr>
        <w:t>Signature                                Date</w:t>
      </w:r>
    </w:p>
    <w:p w:rsidR="004E57CA" w:rsidRDefault="004B0353" w:rsidP="0073381D">
      <w:pPr>
        <w:spacing w:line="360" w:lineRule="auto"/>
        <w:jc w:val="both"/>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t>Kokobe</w:t>
      </w:r>
      <w:r w:rsidR="006833B0">
        <w:rPr>
          <w:rFonts w:ascii="Times New Roman" w:hAnsi="Times New Roman" w:cs="Times New Roman"/>
          <w:color w:val="000000" w:themeColor="text1"/>
          <w:sz w:val="24"/>
          <w:szCs w:val="24"/>
        </w:rPr>
        <w:t xml:space="preserve"> Seyoum(PhD)                 </w:t>
      </w:r>
      <w:r w:rsidRPr="008A3021">
        <w:rPr>
          <w:rFonts w:ascii="Times New Roman" w:hAnsi="Times New Roman" w:cs="Times New Roman"/>
          <w:color w:val="000000" w:themeColor="text1"/>
          <w:sz w:val="24"/>
          <w:szCs w:val="24"/>
        </w:rPr>
        <w:t xml:space="preserve"> </w:t>
      </w:r>
      <w:r w:rsidR="006833B0" w:rsidRPr="006833B0">
        <w:rPr>
          <w:rFonts w:ascii="Times New Roman" w:hAnsi="Times New Roman" w:cs="Times New Roman"/>
          <w:noProof/>
          <w:color w:val="000000" w:themeColor="text1"/>
          <w:sz w:val="24"/>
          <w:szCs w:val="24"/>
          <w:u w:val="single"/>
          <w:lang w:val="en-US" w:eastAsia="en-US"/>
        </w:rPr>
        <w:drawing>
          <wp:inline distT="0" distB="0" distL="0" distR="0">
            <wp:extent cx="925411" cy="438059"/>
            <wp:effectExtent l="19050" t="0" r="8039" b="0"/>
            <wp:docPr id="5" name="Picture 2" descr="C:\Users\DELL\AppData\Local\Microsoft\Windows\Temporary Internet Files\Content.Word\IMG_20220806_102054_1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DELL\AppData\Local\Microsoft\Windows\Temporary Internet Files\Content.Word\IMG_20220806_102054_144.jpg"/>
                    <pic:cNvPicPr>
                      <a:picLocks noChangeAspect="1" noChangeArrowheads="1"/>
                    </pic:cNvPicPr>
                  </pic:nvPicPr>
                  <pic:blipFill>
                    <a:blip r:embed="rId12"/>
                    <a:srcRect/>
                    <a:stretch>
                      <a:fillRect/>
                    </a:stretch>
                  </pic:blipFill>
                  <pic:spPr bwMode="auto">
                    <a:xfrm>
                      <a:off x="0" y="0"/>
                      <a:ext cx="933144" cy="441720"/>
                    </a:xfrm>
                    <a:prstGeom prst="rect">
                      <a:avLst/>
                    </a:prstGeom>
                    <a:noFill/>
                    <a:ln w="9525">
                      <a:noFill/>
                      <a:miter lim="800000"/>
                      <a:headEnd/>
                      <a:tailEnd/>
                    </a:ln>
                  </pic:spPr>
                </pic:pic>
              </a:graphicData>
            </a:graphic>
          </wp:inline>
        </w:drawing>
      </w:r>
      <w:r w:rsidRPr="008A3021">
        <w:rPr>
          <w:rFonts w:ascii="Times New Roman" w:hAnsi="Times New Roman" w:cs="Times New Roman"/>
          <w:color w:val="000000" w:themeColor="text1"/>
          <w:sz w:val="24"/>
          <w:szCs w:val="24"/>
        </w:rPr>
        <w:t xml:space="preserve"> </w:t>
      </w:r>
      <w:r w:rsidR="006833B0">
        <w:rPr>
          <w:rFonts w:ascii="Times New Roman" w:hAnsi="Times New Roman" w:cs="Times New Roman"/>
          <w:color w:val="000000" w:themeColor="text1"/>
          <w:sz w:val="24"/>
          <w:szCs w:val="24"/>
        </w:rPr>
        <w:t xml:space="preserve">                   </w:t>
      </w:r>
      <w:r w:rsidR="006833B0" w:rsidRPr="006833B0">
        <w:rPr>
          <w:rFonts w:ascii="Times New Roman" w:hAnsi="Times New Roman" w:cs="Times New Roman"/>
          <w:color w:val="000000" w:themeColor="text1"/>
          <w:sz w:val="24"/>
          <w:szCs w:val="24"/>
          <w:u w:val="single"/>
        </w:rPr>
        <w:t>28/4/2022</w:t>
      </w:r>
    </w:p>
    <w:p w:rsidR="004E57CA" w:rsidRDefault="004E57CA" w:rsidP="0073381D">
      <w:pPr>
        <w:spacing w:line="360" w:lineRule="auto"/>
        <w:jc w:val="both"/>
        <w:rPr>
          <w:rFonts w:ascii="Times New Roman" w:hAnsi="Times New Roman" w:cs="Times New Roman"/>
          <w:color w:val="000000" w:themeColor="text1"/>
          <w:sz w:val="24"/>
          <w:szCs w:val="24"/>
        </w:rPr>
      </w:pPr>
    </w:p>
    <w:p w:rsidR="004B0353" w:rsidRPr="00A0257F" w:rsidRDefault="00863EA3" w:rsidP="0073381D">
      <w:pPr>
        <w:spacing w:line="360" w:lineRule="auto"/>
        <w:jc w:val="both"/>
        <w:rPr>
          <w:rFonts w:ascii="Times New Roman" w:hAnsi="Times New Roman" w:cs="Times New Roman"/>
          <w:color w:val="000000" w:themeColor="text1"/>
          <w:sz w:val="24"/>
          <w:szCs w:val="24"/>
        </w:rPr>
      </w:pPr>
      <w:r w:rsidRPr="004E57CA">
        <w:rPr>
          <w:rFonts w:ascii="Times New Roman" w:hAnsi="Times New Roman" w:cs="Times New Roman"/>
          <w:color w:val="000000" w:themeColor="text1"/>
          <w:sz w:val="28"/>
        </w:rPr>
        <w:t>Internal exmainer</w:t>
      </w:r>
      <w:r w:rsidR="004B0353" w:rsidRPr="004E57CA">
        <w:rPr>
          <w:rFonts w:ascii="Times New Roman" w:hAnsi="Times New Roman" w:cs="Times New Roman"/>
          <w:b/>
          <w:i/>
          <w:color w:val="000000" w:themeColor="text1"/>
          <w:sz w:val="28"/>
          <w:szCs w:val="24"/>
        </w:rPr>
        <w:t xml:space="preserve"> </w:t>
      </w:r>
      <w:r w:rsidR="004B0353" w:rsidRPr="004E57CA">
        <w:rPr>
          <w:rFonts w:ascii="Times New Roman" w:hAnsi="Times New Roman" w:cs="Times New Roman"/>
          <w:color w:val="000000" w:themeColor="text1"/>
          <w:sz w:val="28"/>
          <w:szCs w:val="24"/>
        </w:rPr>
        <w:t xml:space="preserve">                                          </w:t>
      </w:r>
      <w:r w:rsidR="004B0353" w:rsidRPr="00A0257F">
        <w:rPr>
          <w:rFonts w:ascii="Times New Roman" w:hAnsi="Times New Roman" w:cs="Times New Roman"/>
          <w:color w:val="000000" w:themeColor="text1"/>
          <w:sz w:val="24"/>
          <w:szCs w:val="24"/>
        </w:rPr>
        <w:t>Signature                          Date</w:t>
      </w:r>
    </w:p>
    <w:p w:rsidR="004E57CA" w:rsidRDefault="00863EA3" w:rsidP="004E57CA">
      <w:pPr>
        <w:pStyle w:val="ListParagraph"/>
        <w:numPr>
          <w:ilvl w:val="0"/>
          <w:numId w:val="45"/>
        </w:numPr>
        <w:spacing w:line="360" w:lineRule="auto"/>
        <w:jc w:val="both"/>
        <w:rPr>
          <w:color w:val="000000" w:themeColor="text1"/>
        </w:rPr>
      </w:pPr>
      <w:r w:rsidRPr="00A0257F">
        <w:rPr>
          <w:color w:val="000000" w:themeColor="text1"/>
        </w:rPr>
        <w:t xml:space="preserve">Teshoma Dula( PhD)        </w:t>
      </w:r>
      <w:r w:rsidR="004B0353" w:rsidRPr="00A0257F">
        <w:rPr>
          <w:color w:val="000000" w:themeColor="text1"/>
        </w:rPr>
        <w:t>_______________</w:t>
      </w:r>
      <w:r w:rsidR="00C92539" w:rsidRPr="00A0257F">
        <w:rPr>
          <w:color w:val="000000" w:themeColor="text1"/>
        </w:rPr>
        <w:t>_______</w:t>
      </w:r>
      <w:r w:rsidR="004B0353" w:rsidRPr="00A0257F">
        <w:rPr>
          <w:color w:val="000000" w:themeColor="text1"/>
        </w:rPr>
        <w:t xml:space="preserve"> </w:t>
      </w:r>
      <w:r w:rsidRPr="00A0257F">
        <w:rPr>
          <w:color w:val="000000" w:themeColor="text1"/>
        </w:rPr>
        <w:t xml:space="preserve">         </w:t>
      </w:r>
      <w:r w:rsidR="004B0353" w:rsidRPr="00A0257F">
        <w:rPr>
          <w:color w:val="000000" w:themeColor="text1"/>
        </w:rPr>
        <w:t xml:space="preserve"> _____________</w:t>
      </w:r>
    </w:p>
    <w:p w:rsidR="004E57CA" w:rsidRPr="004E57CA" w:rsidRDefault="004E57CA" w:rsidP="00DF461B">
      <w:pPr>
        <w:pStyle w:val="ListParagraph"/>
        <w:spacing w:line="360" w:lineRule="auto"/>
        <w:jc w:val="both"/>
        <w:rPr>
          <w:color w:val="000000" w:themeColor="text1"/>
        </w:rPr>
      </w:pPr>
    </w:p>
    <w:p w:rsidR="00863EA3" w:rsidRPr="004E57CA" w:rsidRDefault="00DF461B" w:rsidP="004E57CA">
      <w:pPr>
        <w:spacing w:line="360" w:lineRule="auto"/>
        <w:jc w:val="both"/>
        <w:rPr>
          <w:color w:val="000000" w:themeColor="text1"/>
          <w:sz w:val="28"/>
          <w:szCs w:val="24"/>
        </w:rPr>
      </w:pPr>
      <w:r>
        <w:rPr>
          <w:color w:val="000000" w:themeColor="text1"/>
          <w:sz w:val="28"/>
        </w:rPr>
        <w:t xml:space="preserve">     </w:t>
      </w:r>
      <w:r w:rsidR="00863EA3" w:rsidRPr="004E57CA">
        <w:rPr>
          <w:color w:val="000000" w:themeColor="text1"/>
          <w:sz w:val="28"/>
        </w:rPr>
        <w:t>External Examiner</w:t>
      </w:r>
    </w:p>
    <w:p w:rsidR="004B0353" w:rsidRPr="00A0257F" w:rsidRDefault="00863EA3" w:rsidP="00863EA3">
      <w:pPr>
        <w:pStyle w:val="ListParagraph"/>
        <w:numPr>
          <w:ilvl w:val="0"/>
          <w:numId w:val="45"/>
        </w:numPr>
        <w:spacing w:line="360" w:lineRule="auto"/>
        <w:jc w:val="both"/>
        <w:rPr>
          <w:color w:val="000000" w:themeColor="text1"/>
        </w:rPr>
      </w:pPr>
      <w:r w:rsidRPr="00A0257F">
        <w:rPr>
          <w:color w:val="000000" w:themeColor="text1"/>
        </w:rPr>
        <w:t xml:space="preserve">Deresa  (PhD)                </w:t>
      </w:r>
      <w:r w:rsidR="004B0353" w:rsidRPr="00A0257F">
        <w:rPr>
          <w:color w:val="000000" w:themeColor="text1"/>
        </w:rPr>
        <w:t>__________________</w:t>
      </w:r>
      <w:r w:rsidR="00C92539" w:rsidRPr="00A0257F">
        <w:rPr>
          <w:color w:val="000000" w:themeColor="text1"/>
        </w:rPr>
        <w:t>_______</w:t>
      </w:r>
      <w:r w:rsidR="004B0353" w:rsidRPr="00A0257F">
        <w:rPr>
          <w:color w:val="000000" w:themeColor="text1"/>
        </w:rPr>
        <w:t xml:space="preserve">  _____________</w:t>
      </w:r>
    </w:p>
    <w:p w:rsidR="004E57CA" w:rsidRDefault="00863EA3" w:rsidP="0073381D">
      <w:pPr>
        <w:spacing w:line="360" w:lineRule="auto"/>
        <w:jc w:val="both"/>
        <w:rPr>
          <w:rFonts w:ascii="Times New Roman" w:hAnsi="Times New Roman" w:cs="Times New Roman"/>
          <w:b/>
          <w:i/>
          <w:color w:val="000000" w:themeColor="text1"/>
          <w:sz w:val="28"/>
          <w:szCs w:val="24"/>
        </w:rPr>
      </w:pPr>
      <w:r w:rsidRPr="004E57CA">
        <w:rPr>
          <w:rFonts w:ascii="Times New Roman" w:hAnsi="Times New Roman" w:cs="Times New Roman"/>
          <w:b/>
          <w:i/>
          <w:color w:val="000000" w:themeColor="text1"/>
          <w:sz w:val="28"/>
          <w:szCs w:val="24"/>
        </w:rPr>
        <w:t xml:space="preserve">   </w:t>
      </w:r>
    </w:p>
    <w:p w:rsidR="004B0353" w:rsidRPr="00A0257F" w:rsidRDefault="004B0353" w:rsidP="0073381D">
      <w:pPr>
        <w:spacing w:line="360" w:lineRule="auto"/>
        <w:jc w:val="both"/>
        <w:rPr>
          <w:rFonts w:ascii="Times New Roman" w:hAnsi="Times New Roman" w:cs="Times New Roman"/>
          <w:color w:val="000000" w:themeColor="text1"/>
          <w:sz w:val="24"/>
          <w:szCs w:val="24"/>
        </w:rPr>
      </w:pPr>
      <w:r w:rsidRPr="004E57CA">
        <w:rPr>
          <w:rFonts w:ascii="Times New Roman" w:hAnsi="Times New Roman" w:cs="Times New Roman"/>
          <w:color w:val="000000" w:themeColor="text1"/>
          <w:sz w:val="28"/>
          <w:szCs w:val="24"/>
        </w:rPr>
        <w:t xml:space="preserve">Chairperson            </w:t>
      </w:r>
      <w:r w:rsidR="00863EA3" w:rsidRPr="004E57CA">
        <w:rPr>
          <w:rFonts w:ascii="Times New Roman" w:hAnsi="Times New Roman" w:cs="Times New Roman"/>
          <w:color w:val="000000" w:themeColor="text1"/>
          <w:sz w:val="28"/>
          <w:szCs w:val="24"/>
        </w:rPr>
        <w:t xml:space="preserve">                             </w:t>
      </w:r>
      <w:r w:rsidRPr="004E57CA">
        <w:rPr>
          <w:rFonts w:ascii="Times New Roman" w:hAnsi="Times New Roman" w:cs="Times New Roman"/>
          <w:color w:val="000000" w:themeColor="text1"/>
          <w:sz w:val="28"/>
          <w:szCs w:val="24"/>
        </w:rPr>
        <w:t xml:space="preserve"> </w:t>
      </w:r>
      <w:r w:rsidRPr="00A0257F">
        <w:rPr>
          <w:rFonts w:ascii="Times New Roman" w:hAnsi="Times New Roman" w:cs="Times New Roman"/>
          <w:color w:val="000000" w:themeColor="text1"/>
          <w:sz w:val="24"/>
          <w:szCs w:val="24"/>
        </w:rPr>
        <w:t xml:space="preserve">Signature                         </w:t>
      </w:r>
      <w:r w:rsidR="00863EA3" w:rsidRPr="00A0257F">
        <w:rPr>
          <w:rFonts w:ascii="Times New Roman" w:hAnsi="Times New Roman" w:cs="Times New Roman"/>
          <w:color w:val="000000" w:themeColor="text1"/>
          <w:sz w:val="24"/>
          <w:szCs w:val="24"/>
        </w:rPr>
        <w:t xml:space="preserve">               </w:t>
      </w:r>
      <w:r w:rsidRPr="00A0257F">
        <w:rPr>
          <w:rFonts w:ascii="Times New Roman" w:hAnsi="Times New Roman" w:cs="Times New Roman"/>
          <w:color w:val="000000" w:themeColor="text1"/>
          <w:sz w:val="24"/>
          <w:szCs w:val="24"/>
        </w:rPr>
        <w:t>Date</w:t>
      </w:r>
    </w:p>
    <w:p w:rsidR="004B0353" w:rsidRPr="00A0257F" w:rsidRDefault="00863EA3" w:rsidP="0073381D">
      <w:pPr>
        <w:spacing w:line="360" w:lineRule="auto"/>
        <w:jc w:val="both"/>
        <w:rPr>
          <w:rFonts w:ascii="Times New Roman" w:hAnsi="Times New Roman" w:cs="Times New Roman"/>
          <w:color w:val="000000" w:themeColor="text1"/>
          <w:sz w:val="24"/>
          <w:szCs w:val="24"/>
        </w:rPr>
      </w:pPr>
      <w:r w:rsidRPr="00A0257F">
        <w:rPr>
          <w:rFonts w:ascii="Times New Roman" w:hAnsi="Times New Roman" w:cs="Times New Roman"/>
          <w:color w:val="000000" w:themeColor="text1"/>
          <w:sz w:val="24"/>
          <w:szCs w:val="24"/>
        </w:rPr>
        <w:t xml:space="preserve">    Sori Tefera </w:t>
      </w:r>
      <w:r w:rsidR="004B0353" w:rsidRPr="00A0257F">
        <w:rPr>
          <w:rFonts w:ascii="Times New Roman" w:hAnsi="Times New Roman" w:cs="Times New Roman"/>
          <w:color w:val="000000" w:themeColor="text1"/>
          <w:sz w:val="24"/>
          <w:szCs w:val="24"/>
        </w:rPr>
        <w:t xml:space="preserve">____________________  </w:t>
      </w:r>
      <w:r w:rsidR="00C92539" w:rsidRPr="00A0257F">
        <w:rPr>
          <w:rFonts w:ascii="Times New Roman" w:hAnsi="Times New Roman" w:cs="Times New Roman"/>
          <w:color w:val="000000" w:themeColor="text1"/>
          <w:sz w:val="24"/>
          <w:szCs w:val="24"/>
        </w:rPr>
        <w:t xml:space="preserve">       ___________   </w:t>
      </w:r>
      <w:r w:rsidRPr="00A0257F">
        <w:rPr>
          <w:rFonts w:ascii="Times New Roman" w:hAnsi="Times New Roman" w:cs="Times New Roman"/>
          <w:color w:val="000000" w:themeColor="text1"/>
          <w:sz w:val="24"/>
          <w:szCs w:val="24"/>
        </w:rPr>
        <w:t xml:space="preserve">              </w:t>
      </w:r>
      <w:r w:rsidR="00C92539" w:rsidRPr="00A0257F">
        <w:rPr>
          <w:rFonts w:ascii="Times New Roman" w:hAnsi="Times New Roman" w:cs="Times New Roman"/>
          <w:color w:val="000000" w:themeColor="text1"/>
          <w:sz w:val="24"/>
          <w:szCs w:val="24"/>
        </w:rPr>
        <w:t xml:space="preserve"> </w:t>
      </w:r>
      <w:r w:rsidR="004B0353" w:rsidRPr="00A0257F">
        <w:rPr>
          <w:rFonts w:ascii="Times New Roman" w:hAnsi="Times New Roman" w:cs="Times New Roman"/>
          <w:color w:val="000000" w:themeColor="text1"/>
          <w:sz w:val="24"/>
          <w:szCs w:val="24"/>
        </w:rPr>
        <w:t xml:space="preserve"> __________</w:t>
      </w:r>
    </w:p>
    <w:p w:rsidR="00F46AE9" w:rsidRDefault="00F46AE9" w:rsidP="000E0171">
      <w:pPr>
        <w:tabs>
          <w:tab w:val="left" w:pos="2016"/>
        </w:tabs>
        <w:spacing w:line="360" w:lineRule="auto"/>
        <w:jc w:val="both"/>
        <w:rPr>
          <w:rFonts w:ascii="Times New Roman" w:hAnsi="Times New Roman" w:cs="Times New Roman"/>
          <w:b/>
          <w:color w:val="000000" w:themeColor="text1"/>
          <w:sz w:val="24"/>
          <w:szCs w:val="24"/>
        </w:rPr>
      </w:pPr>
    </w:p>
    <w:p w:rsidR="00F46AE9" w:rsidRPr="008A3021" w:rsidRDefault="00F46AE9" w:rsidP="000E0171">
      <w:pPr>
        <w:tabs>
          <w:tab w:val="left" w:pos="2016"/>
        </w:tabs>
        <w:spacing w:line="360" w:lineRule="auto"/>
        <w:jc w:val="both"/>
        <w:rPr>
          <w:rFonts w:ascii="Times New Roman" w:hAnsi="Times New Roman" w:cs="Times New Roman"/>
          <w:b/>
          <w:color w:val="000000" w:themeColor="text1"/>
          <w:sz w:val="24"/>
          <w:szCs w:val="24"/>
        </w:rPr>
      </w:pPr>
    </w:p>
    <w:p w:rsidR="000E0171" w:rsidRPr="004E57CA" w:rsidRDefault="00B73C0D" w:rsidP="0073381D">
      <w:pPr>
        <w:tabs>
          <w:tab w:val="left" w:pos="2016"/>
        </w:tabs>
        <w:spacing w:line="360" w:lineRule="auto"/>
        <w:jc w:val="both"/>
        <w:rPr>
          <w:rFonts w:ascii="Times New Roman" w:hAnsi="Times New Roman" w:cs="Times New Roman"/>
          <w:color w:val="000000" w:themeColor="text1"/>
          <w:sz w:val="32"/>
          <w:szCs w:val="24"/>
        </w:rPr>
      </w:pPr>
      <w:r w:rsidRPr="004E57CA">
        <w:rPr>
          <w:rFonts w:ascii="Times New Roman" w:hAnsi="Times New Roman" w:cs="Times New Roman"/>
          <w:color w:val="000000" w:themeColor="text1"/>
          <w:sz w:val="32"/>
          <w:szCs w:val="24"/>
        </w:rPr>
        <w:t>DECLARATION</w:t>
      </w:r>
    </w:p>
    <w:p w:rsidR="003C3184" w:rsidRPr="008A3021" w:rsidRDefault="00411E3F" w:rsidP="00D22EF3">
      <w:pPr>
        <w:tabs>
          <w:tab w:val="left" w:pos="2016"/>
        </w:tabs>
        <w:spacing w:line="360" w:lineRule="auto"/>
        <w:jc w:val="both"/>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t xml:space="preserve">I. </w:t>
      </w:r>
      <w:r w:rsidR="0073381D" w:rsidRPr="008A3021">
        <w:rPr>
          <w:rFonts w:ascii="Times New Roman" w:hAnsi="Times New Roman" w:cs="Times New Roman"/>
          <w:color w:val="000000" w:themeColor="text1"/>
          <w:sz w:val="24"/>
          <w:szCs w:val="24"/>
        </w:rPr>
        <w:t>Alemitu</w:t>
      </w:r>
      <w:r w:rsidR="00C336FA">
        <w:rPr>
          <w:rFonts w:ascii="Times New Roman" w:hAnsi="Times New Roman" w:cs="Times New Roman"/>
          <w:color w:val="000000" w:themeColor="text1"/>
          <w:sz w:val="24"/>
          <w:szCs w:val="24"/>
        </w:rPr>
        <w:t xml:space="preserve"> </w:t>
      </w:r>
      <w:r w:rsidR="0073381D" w:rsidRPr="008A3021">
        <w:rPr>
          <w:rFonts w:ascii="Times New Roman" w:hAnsi="Times New Roman" w:cs="Times New Roman"/>
          <w:color w:val="000000" w:themeColor="text1"/>
          <w:sz w:val="24"/>
          <w:szCs w:val="24"/>
        </w:rPr>
        <w:t>Chaka</w:t>
      </w:r>
      <w:r w:rsidR="000E0171" w:rsidRPr="008A3021">
        <w:rPr>
          <w:rFonts w:ascii="Times New Roman" w:hAnsi="Times New Roman" w:cs="Times New Roman"/>
          <w:color w:val="000000" w:themeColor="text1"/>
          <w:sz w:val="24"/>
          <w:szCs w:val="24"/>
        </w:rPr>
        <w:t>,</w:t>
      </w:r>
      <w:r w:rsidR="00A05306">
        <w:rPr>
          <w:rFonts w:ascii="Times New Roman" w:hAnsi="Times New Roman" w:cs="Times New Roman"/>
          <w:color w:val="000000" w:themeColor="text1"/>
          <w:sz w:val="24"/>
          <w:szCs w:val="24"/>
        </w:rPr>
        <w:t xml:space="preserve"> </w:t>
      </w:r>
      <w:r w:rsidR="000E0171" w:rsidRPr="008A3021">
        <w:rPr>
          <w:rFonts w:ascii="Times New Roman" w:hAnsi="Times New Roman" w:cs="Times New Roman"/>
          <w:color w:val="000000" w:themeColor="text1"/>
          <w:sz w:val="24"/>
          <w:szCs w:val="24"/>
        </w:rPr>
        <w:t>the under signed, de</w:t>
      </w:r>
      <w:r w:rsidR="00F17F3F" w:rsidRPr="008A3021">
        <w:rPr>
          <w:rFonts w:ascii="Times New Roman" w:hAnsi="Times New Roman" w:cs="Times New Roman"/>
          <w:color w:val="000000" w:themeColor="text1"/>
          <w:sz w:val="24"/>
          <w:szCs w:val="24"/>
        </w:rPr>
        <w:t xml:space="preserve">clare that this thesis entitled </w:t>
      </w:r>
      <w:r w:rsidR="0073381D" w:rsidRPr="008A3021">
        <w:rPr>
          <w:rFonts w:ascii="Times New Roman" w:hAnsi="Times New Roman" w:cs="Times New Roman"/>
          <w:color w:val="000000" w:themeColor="text1"/>
          <w:sz w:val="24"/>
          <w:szCs w:val="24"/>
        </w:rPr>
        <w:t>with “</w:t>
      </w:r>
      <w:r w:rsidR="003C3184" w:rsidRPr="008A3021">
        <w:rPr>
          <w:rFonts w:ascii="Times New Roman" w:hAnsi="Times New Roman" w:cs="Times New Roman"/>
          <w:color w:val="000000" w:themeColor="text1"/>
          <w:sz w:val="24"/>
          <w:szCs w:val="24"/>
        </w:rPr>
        <w:t xml:space="preserve">Challenges of Value Added Tax Refund </w:t>
      </w:r>
      <w:r w:rsidR="0073381D" w:rsidRPr="008A3021">
        <w:rPr>
          <w:rFonts w:ascii="Times New Roman" w:hAnsi="Times New Roman" w:cs="Times New Roman"/>
          <w:color w:val="000000" w:themeColor="text1"/>
          <w:sz w:val="24"/>
          <w:szCs w:val="24"/>
        </w:rPr>
        <w:t>Practices in a</w:t>
      </w:r>
      <w:r w:rsidR="003C3184" w:rsidRPr="008A3021">
        <w:rPr>
          <w:rFonts w:ascii="Times New Roman" w:hAnsi="Times New Roman" w:cs="Times New Roman"/>
          <w:color w:val="000000" w:themeColor="text1"/>
          <w:sz w:val="24"/>
          <w:szCs w:val="24"/>
        </w:rPr>
        <w:t xml:space="preserve"> Case of Ministry of Revenue Eastern Addis Ababa Branch Office </w:t>
      </w:r>
      <w:r w:rsidR="00F17F3F" w:rsidRPr="008A3021">
        <w:rPr>
          <w:rFonts w:ascii="Times New Roman" w:hAnsi="Times New Roman" w:cs="Times New Roman"/>
          <w:color w:val="000000" w:themeColor="text1"/>
          <w:sz w:val="24"/>
          <w:szCs w:val="24"/>
        </w:rPr>
        <w:t xml:space="preserve">in </w:t>
      </w:r>
      <w:r w:rsidR="003C3184" w:rsidRPr="008A3021">
        <w:rPr>
          <w:rFonts w:ascii="Times New Roman" w:hAnsi="Times New Roman" w:cs="Times New Roman"/>
          <w:color w:val="000000" w:themeColor="text1"/>
          <w:sz w:val="24"/>
          <w:szCs w:val="24"/>
        </w:rPr>
        <w:t>Ethiopia</w:t>
      </w:r>
      <w:r w:rsidR="000E0171" w:rsidRPr="008A3021">
        <w:rPr>
          <w:rFonts w:ascii="Times New Roman" w:hAnsi="Times New Roman" w:cs="Times New Roman"/>
          <w:color w:val="000000" w:themeColor="text1"/>
          <w:sz w:val="24"/>
          <w:szCs w:val="24"/>
        </w:rPr>
        <w:t xml:space="preserve">” is my original work. I have undertaken the research work independently with the </w:t>
      </w:r>
      <w:r w:rsidR="00F5114A" w:rsidRPr="008A3021">
        <w:rPr>
          <w:rFonts w:ascii="Times New Roman" w:hAnsi="Times New Roman" w:cs="Times New Roman"/>
          <w:color w:val="000000" w:themeColor="text1"/>
          <w:sz w:val="24"/>
          <w:szCs w:val="24"/>
        </w:rPr>
        <w:t>guidance and support</w:t>
      </w:r>
      <w:r w:rsidR="000E0171" w:rsidRPr="008A3021">
        <w:rPr>
          <w:rFonts w:ascii="Times New Roman" w:hAnsi="Times New Roman" w:cs="Times New Roman"/>
          <w:color w:val="000000" w:themeColor="text1"/>
          <w:sz w:val="24"/>
          <w:szCs w:val="24"/>
        </w:rPr>
        <w:t xml:space="preserve"> of the research advisor. This study has not been submitted for any degree or diploma program in this </w:t>
      </w:r>
      <w:r w:rsidR="00F17F3F" w:rsidRPr="008A3021">
        <w:rPr>
          <w:rFonts w:ascii="Times New Roman" w:hAnsi="Times New Roman" w:cs="Times New Roman"/>
          <w:color w:val="000000" w:themeColor="text1"/>
          <w:sz w:val="24"/>
          <w:szCs w:val="24"/>
        </w:rPr>
        <w:t xml:space="preserve">university </w:t>
      </w:r>
      <w:r w:rsidR="000E0171" w:rsidRPr="008A3021">
        <w:rPr>
          <w:rFonts w:ascii="Times New Roman" w:hAnsi="Times New Roman" w:cs="Times New Roman"/>
          <w:color w:val="000000" w:themeColor="text1"/>
          <w:sz w:val="24"/>
          <w:szCs w:val="24"/>
        </w:rPr>
        <w:t>or any other institutions and that all sources of materials used for the the</w:t>
      </w:r>
      <w:r w:rsidR="00F17F3F" w:rsidRPr="008A3021">
        <w:rPr>
          <w:rFonts w:ascii="Times New Roman" w:hAnsi="Times New Roman" w:cs="Times New Roman"/>
          <w:color w:val="000000" w:themeColor="text1"/>
          <w:sz w:val="24"/>
          <w:szCs w:val="24"/>
        </w:rPr>
        <w:t>sis has been duly acknowledged.</w:t>
      </w:r>
    </w:p>
    <w:p w:rsidR="004C6864" w:rsidRPr="008A3021" w:rsidRDefault="004C6864" w:rsidP="00D22EF3">
      <w:pPr>
        <w:tabs>
          <w:tab w:val="left" w:pos="2016"/>
        </w:tabs>
        <w:spacing w:line="360" w:lineRule="auto"/>
        <w:contextualSpacing/>
        <w:jc w:val="both"/>
        <w:rPr>
          <w:rFonts w:ascii="Times New Roman" w:hAnsi="Times New Roman" w:cs="Times New Roman"/>
          <w:color w:val="000000" w:themeColor="text1"/>
          <w:sz w:val="24"/>
          <w:szCs w:val="24"/>
          <w:u w:val="single"/>
        </w:rPr>
      </w:pPr>
      <w:r w:rsidRPr="008A3021">
        <w:rPr>
          <w:rFonts w:ascii="Times New Roman" w:hAnsi="Times New Roman" w:cs="Times New Roman"/>
          <w:color w:val="000000" w:themeColor="text1"/>
          <w:sz w:val="24"/>
          <w:szCs w:val="24"/>
        </w:rPr>
        <w:t xml:space="preserve">Declared </w:t>
      </w:r>
      <w:r w:rsidR="004B0353" w:rsidRPr="008A3021">
        <w:rPr>
          <w:rFonts w:ascii="Times New Roman" w:hAnsi="Times New Roman" w:cs="Times New Roman"/>
          <w:color w:val="000000" w:themeColor="text1"/>
          <w:sz w:val="24"/>
          <w:szCs w:val="24"/>
        </w:rPr>
        <w:t>By:</w:t>
      </w:r>
      <w:r w:rsidR="00A05306">
        <w:rPr>
          <w:rFonts w:ascii="Times New Roman" w:hAnsi="Times New Roman" w:cs="Times New Roman"/>
          <w:color w:val="000000" w:themeColor="text1"/>
          <w:sz w:val="24"/>
          <w:szCs w:val="24"/>
        </w:rPr>
        <w:t xml:space="preserve">  </w:t>
      </w:r>
      <w:r w:rsidRPr="008A3021">
        <w:rPr>
          <w:rFonts w:ascii="Times New Roman" w:hAnsi="Times New Roman" w:cs="Times New Roman"/>
          <w:color w:val="000000" w:themeColor="text1"/>
          <w:sz w:val="24"/>
          <w:szCs w:val="24"/>
        </w:rPr>
        <w:t>Alemitu   Chaka</w:t>
      </w:r>
    </w:p>
    <w:p w:rsidR="007F7405" w:rsidRPr="008A3021" w:rsidRDefault="004C6864" w:rsidP="00D22EF3">
      <w:pPr>
        <w:spacing w:line="360" w:lineRule="auto"/>
        <w:jc w:val="both"/>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t xml:space="preserve"> Signature: ____________________________ </w:t>
      </w:r>
    </w:p>
    <w:p w:rsidR="007F7405" w:rsidRPr="008A3021" w:rsidRDefault="004C6864" w:rsidP="00D22EF3">
      <w:pPr>
        <w:spacing w:line="360" w:lineRule="auto"/>
        <w:jc w:val="both"/>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t xml:space="preserve">Department ___________________________ </w:t>
      </w:r>
    </w:p>
    <w:p w:rsidR="007F7405" w:rsidRPr="008A3021" w:rsidRDefault="004C6864" w:rsidP="00D22EF3">
      <w:pPr>
        <w:spacing w:line="360" w:lineRule="auto"/>
        <w:jc w:val="both"/>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t>Date _________________________________</w:t>
      </w:r>
    </w:p>
    <w:p w:rsidR="000616E8" w:rsidRPr="008A3021" w:rsidRDefault="000616E8" w:rsidP="00D22EF3">
      <w:pPr>
        <w:spacing w:line="360" w:lineRule="auto"/>
        <w:jc w:val="both"/>
        <w:rPr>
          <w:rFonts w:ascii="Times New Roman" w:hAnsi="Times New Roman" w:cs="Times New Roman"/>
          <w:color w:val="000000" w:themeColor="text1"/>
          <w:sz w:val="24"/>
          <w:szCs w:val="24"/>
        </w:rPr>
      </w:pPr>
    </w:p>
    <w:p w:rsidR="000616E8" w:rsidRPr="008A3021" w:rsidRDefault="000616E8" w:rsidP="00D22EF3">
      <w:pPr>
        <w:spacing w:line="360" w:lineRule="auto"/>
        <w:jc w:val="both"/>
        <w:rPr>
          <w:rFonts w:ascii="Times New Roman" w:hAnsi="Times New Roman" w:cs="Times New Roman"/>
          <w:color w:val="000000" w:themeColor="text1"/>
          <w:sz w:val="24"/>
          <w:szCs w:val="24"/>
        </w:rPr>
      </w:pPr>
    </w:p>
    <w:p w:rsidR="000616E8" w:rsidRPr="008A3021" w:rsidRDefault="000616E8" w:rsidP="00D22EF3">
      <w:pPr>
        <w:spacing w:line="360" w:lineRule="auto"/>
        <w:jc w:val="both"/>
        <w:rPr>
          <w:rFonts w:ascii="Times New Roman" w:hAnsi="Times New Roman" w:cs="Times New Roman"/>
          <w:color w:val="000000" w:themeColor="text1"/>
          <w:sz w:val="24"/>
          <w:szCs w:val="24"/>
        </w:rPr>
      </w:pPr>
    </w:p>
    <w:p w:rsidR="000616E8" w:rsidRPr="008A3021" w:rsidRDefault="000616E8" w:rsidP="00D22EF3">
      <w:pPr>
        <w:spacing w:line="360" w:lineRule="auto"/>
        <w:jc w:val="both"/>
        <w:rPr>
          <w:rFonts w:ascii="Times New Roman" w:hAnsi="Times New Roman" w:cs="Times New Roman"/>
          <w:color w:val="000000" w:themeColor="text1"/>
          <w:sz w:val="24"/>
          <w:szCs w:val="24"/>
        </w:rPr>
      </w:pPr>
    </w:p>
    <w:p w:rsidR="000616E8" w:rsidRPr="008A3021" w:rsidRDefault="000616E8" w:rsidP="00D22EF3">
      <w:pPr>
        <w:spacing w:line="360" w:lineRule="auto"/>
        <w:jc w:val="both"/>
        <w:rPr>
          <w:rFonts w:ascii="Times New Roman" w:hAnsi="Times New Roman" w:cs="Times New Roman"/>
          <w:color w:val="000000" w:themeColor="text1"/>
          <w:sz w:val="24"/>
          <w:szCs w:val="24"/>
        </w:rPr>
      </w:pPr>
    </w:p>
    <w:p w:rsidR="000616E8" w:rsidRPr="008A3021" w:rsidRDefault="000616E8" w:rsidP="00D22EF3">
      <w:pPr>
        <w:spacing w:line="360" w:lineRule="auto"/>
        <w:jc w:val="both"/>
        <w:rPr>
          <w:rFonts w:ascii="Times New Roman" w:hAnsi="Times New Roman" w:cs="Times New Roman"/>
          <w:color w:val="000000" w:themeColor="text1"/>
          <w:sz w:val="24"/>
          <w:szCs w:val="24"/>
        </w:rPr>
      </w:pPr>
    </w:p>
    <w:p w:rsidR="000616E8" w:rsidRPr="008A3021" w:rsidRDefault="000616E8" w:rsidP="00D22EF3">
      <w:pPr>
        <w:spacing w:line="360" w:lineRule="auto"/>
        <w:jc w:val="both"/>
        <w:rPr>
          <w:rFonts w:ascii="Times New Roman" w:hAnsi="Times New Roman" w:cs="Times New Roman"/>
          <w:color w:val="000000" w:themeColor="text1"/>
          <w:sz w:val="24"/>
          <w:szCs w:val="24"/>
        </w:rPr>
      </w:pPr>
    </w:p>
    <w:p w:rsidR="000616E8" w:rsidRPr="008A3021" w:rsidRDefault="000616E8" w:rsidP="00D22EF3">
      <w:pPr>
        <w:spacing w:line="360" w:lineRule="auto"/>
        <w:jc w:val="both"/>
        <w:rPr>
          <w:rFonts w:ascii="Times New Roman" w:hAnsi="Times New Roman" w:cs="Times New Roman"/>
          <w:color w:val="000000" w:themeColor="text1"/>
          <w:sz w:val="24"/>
          <w:szCs w:val="24"/>
        </w:rPr>
      </w:pPr>
    </w:p>
    <w:p w:rsidR="000616E8" w:rsidRPr="008A3021" w:rsidRDefault="000616E8" w:rsidP="00D22EF3">
      <w:pPr>
        <w:spacing w:line="360" w:lineRule="auto"/>
        <w:jc w:val="both"/>
        <w:rPr>
          <w:rFonts w:ascii="Times New Roman" w:hAnsi="Times New Roman" w:cs="Times New Roman"/>
          <w:color w:val="000000" w:themeColor="text1"/>
          <w:sz w:val="24"/>
          <w:szCs w:val="24"/>
        </w:rPr>
      </w:pPr>
    </w:p>
    <w:p w:rsidR="000616E8" w:rsidRPr="008A3021" w:rsidRDefault="000616E8" w:rsidP="00D22EF3">
      <w:pPr>
        <w:spacing w:line="360" w:lineRule="auto"/>
        <w:jc w:val="both"/>
        <w:rPr>
          <w:rFonts w:ascii="Times New Roman" w:hAnsi="Times New Roman" w:cs="Times New Roman"/>
          <w:color w:val="000000" w:themeColor="text1"/>
          <w:sz w:val="24"/>
          <w:szCs w:val="24"/>
        </w:rPr>
      </w:pPr>
    </w:p>
    <w:p w:rsidR="000616E8" w:rsidRPr="008A3021" w:rsidRDefault="000616E8" w:rsidP="00D22EF3">
      <w:pPr>
        <w:spacing w:line="360" w:lineRule="auto"/>
        <w:jc w:val="both"/>
        <w:rPr>
          <w:rFonts w:ascii="Times New Roman" w:hAnsi="Times New Roman" w:cs="Times New Roman"/>
          <w:color w:val="000000" w:themeColor="text1"/>
          <w:sz w:val="24"/>
          <w:szCs w:val="24"/>
        </w:rPr>
      </w:pPr>
    </w:p>
    <w:sdt>
      <w:sdtPr>
        <w:rPr>
          <w:rFonts w:asciiTheme="minorHAnsi" w:eastAsiaTheme="minorHAnsi" w:hAnsiTheme="minorHAnsi" w:cstheme="minorBidi"/>
          <w:b w:val="0"/>
          <w:bCs w:val="0"/>
          <w:color w:val="000000" w:themeColor="text1"/>
          <w:sz w:val="22"/>
          <w:szCs w:val="22"/>
          <w:lang w:eastAsia="en-US"/>
        </w:rPr>
        <w:id w:val="583111031"/>
        <w:docPartObj>
          <w:docPartGallery w:val="Table of Contents"/>
          <w:docPartUnique/>
        </w:docPartObj>
      </w:sdtPr>
      <w:sdtEndPr>
        <w:rPr>
          <w:rFonts w:eastAsiaTheme="minorEastAsia"/>
          <w:noProof/>
          <w:lang w:eastAsia="en-GB"/>
        </w:rPr>
      </w:sdtEndPr>
      <w:sdtContent>
        <w:p w:rsidR="000616E8" w:rsidRPr="008A3021" w:rsidRDefault="000616E8">
          <w:pPr>
            <w:pStyle w:val="TOCHeading"/>
            <w:rPr>
              <w:color w:val="000000" w:themeColor="text1"/>
            </w:rPr>
          </w:pPr>
          <w:r w:rsidRPr="008A3021">
            <w:rPr>
              <w:color w:val="000000" w:themeColor="text1"/>
            </w:rPr>
            <w:t>Table of Contents</w:t>
          </w:r>
        </w:p>
        <w:p w:rsidR="000616E8" w:rsidRPr="008A3021" w:rsidRDefault="001F7BF8">
          <w:pPr>
            <w:pStyle w:val="TOC1"/>
            <w:tabs>
              <w:tab w:val="right" w:leader="dot" w:pos="9350"/>
            </w:tabs>
            <w:rPr>
              <w:noProof/>
              <w:color w:val="000000" w:themeColor="text1"/>
            </w:rPr>
          </w:pPr>
          <w:r w:rsidRPr="001F7BF8">
            <w:rPr>
              <w:color w:val="000000" w:themeColor="text1"/>
            </w:rPr>
            <w:fldChar w:fldCharType="begin"/>
          </w:r>
          <w:r w:rsidR="000616E8" w:rsidRPr="008A3021">
            <w:rPr>
              <w:color w:val="000000" w:themeColor="text1"/>
            </w:rPr>
            <w:instrText xml:space="preserve"> TOC \o "1-3" \h \z \u </w:instrText>
          </w:r>
          <w:r w:rsidRPr="001F7BF8">
            <w:rPr>
              <w:color w:val="000000" w:themeColor="text1"/>
            </w:rPr>
            <w:fldChar w:fldCharType="separate"/>
          </w:r>
          <w:hyperlink w:anchor="_Toc101266523" w:history="1">
            <w:r w:rsidR="000616E8" w:rsidRPr="008A3021">
              <w:rPr>
                <w:rStyle w:val="Hyperlink"/>
                <w:rFonts w:cs="Times New Roman"/>
                <w:noProof/>
                <w:color w:val="000000" w:themeColor="text1"/>
              </w:rPr>
              <w:t>ACKNOWLEDGMENT</w:t>
            </w:r>
            <w:r w:rsidR="000616E8" w:rsidRPr="008A3021">
              <w:rPr>
                <w:noProof/>
                <w:webHidden/>
                <w:color w:val="000000" w:themeColor="text1"/>
              </w:rPr>
              <w:tab/>
            </w:r>
            <w:r w:rsidRPr="008A3021">
              <w:rPr>
                <w:noProof/>
                <w:webHidden/>
                <w:color w:val="000000" w:themeColor="text1"/>
              </w:rPr>
              <w:fldChar w:fldCharType="begin"/>
            </w:r>
            <w:r w:rsidR="000616E8" w:rsidRPr="008A3021">
              <w:rPr>
                <w:noProof/>
                <w:webHidden/>
                <w:color w:val="000000" w:themeColor="text1"/>
              </w:rPr>
              <w:instrText xml:space="preserve"> PAGEREF _Toc101266523 \h </w:instrText>
            </w:r>
            <w:r w:rsidRPr="008A3021">
              <w:rPr>
                <w:noProof/>
                <w:webHidden/>
                <w:color w:val="000000" w:themeColor="text1"/>
              </w:rPr>
            </w:r>
            <w:r w:rsidRPr="008A3021">
              <w:rPr>
                <w:noProof/>
                <w:webHidden/>
                <w:color w:val="000000" w:themeColor="text1"/>
              </w:rPr>
              <w:fldChar w:fldCharType="separate"/>
            </w:r>
            <w:r w:rsidR="000616E8" w:rsidRPr="008A3021">
              <w:rPr>
                <w:noProof/>
                <w:webHidden/>
                <w:color w:val="000000" w:themeColor="text1"/>
              </w:rPr>
              <w:t>III</w:t>
            </w:r>
            <w:r w:rsidRPr="008A3021">
              <w:rPr>
                <w:noProof/>
                <w:webHidden/>
                <w:color w:val="000000" w:themeColor="text1"/>
              </w:rPr>
              <w:fldChar w:fldCharType="end"/>
            </w:r>
          </w:hyperlink>
        </w:p>
        <w:p w:rsidR="000616E8" w:rsidRPr="008A3021" w:rsidRDefault="001F7BF8">
          <w:pPr>
            <w:pStyle w:val="TOC1"/>
            <w:tabs>
              <w:tab w:val="right" w:leader="dot" w:pos="9350"/>
            </w:tabs>
            <w:rPr>
              <w:noProof/>
              <w:color w:val="000000" w:themeColor="text1"/>
            </w:rPr>
          </w:pPr>
          <w:hyperlink w:anchor="_Toc101266524" w:history="1">
            <w:r w:rsidR="000616E8" w:rsidRPr="008A3021">
              <w:rPr>
                <w:rStyle w:val="Hyperlink"/>
                <w:noProof/>
                <w:color w:val="000000" w:themeColor="text1"/>
              </w:rPr>
              <w:t>ABSTRACT</w:t>
            </w:r>
            <w:r w:rsidR="000616E8" w:rsidRPr="008A3021">
              <w:rPr>
                <w:noProof/>
                <w:webHidden/>
                <w:color w:val="000000" w:themeColor="text1"/>
              </w:rPr>
              <w:tab/>
            </w:r>
            <w:r w:rsidRPr="008A3021">
              <w:rPr>
                <w:noProof/>
                <w:webHidden/>
                <w:color w:val="000000" w:themeColor="text1"/>
              </w:rPr>
              <w:fldChar w:fldCharType="begin"/>
            </w:r>
            <w:r w:rsidR="000616E8" w:rsidRPr="008A3021">
              <w:rPr>
                <w:noProof/>
                <w:webHidden/>
                <w:color w:val="000000" w:themeColor="text1"/>
              </w:rPr>
              <w:instrText xml:space="preserve"> PAGEREF _Toc101266524 \h </w:instrText>
            </w:r>
            <w:r w:rsidRPr="008A3021">
              <w:rPr>
                <w:noProof/>
                <w:webHidden/>
                <w:color w:val="000000" w:themeColor="text1"/>
              </w:rPr>
            </w:r>
            <w:r w:rsidRPr="008A3021">
              <w:rPr>
                <w:noProof/>
                <w:webHidden/>
                <w:color w:val="000000" w:themeColor="text1"/>
              </w:rPr>
              <w:fldChar w:fldCharType="separate"/>
            </w:r>
            <w:r w:rsidR="000616E8" w:rsidRPr="008A3021">
              <w:rPr>
                <w:noProof/>
                <w:webHidden/>
                <w:color w:val="000000" w:themeColor="text1"/>
              </w:rPr>
              <w:t>IV</w:t>
            </w:r>
            <w:r w:rsidRPr="008A3021">
              <w:rPr>
                <w:noProof/>
                <w:webHidden/>
                <w:color w:val="000000" w:themeColor="text1"/>
              </w:rPr>
              <w:fldChar w:fldCharType="end"/>
            </w:r>
          </w:hyperlink>
        </w:p>
        <w:p w:rsidR="000616E8" w:rsidRPr="008A3021" w:rsidRDefault="001F7BF8">
          <w:pPr>
            <w:pStyle w:val="TOC1"/>
            <w:tabs>
              <w:tab w:val="right" w:leader="dot" w:pos="9350"/>
            </w:tabs>
            <w:rPr>
              <w:noProof/>
              <w:color w:val="000000" w:themeColor="text1"/>
            </w:rPr>
          </w:pPr>
          <w:hyperlink w:anchor="_Toc101266525" w:history="1">
            <w:r w:rsidR="000616E8" w:rsidRPr="008A3021">
              <w:rPr>
                <w:rStyle w:val="Hyperlink"/>
                <w:noProof/>
                <w:color w:val="000000" w:themeColor="text1"/>
              </w:rPr>
              <w:t>Acronyms</w:t>
            </w:r>
            <w:r w:rsidR="000616E8" w:rsidRPr="008A3021">
              <w:rPr>
                <w:noProof/>
                <w:webHidden/>
                <w:color w:val="000000" w:themeColor="text1"/>
              </w:rPr>
              <w:tab/>
            </w:r>
            <w:r w:rsidRPr="008A3021">
              <w:rPr>
                <w:noProof/>
                <w:webHidden/>
                <w:color w:val="000000" w:themeColor="text1"/>
              </w:rPr>
              <w:fldChar w:fldCharType="begin"/>
            </w:r>
            <w:r w:rsidR="000616E8" w:rsidRPr="008A3021">
              <w:rPr>
                <w:noProof/>
                <w:webHidden/>
                <w:color w:val="000000" w:themeColor="text1"/>
              </w:rPr>
              <w:instrText xml:space="preserve"> PAGEREF _Toc101266525 \h </w:instrText>
            </w:r>
            <w:r w:rsidRPr="008A3021">
              <w:rPr>
                <w:noProof/>
                <w:webHidden/>
                <w:color w:val="000000" w:themeColor="text1"/>
              </w:rPr>
            </w:r>
            <w:r w:rsidRPr="008A3021">
              <w:rPr>
                <w:noProof/>
                <w:webHidden/>
                <w:color w:val="000000" w:themeColor="text1"/>
              </w:rPr>
              <w:fldChar w:fldCharType="separate"/>
            </w:r>
            <w:r w:rsidR="000616E8" w:rsidRPr="008A3021">
              <w:rPr>
                <w:noProof/>
                <w:webHidden/>
                <w:color w:val="000000" w:themeColor="text1"/>
              </w:rPr>
              <w:t>V</w:t>
            </w:r>
            <w:r w:rsidRPr="008A3021">
              <w:rPr>
                <w:noProof/>
                <w:webHidden/>
                <w:color w:val="000000" w:themeColor="text1"/>
              </w:rPr>
              <w:fldChar w:fldCharType="end"/>
            </w:r>
          </w:hyperlink>
        </w:p>
        <w:p w:rsidR="000616E8" w:rsidRPr="008A3021" w:rsidRDefault="001F7BF8">
          <w:pPr>
            <w:pStyle w:val="TOC1"/>
            <w:tabs>
              <w:tab w:val="right" w:leader="dot" w:pos="9350"/>
            </w:tabs>
            <w:rPr>
              <w:noProof/>
              <w:color w:val="000000" w:themeColor="text1"/>
            </w:rPr>
          </w:pPr>
          <w:hyperlink w:anchor="_Toc101266526" w:history="1">
            <w:r w:rsidR="000616E8" w:rsidRPr="008A3021">
              <w:rPr>
                <w:rStyle w:val="Hyperlink"/>
                <w:noProof/>
                <w:color w:val="000000" w:themeColor="text1"/>
              </w:rPr>
              <w:t>List of Table</w:t>
            </w:r>
            <w:r w:rsidR="000616E8" w:rsidRPr="008A3021">
              <w:rPr>
                <w:noProof/>
                <w:webHidden/>
                <w:color w:val="000000" w:themeColor="text1"/>
              </w:rPr>
              <w:tab/>
            </w:r>
            <w:r w:rsidRPr="008A3021">
              <w:rPr>
                <w:noProof/>
                <w:webHidden/>
                <w:color w:val="000000" w:themeColor="text1"/>
              </w:rPr>
              <w:fldChar w:fldCharType="begin"/>
            </w:r>
            <w:r w:rsidR="000616E8" w:rsidRPr="008A3021">
              <w:rPr>
                <w:noProof/>
                <w:webHidden/>
                <w:color w:val="000000" w:themeColor="text1"/>
              </w:rPr>
              <w:instrText xml:space="preserve"> PAGEREF _Toc101266526 \h </w:instrText>
            </w:r>
            <w:r w:rsidRPr="008A3021">
              <w:rPr>
                <w:noProof/>
                <w:webHidden/>
                <w:color w:val="000000" w:themeColor="text1"/>
              </w:rPr>
            </w:r>
            <w:r w:rsidRPr="008A3021">
              <w:rPr>
                <w:noProof/>
                <w:webHidden/>
                <w:color w:val="000000" w:themeColor="text1"/>
              </w:rPr>
              <w:fldChar w:fldCharType="separate"/>
            </w:r>
            <w:r w:rsidR="000616E8" w:rsidRPr="008A3021">
              <w:rPr>
                <w:noProof/>
                <w:webHidden/>
                <w:color w:val="000000" w:themeColor="text1"/>
              </w:rPr>
              <w:t>VI</w:t>
            </w:r>
            <w:r w:rsidRPr="008A3021">
              <w:rPr>
                <w:noProof/>
                <w:webHidden/>
                <w:color w:val="000000" w:themeColor="text1"/>
              </w:rPr>
              <w:fldChar w:fldCharType="end"/>
            </w:r>
          </w:hyperlink>
        </w:p>
        <w:p w:rsidR="000616E8" w:rsidRPr="008A3021" w:rsidRDefault="001F7BF8">
          <w:pPr>
            <w:pStyle w:val="TOC1"/>
            <w:tabs>
              <w:tab w:val="right" w:leader="dot" w:pos="9350"/>
            </w:tabs>
            <w:rPr>
              <w:noProof/>
              <w:color w:val="000000" w:themeColor="text1"/>
            </w:rPr>
          </w:pPr>
          <w:hyperlink w:anchor="_Toc101266527" w:history="1">
            <w:r w:rsidR="000616E8" w:rsidRPr="008A3021">
              <w:rPr>
                <w:rStyle w:val="Hyperlink"/>
                <w:rFonts w:cs="Times New Roman"/>
                <w:noProof/>
                <w:color w:val="000000" w:themeColor="text1"/>
              </w:rPr>
              <w:t>List of Figure</w:t>
            </w:r>
            <w:r w:rsidR="000616E8" w:rsidRPr="008A3021">
              <w:rPr>
                <w:noProof/>
                <w:webHidden/>
                <w:color w:val="000000" w:themeColor="text1"/>
              </w:rPr>
              <w:tab/>
            </w:r>
            <w:r w:rsidRPr="008A3021">
              <w:rPr>
                <w:noProof/>
                <w:webHidden/>
                <w:color w:val="000000" w:themeColor="text1"/>
              </w:rPr>
              <w:fldChar w:fldCharType="begin"/>
            </w:r>
            <w:r w:rsidR="000616E8" w:rsidRPr="008A3021">
              <w:rPr>
                <w:noProof/>
                <w:webHidden/>
                <w:color w:val="000000" w:themeColor="text1"/>
              </w:rPr>
              <w:instrText xml:space="preserve"> PAGEREF _Toc101266527 \h </w:instrText>
            </w:r>
            <w:r w:rsidRPr="008A3021">
              <w:rPr>
                <w:noProof/>
                <w:webHidden/>
                <w:color w:val="000000" w:themeColor="text1"/>
              </w:rPr>
            </w:r>
            <w:r w:rsidRPr="008A3021">
              <w:rPr>
                <w:noProof/>
                <w:webHidden/>
                <w:color w:val="000000" w:themeColor="text1"/>
              </w:rPr>
              <w:fldChar w:fldCharType="separate"/>
            </w:r>
            <w:r w:rsidR="000616E8" w:rsidRPr="008A3021">
              <w:rPr>
                <w:noProof/>
                <w:webHidden/>
                <w:color w:val="000000" w:themeColor="text1"/>
              </w:rPr>
              <w:t>VII</w:t>
            </w:r>
            <w:r w:rsidRPr="008A3021">
              <w:rPr>
                <w:noProof/>
                <w:webHidden/>
                <w:color w:val="000000" w:themeColor="text1"/>
              </w:rPr>
              <w:fldChar w:fldCharType="end"/>
            </w:r>
          </w:hyperlink>
        </w:p>
        <w:p w:rsidR="000616E8" w:rsidRPr="008A3021" w:rsidRDefault="001F7BF8">
          <w:pPr>
            <w:pStyle w:val="TOC1"/>
            <w:tabs>
              <w:tab w:val="right" w:leader="dot" w:pos="9350"/>
            </w:tabs>
            <w:rPr>
              <w:noProof/>
              <w:color w:val="000000" w:themeColor="text1"/>
            </w:rPr>
          </w:pPr>
          <w:hyperlink w:anchor="_Toc101266528" w:history="1">
            <w:r w:rsidR="000616E8" w:rsidRPr="008A3021">
              <w:rPr>
                <w:rStyle w:val="Hyperlink"/>
                <w:noProof/>
                <w:color w:val="000000" w:themeColor="text1"/>
              </w:rPr>
              <w:t>CHAPTER ONE</w:t>
            </w:r>
            <w:r w:rsidR="000616E8" w:rsidRPr="008A3021">
              <w:rPr>
                <w:noProof/>
                <w:webHidden/>
                <w:color w:val="000000" w:themeColor="text1"/>
              </w:rPr>
              <w:tab/>
            </w:r>
            <w:r w:rsidRPr="008A3021">
              <w:rPr>
                <w:noProof/>
                <w:webHidden/>
                <w:color w:val="000000" w:themeColor="text1"/>
              </w:rPr>
              <w:fldChar w:fldCharType="begin"/>
            </w:r>
            <w:r w:rsidR="000616E8" w:rsidRPr="008A3021">
              <w:rPr>
                <w:noProof/>
                <w:webHidden/>
                <w:color w:val="000000" w:themeColor="text1"/>
              </w:rPr>
              <w:instrText xml:space="preserve"> PAGEREF _Toc101266528 \h </w:instrText>
            </w:r>
            <w:r w:rsidRPr="008A3021">
              <w:rPr>
                <w:noProof/>
                <w:webHidden/>
                <w:color w:val="000000" w:themeColor="text1"/>
              </w:rPr>
            </w:r>
            <w:r w:rsidRPr="008A3021">
              <w:rPr>
                <w:noProof/>
                <w:webHidden/>
                <w:color w:val="000000" w:themeColor="text1"/>
              </w:rPr>
              <w:fldChar w:fldCharType="separate"/>
            </w:r>
            <w:r w:rsidR="000616E8" w:rsidRPr="008A3021">
              <w:rPr>
                <w:noProof/>
                <w:webHidden/>
                <w:color w:val="000000" w:themeColor="text1"/>
              </w:rPr>
              <w:t>1</w:t>
            </w:r>
            <w:r w:rsidRPr="008A3021">
              <w:rPr>
                <w:noProof/>
                <w:webHidden/>
                <w:color w:val="000000" w:themeColor="text1"/>
              </w:rPr>
              <w:fldChar w:fldCharType="end"/>
            </w:r>
          </w:hyperlink>
        </w:p>
        <w:p w:rsidR="000616E8" w:rsidRPr="008A3021" w:rsidRDefault="001F7BF8">
          <w:pPr>
            <w:pStyle w:val="TOC1"/>
            <w:tabs>
              <w:tab w:val="right" w:leader="dot" w:pos="9350"/>
            </w:tabs>
            <w:rPr>
              <w:noProof/>
              <w:color w:val="000000" w:themeColor="text1"/>
            </w:rPr>
          </w:pPr>
          <w:hyperlink w:anchor="_Toc101266529" w:history="1">
            <w:r w:rsidR="000616E8" w:rsidRPr="008A3021">
              <w:rPr>
                <w:rStyle w:val="Hyperlink"/>
                <w:noProof/>
                <w:color w:val="000000" w:themeColor="text1"/>
              </w:rPr>
              <w:t>INTRODUCTION</w:t>
            </w:r>
            <w:r w:rsidR="000616E8" w:rsidRPr="008A3021">
              <w:rPr>
                <w:noProof/>
                <w:webHidden/>
                <w:color w:val="000000" w:themeColor="text1"/>
              </w:rPr>
              <w:tab/>
            </w:r>
            <w:r w:rsidRPr="008A3021">
              <w:rPr>
                <w:noProof/>
                <w:webHidden/>
                <w:color w:val="000000" w:themeColor="text1"/>
              </w:rPr>
              <w:fldChar w:fldCharType="begin"/>
            </w:r>
            <w:r w:rsidR="000616E8" w:rsidRPr="008A3021">
              <w:rPr>
                <w:noProof/>
                <w:webHidden/>
                <w:color w:val="000000" w:themeColor="text1"/>
              </w:rPr>
              <w:instrText xml:space="preserve"> PAGEREF _Toc101266529 \h </w:instrText>
            </w:r>
            <w:r w:rsidRPr="008A3021">
              <w:rPr>
                <w:noProof/>
                <w:webHidden/>
                <w:color w:val="000000" w:themeColor="text1"/>
              </w:rPr>
            </w:r>
            <w:r w:rsidRPr="008A3021">
              <w:rPr>
                <w:noProof/>
                <w:webHidden/>
                <w:color w:val="000000" w:themeColor="text1"/>
              </w:rPr>
              <w:fldChar w:fldCharType="separate"/>
            </w:r>
            <w:r w:rsidR="000616E8" w:rsidRPr="008A3021">
              <w:rPr>
                <w:noProof/>
                <w:webHidden/>
                <w:color w:val="000000" w:themeColor="text1"/>
              </w:rPr>
              <w:t>1</w:t>
            </w:r>
            <w:r w:rsidRPr="008A3021">
              <w:rPr>
                <w:noProof/>
                <w:webHidden/>
                <w:color w:val="000000" w:themeColor="text1"/>
              </w:rPr>
              <w:fldChar w:fldCharType="end"/>
            </w:r>
          </w:hyperlink>
        </w:p>
        <w:p w:rsidR="000616E8" w:rsidRPr="008A3021" w:rsidRDefault="001F7BF8">
          <w:pPr>
            <w:pStyle w:val="TOC2"/>
            <w:tabs>
              <w:tab w:val="left" w:pos="880"/>
              <w:tab w:val="right" w:leader="dot" w:pos="9350"/>
            </w:tabs>
            <w:rPr>
              <w:noProof/>
              <w:color w:val="000000" w:themeColor="text1"/>
            </w:rPr>
          </w:pPr>
          <w:hyperlink w:anchor="_Toc101266530" w:history="1">
            <w:r w:rsidR="000616E8" w:rsidRPr="008A3021">
              <w:rPr>
                <w:rStyle w:val="Hyperlink"/>
                <w:noProof/>
                <w:color w:val="000000" w:themeColor="text1"/>
              </w:rPr>
              <w:t>1.1.</w:t>
            </w:r>
            <w:r w:rsidR="000616E8" w:rsidRPr="008A3021">
              <w:rPr>
                <w:noProof/>
                <w:color w:val="000000" w:themeColor="text1"/>
              </w:rPr>
              <w:tab/>
            </w:r>
            <w:r w:rsidR="000616E8" w:rsidRPr="008A3021">
              <w:rPr>
                <w:rStyle w:val="Hyperlink"/>
                <w:noProof/>
                <w:color w:val="000000" w:themeColor="text1"/>
              </w:rPr>
              <w:t>Background to the Study</w:t>
            </w:r>
            <w:r w:rsidR="000616E8" w:rsidRPr="008A3021">
              <w:rPr>
                <w:noProof/>
                <w:webHidden/>
                <w:color w:val="000000" w:themeColor="text1"/>
              </w:rPr>
              <w:tab/>
            </w:r>
            <w:r w:rsidRPr="008A3021">
              <w:rPr>
                <w:noProof/>
                <w:webHidden/>
                <w:color w:val="000000" w:themeColor="text1"/>
              </w:rPr>
              <w:fldChar w:fldCharType="begin"/>
            </w:r>
            <w:r w:rsidR="000616E8" w:rsidRPr="008A3021">
              <w:rPr>
                <w:noProof/>
                <w:webHidden/>
                <w:color w:val="000000" w:themeColor="text1"/>
              </w:rPr>
              <w:instrText xml:space="preserve"> PAGEREF _Toc101266530 \h </w:instrText>
            </w:r>
            <w:r w:rsidRPr="008A3021">
              <w:rPr>
                <w:noProof/>
                <w:webHidden/>
                <w:color w:val="000000" w:themeColor="text1"/>
              </w:rPr>
            </w:r>
            <w:r w:rsidRPr="008A3021">
              <w:rPr>
                <w:noProof/>
                <w:webHidden/>
                <w:color w:val="000000" w:themeColor="text1"/>
              </w:rPr>
              <w:fldChar w:fldCharType="separate"/>
            </w:r>
            <w:r w:rsidR="000616E8" w:rsidRPr="008A3021">
              <w:rPr>
                <w:noProof/>
                <w:webHidden/>
                <w:color w:val="000000" w:themeColor="text1"/>
              </w:rPr>
              <w:t>1</w:t>
            </w:r>
            <w:r w:rsidRPr="008A3021">
              <w:rPr>
                <w:noProof/>
                <w:webHidden/>
                <w:color w:val="000000" w:themeColor="text1"/>
              </w:rPr>
              <w:fldChar w:fldCharType="end"/>
            </w:r>
          </w:hyperlink>
        </w:p>
        <w:p w:rsidR="000616E8" w:rsidRPr="008A3021" w:rsidRDefault="001F7BF8">
          <w:pPr>
            <w:pStyle w:val="TOC2"/>
            <w:tabs>
              <w:tab w:val="right" w:leader="dot" w:pos="9350"/>
            </w:tabs>
            <w:rPr>
              <w:noProof/>
              <w:color w:val="000000" w:themeColor="text1"/>
            </w:rPr>
          </w:pPr>
          <w:hyperlink w:anchor="_Toc101266531" w:history="1">
            <w:r w:rsidR="000616E8" w:rsidRPr="008A3021">
              <w:rPr>
                <w:rStyle w:val="Hyperlink"/>
                <w:noProof/>
                <w:color w:val="000000" w:themeColor="text1"/>
              </w:rPr>
              <w:t>1.2. Statements of the Problem</w:t>
            </w:r>
            <w:r w:rsidR="000616E8" w:rsidRPr="008A3021">
              <w:rPr>
                <w:noProof/>
                <w:webHidden/>
                <w:color w:val="000000" w:themeColor="text1"/>
              </w:rPr>
              <w:tab/>
            </w:r>
            <w:r w:rsidRPr="008A3021">
              <w:rPr>
                <w:noProof/>
                <w:webHidden/>
                <w:color w:val="000000" w:themeColor="text1"/>
              </w:rPr>
              <w:fldChar w:fldCharType="begin"/>
            </w:r>
            <w:r w:rsidR="000616E8" w:rsidRPr="008A3021">
              <w:rPr>
                <w:noProof/>
                <w:webHidden/>
                <w:color w:val="000000" w:themeColor="text1"/>
              </w:rPr>
              <w:instrText xml:space="preserve"> PAGEREF _Toc101266531 \h </w:instrText>
            </w:r>
            <w:r w:rsidRPr="008A3021">
              <w:rPr>
                <w:noProof/>
                <w:webHidden/>
                <w:color w:val="000000" w:themeColor="text1"/>
              </w:rPr>
            </w:r>
            <w:r w:rsidRPr="008A3021">
              <w:rPr>
                <w:noProof/>
                <w:webHidden/>
                <w:color w:val="000000" w:themeColor="text1"/>
              </w:rPr>
              <w:fldChar w:fldCharType="separate"/>
            </w:r>
            <w:r w:rsidR="000616E8" w:rsidRPr="008A3021">
              <w:rPr>
                <w:noProof/>
                <w:webHidden/>
                <w:color w:val="000000" w:themeColor="text1"/>
              </w:rPr>
              <w:t>6</w:t>
            </w:r>
            <w:r w:rsidRPr="008A3021">
              <w:rPr>
                <w:noProof/>
                <w:webHidden/>
                <w:color w:val="000000" w:themeColor="text1"/>
              </w:rPr>
              <w:fldChar w:fldCharType="end"/>
            </w:r>
          </w:hyperlink>
        </w:p>
        <w:p w:rsidR="000616E8" w:rsidRPr="008A3021" w:rsidRDefault="001F7BF8">
          <w:pPr>
            <w:pStyle w:val="TOC2"/>
            <w:tabs>
              <w:tab w:val="right" w:leader="dot" w:pos="9350"/>
            </w:tabs>
            <w:rPr>
              <w:noProof/>
              <w:color w:val="000000" w:themeColor="text1"/>
            </w:rPr>
          </w:pPr>
          <w:hyperlink w:anchor="_Toc101266532" w:history="1">
            <w:r w:rsidR="000616E8" w:rsidRPr="008A3021">
              <w:rPr>
                <w:rStyle w:val="Hyperlink"/>
                <w:noProof/>
                <w:color w:val="000000" w:themeColor="text1"/>
              </w:rPr>
              <w:t>1.3. Objectives of the Study</w:t>
            </w:r>
            <w:r w:rsidR="000616E8" w:rsidRPr="008A3021">
              <w:rPr>
                <w:noProof/>
                <w:webHidden/>
                <w:color w:val="000000" w:themeColor="text1"/>
              </w:rPr>
              <w:tab/>
            </w:r>
            <w:r w:rsidRPr="008A3021">
              <w:rPr>
                <w:noProof/>
                <w:webHidden/>
                <w:color w:val="000000" w:themeColor="text1"/>
              </w:rPr>
              <w:fldChar w:fldCharType="begin"/>
            </w:r>
            <w:r w:rsidR="000616E8" w:rsidRPr="008A3021">
              <w:rPr>
                <w:noProof/>
                <w:webHidden/>
                <w:color w:val="000000" w:themeColor="text1"/>
              </w:rPr>
              <w:instrText xml:space="preserve"> PAGEREF _Toc101266532 \h </w:instrText>
            </w:r>
            <w:r w:rsidRPr="008A3021">
              <w:rPr>
                <w:noProof/>
                <w:webHidden/>
                <w:color w:val="000000" w:themeColor="text1"/>
              </w:rPr>
            </w:r>
            <w:r w:rsidRPr="008A3021">
              <w:rPr>
                <w:noProof/>
                <w:webHidden/>
                <w:color w:val="000000" w:themeColor="text1"/>
              </w:rPr>
              <w:fldChar w:fldCharType="separate"/>
            </w:r>
            <w:r w:rsidR="000616E8" w:rsidRPr="008A3021">
              <w:rPr>
                <w:noProof/>
                <w:webHidden/>
                <w:color w:val="000000" w:themeColor="text1"/>
              </w:rPr>
              <w:t>7</w:t>
            </w:r>
            <w:r w:rsidRPr="008A3021">
              <w:rPr>
                <w:noProof/>
                <w:webHidden/>
                <w:color w:val="000000" w:themeColor="text1"/>
              </w:rPr>
              <w:fldChar w:fldCharType="end"/>
            </w:r>
          </w:hyperlink>
        </w:p>
        <w:p w:rsidR="000616E8" w:rsidRPr="008A3021" w:rsidRDefault="001F7BF8">
          <w:pPr>
            <w:pStyle w:val="TOC3"/>
            <w:tabs>
              <w:tab w:val="right" w:leader="dot" w:pos="9350"/>
            </w:tabs>
            <w:rPr>
              <w:noProof/>
              <w:color w:val="000000" w:themeColor="text1"/>
            </w:rPr>
          </w:pPr>
          <w:hyperlink w:anchor="_Toc101266533" w:history="1">
            <w:r w:rsidR="000616E8" w:rsidRPr="008A3021">
              <w:rPr>
                <w:rStyle w:val="Hyperlink"/>
                <w:noProof/>
                <w:color w:val="000000" w:themeColor="text1"/>
              </w:rPr>
              <w:t>1.3.1. General Objective</w:t>
            </w:r>
            <w:r w:rsidR="000616E8" w:rsidRPr="008A3021">
              <w:rPr>
                <w:noProof/>
                <w:webHidden/>
                <w:color w:val="000000" w:themeColor="text1"/>
              </w:rPr>
              <w:tab/>
            </w:r>
            <w:r w:rsidRPr="008A3021">
              <w:rPr>
                <w:noProof/>
                <w:webHidden/>
                <w:color w:val="000000" w:themeColor="text1"/>
              </w:rPr>
              <w:fldChar w:fldCharType="begin"/>
            </w:r>
            <w:r w:rsidR="000616E8" w:rsidRPr="008A3021">
              <w:rPr>
                <w:noProof/>
                <w:webHidden/>
                <w:color w:val="000000" w:themeColor="text1"/>
              </w:rPr>
              <w:instrText xml:space="preserve"> PAGEREF _Toc101266533 \h </w:instrText>
            </w:r>
            <w:r w:rsidRPr="008A3021">
              <w:rPr>
                <w:noProof/>
                <w:webHidden/>
                <w:color w:val="000000" w:themeColor="text1"/>
              </w:rPr>
            </w:r>
            <w:r w:rsidRPr="008A3021">
              <w:rPr>
                <w:noProof/>
                <w:webHidden/>
                <w:color w:val="000000" w:themeColor="text1"/>
              </w:rPr>
              <w:fldChar w:fldCharType="separate"/>
            </w:r>
            <w:r w:rsidR="000616E8" w:rsidRPr="008A3021">
              <w:rPr>
                <w:noProof/>
                <w:webHidden/>
                <w:color w:val="000000" w:themeColor="text1"/>
              </w:rPr>
              <w:t>7</w:t>
            </w:r>
            <w:r w:rsidRPr="008A3021">
              <w:rPr>
                <w:noProof/>
                <w:webHidden/>
                <w:color w:val="000000" w:themeColor="text1"/>
              </w:rPr>
              <w:fldChar w:fldCharType="end"/>
            </w:r>
          </w:hyperlink>
        </w:p>
        <w:p w:rsidR="000616E8" w:rsidRPr="008A3021" w:rsidRDefault="001F7BF8">
          <w:pPr>
            <w:pStyle w:val="TOC3"/>
            <w:tabs>
              <w:tab w:val="right" w:leader="dot" w:pos="9350"/>
            </w:tabs>
            <w:rPr>
              <w:noProof/>
              <w:color w:val="000000" w:themeColor="text1"/>
            </w:rPr>
          </w:pPr>
          <w:hyperlink w:anchor="_Toc101266534" w:history="1">
            <w:r w:rsidR="000616E8" w:rsidRPr="008A3021">
              <w:rPr>
                <w:rStyle w:val="Hyperlink"/>
                <w:noProof/>
                <w:color w:val="000000" w:themeColor="text1"/>
              </w:rPr>
              <w:t>1.3.2. Specific Objective</w:t>
            </w:r>
            <w:r w:rsidR="000616E8" w:rsidRPr="008A3021">
              <w:rPr>
                <w:noProof/>
                <w:webHidden/>
                <w:color w:val="000000" w:themeColor="text1"/>
              </w:rPr>
              <w:tab/>
            </w:r>
            <w:r w:rsidRPr="008A3021">
              <w:rPr>
                <w:noProof/>
                <w:webHidden/>
                <w:color w:val="000000" w:themeColor="text1"/>
              </w:rPr>
              <w:fldChar w:fldCharType="begin"/>
            </w:r>
            <w:r w:rsidR="000616E8" w:rsidRPr="008A3021">
              <w:rPr>
                <w:noProof/>
                <w:webHidden/>
                <w:color w:val="000000" w:themeColor="text1"/>
              </w:rPr>
              <w:instrText xml:space="preserve"> PAGEREF _Toc101266534 \h </w:instrText>
            </w:r>
            <w:r w:rsidRPr="008A3021">
              <w:rPr>
                <w:noProof/>
                <w:webHidden/>
                <w:color w:val="000000" w:themeColor="text1"/>
              </w:rPr>
            </w:r>
            <w:r w:rsidRPr="008A3021">
              <w:rPr>
                <w:noProof/>
                <w:webHidden/>
                <w:color w:val="000000" w:themeColor="text1"/>
              </w:rPr>
              <w:fldChar w:fldCharType="separate"/>
            </w:r>
            <w:r w:rsidR="000616E8" w:rsidRPr="008A3021">
              <w:rPr>
                <w:noProof/>
                <w:webHidden/>
                <w:color w:val="000000" w:themeColor="text1"/>
              </w:rPr>
              <w:t>7</w:t>
            </w:r>
            <w:r w:rsidRPr="008A3021">
              <w:rPr>
                <w:noProof/>
                <w:webHidden/>
                <w:color w:val="000000" w:themeColor="text1"/>
              </w:rPr>
              <w:fldChar w:fldCharType="end"/>
            </w:r>
          </w:hyperlink>
        </w:p>
        <w:p w:rsidR="000616E8" w:rsidRPr="008A3021" w:rsidRDefault="001F7BF8">
          <w:pPr>
            <w:pStyle w:val="TOC2"/>
            <w:tabs>
              <w:tab w:val="right" w:leader="dot" w:pos="9350"/>
            </w:tabs>
            <w:rPr>
              <w:noProof/>
              <w:color w:val="000000" w:themeColor="text1"/>
            </w:rPr>
          </w:pPr>
          <w:hyperlink w:anchor="_Toc101266535" w:history="1">
            <w:r w:rsidR="000616E8" w:rsidRPr="008A3021">
              <w:rPr>
                <w:rStyle w:val="Hyperlink"/>
                <w:noProof/>
                <w:color w:val="000000" w:themeColor="text1"/>
              </w:rPr>
              <w:t>1.4. Research Questions</w:t>
            </w:r>
            <w:r w:rsidR="000616E8" w:rsidRPr="008A3021">
              <w:rPr>
                <w:noProof/>
                <w:webHidden/>
                <w:color w:val="000000" w:themeColor="text1"/>
              </w:rPr>
              <w:tab/>
            </w:r>
            <w:r w:rsidRPr="008A3021">
              <w:rPr>
                <w:noProof/>
                <w:webHidden/>
                <w:color w:val="000000" w:themeColor="text1"/>
              </w:rPr>
              <w:fldChar w:fldCharType="begin"/>
            </w:r>
            <w:r w:rsidR="000616E8" w:rsidRPr="008A3021">
              <w:rPr>
                <w:noProof/>
                <w:webHidden/>
                <w:color w:val="000000" w:themeColor="text1"/>
              </w:rPr>
              <w:instrText xml:space="preserve"> PAGEREF _Toc101266535 \h </w:instrText>
            </w:r>
            <w:r w:rsidRPr="008A3021">
              <w:rPr>
                <w:noProof/>
                <w:webHidden/>
                <w:color w:val="000000" w:themeColor="text1"/>
              </w:rPr>
            </w:r>
            <w:r w:rsidRPr="008A3021">
              <w:rPr>
                <w:noProof/>
                <w:webHidden/>
                <w:color w:val="000000" w:themeColor="text1"/>
              </w:rPr>
              <w:fldChar w:fldCharType="separate"/>
            </w:r>
            <w:r w:rsidR="000616E8" w:rsidRPr="008A3021">
              <w:rPr>
                <w:noProof/>
                <w:webHidden/>
                <w:color w:val="000000" w:themeColor="text1"/>
              </w:rPr>
              <w:t>8</w:t>
            </w:r>
            <w:r w:rsidRPr="008A3021">
              <w:rPr>
                <w:noProof/>
                <w:webHidden/>
                <w:color w:val="000000" w:themeColor="text1"/>
              </w:rPr>
              <w:fldChar w:fldCharType="end"/>
            </w:r>
          </w:hyperlink>
        </w:p>
        <w:p w:rsidR="000616E8" w:rsidRPr="008A3021" w:rsidRDefault="001F7BF8">
          <w:pPr>
            <w:pStyle w:val="TOC2"/>
            <w:tabs>
              <w:tab w:val="right" w:leader="dot" w:pos="9350"/>
            </w:tabs>
            <w:rPr>
              <w:noProof/>
              <w:color w:val="000000" w:themeColor="text1"/>
            </w:rPr>
          </w:pPr>
          <w:hyperlink w:anchor="_Toc101266536" w:history="1">
            <w:r w:rsidR="000616E8" w:rsidRPr="008A3021">
              <w:rPr>
                <w:rStyle w:val="Hyperlink"/>
                <w:noProof/>
                <w:color w:val="000000" w:themeColor="text1"/>
              </w:rPr>
              <w:t>1.5. Scope of the Study</w:t>
            </w:r>
            <w:r w:rsidR="000616E8" w:rsidRPr="008A3021">
              <w:rPr>
                <w:noProof/>
                <w:webHidden/>
                <w:color w:val="000000" w:themeColor="text1"/>
              </w:rPr>
              <w:tab/>
            </w:r>
            <w:r w:rsidRPr="008A3021">
              <w:rPr>
                <w:noProof/>
                <w:webHidden/>
                <w:color w:val="000000" w:themeColor="text1"/>
              </w:rPr>
              <w:fldChar w:fldCharType="begin"/>
            </w:r>
            <w:r w:rsidR="000616E8" w:rsidRPr="008A3021">
              <w:rPr>
                <w:noProof/>
                <w:webHidden/>
                <w:color w:val="000000" w:themeColor="text1"/>
              </w:rPr>
              <w:instrText xml:space="preserve"> PAGEREF _Toc101266536 \h </w:instrText>
            </w:r>
            <w:r w:rsidRPr="008A3021">
              <w:rPr>
                <w:noProof/>
                <w:webHidden/>
                <w:color w:val="000000" w:themeColor="text1"/>
              </w:rPr>
            </w:r>
            <w:r w:rsidRPr="008A3021">
              <w:rPr>
                <w:noProof/>
                <w:webHidden/>
                <w:color w:val="000000" w:themeColor="text1"/>
              </w:rPr>
              <w:fldChar w:fldCharType="separate"/>
            </w:r>
            <w:r w:rsidR="000616E8" w:rsidRPr="008A3021">
              <w:rPr>
                <w:noProof/>
                <w:webHidden/>
                <w:color w:val="000000" w:themeColor="text1"/>
              </w:rPr>
              <w:t>8</w:t>
            </w:r>
            <w:r w:rsidRPr="008A3021">
              <w:rPr>
                <w:noProof/>
                <w:webHidden/>
                <w:color w:val="000000" w:themeColor="text1"/>
              </w:rPr>
              <w:fldChar w:fldCharType="end"/>
            </w:r>
          </w:hyperlink>
        </w:p>
        <w:p w:rsidR="000616E8" w:rsidRPr="008A3021" w:rsidRDefault="001F7BF8">
          <w:pPr>
            <w:pStyle w:val="TOC2"/>
            <w:tabs>
              <w:tab w:val="right" w:leader="dot" w:pos="9350"/>
            </w:tabs>
            <w:rPr>
              <w:noProof/>
              <w:color w:val="000000" w:themeColor="text1"/>
            </w:rPr>
          </w:pPr>
          <w:hyperlink w:anchor="_Toc101266537" w:history="1">
            <w:r w:rsidR="000616E8" w:rsidRPr="008A3021">
              <w:rPr>
                <w:rStyle w:val="Hyperlink"/>
                <w:noProof/>
                <w:color w:val="000000" w:themeColor="text1"/>
              </w:rPr>
              <w:t>1.6. Limitation of the Study</w:t>
            </w:r>
            <w:r w:rsidR="000616E8" w:rsidRPr="008A3021">
              <w:rPr>
                <w:noProof/>
                <w:webHidden/>
                <w:color w:val="000000" w:themeColor="text1"/>
              </w:rPr>
              <w:tab/>
            </w:r>
            <w:r w:rsidRPr="008A3021">
              <w:rPr>
                <w:noProof/>
                <w:webHidden/>
                <w:color w:val="000000" w:themeColor="text1"/>
              </w:rPr>
              <w:fldChar w:fldCharType="begin"/>
            </w:r>
            <w:r w:rsidR="000616E8" w:rsidRPr="008A3021">
              <w:rPr>
                <w:noProof/>
                <w:webHidden/>
                <w:color w:val="000000" w:themeColor="text1"/>
              </w:rPr>
              <w:instrText xml:space="preserve"> PAGEREF _Toc101266537 \h </w:instrText>
            </w:r>
            <w:r w:rsidRPr="008A3021">
              <w:rPr>
                <w:noProof/>
                <w:webHidden/>
                <w:color w:val="000000" w:themeColor="text1"/>
              </w:rPr>
            </w:r>
            <w:r w:rsidRPr="008A3021">
              <w:rPr>
                <w:noProof/>
                <w:webHidden/>
                <w:color w:val="000000" w:themeColor="text1"/>
              </w:rPr>
              <w:fldChar w:fldCharType="separate"/>
            </w:r>
            <w:r w:rsidR="000616E8" w:rsidRPr="008A3021">
              <w:rPr>
                <w:noProof/>
                <w:webHidden/>
                <w:color w:val="000000" w:themeColor="text1"/>
              </w:rPr>
              <w:t>8</w:t>
            </w:r>
            <w:r w:rsidRPr="008A3021">
              <w:rPr>
                <w:noProof/>
                <w:webHidden/>
                <w:color w:val="000000" w:themeColor="text1"/>
              </w:rPr>
              <w:fldChar w:fldCharType="end"/>
            </w:r>
          </w:hyperlink>
        </w:p>
        <w:p w:rsidR="000616E8" w:rsidRPr="008A3021" w:rsidRDefault="001F7BF8">
          <w:pPr>
            <w:pStyle w:val="TOC2"/>
            <w:tabs>
              <w:tab w:val="right" w:leader="dot" w:pos="9350"/>
            </w:tabs>
            <w:rPr>
              <w:noProof/>
              <w:color w:val="000000" w:themeColor="text1"/>
            </w:rPr>
          </w:pPr>
          <w:hyperlink w:anchor="_Toc101266538" w:history="1">
            <w:r w:rsidR="000616E8" w:rsidRPr="008A3021">
              <w:rPr>
                <w:rStyle w:val="Hyperlink"/>
                <w:noProof/>
                <w:color w:val="000000" w:themeColor="text1"/>
              </w:rPr>
              <w:t>1.7. Significance of the Study</w:t>
            </w:r>
            <w:r w:rsidR="000616E8" w:rsidRPr="008A3021">
              <w:rPr>
                <w:noProof/>
                <w:webHidden/>
                <w:color w:val="000000" w:themeColor="text1"/>
              </w:rPr>
              <w:tab/>
            </w:r>
            <w:r w:rsidRPr="008A3021">
              <w:rPr>
                <w:noProof/>
                <w:webHidden/>
                <w:color w:val="000000" w:themeColor="text1"/>
              </w:rPr>
              <w:fldChar w:fldCharType="begin"/>
            </w:r>
            <w:r w:rsidR="000616E8" w:rsidRPr="008A3021">
              <w:rPr>
                <w:noProof/>
                <w:webHidden/>
                <w:color w:val="000000" w:themeColor="text1"/>
              </w:rPr>
              <w:instrText xml:space="preserve"> PAGEREF _Toc101266538 \h </w:instrText>
            </w:r>
            <w:r w:rsidRPr="008A3021">
              <w:rPr>
                <w:noProof/>
                <w:webHidden/>
                <w:color w:val="000000" w:themeColor="text1"/>
              </w:rPr>
            </w:r>
            <w:r w:rsidRPr="008A3021">
              <w:rPr>
                <w:noProof/>
                <w:webHidden/>
                <w:color w:val="000000" w:themeColor="text1"/>
              </w:rPr>
              <w:fldChar w:fldCharType="separate"/>
            </w:r>
            <w:r w:rsidR="000616E8" w:rsidRPr="008A3021">
              <w:rPr>
                <w:noProof/>
                <w:webHidden/>
                <w:color w:val="000000" w:themeColor="text1"/>
              </w:rPr>
              <w:t>9</w:t>
            </w:r>
            <w:r w:rsidRPr="008A3021">
              <w:rPr>
                <w:noProof/>
                <w:webHidden/>
                <w:color w:val="000000" w:themeColor="text1"/>
              </w:rPr>
              <w:fldChar w:fldCharType="end"/>
            </w:r>
          </w:hyperlink>
        </w:p>
        <w:p w:rsidR="000616E8" w:rsidRPr="008A3021" w:rsidRDefault="001F7BF8">
          <w:pPr>
            <w:pStyle w:val="TOC2"/>
            <w:tabs>
              <w:tab w:val="right" w:leader="dot" w:pos="9350"/>
            </w:tabs>
            <w:rPr>
              <w:noProof/>
              <w:color w:val="000000" w:themeColor="text1"/>
            </w:rPr>
          </w:pPr>
          <w:hyperlink w:anchor="_Toc101266539" w:history="1">
            <w:r w:rsidR="000616E8" w:rsidRPr="008A3021">
              <w:rPr>
                <w:rStyle w:val="Hyperlink"/>
                <w:rFonts w:cs="Times New Roman"/>
                <w:noProof/>
                <w:color w:val="000000" w:themeColor="text1"/>
              </w:rPr>
              <w:t>1.8. Operational Definition of Terms</w:t>
            </w:r>
            <w:r w:rsidR="000616E8" w:rsidRPr="008A3021">
              <w:rPr>
                <w:noProof/>
                <w:webHidden/>
                <w:color w:val="000000" w:themeColor="text1"/>
              </w:rPr>
              <w:tab/>
            </w:r>
            <w:r w:rsidRPr="008A3021">
              <w:rPr>
                <w:noProof/>
                <w:webHidden/>
                <w:color w:val="000000" w:themeColor="text1"/>
              </w:rPr>
              <w:fldChar w:fldCharType="begin"/>
            </w:r>
            <w:r w:rsidR="000616E8" w:rsidRPr="008A3021">
              <w:rPr>
                <w:noProof/>
                <w:webHidden/>
                <w:color w:val="000000" w:themeColor="text1"/>
              </w:rPr>
              <w:instrText xml:space="preserve"> PAGEREF _Toc101266539 \h </w:instrText>
            </w:r>
            <w:r w:rsidRPr="008A3021">
              <w:rPr>
                <w:noProof/>
                <w:webHidden/>
                <w:color w:val="000000" w:themeColor="text1"/>
              </w:rPr>
            </w:r>
            <w:r w:rsidRPr="008A3021">
              <w:rPr>
                <w:noProof/>
                <w:webHidden/>
                <w:color w:val="000000" w:themeColor="text1"/>
              </w:rPr>
              <w:fldChar w:fldCharType="separate"/>
            </w:r>
            <w:r w:rsidR="000616E8" w:rsidRPr="008A3021">
              <w:rPr>
                <w:noProof/>
                <w:webHidden/>
                <w:color w:val="000000" w:themeColor="text1"/>
              </w:rPr>
              <w:t>9</w:t>
            </w:r>
            <w:r w:rsidRPr="008A3021">
              <w:rPr>
                <w:noProof/>
                <w:webHidden/>
                <w:color w:val="000000" w:themeColor="text1"/>
              </w:rPr>
              <w:fldChar w:fldCharType="end"/>
            </w:r>
          </w:hyperlink>
        </w:p>
        <w:p w:rsidR="000616E8" w:rsidRPr="008A3021" w:rsidRDefault="001F7BF8">
          <w:pPr>
            <w:pStyle w:val="TOC2"/>
            <w:tabs>
              <w:tab w:val="right" w:leader="dot" w:pos="9350"/>
            </w:tabs>
            <w:rPr>
              <w:noProof/>
              <w:color w:val="000000" w:themeColor="text1"/>
            </w:rPr>
          </w:pPr>
          <w:hyperlink w:anchor="_Toc101266540" w:history="1">
            <w:r w:rsidR="000616E8" w:rsidRPr="008A3021">
              <w:rPr>
                <w:rStyle w:val="Hyperlink"/>
                <w:noProof/>
                <w:color w:val="000000" w:themeColor="text1"/>
              </w:rPr>
              <w:t>1.9. Organization of the Study</w:t>
            </w:r>
            <w:r w:rsidR="000616E8" w:rsidRPr="008A3021">
              <w:rPr>
                <w:noProof/>
                <w:webHidden/>
                <w:color w:val="000000" w:themeColor="text1"/>
              </w:rPr>
              <w:tab/>
            </w:r>
            <w:r w:rsidRPr="008A3021">
              <w:rPr>
                <w:noProof/>
                <w:webHidden/>
                <w:color w:val="000000" w:themeColor="text1"/>
              </w:rPr>
              <w:fldChar w:fldCharType="begin"/>
            </w:r>
            <w:r w:rsidR="000616E8" w:rsidRPr="008A3021">
              <w:rPr>
                <w:noProof/>
                <w:webHidden/>
                <w:color w:val="000000" w:themeColor="text1"/>
              </w:rPr>
              <w:instrText xml:space="preserve"> PAGEREF _Toc101266540 \h </w:instrText>
            </w:r>
            <w:r w:rsidRPr="008A3021">
              <w:rPr>
                <w:noProof/>
                <w:webHidden/>
                <w:color w:val="000000" w:themeColor="text1"/>
              </w:rPr>
            </w:r>
            <w:r w:rsidRPr="008A3021">
              <w:rPr>
                <w:noProof/>
                <w:webHidden/>
                <w:color w:val="000000" w:themeColor="text1"/>
              </w:rPr>
              <w:fldChar w:fldCharType="separate"/>
            </w:r>
            <w:r w:rsidR="000616E8" w:rsidRPr="008A3021">
              <w:rPr>
                <w:noProof/>
                <w:webHidden/>
                <w:color w:val="000000" w:themeColor="text1"/>
              </w:rPr>
              <w:t>10</w:t>
            </w:r>
            <w:r w:rsidRPr="008A3021">
              <w:rPr>
                <w:noProof/>
                <w:webHidden/>
                <w:color w:val="000000" w:themeColor="text1"/>
              </w:rPr>
              <w:fldChar w:fldCharType="end"/>
            </w:r>
          </w:hyperlink>
        </w:p>
        <w:p w:rsidR="000616E8" w:rsidRPr="008A3021" w:rsidRDefault="001F7BF8">
          <w:pPr>
            <w:pStyle w:val="TOC1"/>
            <w:tabs>
              <w:tab w:val="right" w:leader="dot" w:pos="9350"/>
            </w:tabs>
            <w:rPr>
              <w:noProof/>
              <w:color w:val="000000" w:themeColor="text1"/>
            </w:rPr>
          </w:pPr>
          <w:hyperlink w:anchor="_Toc101266541" w:history="1">
            <w:r w:rsidR="000616E8" w:rsidRPr="008A3021">
              <w:rPr>
                <w:rStyle w:val="Hyperlink"/>
                <w:noProof/>
                <w:color w:val="000000" w:themeColor="text1"/>
              </w:rPr>
              <w:t>CHAPTER TWO</w:t>
            </w:r>
            <w:r w:rsidR="000616E8" w:rsidRPr="008A3021">
              <w:rPr>
                <w:noProof/>
                <w:webHidden/>
                <w:color w:val="000000" w:themeColor="text1"/>
              </w:rPr>
              <w:tab/>
            </w:r>
            <w:r w:rsidRPr="008A3021">
              <w:rPr>
                <w:noProof/>
                <w:webHidden/>
                <w:color w:val="000000" w:themeColor="text1"/>
              </w:rPr>
              <w:fldChar w:fldCharType="begin"/>
            </w:r>
            <w:r w:rsidR="000616E8" w:rsidRPr="008A3021">
              <w:rPr>
                <w:noProof/>
                <w:webHidden/>
                <w:color w:val="000000" w:themeColor="text1"/>
              </w:rPr>
              <w:instrText xml:space="preserve"> PAGEREF _Toc101266541 \h </w:instrText>
            </w:r>
            <w:r w:rsidRPr="008A3021">
              <w:rPr>
                <w:noProof/>
                <w:webHidden/>
                <w:color w:val="000000" w:themeColor="text1"/>
              </w:rPr>
            </w:r>
            <w:r w:rsidRPr="008A3021">
              <w:rPr>
                <w:noProof/>
                <w:webHidden/>
                <w:color w:val="000000" w:themeColor="text1"/>
              </w:rPr>
              <w:fldChar w:fldCharType="separate"/>
            </w:r>
            <w:r w:rsidR="000616E8" w:rsidRPr="008A3021">
              <w:rPr>
                <w:noProof/>
                <w:webHidden/>
                <w:color w:val="000000" w:themeColor="text1"/>
              </w:rPr>
              <w:t>11</w:t>
            </w:r>
            <w:r w:rsidRPr="008A3021">
              <w:rPr>
                <w:noProof/>
                <w:webHidden/>
                <w:color w:val="000000" w:themeColor="text1"/>
              </w:rPr>
              <w:fldChar w:fldCharType="end"/>
            </w:r>
          </w:hyperlink>
        </w:p>
        <w:p w:rsidR="000616E8" w:rsidRPr="008A3021" w:rsidRDefault="001F7BF8">
          <w:pPr>
            <w:pStyle w:val="TOC1"/>
            <w:tabs>
              <w:tab w:val="right" w:leader="dot" w:pos="9350"/>
            </w:tabs>
            <w:rPr>
              <w:noProof/>
              <w:color w:val="000000" w:themeColor="text1"/>
            </w:rPr>
          </w:pPr>
          <w:hyperlink w:anchor="_Toc101266542" w:history="1">
            <w:r w:rsidR="000616E8" w:rsidRPr="008A3021">
              <w:rPr>
                <w:rStyle w:val="Hyperlink"/>
                <w:noProof/>
                <w:color w:val="000000" w:themeColor="text1"/>
              </w:rPr>
              <w:t>REVIEW OF RELATED LITERATURES</w:t>
            </w:r>
            <w:r w:rsidR="000616E8" w:rsidRPr="008A3021">
              <w:rPr>
                <w:noProof/>
                <w:webHidden/>
                <w:color w:val="000000" w:themeColor="text1"/>
              </w:rPr>
              <w:tab/>
            </w:r>
            <w:r w:rsidRPr="008A3021">
              <w:rPr>
                <w:noProof/>
                <w:webHidden/>
                <w:color w:val="000000" w:themeColor="text1"/>
              </w:rPr>
              <w:fldChar w:fldCharType="begin"/>
            </w:r>
            <w:r w:rsidR="000616E8" w:rsidRPr="008A3021">
              <w:rPr>
                <w:noProof/>
                <w:webHidden/>
                <w:color w:val="000000" w:themeColor="text1"/>
              </w:rPr>
              <w:instrText xml:space="preserve"> PAGEREF _Toc101266542 \h </w:instrText>
            </w:r>
            <w:r w:rsidRPr="008A3021">
              <w:rPr>
                <w:noProof/>
                <w:webHidden/>
                <w:color w:val="000000" w:themeColor="text1"/>
              </w:rPr>
            </w:r>
            <w:r w:rsidRPr="008A3021">
              <w:rPr>
                <w:noProof/>
                <w:webHidden/>
                <w:color w:val="000000" w:themeColor="text1"/>
              </w:rPr>
              <w:fldChar w:fldCharType="separate"/>
            </w:r>
            <w:r w:rsidR="000616E8" w:rsidRPr="008A3021">
              <w:rPr>
                <w:noProof/>
                <w:webHidden/>
                <w:color w:val="000000" w:themeColor="text1"/>
              </w:rPr>
              <w:t>11</w:t>
            </w:r>
            <w:r w:rsidRPr="008A3021">
              <w:rPr>
                <w:noProof/>
                <w:webHidden/>
                <w:color w:val="000000" w:themeColor="text1"/>
              </w:rPr>
              <w:fldChar w:fldCharType="end"/>
            </w:r>
          </w:hyperlink>
        </w:p>
        <w:p w:rsidR="000616E8" w:rsidRPr="008A3021" w:rsidRDefault="001F7BF8">
          <w:pPr>
            <w:pStyle w:val="TOC2"/>
            <w:tabs>
              <w:tab w:val="right" w:leader="dot" w:pos="9350"/>
            </w:tabs>
            <w:rPr>
              <w:noProof/>
              <w:color w:val="000000" w:themeColor="text1"/>
            </w:rPr>
          </w:pPr>
          <w:hyperlink w:anchor="_Toc101266543" w:history="1">
            <w:r w:rsidR="000616E8" w:rsidRPr="008A3021">
              <w:rPr>
                <w:rStyle w:val="Hyperlink"/>
                <w:noProof/>
                <w:color w:val="000000" w:themeColor="text1"/>
              </w:rPr>
              <w:t>2.1. Theoretical/Conceptual Review</w:t>
            </w:r>
            <w:r w:rsidR="000616E8" w:rsidRPr="008A3021">
              <w:rPr>
                <w:noProof/>
                <w:webHidden/>
                <w:color w:val="000000" w:themeColor="text1"/>
              </w:rPr>
              <w:tab/>
            </w:r>
            <w:r w:rsidRPr="008A3021">
              <w:rPr>
                <w:noProof/>
                <w:webHidden/>
                <w:color w:val="000000" w:themeColor="text1"/>
              </w:rPr>
              <w:fldChar w:fldCharType="begin"/>
            </w:r>
            <w:r w:rsidR="000616E8" w:rsidRPr="008A3021">
              <w:rPr>
                <w:noProof/>
                <w:webHidden/>
                <w:color w:val="000000" w:themeColor="text1"/>
              </w:rPr>
              <w:instrText xml:space="preserve"> PAGEREF _Toc101266543 \h </w:instrText>
            </w:r>
            <w:r w:rsidRPr="008A3021">
              <w:rPr>
                <w:noProof/>
                <w:webHidden/>
                <w:color w:val="000000" w:themeColor="text1"/>
              </w:rPr>
            </w:r>
            <w:r w:rsidRPr="008A3021">
              <w:rPr>
                <w:noProof/>
                <w:webHidden/>
                <w:color w:val="000000" w:themeColor="text1"/>
              </w:rPr>
              <w:fldChar w:fldCharType="separate"/>
            </w:r>
            <w:r w:rsidR="000616E8" w:rsidRPr="008A3021">
              <w:rPr>
                <w:noProof/>
                <w:webHidden/>
                <w:color w:val="000000" w:themeColor="text1"/>
              </w:rPr>
              <w:t>11</w:t>
            </w:r>
            <w:r w:rsidRPr="008A3021">
              <w:rPr>
                <w:noProof/>
                <w:webHidden/>
                <w:color w:val="000000" w:themeColor="text1"/>
              </w:rPr>
              <w:fldChar w:fldCharType="end"/>
            </w:r>
          </w:hyperlink>
        </w:p>
        <w:p w:rsidR="000616E8" w:rsidRPr="008A3021" w:rsidRDefault="001F7BF8">
          <w:pPr>
            <w:pStyle w:val="TOC3"/>
            <w:tabs>
              <w:tab w:val="right" w:leader="dot" w:pos="9350"/>
            </w:tabs>
            <w:rPr>
              <w:noProof/>
              <w:color w:val="000000" w:themeColor="text1"/>
            </w:rPr>
          </w:pPr>
          <w:hyperlink w:anchor="_Toc101266544" w:history="1">
            <w:r w:rsidR="000616E8" w:rsidRPr="008A3021">
              <w:rPr>
                <w:rStyle w:val="Hyperlink"/>
                <w:noProof/>
                <w:color w:val="000000" w:themeColor="text1"/>
              </w:rPr>
              <w:t>2.1.1. VAT Refund</w:t>
            </w:r>
            <w:r w:rsidR="000616E8" w:rsidRPr="008A3021">
              <w:rPr>
                <w:noProof/>
                <w:webHidden/>
                <w:color w:val="000000" w:themeColor="text1"/>
              </w:rPr>
              <w:tab/>
            </w:r>
            <w:r w:rsidRPr="008A3021">
              <w:rPr>
                <w:noProof/>
                <w:webHidden/>
                <w:color w:val="000000" w:themeColor="text1"/>
              </w:rPr>
              <w:fldChar w:fldCharType="begin"/>
            </w:r>
            <w:r w:rsidR="000616E8" w:rsidRPr="008A3021">
              <w:rPr>
                <w:noProof/>
                <w:webHidden/>
                <w:color w:val="000000" w:themeColor="text1"/>
              </w:rPr>
              <w:instrText xml:space="preserve"> PAGEREF _Toc101266544 \h </w:instrText>
            </w:r>
            <w:r w:rsidRPr="008A3021">
              <w:rPr>
                <w:noProof/>
                <w:webHidden/>
                <w:color w:val="000000" w:themeColor="text1"/>
              </w:rPr>
            </w:r>
            <w:r w:rsidRPr="008A3021">
              <w:rPr>
                <w:noProof/>
                <w:webHidden/>
                <w:color w:val="000000" w:themeColor="text1"/>
              </w:rPr>
              <w:fldChar w:fldCharType="separate"/>
            </w:r>
            <w:r w:rsidR="000616E8" w:rsidRPr="008A3021">
              <w:rPr>
                <w:noProof/>
                <w:webHidden/>
                <w:color w:val="000000" w:themeColor="text1"/>
              </w:rPr>
              <w:t>11</w:t>
            </w:r>
            <w:r w:rsidRPr="008A3021">
              <w:rPr>
                <w:noProof/>
                <w:webHidden/>
                <w:color w:val="000000" w:themeColor="text1"/>
              </w:rPr>
              <w:fldChar w:fldCharType="end"/>
            </w:r>
          </w:hyperlink>
        </w:p>
        <w:p w:rsidR="000616E8" w:rsidRPr="008A3021" w:rsidRDefault="001F7BF8">
          <w:pPr>
            <w:pStyle w:val="TOC3"/>
            <w:tabs>
              <w:tab w:val="right" w:leader="dot" w:pos="9350"/>
            </w:tabs>
            <w:rPr>
              <w:noProof/>
              <w:color w:val="000000" w:themeColor="text1"/>
            </w:rPr>
          </w:pPr>
          <w:hyperlink w:anchor="_Toc101266545" w:history="1">
            <w:r w:rsidR="000616E8" w:rsidRPr="008A3021">
              <w:rPr>
                <w:rStyle w:val="Hyperlink"/>
                <w:noProof/>
                <w:color w:val="000000" w:themeColor="text1"/>
              </w:rPr>
              <w:t>2.1.2. VAT Refund Fraud</w:t>
            </w:r>
            <w:r w:rsidR="000616E8" w:rsidRPr="008A3021">
              <w:rPr>
                <w:noProof/>
                <w:webHidden/>
                <w:color w:val="000000" w:themeColor="text1"/>
              </w:rPr>
              <w:tab/>
            </w:r>
            <w:r w:rsidRPr="008A3021">
              <w:rPr>
                <w:noProof/>
                <w:webHidden/>
                <w:color w:val="000000" w:themeColor="text1"/>
              </w:rPr>
              <w:fldChar w:fldCharType="begin"/>
            </w:r>
            <w:r w:rsidR="000616E8" w:rsidRPr="008A3021">
              <w:rPr>
                <w:noProof/>
                <w:webHidden/>
                <w:color w:val="000000" w:themeColor="text1"/>
              </w:rPr>
              <w:instrText xml:space="preserve"> PAGEREF _Toc101266545 \h </w:instrText>
            </w:r>
            <w:r w:rsidRPr="008A3021">
              <w:rPr>
                <w:noProof/>
                <w:webHidden/>
                <w:color w:val="000000" w:themeColor="text1"/>
              </w:rPr>
            </w:r>
            <w:r w:rsidRPr="008A3021">
              <w:rPr>
                <w:noProof/>
                <w:webHidden/>
                <w:color w:val="000000" w:themeColor="text1"/>
              </w:rPr>
              <w:fldChar w:fldCharType="separate"/>
            </w:r>
            <w:r w:rsidR="000616E8" w:rsidRPr="008A3021">
              <w:rPr>
                <w:noProof/>
                <w:webHidden/>
                <w:color w:val="000000" w:themeColor="text1"/>
              </w:rPr>
              <w:t>16</w:t>
            </w:r>
            <w:r w:rsidRPr="008A3021">
              <w:rPr>
                <w:noProof/>
                <w:webHidden/>
                <w:color w:val="000000" w:themeColor="text1"/>
              </w:rPr>
              <w:fldChar w:fldCharType="end"/>
            </w:r>
          </w:hyperlink>
        </w:p>
        <w:p w:rsidR="000616E8" w:rsidRPr="008A3021" w:rsidRDefault="001F7BF8">
          <w:pPr>
            <w:pStyle w:val="TOC2"/>
            <w:tabs>
              <w:tab w:val="right" w:leader="dot" w:pos="9350"/>
            </w:tabs>
            <w:rPr>
              <w:noProof/>
              <w:color w:val="000000" w:themeColor="text1"/>
            </w:rPr>
          </w:pPr>
          <w:hyperlink w:anchor="_Toc101266546" w:history="1">
            <w:r w:rsidR="000616E8" w:rsidRPr="008A3021">
              <w:rPr>
                <w:rStyle w:val="Hyperlink"/>
                <w:noProof/>
                <w:color w:val="000000" w:themeColor="text1"/>
              </w:rPr>
              <w:t>2.2. Empirical Literature</w:t>
            </w:r>
            <w:r w:rsidR="000616E8" w:rsidRPr="008A3021">
              <w:rPr>
                <w:noProof/>
                <w:webHidden/>
                <w:color w:val="000000" w:themeColor="text1"/>
              </w:rPr>
              <w:tab/>
            </w:r>
            <w:r w:rsidRPr="008A3021">
              <w:rPr>
                <w:noProof/>
                <w:webHidden/>
                <w:color w:val="000000" w:themeColor="text1"/>
              </w:rPr>
              <w:fldChar w:fldCharType="begin"/>
            </w:r>
            <w:r w:rsidR="000616E8" w:rsidRPr="008A3021">
              <w:rPr>
                <w:noProof/>
                <w:webHidden/>
                <w:color w:val="000000" w:themeColor="text1"/>
              </w:rPr>
              <w:instrText xml:space="preserve"> PAGEREF _Toc101266546 \h </w:instrText>
            </w:r>
            <w:r w:rsidRPr="008A3021">
              <w:rPr>
                <w:noProof/>
                <w:webHidden/>
                <w:color w:val="000000" w:themeColor="text1"/>
              </w:rPr>
            </w:r>
            <w:r w:rsidRPr="008A3021">
              <w:rPr>
                <w:noProof/>
                <w:webHidden/>
                <w:color w:val="000000" w:themeColor="text1"/>
              </w:rPr>
              <w:fldChar w:fldCharType="separate"/>
            </w:r>
            <w:r w:rsidR="000616E8" w:rsidRPr="008A3021">
              <w:rPr>
                <w:noProof/>
                <w:webHidden/>
                <w:color w:val="000000" w:themeColor="text1"/>
              </w:rPr>
              <w:t>18</w:t>
            </w:r>
            <w:r w:rsidRPr="008A3021">
              <w:rPr>
                <w:noProof/>
                <w:webHidden/>
                <w:color w:val="000000" w:themeColor="text1"/>
              </w:rPr>
              <w:fldChar w:fldCharType="end"/>
            </w:r>
          </w:hyperlink>
        </w:p>
        <w:p w:rsidR="000616E8" w:rsidRPr="008A3021" w:rsidRDefault="001F7BF8">
          <w:pPr>
            <w:pStyle w:val="TOC2"/>
            <w:tabs>
              <w:tab w:val="right" w:leader="dot" w:pos="9350"/>
            </w:tabs>
            <w:rPr>
              <w:noProof/>
              <w:color w:val="000000" w:themeColor="text1"/>
            </w:rPr>
          </w:pPr>
          <w:hyperlink w:anchor="_Toc101266547" w:history="1">
            <w:r w:rsidR="000616E8" w:rsidRPr="008A3021">
              <w:rPr>
                <w:rStyle w:val="Hyperlink"/>
                <w:noProof/>
                <w:color w:val="000000" w:themeColor="text1"/>
              </w:rPr>
              <w:t>2.2.1. Classification of VAT Refund Claims</w:t>
            </w:r>
            <w:r w:rsidR="000616E8" w:rsidRPr="008A3021">
              <w:rPr>
                <w:noProof/>
                <w:webHidden/>
                <w:color w:val="000000" w:themeColor="text1"/>
              </w:rPr>
              <w:tab/>
            </w:r>
            <w:r w:rsidRPr="008A3021">
              <w:rPr>
                <w:noProof/>
                <w:webHidden/>
                <w:color w:val="000000" w:themeColor="text1"/>
              </w:rPr>
              <w:fldChar w:fldCharType="begin"/>
            </w:r>
            <w:r w:rsidR="000616E8" w:rsidRPr="008A3021">
              <w:rPr>
                <w:noProof/>
                <w:webHidden/>
                <w:color w:val="000000" w:themeColor="text1"/>
              </w:rPr>
              <w:instrText xml:space="preserve"> PAGEREF _Toc101266547 \h </w:instrText>
            </w:r>
            <w:r w:rsidRPr="008A3021">
              <w:rPr>
                <w:noProof/>
                <w:webHidden/>
                <w:color w:val="000000" w:themeColor="text1"/>
              </w:rPr>
            </w:r>
            <w:r w:rsidRPr="008A3021">
              <w:rPr>
                <w:noProof/>
                <w:webHidden/>
                <w:color w:val="000000" w:themeColor="text1"/>
              </w:rPr>
              <w:fldChar w:fldCharType="separate"/>
            </w:r>
            <w:r w:rsidR="000616E8" w:rsidRPr="008A3021">
              <w:rPr>
                <w:noProof/>
                <w:webHidden/>
                <w:color w:val="000000" w:themeColor="text1"/>
              </w:rPr>
              <w:t>20</w:t>
            </w:r>
            <w:r w:rsidRPr="008A3021">
              <w:rPr>
                <w:noProof/>
                <w:webHidden/>
                <w:color w:val="000000" w:themeColor="text1"/>
              </w:rPr>
              <w:fldChar w:fldCharType="end"/>
            </w:r>
          </w:hyperlink>
        </w:p>
        <w:p w:rsidR="000616E8" w:rsidRPr="008A3021" w:rsidRDefault="001F7BF8">
          <w:pPr>
            <w:pStyle w:val="TOC2"/>
            <w:tabs>
              <w:tab w:val="right" w:leader="dot" w:pos="9350"/>
            </w:tabs>
            <w:rPr>
              <w:noProof/>
              <w:color w:val="000000" w:themeColor="text1"/>
            </w:rPr>
          </w:pPr>
          <w:hyperlink w:anchor="_Toc101266548" w:history="1">
            <w:r w:rsidR="000616E8" w:rsidRPr="008A3021">
              <w:rPr>
                <w:rStyle w:val="Hyperlink"/>
                <w:noProof/>
                <w:color w:val="000000" w:themeColor="text1"/>
              </w:rPr>
              <w:t>2.2.2. VAT Refund Practices</w:t>
            </w:r>
            <w:r w:rsidR="000616E8" w:rsidRPr="008A3021">
              <w:rPr>
                <w:noProof/>
                <w:webHidden/>
                <w:color w:val="000000" w:themeColor="text1"/>
              </w:rPr>
              <w:tab/>
            </w:r>
            <w:r w:rsidRPr="008A3021">
              <w:rPr>
                <w:noProof/>
                <w:webHidden/>
                <w:color w:val="000000" w:themeColor="text1"/>
              </w:rPr>
              <w:fldChar w:fldCharType="begin"/>
            </w:r>
            <w:r w:rsidR="000616E8" w:rsidRPr="008A3021">
              <w:rPr>
                <w:noProof/>
                <w:webHidden/>
                <w:color w:val="000000" w:themeColor="text1"/>
              </w:rPr>
              <w:instrText xml:space="preserve"> PAGEREF _Toc101266548 \h </w:instrText>
            </w:r>
            <w:r w:rsidRPr="008A3021">
              <w:rPr>
                <w:noProof/>
                <w:webHidden/>
                <w:color w:val="000000" w:themeColor="text1"/>
              </w:rPr>
            </w:r>
            <w:r w:rsidRPr="008A3021">
              <w:rPr>
                <w:noProof/>
                <w:webHidden/>
                <w:color w:val="000000" w:themeColor="text1"/>
              </w:rPr>
              <w:fldChar w:fldCharType="separate"/>
            </w:r>
            <w:r w:rsidR="000616E8" w:rsidRPr="008A3021">
              <w:rPr>
                <w:noProof/>
                <w:webHidden/>
                <w:color w:val="000000" w:themeColor="text1"/>
              </w:rPr>
              <w:t>22</w:t>
            </w:r>
            <w:r w:rsidRPr="008A3021">
              <w:rPr>
                <w:noProof/>
                <w:webHidden/>
                <w:color w:val="000000" w:themeColor="text1"/>
              </w:rPr>
              <w:fldChar w:fldCharType="end"/>
            </w:r>
          </w:hyperlink>
        </w:p>
        <w:p w:rsidR="000616E8" w:rsidRPr="008A3021" w:rsidRDefault="001F7BF8">
          <w:pPr>
            <w:pStyle w:val="TOC1"/>
            <w:tabs>
              <w:tab w:val="right" w:leader="dot" w:pos="9350"/>
            </w:tabs>
            <w:rPr>
              <w:noProof/>
              <w:color w:val="000000" w:themeColor="text1"/>
            </w:rPr>
          </w:pPr>
          <w:hyperlink w:anchor="_Toc101266549" w:history="1">
            <w:r w:rsidR="000616E8" w:rsidRPr="008A3021">
              <w:rPr>
                <w:rStyle w:val="Hyperlink"/>
                <w:noProof/>
                <w:color w:val="000000" w:themeColor="text1"/>
              </w:rPr>
              <w:t>CHAPTER THREE</w:t>
            </w:r>
            <w:r w:rsidR="000616E8" w:rsidRPr="008A3021">
              <w:rPr>
                <w:noProof/>
                <w:webHidden/>
                <w:color w:val="000000" w:themeColor="text1"/>
              </w:rPr>
              <w:tab/>
            </w:r>
            <w:r w:rsidRPr="008A3021">
              <w:rPr>
                <w:noProof/>
                <w:webHidden/>
                <w:color w:val="000000" w:themeColor="text1"/>
              </w:rPr>
              <w:fldChar w:fldCharType="begin"/>
            </w:r>
            <w:r w:rsidR="000616E8" w:rsidRPr="008A3021">
              <w:rPr>
                <w:noProof/>
                <w:webHidden/>
                <w:color w:val="000000" w:themeColor="text1"/>
              </w:rPr>
              <w:instrText xml:space="preserve"> PAGEREF _Toc101266549 \h </w:instrText>
            </w:r>
            <w:r w:rsidRPr="008A3021">
              <w:rPr>
                <w:noProof/>
                <w:webHidden/>
                <w:color w:val="000000" w:themeColor="text1"/>
              </w:rPr>
            </w:r>
            <w:r w:rsidRPr="008A3021">
              <w:rPr>
                <w:noProof/>
                <w:webHidden/>
                <w:color w:val="000000" w:themeColor="text1"/>
              </w:rPr>
              <w:fldChar w:fldCharType="separate"/>
            </w:r>
            <w:r w:rsidR="000616E8" w:rsidRPr="008A3021">
              <w:rPr>
                <w:noProof/>
                <w:webHidden/>
                <w:color w:val="000000" w:themeColor="text1"/>
              </w:rPr>
              <w:t>23</w:t>
            </w:r>
            <w:r w:rsidRPr="008A3021">
              <w:rPr>
                <w:noProof/>
                <w:webHidden/>
                <w:color w:val="000000" w:themeColor="text1"/>
              </w:rPr>
              <w:fldChar w:fldCharType="end"/>
            </w:r>
          </w:hyperlink>
        </w:p>
        <w:p w:rsidR="000616E8" w:rsidRPr="008A3021" w:rsidRDefault="001F7BF8">
          <w:pPr>
            <w:pStyle w:val="TOC1"/>
            <w:tabs>
              <w:tab w:val="right" w:leader="dot" w:pos="9350"/>
            </w:tabs>
            <w:rPr>
              <w:noProof/>
              <w:color w:val="000000" w:themeColor="text1"/>
            </w:rPr>
          </w:pPr>
          <w:hyperlink w:anchor="_Toc101266550" w:history="1">
            <w:r w:rsidR="000616E8" w:rsidRPr="008A3021">
              <w:rPr>
                <w:rStyle w:val="Hyperlink"/>
                <w:noProof/>
                <w:color w:val="000000" w:themeColor="text1"/>
              </w:rPr>
              <w:t>RESEARCH METHODOLOGY</w:t>
            </w:r>
            <w:r w:rsidR="000616E8" w:rsidRPr="008A3021">
              <w:rPr>
                <w:noProof/>
                <w:webHidden/>
                <w:color w:val="000000" w:themeColor="text1"/>
              </w:rPr>
              <w:tab/>
            </w:r>
            <w:r w:rsidRPr="008A3021">
              <w:rPr>
                <w:noProof/>
                <w:webHidden/>
                <w:color w:val="000000" w:themeColor="text1"/>
              </w:rPr>
              <w:fldChar w:fldCharType="begin"/>
            </w:r>
            <w:r w:rsidR="000616E8" w:rsidRPr="008A3021">
              <w:rPr>
                <w:noProof/>
                <w:webHidden/>
                <w:color w:val="000000" w:themeColor="text1"/>
              </w:rPr>
              <w:instrText xml:space="preserve"> PAGEREF _Toc101266550 \h </w:instrText>
            </w:r>
            <w:r w:rsidRPr="008A3021">
              <w:rPr>
                <w:noProof/>
                <w:webHidden/>
                <w:color w:val="000000" w:themeColor="text1"/>
              </w:rPr>
            </w:r>
            <w:r w:rsidRPr="008A3021">
              <w:rPr>
                <w:noProof/>
                <w:webHidden/>
                <w:color w:val="000000" w:themeColor="text1"/>
              </w:rPr>
              <w:fldChar w:fldCharType="separate"/>
            </w:r>
            <w:r w:rsidR="000616E8" w:rsidRPr="008A3021">
              <w:rPr>
                <w:noProof/>
                <w:webHidden/>
                <w:color w:val="000000" w:themeColor="text1"/>
              </w:rPr>
              <w:t>23</w:t>
            </w:r>
            <w:r w:rsidRPr="008A3021">
              <w:rPr>
                <w:noProof/>
                <w:webHidden/>
                <w:color w:val="000000" w:themeColor="text1"/>
              </w:rPr>
              <w:fldChar w:fldCharType="end"/>
            </w:r>
          </w:hyperlink>
        </w:p>
        <w:p w:rsidR="000616E8" w:rsidRPr="008A3021" w:rsidRDefault="001F7BF8">
          <w:pPr>
            <w:pStyle w:val="TOC2"/>
            <w:tabs>
              <w:tab w:val="right" w:leader="dot" w:pos="9350"/>
            </w:tabs>
            <w:rPr>
              <w:noProof/>
              <w:color w:val="000000" w:themeColor="text1"/>
            </w:rPr>
          </w:pPr>
          <w:hyperlink w:anchor="_Toc101266551" w:history="1">
            <w:r w:rsidR="000616E8" w:rsidRPr="008A3021">
              <w:rPr>
                <w:rStyle w:val="Hyperlink"/>
                <w:noProof/>
                <w:color w:val="000000" w:themeColor="text1"/>
              </w:rPr>
              <w:t>3.1. Research Approach</w:t>
            </w:r>
            <w:r w:rsidR="000616E8" w:rsidRPr="008A3021">
              <w:rPr>
                <w:noProof/>
                <w:webHidden/>
                <w:color w:val="000000" w:themeColor="text1"/>
              </w:rPr>
              <w:tab/>
            </w:r>
            <w:r w:rsidRPr="008A3021">
              <w:rPr>
                <w:noProof/>
                <w:webHidden/>
                <w:color w:val="000000" w:themeColor="text1"/>
              </w:rPr>
              <w:fldChar w:fldCharType="begin"/>
            </w:r>
            <w:r w:rsidR="000616E8" w:rsidRPr="008A3021">
              <w:rPr>
                <w:noProof/>
                <w:webHidden/>
                <w:color w:val="000000" w:themeColor="text1"/>
              </w:rPr>
              <w:instrText xml:space="preserve"> PAGEREF _Toc101266551 \h </w:instrText>
            </w:r>
            <w:r w:rsidRPr="008A3021">
              <w:rPr>
                <w:noProof/>
                <w:webHidden/>
                <w:color w:val="000000" w:themeColor="text1"/>
              </w:rPr>
            </w:r>
            <w:r w:rsidRPr="008A3021">
              <w:rPr>
                <w:noProof/>
                <w:webHidden/>
                <w:color w:val="000000" w:themeColor="text1"/>
              </w:rPr>
              <w:fldChar w:fldCharType="separate"/>
            </w:r>
            <w:r w:rsidR="000616E8" w:rsidRPr="008A3021">
              <w:rPr>
                <w:noProof/>
                <w:webHidden/>
                <w:color w:val="000000" w:themeColor="text1"/>
              </w:rPr>
              <w:t>23</w:t>
            </w:r>
            <w:r w:rsidRPr="008A3021">
              <w:rPr>
                <w:noProof/>
                <w:webHidden/>
                <w:color w:val="000000" w:themeColor="text1"/>
              </w:rPr>
              <w:fldChar w:fldCharType="end"/>
            </w:r>
          </w:hyperlink>
        </w:p>
        <w:p w:rsidR="000616E8" w:rsidRPr="008A3021" w:rsidRDefault="001F7BF8">
          <w:pPr>
            <w:pStyle w:val="TOC2"/>
            <w:tabs>
              <w:tab w:val="right" w:leader="dot" w:pos="9350"/>
            </w:tabs>
            <w:rPr>
              <w:noProof/>
              <w:color w:val="000000" w:themeColor="text1"/>
            </w:rPr>
          </w:pPr>
          <w:hyperlink w:anchor="_Toc101266552" w:history="1">
            <w:r w:rsidR="000616E8" w:rsidRPr="008A3021">
              <w:rPr>
                <w:rStyle w:val="Hyperlink"/>
                <w:noProof/>
                <w:color w:val="000000" w:themeColor="text1"/>
              </w:rPr>
              <w:t>3.2. Sampling Techniques and Sample Size Determination</w:t>
            </w:r>
            <w:r w:rsidR="000616E8" w:rsidRPr="008A3021">
              <w:rPr>
                <w:noProof/>
                <w:webHidden/>
                <w:color w:val="000000" w:themeColor="text1"/>
              </w:rPr>
              <w:tab/>
            </w:r>
            <w:r w:rsidRPr="008A3021">
              <w:rPr>
                <w:noProof/>
                <w:webHidden/>
                <w:color w:val="000000" w:themeColor="text1"/>
              </w:rPr>
              <w:fldChar w:fldCharType="begin"/>
            </w:r>
            <w:r w:rsidR="000616E8" w:rsidRPr="008A3021">
              <w:rPr>
                <w:noProof/>
                <w:webHidden/>
                <w:color w:val="000000" w:themeColor="text1"/>
              </w:rPr>
              <w:instrText xml:space="preserve"> PAGEREF _Toc101266552 \h </w:instrText>
            </w:r>
            <w:r w:rsidRPr="008A3021">
              <w:rPr>
                <w:noProof/>
                <w:webHidden/>
                <w:color w:val="000000" w:themeColor="text1"/>
              </w:rPr>
            </w:r>
            <w:r w:rsidRPr="008A3021">
              <w:rPr>
                <w:noProof/>
                <w:webHidden/>
                <w:color w:val="000000" w:themeColor="text1"/>
              </w:rPr>
              <w:fldChar w:fldCharType="separate"/>
            </w:r>
            <w:r w:rsidR="000616E8" w:rsidRPr="008A3021">
              <w:rPr>
                <w:noProof/>
                <w:webHidden/>
                <w:color w:val="000000" w:themeColor="text1"/>
              </w:rPr>
              <w:t>24</w:t>
            </w:r>
            <w:r w:rsidRPr="008A3021">
              <w:rPr>
                <w:noProof/>
                <w:webHidden/>
                <w:color w:val="000000" w:themeColor="text1"/>
              </w:rPr>
              <w:fldChar w:fldCharType="end"/>
            </w:r>
          </w:hyperlink>
        </w:p>
        <w:p w:rsidR="000616E8" w:rsidRPr="008A3021" w:rsidRDefault="001F7BF8">
          <w:pPr>
            <w:pStyle w:val="TOC3"/>
            <w:tabs>
              <w:tab w:val="right" w:leader="dot" w:pos="9350"/>
            </w:tabs>
            <w:rPr>
              <w:noProof/>
              <w:color w:val="000000" w:themeColor="text1"/>
            </w:rPr>
          </w:pPr>
          <w:hyperlink w:anchor="_Toc101266553" w:history="1">
            <w:r w:rsidR="000616E8" w:rsidRPr="008A3021">
              <w:rPr>
                <w:rStyle w:val="Hyperlink"/>
                <w:noProof/>
                <w:color w:val="000000" w:themeColor="text1"/>
              </w:rPr>
              <w:t>3.2.1. Sampling Techniques (Sample Design)</w:t>
            </w:r>
            <w:r w:rsidR="000616E8" w:rsidRPr="008A3021">
              <w:rPr>
                <w:noProof/>
                <w:webHidden/>
                <w:color w:val="000000" w:themeColor="text1"/>
              </w:rPr>
              <w:tab/>
            </w:r>
            <w:r w:rsidRPr="008A3021">
              <w:rPr>
                <w:noProof/>
                <w:webHidden/>
                <w:color w:val="000000" w:themeColor="text1"/>
              </w:rPr>
              <w:fldChar w:fldCharType="begin"/>
            </w:r>
            <w:r w:rsidR="000616E8" w:rsidRPr="008A3021">
              <w:rPr>
                <w:noProof/>
                <w:webHidden/>
                <w:color w:val="000000" w:themeColor="text1"/>
              </w:rPr>
              <w:instrText xml:space="preserve"> PAGEREF _Toc101266553 \h </w:instrText>
            </w:r>
            <w:r w:rsidRPr="008A3021">
              <w:rPr>
                <w:noProof/>
                <w:webHidden/>
                <w:color w:val="000000" w:themeColor="text1"/>
              </w:rPr>
            </w:r>
            <w:r w:rsidRPr="008A3021">
              <w:rPr>
                <w:noProof/>
                <w:webHidden/>
                <w:color w:val="000000" w:themeColor="text1"/>
              </w:rPr>
              <w:fldChar w:fldCharType="separate"/>
            </w:r>
            <w:r w:rsidR="000616E8" w:rsidRPr="008A3021">
              <w:rPr>
                <w:noProof/>
                <w:webHidden/>
                <w:color w:val="000000" w:themeColor="text1"/>
              </w:rPr>
              <w:t>24</w:t>
            </w:r>
            <w:r w:rsidRPr="008A3021">
              <w:rPr>
                <w:noProof/>
                <w:webHidden/>
                <w:color w:val="000000" w:themeColor="text1"/>
              </w:rPr>
              <w:fldChar w:fldCharType="end"/>
            </w:r>
          </w:hyperlink>
        </w:p>
        <w:p w:rsidR="000616E8" w:rsidRPr="008A3021" w:rsidRDefault="001F7BF8">
          <w:pPr>
            <w:pStyle w:val="TOC3"/>
            <w:tabs>
              <w:tab w:val="right" w:leader="dot" w:pos="9350"/>
            </w:tabs>
            <w:rPr>
              <w:noProof/>
              <w:color w:val="000000" w:themeColor="text1"/>
            </w:rPr>
          </w:pPr>
          <w:hyperlink w:anchor="_Toc101266554" w:history="1">
            <w:r w:rsidR="000616E8" w:rsidRPr="008A3021">
              <w:rPr>
                <w:rStyle w:val="Hyperlink"/>
                <w:noProof/>
                <w:color w:val="000000" w:themeColor="text1"/>
              </w:rPr>
              <w:t>3.2.2. Sample Size</w:t>
            </w:r>
            <w:r w:rsidR="000616E8" w:rsidRPr="008A3021">
              <w:rPr>
                <w:noProof/>
                <w:webHidden/>
                <w:color w:val="000000" w:themeColor="text1"/>
              </w:rPr>
              <w:tab/>
            </w:r>
            <w:r w:rsidRPr="008A3021">
              <w:rPr>
                <w:noProof/>
                <w:webHidden/>
                <w:color w:val="000000" w:themeColor="text1"/>
              </w:rPr>
              <w:fldChar w:fldCharType="begin"/>
            </w:r>
            <w:r w:rsidR="000616E8" w:rsidRPr="008A3021">
              <w:rPr>
                <w:noProof/>
                <w:webHidden/>
                <w:color w:val="000000" w:themeColor="text1"/>
              </w:rPr>
              <w:instrText xml:space="preserve"> PAGEREF _Toc101266554 \h </w:instrText>
            </w:r>
            <w:r w:rsidRPr="008A3021">
              <w:rPr>
                <w:noProof/>
                <w:webHidden/>
                <w:color w:val="000000" w:themeColor="text1"/>
              </w:rPr>
            </w:r>
            <w:r w:rsidRPr="008A3021">
              <w:rPr>
                <w:noProof/>
                <w:webHidden/>
                <w:color w:val="000000" w:themeColor="text1"/>
              </w:rPr>
              <w:fldChar w:fldCharType="separate"/>
            </w:r>
            <w:r w:rsidR="000616E8" w:rsidRPr="008A3021">
              <w:rPr>
                <w:noProof/>
                <w:webHidden/>
                <w:color w:val="000000" w:themeColor="text1"/>
              </w:rPr>
              <w:t>24</w:t>
            </w:r>
            <w:r w:rsidRPr="008A3021">
              <w:rPr>
                <w:noProof/>
                <w:webHidden/>
                <w:color w:val="000000" w:themeColor="text1"/>
              </w:rPr>
              <w:fldChar w:fldCharType="end"/>
            </w:r>
          </w:hyperlink>
        </w:p>
        <w:p w:rsidR="000616E8" w:rsidRPr="008A3021" w:rsidRDefault="001F7BF8">
          <w:pPr>
            <w:pStyle w:val="TOC2"/>
            <w:tabs>
              <w:tab w:val="right" w:leader="dot" w:pos="9350"/>
            </w:tabs>
            <w:rPr>
              <w:noProof/>
              <w:color w:val="000000" w:themeColor="text1"/>
            </w:rPr>
          </w:pPr>
          <w:hyperlink w:anchor="_Toc101266555" w:history="1">
            <w:r w:rsidR="000616E8" w:rsidRPr="008A3021">
              <w:rPr>
                <w:rStyle w:val="Hyperlink"/>
                <w:noProof/>
                <w:color w:val="000000" w:themeColor="text1"/>
              </w:rPr>
              <w:t>3.3. Data Collection Methods</w:t>
            </w:r>
            <w:r w:rsidR="000616E8" w:rsidRPr="008A3021">
              <w:rPr>
                <w:noProof/>
                <w:webHidden/>
                <w:color w:val="000000" w:themeColor="text1"/>
              </w:rPr>
              <w:tab/>
            </w:r>
            <w:r w:rsidRPr="008A3021">
              <w:rPr>
                <w:noProof/>
                <w:webHidden/>
                <w:color w:val="000000" w:themeColor="text1"/>
              </w:rPr>
              <w:fldChar w:fldCharType="begin"/>
            </w:r>
            <w:r w:rsidR="000616E8" w:rsidRPr="008A3021">
              <w:rPr>
                <w:noProof/>
                <w:webHidden/>
                <w:color w:val="000000" w:themeColor="text1"/>
              </w:rPr>
              <w:instrText xml:space="preserve"> PAGEREF _Toc101266555 \h </w:instrText>
            </w:r>
            <w:r w:rsidRPr="008A3021">
              <w:rPr>
                <w:noProof/>
                <w:webHidden/>
                <w:color w:val="000000" w:themeColor="text1"/>
              </w:rPr>
            </w:r>
            <w:r w:rsidRPr="008A3021">
              <w:rPr>
                <w:noProof/>
                <w:webHidden/>
                <w:color w:val="000000" w:themeColor="text1"/>
              </w:rPr>
              <w:fldChar w:fldCharType="separate"/>
            </w:r>
            <w:r w:rsidR="000616E8" w:rsidRPr="008A3021">
              <w:rPr>
                <w:noProof/>
                <w:webHidden/>
                <w:color w:val="000000" w:themeColor="text1"/>
              </w:rPr>
              <w:t>25</w:t>
            </w:r>
            <w:r w:rsidRPr="008A3021">
              <w:rPr>
                <w:noProof/>
                <w:webHidden/>
                <w:color w:val="000000" w:themeColor="text1"/>
              </w:rPr>
              <w:fldChar w:fldCharType="end"/>
            </w:r>
          </w:hyperlink>
        </w:p>
        <w:p w:rsidR="000616E8" w:rsidRPr="008A3021" w:rsidRDefault="001F7BF8">
          <w:pPr>
            <w:pStyle w:val="TOC3"/>
            <w:tabs>
              <w:tab w:val="right" w:leader="dot" w:pos="9350"/>
            </w:tabs>
            <w:rPr>
              <w:noProof/>
              <w:color w:val="000000" w:themeColor="text1"/>
            </w:rPr>
          </w:pPr>
          <w:hyperlink w:anchor="_Toc101266556" w:history="1">
            <w:r w:rsidR="000616E8" w:rsidRPr="008A3021">
              <w:rPr>
                <w:rStyle w:val="Hyperlink"/>
                <w:noProof/>
                <w:color w:val="000000" w:themeColor="text1"/>
              </w:rPr>
              <w:t>3.3.1. Questionnaire Survey (Questionnaire Survey/Close Ended or Structured Interview)</w:t>
            </w:r>
            <w:r w:rsidR="000616E8" w:rsidRPr="008A3021">
              <w:rPr>
                <w:noProof/>
                <w:webHidden/>
                <w:color w:val="000000" w:themeColor="text1"/>
              </w:rPr>
              <w:tab/>
            </w:r>
            <w:r w:rsidRPr="008A3021">
              <w:rPr>
                <w:noProof/>
                <w:webHidden/>
                <w:color w:val="000000" w:themeColor="text1"/>
              </w:rPr>
              <w:fldChar w:fldCharType="begin"/>
            </w:r>
            <w:r w:rsidR="000616E8" w:rsidRPr="008A3021">
              <w:rPr>
                <w:noProof/>
                <w:webHidden/>
                <w:color w:val="000000" w:themeColor="text1"/>
              </w:rPr>
              <w:instrText xml:space="preserve"> PAGEREF _Toc101266556 \h </w:instrText>
            </w:r>
            <w:r w:rsidRPr="008A3021">
              <w:rPr>
                <w:noProof/>
                <w:webHidden/>
                <w:color w:val="000000" w:themeColor="text1"/>
              </w:rPr>
            </w:r>
            <w:r w:rsidRPr="008A3021">
              <w:rPr>
                <w:noProof/>
                <w:webHidden/>
                <w:color w:val="000000" w:themeColor="text1"/>
              </w:rPr>
              <w:fldChar w:fldCharType="separate"/>
            </w:r>
            <w:r w:rsidR="000616E8" w:rsidRPr="008A3021">
              <w:rPr>
                <w:noProof/>
                <w:webHidden/>
                <w:color w:val="000000" w:themeColor="text1"/>
              </w:rPr>
              <w:t>26</w:t>
            </w:r>
            <w:r w:rsidRPr="008A3021">
              <w:rPr>
                <w:noProof/>
                <w:webHidden/>
                <w:color w:val="000000" w:themeColor="text1"/>
              </w:rPr>
              <w:fldChar w:fldCharType="end"/>
            </w:r>
          </w:hyperlink>
        </w:p>
        <w:p w:rsidR="000616E8" w:rsidRPr="008A3021" w:rsidRDefault="001F7BF8">
          <w:pPr>
            <w:pStyle w:val="TOC3"/>
            <w:tabs>
              <w:tab w:val="right" w:leader="dot" w:pos="9350"/>
            </w:tabs>
            <w:rPr>
              <w:noProof/>
              <w:color w:val="000000" w:themeColor="text1"/>
            </w:rPr>
          </w:pPr>
          <w:hyperlink w:anchor="_Toc101266557" w:history="1">
            <w:r w:rsidR="000616E8" w:rsidRPr="008A3021">
              <w:rPr>
                <w:rStyle w:val="Hyperlink"/>
                <w:noProof/>
                <w:color w:val="000000" w:themeColor="text1"/>
              </w:rPr>
              <w:t>3.3.2. Semi-structured Interview (Semi-structured or Open Ended Interview)</w:t>
            </w:r>
            <w:r w:rsidR="000616E8" w:rsidRPr="008A3021">
              <w:rPr>
                <w:noProof/>
                <w:webHidden/>
                <w:color w:val="000000" w:themeColor="text1"/>
              </w:rPr>
              <w:tab/>
            </w:r>
            <w:r w:rsidRPr="008A3021">
              <w:rPr>
                <w:noProof/>
                <w:webHidden/>
                <w:color w:val="000000" w:themeColor="text1"/>
              </w:rPr>
              <w:fldChar w:fldCharType="begin"/>
            </w:r>
            <w:r w:rsidR="000616E8" w:rsidRPr="008A3021">
              <w:rPr>
                <w:noProof/>
                <w:webHidden/>
                <w:color w:val="000000" w:themeColor="text1"/>
              </w:rPr>
              <w:instrText xml:space="preserve"> PAGEREF _Toc101266557 \h </w:instrText>
            </w:r>
            <w:r w:rsidRPr="008A3021">
              <w:rPr>
                <w:noProof/>
                <w:webHidden/>
                <w:color w:val="000000" w:themeColor="text1"/>
              </w:rPr>
            </w:r>
            <w:r w:rsidRPr="008A3021">
              <w:rPr>
                <w:noProof/>
                <w:webHidden/>
                <w:color w:val="000000" w:themeColor="text1"/>
              </w:rPr>
              <w:fldChar w:fldCharType="separate"/>
            </w:r>
            <w:r w:rsidR="000616E8" w:rsidRPr="008A3021">
              <w:rPr>
                <w:noProof/>
                <w:webHidden/>
                <w:color w:val="000000" w:themeColor="text1"/>
              </w:rPr>
              <w:t>26</w:t>
            </w:r>
            <w:r w:rsidRPr="008A3021">
              <w:rPr>
                <w:noProof/>
                <w:webHidden/>
                <w:color w:val="000000" w:themeColor="text1"/>
              </w:rPr>
              <w:fldChar w:fldCharType="end"/>
            </w:r>
          </w:hyperlink>
        </w:p>
        <w:p w:rsidR="000616E8" w:rsidRPr="008A3021" w:rsidRDefault="001F7BF8">
          <w:pPr>
            <w:pStyle w:val="TOC3"/>
            <w:tabs>
              <w:tab w:val="right" w:leader="dot" w:pos="9350"/>
            </w:tabs>
            <w:rPr>
              <w:noProof/>
              <w:color w:val="000000" w:themeColor="text1"/>
            </w:rPr>
          </w:pPr>
          <w:hyperlink w:anchor="_Toc101266558" w:history="1">
            <w:r w:rsidR="000616E8" w:rsidRPr="008A3021">
              <w:rPr>
                <w:rStyle w:val="Hyperlink"/>
                <w:noProof/>
                <w:color w:val="000000" w:themeColor="text1"/>
              </w:rPr>
              <w:t>3.3.3. Secondary Data Sources</w:t>
            </w:r>
            <w:r w:rsidR="000616E8" w:rsidRPr="008A3021">
              <w:rPr>
                <w:noProof/>
                <w:webHidden/>
                <w:color w:val="000000" w:themeColor="text1"/>
              </w:rPr>
              <w:tab/>
            </w:r>
            <w:r w:rsidRPr="008A3021">
              <w:rPr>
                <w:noProof/>
                <w:webHidden/>
                <w:color w:val="000000" w:themeColor="text1"/>
              </w:rPr>
              <w:fldChar w:fldCharType="begin"/>
            </w:r>
            <w:r w:rsidR="000616E8" w:rsidRPr="008A3021">
              <w:rPr>
                <w:noProof/>
                <w:webHidden/>
                <w:color w:val="000000" w:themeColor="text1"/>
              </w:rPr>
              <w:instrText xml:space="preserve"> PAGEREF _Toc101266558 \h </w:instrText>
            </w:r>
            <w:r w:rsidRPr="008A3021">
              <w:rPr>
                <w:noProof/>
                <w:webHidden/>
                <w:color w:val="000000" w:themeColor="text1"/>
              </w:rPr>
            </w:r>
            <w:r w:rsidRPr="008A3021">
              <w:rPr>
                <w:noProof/>
                <w:webHidden/>
                <w:color w:val="000000" w:themeColor="text1"/>
              </w:rPr>
              <w:fldChar w:fldCharType="separate"/>
            </w:r>
            <w:r w:rsidR="000616E8" w:rsidRPr="008A3021">
              <w:rPr>
                <w:noProof/>
                <w:webHidden/>
                <w:color w:val="000000" w:themeColor="text1"/>
              </w:rPr>
              <w:t>27</w:t>
            </w:r>
            <w:r w:rsidRPr="008A3021">
              <w:rPr>
                <w:noProof/>
                <w:webHidden/>
                <w:color w:val="000000" w:themeColor="text1"/>
              </w:rPr>
              <w:fldChar w:fldCharType="end"/>
            </w:r>
          </w:hyperlink>
        </w:p>
        <w:p w:rsidR="000616E8" w:rsidRPr="008A3021" w:rsidRDefault="001F7BF8">
          <w:pPr>
            <w:pStyle w:val="TOC2"/>
            <w:tabs>
              <w:tab w:val="right" w:leader="dot" w:pos="9350"/>
            </w:tabs>
            <w:rPr>
              <w:noProof/>
              <w:color w:val="000000" w:themeColor="text1"/>
            </w:rPr>
          </w:pPr>
          <w:hyperlink w:anchor="_Toc101266559" w:history="1">
            <w:r w:rsidR="000616E8" w:rsidRPr="008A3021">
              <w:rPr>
                <w:rStyle w:val="Hyperlink"/>
                <w:noProof/>
                <w:color w:val="000000" w:themeColor="text1"/>
              </w:rPr>
              <w:t>3.4. Method of Data Analysis and Presentation</w:t>
            </w:r>
            <w:r w:rsidR="000616E8" w:rsidRPr="008A3021">
              <w:rPr>
                <w:noProof/>
                <w:webHidden/>
                <w:color w:val="000000" w:themeColor="text1"/>
              </w:rPr>
              <w:tab/>
            </w:r>
            <w:r w:rsidRPr="008A3021">
              <w:rPr>
                <w:noProof/>
                <w:webHidden/>
                <w:color w:val="000000" w:themeColor="text1"/>
              </w:rPr>
              <w:fldChar w:fldCharType="begin"/>
            </w:r>
            <w:r w:rsidR="000616E8" w:rsidRPr="008A3021">
              <w:rPr>
                <w:noProof/>
                <w:webHidden/>
                <w:color w:val="000000" w:themeColor="text1"/>
              </w:rPr>
              <w:instrText xml:space="preserve"> PAGEREF _Toc101266559 \h </w:instrText>
            </w:r>
            <w:r w:rsidRPr="008A3021">
              <w:rPr>
                <w:noProof/>
                <w:webHidden/>
                <w:color w:val="000000" w:themeColor="text1"/>
              </w:rPr>
            </w:r>
            <w:r w:rsidRPr="008A3021">
              <w:rPr>
                <w:noProof/>
                <w:webHidden/>
                <w:color w:val="000000" w:themeColor="text1"/>
              </w:rPr>
              <w:fldChar w:fldCharType="separate"/>
            </w:r>
            <w:r w:rsidR="000616E8" w:rsidRPr="008A3021">
              <w:rPr>
                <w:noProof/>
                <w:webHidden/>
                <w:color w:val="000000" w:themeColor="text1"/>
              </w:rPr>
              <w:t>28</w:t>
            </w:r>
            <w:r w:rsidRPr="008A3021">
              <w:rPr>
                <w:noProof/>
                <w:webHidden/>
                <w:color w:val="000000" w:themeColor="text1"/>
              </w:rPr>
              <w:fldChar w:fldCharType="end"/>
            </w:r>
          </w:hyperlink>
        </w:p>
        <w:p w:rsidR="000616E8" w:rsidRPr="008A3021" w:rsidRDefault="001F7BF8">
          <w:pPr>
            <w:pStyle w:val="TOC1"/>
            <w:tabs>
              <w:tab w:val="right" w:leader="dot" w:pos="9350"/>
            </w:tabs>
            <w:rPr>
              <w:noProof/>
              <w:color w:val="000000" w:themeColor="text1"/>
            </w:rPr>
          </w:pPr>
          <w:hyperlink w:anchor="_Toc101266560" w:history="1">
            <w:r w:rsidR="000616E8" w:rsidRPr="008A3021">
              <w:rPr>
                <w:rStyle w:val="Hyperlink"/>
                <w:rFonts w:eastAsia="Times New Roman"/>
                <w:noProof/>
                <w:color w:val="000000" w:themeColor="text1"/>
              </w:rPr>
              <w:t>CHAPTER FOUR</w:t>
            </w:r>
            <w:r w:rsidR="000616E8" w:rsidRPr="008A3021">
              <w:rPr>
                <w:noProof/>
                <w:webHidden/>
                <w:color w:val="000000" w:themeColor="text1"/>
              </w:rPr>
              <w:tab/>
            </w:r>
            <w:r w:rsidRPr="008A3021">
              <w:rPr>
                <w:noProof/>
                <w:webHidden/>
                <w:color w:val="000000" w:themeColor="text1"/>
              </w:rPr>
              <w:fldChar w:fldCharType="begin"/>
            </w:r>
            <w:r w:rsidR="000616E8" w:rsidRPr="008A3021">
              <w:rPr>
                <w:noProof/>
                <w:webHidden/>
                <w:color w:val="000000" w:themeColor="text1"/>
              </w:rPr>
              <w:instrText xml:space="preserve"> PAGEREF _Toc101266560 \h </w:instrText>
            </w:r>
            <w:r w:rsidRPr="008A3021">
              <w:rPr>
                <w:noProof/>
                <w:webHidden/>
                <w:color w:val="000000" w:themeColor="text1"/>
              </w:rPr>
            </w:r>
            <w:r w:rsidRPr="008A3021">
              <w:rPr>
                <w:noProof/>
                <w:webHidden/>
                <w:color w:val="000000" w:themeColor="text1"/>
              </w:rPr>
              <w:fldChar w:fldCharType="separate"/>
            </w:r>
            <w:r w:rsidR="000616E8" w:rsidRPr="008A3021">
              <w:rPr>
                <w:noProof/>
                <w:webHidden/>
                <w:color w:val="000000" w:themeColor="text1"/>
              </w:rPr>
              <w:t>29</w:t>
            </w:r>
            <w:r w:rsidRPr="008A3021">
              <w:rPr>
                <w:noProof/>
                <w:webHidden/>
                <w:color w:val="000000" w:themeColor="text1"/>
              </w:rPr>
              <w:fldChar w:fldCharType="end"/>
            </w:r>
          </w:hyperlink>
        </w:p>
        <w:p w:rsidR="000616E8" w:rsidRPr="008A3021" w:rsidRDefault="001F7BF8">
          <w:pPr>
            <w:pStyle w:val="TOC1"/>
            <w:tabs>
              <w:tab w:val="right" w:leader="dot" w:pos="9350"/>
            </w:tabs>
            <w:rPr>
              <w:noProof/>
              <w:color w:val="000000" w:themeColor="text1"/>
            </w:rPr>
          </w:pPr>
          <w:hyperlink w:anchor="_Toc101266561" w:history="1">
            <w:r w:rsidR="000616E8" w:rsidRPr="008A3021">
              <w:rPr>
                <w:rStyle w:val="Hyperlink"/>
                <w:rFonts w:eastAsia="Times New Roman"/>
                <w:noProof/>
                <w:color w:val="000000" w:themeColor="text1"/>
              </w:rPr>
              <w:t>RESULTS AND DISCUSSION</w:t>
            </w:r>
            <w:r w:rsidR="000616E8" w:rsidRPr="008A3021">
              <w:rPr>
                <w:noProof/>
                <w:webHidden/>
                <w:color w:val="000000" w:themeColor="text1"/>
              </w:rPr>
              <w:tab/>
            </w:r>
            <w:r w:rsidRPr="008A3021">
              <w:rPr>
                <w:noProof/>
                <w:webHidden/>
                <w:color w:val="000000" w:themeColor="text1"/>
              </w:rPr>
              <w:fldChar w:fldCharType="begin"/>
            </w:r>
            <w:r w:rsidR="000616E8" w:rsidRPr="008A3021">
              <w:rPr>
                <w:noProof/>
                <w:webHidden/>
                <w:color w:val="000000" w:themeColor="text1"/>
              </w:rPr>
              <w:instrText xml:space="preserve"> PAGEREF _Toc101266561 \h </w:instrText>
            </w:r>
            <w:r w:rsidRPr="008A3021">
              <w:rPr>
                <w:noProof/>
                <w:webHidden/>
                <w:color w:val="000000" w:themeColor="text1"/>
              </w:rPr>
            </w:r>
            <w:r w:rsidRPr="008A3021">
              <w:rPr>
                <w:noProof/>
                <w:webHidden/>
                <w:color w:val="000000" w:themeColor="text1"/>
              </w:rPr>
              <w:fldChar w:fldCharType="separate"/>
            </w:r>
            <w:r w:rsidR="000616E8" w:rsidRPr="008A3021">
              <w:rPr>
                <w:noProof/>
                <w:webHidden/>
                <w:color w:val="000000" w:themeColor="text1"/>
              </w:rPr>
              <w:t>29</w:t>
            </w:r>
            <w:r w:rsidRPr="008A3021">
              <w:rPr>
                <w:noProof/>
                <w:webHidden/>
                <w:color w:val="000000" w:themeColor="text1"/>
              </w:rPr>
              <w:fldChar w:fldCharType="end"/>
            </w:r>
          </w:hyperlink>
        </w:p>
        <w:p w:rsidR="000616E8" w:rsidRPr="008A3021" w:rsidRDefault="001F7BF8">
          <w:pPr>
            <w:pStyle w:val="TOC2"/>
            <w:tabs>
              <w:tab w:val="right" w:leader="dot" w:pos="9350"/>
            </w:tabs>
            <w:rPr>
              <w:noProof/>
              <w:color w:val="000000" w:themeColor="text1"/>
            </w:rPr>
          </w:pPr>
          <w:hyperlink w:anchor="_Toc101266562" w:history="1">
            <w:r w:rsidR="000616E8" w:rsidRPr="008A3021">
              <w:rPr>
                <w:rStyle w:val="Hyperlink"/>
                <w:noProof/>
                <w:color w:val="000000" w:themeColor="text1"/>
              </w:rPr>
              <w:t>4.1. Introduction</w:t>
            </w:r>
            <w:r w:rsidR="000616E8" w:rsidRPr="008A3021">
              <w:rPr>
                <w:noProof/>
                <w:webHidden/>
                <w:color w:val="000000" w:themeColor="text1"/>
              </w:rPr>
              <w:tab/>
            </w:r>
            <w:r w:rsidRPr="008A3021">
              <w:rPr>
                <w:noProof/>
                <w:webHidden/>
                <w:color w:val="000000" w:themeColor="text1"/>
              </w:rPr>
              <w:fldChar w:fldCharType="begin"/>
            </w:r>
            <w:r w:rsidR="000616E8" w:rsidRPr="008A3021">
              <w:rPr>
                <w:noProof/>
                <w:webHidden/>
                <w:color w:val="000000" w:themeColor="text1"/>
              </w:rPr>
              <w:instrText xml:space="preserve"> PAGEREF _Toc101266562 \h </w:instrText>
            </w:r>
            <w:r w:rsidRPr="008A3021">
              <w:rPr>
                <w:noProof/>
                <w:webHidden/>
                <w:color w:val="000000" w:themeColor="text1"/>
              </w:rPr>
            </w:r>
            <w:r w:rsidRPr="008A3021">
              <w:rPr>
                <w:noProof/>
                <w:webHidden/>
                <w:color w:val="000000" w:themeColor="text1"/>
              </w:rPr>
              <w:fldChar w:fldCharType="separate"/>
            </w:r>
            <w:r w:rsidR="000616E8" w:rsidRPr="008A3021">
              <w:rPr>
                <w:noProof/>
                <w:webHidden/>
                <w:color w:val="000000" w:themeColor="text1"/>
              </w:rPr>
              <w:t>29</w:t>
            </w:r>
            <w:r w:rsidRPr="008A3021">
              <w:rPr>
                <w:noProof/>
                <w:webHidden/>
                <w:color w:val="000000" w:themeColor="text1"/>
              </w:rPr>
              <w:fldChar w:fldCharType="end"/>
            </w:r>
          </w:hyperlink>
        </w:p>
        <w:p w:rsidR="000616E8" w:rsidRPr="008A3021" w:rsidRDefault="001F7BF8">
          <w:pPr>
            <w:pStyle w:val="TOC2"/>
            <w:tabs>
              <w:tab w:val="right" w:leader="dot" w:pos="9350"/>
            </w:tabs>
            <w:rPr>
              <w:noProof/>
              <w:color w:val="000000" w:themeColor="text1"/>
            </w:rPr>
          </w:pPr>
          <w:hyperlink w:anchor="_Toc101266563" w:history="1">
            <w:r w:rsidR="000616E8" w:rsidRPr="008A3021">
              <w:rPr>
                <w:rStyle w:val="Hyperlink"/>
                <w:noProof/>
                <w:color w:val="000000" w:themeColor="text1"/>
              </w:rPr>
              <w:t>4.2. Socio-Demographic Characteristics of the Respondents</w:t>
            </w:r>
            <w:r w:rsidR="000616E8" w:rsidRPr="008A3021">
              <w:rPr>
                <w:noProof/>
                <w:webHidden/>
                <w:color w:val="000000" w:themeColor="text1"/>
              </w:rPr>
              <w:tab/>
            </w:r>
            <w:r w:rsidRPr="008A3021">
              <w:rPr>
                <w:noProof/>
                <w:webHidden/>
                <w:color w:val="000000" w:themeColor="text1"/>
              </w:rPr>
              <w:fldChar w:fldCharType="begin"/>
            </w:r>
            <w:r w:rsidR="000616E8" w:rsidRPr="008A3021">
              <w:rPr>
                <w:noProof/>
                <w:webHidden/>
                <w:color w:val="000000" w:themeColor="text1"/>
              </w:rPr>
              <w:instrText xml:space="preserve"> PAGEREF _Toc101266563 \h </w:instrText>
            </w:r>
            <w:r w:rsidRPr="008A3021">
              <w:rPr>
                <w:noProof/>
                <w:webHidden/>
                <w:color w:val="000000" w:themeColor="text1"/>
              </w:rPr>
            </w:r>
            <w:r w:rsidRPr="008A3021">
              <w:rPr>
                <w:noProof/>
                <w:webHidden/>
                <w:color w:val="000000" w:themeColor="text1"/>
              </w:rPr>
              <w:fldChar w:fldCharType="separate"/>
            </w:r>
            <w:r w:rsidR="000616E8" w:rsidRPr="008A3021">
              <w:rPr>
                <w:noProof/>
                <w:webHidden/>
                <w:color w:val="000000" w:themeColor="text1"/>
              </w:rPr>
              <w:t>31</w:t>
            </w:r>
            <w:r w:rsidRPr="008A3021">
              <w:rPr>
                <w:noProof/>
                <w:webHidden/>
                <w:color w:val="000000" w:themeColor="text1"/>
              </w:rPr>
              <w:fldChar w:fldCharType="end"/>
            </w:r>
          </w:hyperlink>
        </w:p>
        <w:p w:rsidR="000616E8" w:rsidRPr="008A3021" w:rsidRDefault="001F7BF8">
          <w:pPr>
            <w:pStyle w:val="TOC3"/>
            <w:tabs>
              <w:tab w:val="right" w:leader="dot" w:pos="9350"/>
            </w:tabs>
            <w:rPr>
              <w:noProof/>
              <w:color w:val="000000" w:themeColor="text1"/>
            </w:rPr>
          </w:pPr>
          <w:hyperlink w:anchor="_Toc101266564" w:history="1">
            <w:r w:rsidR="000616E8" w:rsidRPr="008A3021">
              <w:rPr>
                <w:rStyle w:val="Hyperlink"/>
                <w:noProof/>
                <w:color w:val="000000" w:themeColor="text1"/>
              </w:rPr>
              <w:t>4.2.1. Gender Composition of Tax Officers of Target Branch Office Respondents</w:t>
            </w:r>
            <w:r w:rsidR="000616E8" w:rsidRPr="008A3021">
              <w:rPr>
                <w:noProof/>
                <w:webHidden/>
                <w:color w:val="000000" w:themeColor="text1"/>
              </w:rPr>
              <w:tab/>
            </w:r>
            <w:r w:rsidRPr="008A3021">
              <w:rPr>
                <w:noProof/>
                <w:webHidden/>
                <w:color w:val="000000" w:themeColor="text1"/>
              </w:rPr>
              <w:fldChar w:fldCharType="begin"/>
            </w:r>
            <w:r w:rsidR="000616E8" w:rsidRPr="008A3021">
              <w:rPr>
                <w:noProof/>
                <w:webHidden/>
                <w:color w:val="000000" w:themeColor="text1"/>
              </w:rPr>
              <w:instrText xml:space="preserve"> PAGEREF _Toc101266564 \h </w:instrText>
            </w:r>
            <w:r w:rsidRPr="008A3021">
              <w:rPr>
                <w:noProof/>
                <w:webHidden/>
                <w:color w:val="000000" w:themeColor="text1"/>
              </w:rPr>
            </w:r>
            <w:r w:rsidRPr="008A3021">
              <w:rPr>
                <w:noProof/>
                <w:webHidden/>
                <w:color w:val="000000" w:themeColor="text1"/>
              </w:rPr>
              <w:fldChar w:fldCharType="separate"/>
            </w:r>
            <w:r w:rsidR="000616E8" w:rsidRPr="008A3021">
              <w:rPr>
                <w:noProof/>
                <w:webHidden/>
                <w:color w:val="000000" w:themeColor="text1"/>
              </w:rPr>
              <w:t>31</w:t>
            </w:r>
            <w:r w:rsidRPr="008A3021">
              <w:rPr>
                <w:noProof/>
                <w:webHidden/>
                <w:color w:val="000000" w:themeColor="text1"/>
              </w:rPr>
              <w:fldChar w:fldCharType="end"/>
            </w:r>
          </w:hyperlink>
        </w:p>
        <w:p w:rsidR="000616E8" w:rsidRPr="008A3021" w:rsidRDefault="001F7BF8">
          <w:pPr>
            <w:pStyle w:val="TOC3"/>
            <w:tabs>
              <w:tab w:val="right" w:leader="dot" w:pos="9350"/>
            </w:tabs>
            <w:rPr>
              <w:noProof/>
              <w:color w:val="000000" w:themeColor="text1"/>
            </w:rPr>
          </w:pPr>
          <w:hyperlink w:anchor="_Toc101266565" w:history="1">
            <w:r w:rsidR="000616E8" w:rsidRPr="008A3021">
              <w:rPr>
                <w:rStyle w:val="Hyperlink"/>
                <w:noProof/>
                <w:color w:val="000000" w:themeColor="text1"/>
              </w:rPr>
              <w:t>4.2.2. Age of Target Tax Officer Respondents in the Branch Office</w:t>
            </w:r>
            <w:r w:rsidR="000616E8" w:rsidRPr="008A3021">
              <w:rPr>
                <w:noProof/>
                <w:webHidden/>
                <w:color w:val="000000" w:themeColor="text1"/>
              </w:rPr>
              <w:tab/>
            </w:r>
            <w:r w:rsidRPr="008A3021">
              <w:rPr>
                <w:noProof/>
                <w:webHidden/>
                <w:color w:val="000000" w:themeColor="text1"/>
              </w:rPr>
              <w:fldChar w:fldCharType="begin"/>
            </w:r>
            <w:r w:rsidR="000616E8" w:rsidRPr="008A3021">
              <w:rPr>
                <w:noProof/>
                <w:webHidden/>
                <w:color w:val="000000" w:themeColor="text1"/>
              </w:rPr>
              <w:instrText xml:space="preserve"> PAGEREF _Toc101266565 \h </w:instrText>
            </w:r>
            <w:r w:rsidRPr="008A3021">
              <w:rPr>
                <w:noProof/>
                <w:webHidden/>
                <w:color w:val="000000" w:themeColor="text1"/>
              </w:rPr>
            </w:r>
            <w:r w:rsidRPr="008A3021">
              <w:rPr>
                <w:noProof/>
                <w:webHidden/>
                <w:color w:val="000000" w:themeColor="text1"/>
              </w:rPr>
              <w:fldChar w:fldCharType="separate"/>
            </w:r>
            <w:r w:rsidR="000616E8" w:rsidRPr="008A3021">
              <w:rPr>
                <w:noProof/>
                <w:webHidden/>
                <w:color w:val="000000" w:themeColor="text1"/>
              </w:rPr>
              <w:t>32</w:t>
            </w:r>
            <w:r w:rsidRPr="008A3021">
              <w:rPr>
                <w:noProof/>
                <w:webHidden/>
                <w:color w:val="000000" w:themeColor="text1"/>
              </w:rPr>
              <w:fldChar w:fldCharType="end"/>
            </w:r>
          </w:hyperlink>
        </w:p>
        <w:p w:rsidR="000616E8" w:rsidRPr="008A3021" w:rsidRDefault="001F7BF8">
          <w:pPr>
            <w:pStyle w:val="TOC3"/>
            <w:tabs>
              <w:tab w:val="right" w:leader="dot" w:pos="9350"/>
            </w:tabs>
            <w:rPr>
              <w:noProof/>
              <w:color w:val="000000" w:themeColor="text1"/>
            </w:rPr>
          </w:pPr>
          <w:hyperlink w:anchor="_Toc101266566" w:history="1">
            <w:r w:rsidR="000616E8" w:rsidRPr="008A3021">
              <w:rPr>
                <w:rStyle w:val="Hyperlink"/>
                <w:noProof/>
                <w:color w:val="000000" w:themeColor="text1"/>
              </w:rPr>
              <w:t>4.2.3. Educational Levels of Target Tax Officer Respondents in the Branch Office</w:t>
            </w:r>
            <w:r w:rsidR="000616E8" w:rsidRPr="008A3021">
              <w:rPr>
                <w:noProof/>
                <w:webHidden/>
                <w:color w:val="000000" w:themeColor="text1"/>
              </w:rPr>
              <w:tab/>
            </w:r>
            <w:r w:rsidRPr="008A3021">
              <w:rPr>
                <w:noProof/>
                <w:webHidden/>
                <w:color w:val="000000" w:themeColor="text1"/>
              </w:rPr>
              <w:fldChar w:fldCharType="begin"/>
            </w:r>
            <w:r w:rsidR="000616E8" w:rsidRPr="008A3021">
              <w:rPr>
                <w:noProof/>
                <w:webHidden/>
                <w:color w:val="000000" w:themeColor="text1"/>
              </w:rPr>
              <w:instrText xml:space="preserve"> PAGEREF _Toc101266566 \h </w:instrText>
            </w:r>
            <w:r w:rsidRPr="008A3021">
              <w:rPr>
                <w:noProof/>
                <w:webHidden/>
                <w:color w:val="000000" w:themeColor="text1"/>
              </w:rPr>
            </w:r>
            <w:r w:rsidRPr="008A3021">
              <w:rPr>
                <w:noProof/>
                <w:webHidden/>
                <w:color w:val="000000" w:themeColor="text1"/>
              </w:rPr>
              <w:fldChar w:fldCharType="separate"/>
            </w:r>
            <w:r w:rsidR="000616E8" w:rsidRPr="008A3021">
              <w:rPr>
                <w:noProof/>
                <w:webHidden/>
                <w:color w:val="000000" w:themeColor="text1"/>
              </w:rPr>
              <w:t>32</w:t>
            </w:r>
            <w:r w:rsidRPr="008A3021">
              <w:rPr>
                <w:noProof/>
                <w:webHidden/>
                <w:color w:val="000000" w:themeColor="text1"/>
              </w:rPr>
              <w:fldChar w:fldCharType="end"/>
            </w:r>
          </w:hyperlink>
        </w:p>
        <w:p w:rsidR="000616E8" w:rsidRPr="008A3021" w:rsidRDefault="001F7BF8">
          <w:pPr>
            <w:pStyle w:val="TOC3"/>
            <w:tabs>
              <w:tab w:val="right" w:leader="dot" w:pos="9350"/>
            </w:tabs>
            <w:rPr>
              <w:noProof/>
              <w:color w:val="000000" w:themeColor="text1"/>
            </w:rPr>
          </w:pPr>
          <w:hyperlink w:anchor="_Toc101266567" w:history="1">
            <w:r w:rsidR="000616E8" w:rsidRPr="008A3021">
              <w:rPr>
                <w:rStyle w:val="Hyperlink"/>
                <w:noProof/>
                <w:color w:val="000000" w:themeColor="text1"/>
              </w:rPr>
              <w:t>4.2.4.</w:t>
            </w:r>
            <w:r w:rsidR="000616E8" w:rsidRPr="008A3021">
              <w:rPr>
                <w:noProof/>
                <w:webHidden/>
                <w:color w:val="000000" w:themeColor="text1"/>
              </w:rPr>
              <w:tab/>
            </w:r>
            <w:r w:rsidRPr="008A3021">
              <w:rPr>
                <w:noProof/>
                <w:webHidden/>
                <w:color w:val="000000" w:themeColor="text1"/>
              </w:rPr>
              <w:fldChar w:fldCharType="begin"/>
            </w:r>
            <w:r w:rsidR="000616E8" w:rsidRPr="008A3021">
              <w:rPr>
                <w:noProof/>
                <w:webHidden/>
                <w:color w:val="000000" w:themeColor="text1"/>
              </w:rPr>
              <w:instrText xml:space="preserve"> PAGEREF _Toc101266567 \h </w:instrText>
            </w:r>
            <w:r w:rsidRPr="008A3021">
              <w:rPr>
                <w:noProof/>
                <w:webHidden/>
                <w:color w:val="000000" w:themeColor="text1"/>
              </w:rPr>
            </w:r>
            <w:r w:rsidRPr="008A3021">
              <w:rPr>
                <w:noProof/>
                <w:webHidden/>
                <w:color w:val="000000" w:themeColor="text1"/>
              </w:rPr>
              <w:fldChar w:fldCharType="separate"/>
            </w:r>
            <w:r w:rsidR="000616E8" w:rsidRPr="008A3021">
              <w:rPr>
                <w:noProof/>
                <w:webHidden/>
                <w:color w:val="000000" w:themeColor="text1"/>
              </w:rPr>
              <w:t>33</w:t>
            </w:r>
            <w:r w:rsidRPr="008A3021">
              <w:rPr>
                <w:noProof/>
                <w:webHidden/>
                <w:color w:val="000000" w:themeColor="text1"/>
              </w:rPr>
              <w:fldChar w:fldCharType="end"/>
            </w:r>
          </w:hyperlink>
        </w:p>
        <w:p w:rsidR="000616E8" w:rsidRPr="008A3021" w:rsidRDefault="001F7BF8">
          <w:pPr>
            <w:pStyle w:val="TOC3"/>
            <w:tabs>
              <w:tab w:val="right" w:leader="dot" w:pos="9350"/>
            </w:tabs>
            <w:rPr>
              <w:noProof/>
              <w:color w:val="000000" w:themeColor="text1"/>
            </w:rPr>
          </w:pPr>
          <w:hyperlink w:anchor="_Toc101266568" w:history="1">
            <w:r w:rsidR="000616E8" w:rsidRPr="008A3021">
              <w:rPr>
                <w:rStyle w:val="Hyperlink"/>
                <w:noProof/>
                <w:color w:val="000000" w:themeColor="text1"/>
              </w:rPr>
              <w:t>4.2.5. Work Experience of Target tax Officer Respondents in the Branch Office</w:t>
            </w:r>
            <w:r w:rsidR="000616E8" w:rsidRPr="008A3021">
              <w:rPr>
                <w:noProof/>
                <w:webHidden/>
                <w:color w:val="000000" w:themeColor="text1"/>
              </w:rPr>
              <w:tab/>
            </w:r>
            <w:r w:rsidRPr="008A3021">
              <w:rPr>
                <w:noProof/>
                <w:webHidden/>
                <w:color w:val="000000" w:themeColor="text1"/>
              </w:rPr>
              <w:fldChar w:fldCharType="begin"/>
            </w:r>
            <w:r w:rsidR="000616E8" w:rsidRPr="008A3021">
              <w:rPr>
                <w:noProof/>
                <w:webHidden/>
                <w:color w:val="000000" w:themeColor="text1"/>
              </w:rPr>
              <w:instrText xml:space="preserve"> PAGEREF _Toc101266568 \h </w:instrText>
            </w:r>
            <w:r w:rsidRPr="008A3021">
              <w:rPr>
                <w:noProof/>
                <w:webHidden/>
                <w:color w:val="000000" w:themeColor="text1"/>
              </w:rPr>
            </w:r>
            <w:r w:rsidRPr="008A3021">
              <w:rPr>
                <w:noProof/>
                <w:webHidden/>
                <w:color w:val="000000" w:themeColor="text1"/>
              </w:rPr>
              <w:fldChar w:fldCharType="separate"/>
            </w:r>
            <w:r w:rsidR="000616E8" w:rsidRPr="008A3021">
              <w:rPr>
                <w:noProof/>
                <w:webHidden/>
                <w:color w:val="000000" w:themeColor="text1"/>
              </w:rPr>
              <w:t>34</w:t>
            </w:r>
            <w:r w:rsidRPr="008A3021">
              <w:rPr>
                <w:noProof/>
                <w:webHidden/>
                <w:color w:val="000000" w:themeColor="text1"/>
              </w:rPr>
              <w:fldChar w:fldCharType="end"/>
            </w:r>
          </w:hyperlink>
        </w:p>
        <w:p w:rsidR="000616E8" w:rsidRPr="008A3021" w:rsidRDefault="001F7BF8">
          <w:pPr>
            <w:pStyle w:val="TOC3"/>
            <w:tabs>
              <w:tab w:val="right" w:leader="dot" w:pos="9350"/>
            </w:tabs>
            <w:rPr>
              <w:noProof/>
              <w:color w:val="000000" w:themeColor="text1"/>
            </w:rPr>
          </w:pPr>
          <w:hyperlink w:anchor="_Toc101266569" w:history="1">
            <w:r w:rsidR="000616E8" w:rsidRPr="008A3021">
              <w:rPr>
                <w:rStyle w:val="Hyperlink"/>
                <w:noProof/>
                <w:color w:val="000000" w:themeColor="text1"/>
              </w:rPr>
              <w:t>4.3. Opinions of Target Tax Officer Respondents on Challenges of VAT Refund Practices in the Branch Office</w:t>
            </w:r>
            <w:r w:rsidR="000616E8" w:rsidRPr="008A3021">
              <w:rPr>
                <w:noProof/>
                <w:webHidden/>
                <w:color w:val="000000" w:themeColor="text1"/>
              </w:rPr>
              <w:tab/>
            </w:r>
            <w:r w:rsidRPr="008A3021">
              <w:rPr>
                <w:noProof/>
                <w:webHidden/>
                <w:color w:val="000000" w:themeColor="text1"/>
              </w:rPr>
              <w:fldChar w:fldCharType="begin"/>
            </w:r>
            <w:r w:rsidR="000616E8" w:rsidRPr="008A3021">
              <w:rPr>
                <w:noProof/>
                <w:webHidden/>
                <w:color w:val="000000" w:themeColor="text1"/>
              </w:rPr>
              <w:instrText xml:space="preserve"> PAGEREF _Toc101266569 \h </w:instrText>
            </w:r>
            <w:r w:rsidRPr="008A3021">
              <w:rPr>
                <w:noProof/>
                <w:webHidden/>
                <w:color w:val="000000" w:themeColor="text1"/>
              </w:rPr>
            </w:r>
            <w:r w:rsidRPr="008A3021">
              <w:rPr>
                <w:noProof/>
                <w:webHidden/>
                <w:color w:val="000000" w:themeColor="text1"/>
              </w:rPr>
              <w:fldChar w:fldCharType="separate"/>
            </w:r>
            <w:r w:rsidR="000616E8" w:rsidRPr="008A3021">
              <w:rPr>
                <w:noProof/>
                <w:webHidden/>
                <w:color w:val="000000" w:themeColor="text1"/>
              </w:rPr>
              <w:t>34</w:t>
            </w:r>
            <w:r w:rsidRPr="008A3021">
              <w:rPr>
                <w:noProof/>
                <w:webHidden/>
                <w:color w:val="000000" w:themeColor="text1"/>
              </w:rPr>
              <w:fldChar w:fldCharType="end"/>
            </w:r>
          </w:hyperlink>
        </w:p>
        <w:p w:rsidR="000616E8" w:rsidRPr="008A3021" w:rsidRDefault="001F7BF8">
          <w:pPr>
            <w:pStyle w:val="TOC3"/>
            <w:tabs>
              <w:tab w:val="right" w:leader="dot" w:pos="9350"/>
            </w:tabs>
            <w:rPr>
              <w:noProof/>
              <w:color w:val="000000" w:themeColor="text1"/>
            </w:rPr>
          </w:pPr>
          <w:hyperlink w:anchor="_Toc101266570" w:history="1">
            <w:r w:rsidR="000616E8" w:rsidRPr="008A3021">
              <w:rPr>
                <w:rStyle w:val="Hyperlink"/>
                <w:noProof/>
                <w:color w:val="000000" w:themeColor="text1"/>
              </w:rPr>
              <w:t>4.3.1. VAT Refund Practice Employed in Refunding Excess VAT in the Target Branch Office</w:t>
            </w:r>
            <w:r w:rsidR="000616E8" w:rsidRPr="008A3021">
              <w:rPr>
                <w:noProof/>
                <w:webHidden/>
                <w:color w:val="000000" w:themeColor="text1"/>
              </w:rPr>
              <w:tab/>
            </w:r>
            <w:r w:rsidRPr="008A3021">
              <w:rPr>
                <w:noProof/>
                <w:webHidden/>
                <w:color w:val="000000" w:themeColor="text1"/>
              </w:rPr>
              <w:fldChar w:fldCharType="begin"/>
            </w:r>
            <w:r w:rsidR="000616E8" w:rsidRPr="008A3021">
              <w:rPr>
                <w:noProof/>
                <w:webHidden/>
                <w:color w:val="000000" w:themeColor="text1"/>
              </w:rPr>
              <w:instrText xml:space="preserve"> PAGEREF _Toc101266570 \h </w:instrText>
            </w:r>
            <w:r w:rsidRPr="008A3021">
              <w:rPr>
                <w:noProof/>
                <w:webHidden/>
                <w:color w:val="000000" w:themeColor="text1"/>
              </w:rPr>
            </w:r>
            <w:r w:rsidRPr="008A3021">
              <w:rPr>
                <w:noProof/>
                <w:webHidden/>
                <w:color w:val="000000" w:themeColor="text1"/>
              </w:rPr>
              <w:fldChar w:fldCharType="separate"/>
            </w:r>
            <w:r w:rsidR="000616E8" w:rsidRPr="008A3021">
              <w:rPr>
                <w:noProof/>
                <w:webHidden/>
                <w:color w:val="000000" w:themeColor="text1"/>
              </w:rPr>
              <w:t>35</w:t>
            </w:r>
            <w:r w:rsidRPr="008A3021">
              <w:rPr>
                <w:noProof/>
                <w:webHidden/>
                <w:color w:val="000000" w:themeColor="text1"/>
              </w:rPr>
              <w:fldChar w:fldCharType="end"/>
            </w:r>
          </w:hyperlink>
        </w:p>
        <w:p w:rsidR="000616E8" w:rsidRPr="008A3021" w:rsidRDefault="001F7BF8">
          <w:pPr>
            <w:pStyle w:val="TOC3"/>
            <w:tabs>
              <w:tab w:val="right" w:leader="dot" w:pos="9350"/>
            </w:tabs>
            <w:rPr>
              <w:noProof/>
              <w:color w:val="000000" w:themeColor="text1"/>
            </w:rPr>
          </w:pPr>
          <w:hyperlink w:anchor="_Toc101266571" w:history="1">
            <w:r w:rsidR="000616E8" w:rsidRPr="008A3021">
              <w:rPr>
                <w:rStyle w:val="Hyperlink"/>
                <w:noProof/>
                <w:color w:val="000000" w:themeColor="text1"/>
              </w:rPr>
              <w:t>4.3.2. Refund Claimed Selection Techniques in the Target Branch Office</w:t>
            </w:r>
            <w:r w:rsidR="000616E8" w:rsidRPr="008A3021">
              <w:rPr>
                <w:noProof/>
                <w:webHidden/>
                <w:color w:val="000000" w:themeColor="text1"/>
              </w:rPr>
              <w:tab/>
            </w:r>
            <w:r w:rsidRPr="008A3021">
              <w:rPr>
                <w:noProof/>
                <w:webHidden/>
                <w:color w:val="000000" w:themeColor="text1"/>
              </w:rPr>
              <w:fldChar w:fldCharType="begin"/>
            </w:r>
            <w:r w:rsidR="000616E8" w:rsidRPr="008A3021">
              <w:rPr>
                <w:noProof/>
                <w:webHidden/>
                <w:color w:val="000000" w:themeColor="text1"/>
              </w:rPr>
              <w:instrText xml:space="preserve"> PAGEREF _Toc101266571 \h </w:instrText>
            </w:r>
            <w:r w:rsidRPr="008A3021">
              <w:rPr>
                <w:noProof/>
                <w:webHidden/>
                <w:color w:val="000000" w:themeColor="text1"/>
              </w:rPr>
            </w:r>
            <w:r w:rsidRPr="008A3021">
              <w:rPr>
                <w:noProof/>
                <w:webHidden/>
                <w:color w:val="000000" w:themeColor="text1"/>
              </w:rPr>
              <w:fldChar w:fldCharType="separate"/>
            </w:r>
            <w:r w:rsidR="000616E8" w:rsidRPr="008A3021">
              <w:rPr>
                <w:noProof/>
                <w:webHidden/>
                <w:color w:val="000000" w:themeColor="text1"/>
              </w:rPr>
              <w:t>36</w:t>
            </w:r>
            <w:r w:rsidRPr="008A3021">
              <w:rPr>
                <w:noProof/>
                <w:webHidden/>
                <w:color w:val="000000" w:themeColor="text1"/>
              </w:rPr>
              <w:fldChar w:fldCharType="end"/>
            </w:r>
          </w:hyperlink>
        </w:p>
        <w:p w:rsidR="000616E8" w:rsidRPr="008A3021" w:rsidRDefault="001F7BF8">
          <w:pPr>
            <w:pStyle w:val="TOC3"/>
            <w:tabs>
              <w:tab w:val="right" w:leader="dot" w:pos="9350"/>
            </w:tabs>
            <w:rPr>
              <w:noProof/>
              <w:color w:val="000000" w:themeColor="text1"/>
            </w:rPr>
          </w:pPr>
          <w:hyperlink w:anchor="_Toc101266572" w:history="1">
            <w:r w:rsidR="000616E8" w:rsidRPr="008A3021">
              <w:rPr>
                <w:rStyle w:val="Hyperlink"/>
                <w:noProof/>
                <w:color w:val="000000" w:themeColor="text1"/>
              </w:rPr>
              <w:t>4.3.3. Methods to Verify and Approve Refund Claimed</w:t>
            </w:r>
            <w:r w:rsidR="000616E8" w:rsidRPr="008A3021">
              <w:rPr>
                <w:noProof/>
                <w:webHidden/>
                <w:color w:val="000000" w:themeColor="text1"/>
              </w:rPr>
              <w:tab/>
            </w:r>
            <w:r w:rsidRPr="008A3021">
              <w:rPr>
                <w:noProof/>
                <w:webHidden/>
                <w:color w:val="000000" w:themeColor="text1"/>
              </w:rPr>
              <w:fldChar w:fldCharType="begin"/>
            </w:r>
            <w:r w:rsidR="000616E8" w:rsidRPr="008A3021">
              <w:rPr>
                <w:noProof/>
                <w:webHidden/>
                <w:color w:val="000000" w:themeColor="text1"/>
              </w:rPr>
              <w:instrText xml:space="preserve"> PAGEREF _Toc101266572 \h </w:instrText>
            </w:r>
            <w:r w:rsidRPr="008A3021">
              <w:rPr>
                <w:noProof/>
                <w:webHidden/>
                <w:color w:val="000000" w:themeColor="text1"/>
              </w:rPr>
            </w:r>
            <w:r w:rsidRPr="008A3021">
              <w:rPr>
                <w:noProof/>
                <w:webHidden/>
                <w:color w:val="000000" w:themeColor="text1"/>
              </w:rPr>
              <w:fldChar w:fldCharType="separate"/>
            </w:r>
            <w:r w:rsidR="000616E8" w:rsidRPr="008A3021">
              <w:rPr>
                <w:noProof/>
                <w:webHidden/>
                <w:color w:val="000000" w:themeColor="text1"/>
              </w:rPr>
              <w:t>37</w:t>
            </w:r>
            <w:r w:rsidRPr="008A3021">
              <w:rPr>
                <w:noProof/>
                <w:webHidden/>
                <w:color w:val="000000" w:themeColor="text1"/>
              </w:rPr>
              <w:fldChar w:fldCharType="end"/>
            </w:r>
          </w:hyperlink>
        </w:p>
        <w:p w:rsidR="000616E8" w:rsidRPr="008A3021" w:rsidRDefault="001F7BF8">
          <w:pPr>
            <w:pStyle w:val="TOC3"/>
            <w:tabs>
              <w:tab w:val="right" w:leader="dot" w:pos="9350"/>
            </w:tabs>
            <w:rPr>
              <w:noProof/>
              <w:color w:val="000000" w:themeColor="text1"/>
            </w:rPr>
          </w:pPr>
          <w:hyperlink w:anchor="_Toc101266573" w:history="1">
            <w:r w:rsidR="000616E8" w:rsidRPr="008A3021">
              <w:rPr>
                <w:rStyle w:val="Hyperlink"/>
                <w:noProof/>
                <w:color w:val="000000" w:themeColor="text1"/>
              </w:rPr>
              <w:t>4.3.4. Institutional and Taxpayers Based Challenges Facing with VAT Refund Claims Practices in Branch Office</w:t>
            </w:r>
            <w:r w:rsidR="000616E8" w:rsidRPr="008A3021">
              <w:rPr>
                <w:noProof/>
                <w:webHidden/>
                <w:color w:val="000000" w:themeColor="text1"/>
              </w:rPr>
              <w:tab/>
            </w:r>
            <w:r w:rsidRPr="008A3021">
              <w:rPr>
                <w:noProof/>
                <w:webHidden/>
                <w:color w:val="000000" w:themeColor="text1"/>
              </w:rPr>
              <w:fldChar w:fldCharType="begin"/>
            </w:r>
            <w:r w:rsidR="000616E8" w:rsidRPr="008A3021">
              <w:rPr>
                <w:noProof/>
                <w:webHidden/>
                <w:color w:val="000000" w:themeColor="text1"/>
              </w:rPr>
              <w:instrText xml:space="preserve"> PAGEREF _Toc101266573 \h </w:instrText>
            </w:r>
            <w:r w:rsidRPr="008A3021">
              <w:rPr>
                <w:noProof/>
                <w:webHidden/>
                <w:color w:val="000000" w:themeColor="text1"/>
              </w:rPr>
            </w:r>
            <w:r w:rsidRPr="008A3021">
              <w:rPr>
                <w:noProof/>
                <w:webHidden/>
                <w:color w:val="000000" w:themeColor="text1"/>
              </w:rPr>
              <w:fldChar w:fldCharType="separate"/>
            </w:r>
            <w:r w:rsidR="000616E8" w:rsidRPr="008A3021">
              <w:rPr>
                <w:noProof/>
                <w:webHidden/>
                <w:color w:val="000000" w:themeColor="text1"/>
              </w:rPr>
              <w:t>39</w:t>
            </w:r>
            <w:r w:rsidRPr="008A3021">
              <w:rPr>
                <w:noProof/>
                <w:webHidden/>
                <w:color w:val="000000" w:themeColor="text1"/>
              </w:rPr>
              <w:fldChar w:fldCharType="end"/>
            </w:r>
          </w:hyperlink>
        </w:p>
        <w:p w:rsidR="000616E8" w:rsidRPr="008A3021" w:rsidRDefault="001F7BF8">
          <w:pPr>
            <w:pStyle w:val="TOC3"/>
            <w:tabs>
              <w:tab w:val="right" w:leader="dot" w:pos="9350"/>
            </w:tabs>
            <w:rPr>
              <w:noProof/>
              <w:color w:val="000000" w:themeColor="text1"/>
            </w:rPr>
          </w:pPr>
          <w:hyperlink w:anchor="_Toc101266574" w:history="1">
            <w:r w:rsidR="000616E8" w:rsidRPr="008A3021">
              <w:rPr>
                <w:rStyle w:val="Hyperlink"/>
                <w:noProof/>
                <w:color w:val="000000" w:themeColor="text1"/>
              </w:rPr>
              <w:t>4.3.5. Economic Challenges (Cause for   Increasing) Refund Claims</w:t>
            </w:r>
            <w:r w:rsidR="000616E8" w:rsidRPr="008A3021">
              <w:rPr>
                <w:noProof/>
                <w:webHidden/>
                <w:color w:val="000000" w:themeColor="text1"/>
              </w:rPr>
              <w:tab/>
            </w:r>
            <w:r w:rsidRPr="008A3021">
              <w:rPr>
                <w:noProof/>
                <w:webHidden/>
                <w:color w:val="000000" w:themeColor="text1"/>
              </w:rPr>
              <w:fldChar w:fldCharType="begin"/>
            </w:r>
            <w:r w:rsidR="000616E8" w:rsidRPr="008A3021">
              <w:rPr>
                <w:noProof/>
                <w:webHidden/>
                <w:color w:val="000000" w:themeColor="text1"/>
              </w:rPr>
              <w:instrText xml:space="preserve"> PAGEREF _Toc101266574 \h </w:instrText>
            </w:r>
            <w:r w:rsidRPr="008A3021">
              <w:rPr>
                <w:noProof/>
                <w:webHidden/>
                <w:color w:val="000000" w:themeColor="text1"/>
              </w:rPr>
            </w:r>
            <w:r w:rsidRPr="008A3021">
              <w:rPr>
                <w:noProof/>
                <w:webHidden/>
                <w:color w:val="000000" w:themeColor="text1"/>
              </w:rPr>
              <w:fldChar w:fldCharType="separate"/>
            </w:r>
            <w:r w:rsidR="000616E8" w:rsidRPr="008A3021">
              <w:rPr>
                <w:noProof/>
                <w:webHidden/>
                <w:color w:val="000000" w:themeColor="text1"/>
              </w:rPr>
              <w:t>41</w:t>
            </w:r>
            <w:r w:rsidRPr="008A3021">
              <w:rPr>
                <w:noProof/>
                <w:webHidden/>
                <w:color w:val="000000" w:themeColor="text1"/>
              </w:rPr>
              <w:fldChar w:fldCharType="end"/>
            </w:r>
          </w:hyperlink>
        </w:p>
        <w:p w:rsidR="000616E8" w:rsidRPr="008A3021" w:rsidRDefault="001F7BF8">
          <w:pPr>
            <w:pStyle w:val="TOC3"/>
            <w:tabs>
              <w:tab w:val="right" w:leader="dot" w:pos="9350"/>
            </w:tabs>
            <w:rPr>
              <w:noProof/>
              <w:color w:val="000000" w:themeColor="text1"/>
            </w:rPr>
          </w:pPr>
          <w:hyperlink w:anchor="_Toc101266575" w:history="1">
            <w:r w:rsidR="000616E8" w:rsidRPr="008A3021">
              <w:rPr>
                <w:rStyle w:val="Hyperlink"/>
                <w:noProof/>
                <w:color w:val="000000" w:themeColor="text1"/>
              </w:rPr>
              <w:t>4.3.5. Economic Impact of VAT with Holding Refund</w:t>
            </w:r>
            <w:r w:rsidR="000616E8" w:rsidRPr="008A3021">
              <w:rPr>
                <w:noProof/>
                <w:webHidden/>
                <w:color w:val="000000" w:themeColor="text1"/>
              </w:rPr>
              <w:tab/>
            </w:r>
            <w:r w:rsidRPr="008A3021">
              <w:rPr>
                <w:noProof/>
                <w:webHidden/>
                <w:color w:val="000000" w:themeColor="text1"/>
              </w:rPr>
              <w:fldChar w:fldCharType="begin"/>
            </w:r>
            <w:r w:rsidR="000616E8" w:rsidRPr="008A3021">
              <w:rPr>
                <w:noProof/>
                <w:webHidden/>
                <w:color w:val="000000" w:themeColor="text1"/>
              </w:rPr>
              <w:instrText xml:space="preserve"> PAGEREF _Toc101266575 \h </w:instrText>
            </w:r>
            <w:r w:rsidRPr="008A3021">
              <w:rPr>
                <w:noProof/>
                <w:webHidden/>
                <w:color w:val="000000" w:themeColor="text1"/>
              </w:rPr>
            </w:r>
            <w:r w:rsidRPr="008A3021">
              <w:rPr>
                <w:noProof/>
                <w:webHidden/>
                <w:color w:val="000000" w:themeColor="text1"/>
              </w:rPr>
              <w:fldChar w:fldCharType="separate"/>
            </w:r>
            <w:r w:rsidR="000616E8" w:rsidRPr="008A3021">
              <w:rPr>
                <w:noProof/>
                <w:webHidden/>
                <w:color w:val="000000" w:themeColor="text1"/>
              </w:rPr>
              <w:t>42</w:t>
            </w:r>
            <w:r w:rsidRPr="008A3021">
              <w:rPr>
                <w:noProof/>
                <w:webHidden/>
                <w:color w:val="000000" w:themeColor="text1"/>
              </w:rPr>
              <w:fldChar w:fldCharType="end"/>
            </w:r>
          </w:hyperlink>
        </w:p>
        <w:p w:rsidR="000616E8" w:rsidRPr="008A3021" w:rsidRDefault="001F7BF8">
          <w:pPr>
            <w:pStyle w:val="TOC3"/>
            <w:tabs>
              <w:tab w:val="right" w:leader="dot" w:pos="9350"/>
            </w:tabs>
            <w:rPr>
              <w:noProof/>
              <w:color w:val="000000" w:themeColor="text1"/>
            </w:rPr>
          </w:pPr>
          <w:hyperlink w:anchor="_Toc101266576" w:history="1">
            <w:r w:rsidR="000616E8" w:rsidRPr="008A3021">
              <w:rPr>
                <w:rStyle w:val="Hyperlink"/>
                <w:noProof/>
                <w:color w:val="000000" w:themeColor="text1"/>
              </w:rPr>
              <w:t>4.3.6. Trends of VAT Refund Claimed, Approved and Rejected in Type of Business</w:t>
            </w:r>
            <w:r w:rsidR="000616E8" w:rsidRPr="008A3021">
              <w:rPr>
                <w:noProof/>
                <w:webHidden/>
                <w:color w:val="000000" w:themeColor="text1"/>
              </w:rPr>
              <w:tab/>
            </w:r>
            <w:r w:rsidRPr="008A3021">
              <w:rPr>
                <w:noProof/>
                <w:webHidden/>
                <w:color w:val="000000" w:themeColor="text1"/>
              </w:rPr>
              <w:fldChar w:fldCharType="begin"/>
            </w:r>
            <w:r w:rsidR="000616E8" w:rsidRPr="008A3021">
              <w:rPr>
                <w:noProof/>
                <w:webHidden/>
                <w:color w:val="000000" w:themeColor="text1"/>
              </w:rPr>
              <w:instrText xml:space="preserve"> PAGEREF _Toc101266576 \h </w:instrText>
            </w:r>
            <w:r w:rsidRPr="008A3021">
              <w:rPr>
                <w:noProof/>
                <w:webHidden/>
                <w:color w:val="000000" w:themeColor="text1"/>
              </w:rPr>
            </w:r>
            <w:r w:rsidRPr="008A3021">
              <w:rPr>
                <w:noProof/>
                <w:webHidden/>
                <w:color w:val="000000" w:themeColor="text1"/>
              </w:rPr>
              <w:fldChar w:fldCharType="separate"/>
            </w:r>
            <w:r w:rsidR="000616E8" w:rsidRPr="008A3021">
              <w:rPr>
                <w:noProof/>
                <w:webHidden/>
                <w:color w:val="000000" w:themeColor="text1"/>
              </w:rPr>
              <w:t>44</w:t>
            </w:r>
            <w:r w:rsidRPr="008A3021">
              <w:rPr>
                <w:noProof/>
                <w:webHidden/>
                <w:color w:val="000000" w:themeColor="text1"/>
              </w:rPr>
              <w:fldChar w:fldCharType="end"/>
            </w:r>
          </w:hyperlink>
        </w:p>
        <w:p w:rsidR="000616E8" w:rsidRPr="008A3021" w:rsidRDefault="001F7BF8">
          <w:pPr>
            <w:pStyle w:val="TOC2"/>
            <w:tabs>
              <w:tab w:val="right" w:leader="dot" w:pos="9350"/>
            </w:tabs>
            <w:rPr>
              <w:noProof/>
              <w:color w:val="000000" w:themeColor="text1"/>
            </w:rPr>
          </w:pPr>
          <w:hyperlink w:anchor="_Toc101266577" w:history="1">
            <w:r w:rsidR="000616E8" w:rsidRPr="008A3021">
              <w:rPr>
                <w:rStyle w:val="Hyperlink"/>
                <w:noProof/>
                <w:color w:val="000000" w:themeColor="text1"/>
              </w:rPr>
              <w:t>4.4. Discussion</w:t>
            </w:r>
            <w:r w:rsidR="000616E8" w:rsidRPr="008A3021">
              <w:rPr>
                <w:noProof/>
                <w:webHidden/>
                <w:color w:val="000000" w:themeColor="text1"/>
              </w:rPr>
              <w:tab/>
            </w:r>
            <w:r w:rsidRPr="008A3021">
              <w:rPr>
                <w:noProof/>
                <w:webHidden/>
                <w:color w:val="000000" w:themeColor="text1"/>
              </w:rPr>
              <w:fldChar w:fldCharType="begin"/>
            </w:r>
            <w:r w:rsidR="000616E8" w:rsidRPr="008A3021">
              <w:rPr>
                <w:noProof/>
                <w:webHidden/>
                <w:color w:val="000000" w:themeColor="text1"/>
              </w:rPr>
              <w:instrText xml:space="preserve"> PAGEREF _Toc101266577 \h </w:instrText>
            </w:r>
            <w:r w:rsidRPr="008A3021">
              <w:rPr>
                <w:noProof/>
                <w:webHidden/>
                <w:color w:val="000000" w:themeColor="text1"/>
              </w:rPr>
            </w:r>
            <w:r w:rsidRPr="008A3021">
              <w:rPr>
                <w:noProof/>
                <w:webHidden/>
                <w:color w:val="000000" w:themeColor="text1"/>
              </w:rPr>
              <w:fldChar w:fldCharType="separate"/>
            </w:r>
            <w:r w:rsidR="000616E8" w:rsidRPr="008A3021">
              <w:rPr>
                <w:noProof/>
                <w:webHidden/>
                <w:color w:val="000000" w:themeColor="text1"/>
              </w:rPr>
              <w:t>45</w:t>
            </w:r>
            <w:r w:rsidRPr="008A3021">
              <w:rPr>
                <w:noProof/>
                <w:webHidden/>
                <w:color w:val="000000" w:themeColor="text1"/>
              </w:rPr>
              <w:fldChar w:fldCharType="end"/>
            </w:r>
          </w:hyperlink>
        </w:p>
        <w:p w:rsidR="000616E8" w:rsidRPr="008A3021" w:rsidRDefault="001F7BF8">
          <w:pPr>
            <w:pStyle w:val="TOC3"/>
            <w:tabs>
              <w:tab w:val="right" w:leader="dot" w:pos="9350"/>
            </w:tabs>
            <w:rPr>
              <w:noProof/>
              <w:color w:val="000000" w:themeColor="text1"/>
            </w:rPr>
          </w:pPr>
          <w:hyperlink w:anchor="_Toc101266578" w:history="1">
            <w:r w:rsidR="000616E8" w:rsidRPr="008A3021">
              <w:rPr>
                <w:rStyle w:val="Hyperlink"/>
                <w:noProof/>
                <w:color w:val="000000" w:themeColor="text1"/>
              </w:rPr>
              <w:t>4.4.1. Demographic Characteristics or Background Information</w:t>
            </w:r>
            <w:r w:rsidR="000616E8" w:rsidRPr="008A3021">
              <w:rPr>
                <w:noProof/>
                <w:webHidden/>
                <w:color w:val="000000" w:themeColor="text1"/>
              </w:rPr>
              <w:tab/>
            </w:r>
            <w:r w:rsidRPr="008A3021">
              <w:rPr>
                <w:noProof/>
                <w:webHidden/>
                <w:color w:val="000000" w:themeColor="text1"/>
              </w:rPr>
              <w:fldChar w:fldCharType="begin"/>
            </w:r>
            <w:r w:rsidR="000616E8" w:rsidRPr="008A3021">
              <w:rPr>
                <w:noProof/>
                <w:webHidden/>
                <w:color w:val="000000" w:themeColor="text1"/>
              </w:rPr>
              <w:instrText xml:space="preserve"> PAGEREF _Toc101266578 \h </w:instrText>
            </w:r>
            <w:r w:rsidRPr="008A3021">
              <w:rPr>
                <w:noProof/>
                <w:webHidden/>
                <w:color w:val="000000" w:themeColor="text1"/>
              </w:rPr>
            </w:r>
            <w:r w:rsidRPr="008A3021">
              <w:rPr>
                <w:noProof/>
                <w:webHidden/>
                <w:color w:val="000000" w:themeColor="text1"/>
              </w:rPr>
              <w:fldChar w:fldCharType="separate"/>
            </w:r>
            <w:r w:rsidR="000616E8" w:rsidRPr="008A3021">
              <w:rPr>
                <w:noProof/>
                <w:webHidden/>
                <w:color w:val="000000" w:themeColor="text1"/>
              </w:rPr>
              <w:t>45</w:t>
            </w:r>
            <w:r w:rsidRPr="008A3021">
              <w:rPr>
                <w:noProof/>
                <w:webHidden/>
                <w:color w:val="000000" w:themeColor="text1"/>
              </w:rPr>
              <w:fldChar w:fldCharType="end"/>
            </w:r>
          </w:hyperlink>
        </w:p>
        <w:p w:rsidR="000616E8" w:rsidRPr="008A3021" w:rsidRDefault="001F7BF8">
          <w:pPr>
            <w:pStyle w:val="TOC3"/>
            <w:tabs>
              <w:tab w:val="right" w:leader="dot" w:pos="9350"/>
            </w:tabs>
            <w:rPr>
              <w:noProof/>
              <w:color w:val="000000" w:themeColor="text1"/>
            </w:rPr>
          </w:pPr>
          <w:hyperlink w:anchor="_Toc101266579" w:history="1">
            <w:r w:rsidR="000616E8" w:rsidRPr="008A3021">
              <w:rPr>
                <w:rStyle w:val="Hyperlink"/>
                <w:noProof/>
                <w:color w:val="000000" w:themeColor="text1"/>
              </w:rPr>
              <w:t>4.4.2. Opinions of   Target Tax Officer Respondents on Challenges of VAT Refund Practices in the Branch Office</w:t>
            </w:r>
            <w:r w:rsidR="000616E8" w:rsidRPr="008A3021">
              <w:rPr>
                <w:noProof/>
                <w:webHidden/>
                <w:color w:val="000000" w:themeColor="text1"/>
              </w:rPr>
              <w:tab/>
            </w:r>
            <w:r w:rsidRPr="008A3021">
              <w:rPr>
                <w:noProof/>
                <w:webHidden/>
                <w:color w:val="000000" w:themeColor="text1"/>
              </w:rPr>
              <w:fldChar w:fldCharType="begin"/>
            </w:r>
            <w:r w:rsidR="000616E8" w:rsidRPr="008A3021">
              <w:rPr>
                <w:noProof/>
                <w:webHidden/>
                <w:color w:val="000000" w:themeColor="text1"/>
              </w:rPr>
              <w:instrText xml:space="preserve"> PAGEREF _Toc101266579 \h </w:instrText>
            </w:r>
            <w:r w:rsidRPr="008A3021">
              <w:rPr>
                <w:noProof/>
                <w:webHidden/>
                <w:color w:val="000000" w:themeColor="text1"/>
              </w:rPr>
            </w:r>
            <w:r w:rsidRPr="008A3021">
              <w:rPr>
                <w:noProof/>
                <w:webHidden/>
                <w:color w:val="000000" w:themeColor="text1"/>
              </w:rPr>
              <w:fldChar w:fldCharType="separate"/>
            </w:r>
            <w:r w:rsidR="000616E8" w:rsidRPr="008A3021">
              <w:rPr>
                <w:noProof/>
                <w:webHidden/>
                <w:color w:val="000000" w:themeColor="text1"/>
              </w:rPr>
              <w:t>47</w:t>
            </w:r>
            <w:r w:rsidRPr="008A3021">
              <w:rPr>
                <w:noProof/>
                <w:webHidden/>
                <w:color w:val="000000" w:themeColor="text1"/>
              </w:rPr>
              <w:fldChar w:fldCharType="end"/>
            </w:r>
          </w:hyperlink>
        </w:p>
        <w:p w:rsidR="000616E8" w:rsidRPr="008A3021" w:rsidRDefault="001F7BF8">
          <w:pPr>
            <w:pStyle w:val="TOC1"/>
            <w:tabs>
              <w:tab w:val="right" w:leader="dot" w:pos="9350"/>
            </w:tabs>
            <w:rPr>
              <w:noProof/>
              <w:color w:val="000000" w:themeColor="text1"/>
            </w:rPr>
          </w:pPr>
          <w:hyperlink w:anchor="_Toc101266580" w:history="1">
            <w:r w:rsidR="000616E8" w:rsidRPr="008A3021">
              <w:rPr>
                <w:rStyle w:val="Hyperlink"/>
                <w:noProof/>
                <w:color w:val="000000" w:themeColor="text1"/>
              </w:rPr>
              <w:t>CHAPTER FIVE</w:t>
            </w:r>
            <w:r w:rsidR="000616E8" w:rsidRPr="008A3021">
              <w:rPr>
                <w:noProof/>
                <w:webHidden/>
                <w:color w:val="000000" w:themeColor="text1"/>
              </w:rPr>
              <w:tab/>
            </w:r>
            <w:r w:rsidRPr="008A3021">
              <w:rPr>
                <w:noProof/>
                <w:webHidden/>
                <w:color w:val="000000" w:themeColor="text1"/>
              </w:rPr>
              <w:fldChar w:fldCharType="begin"/>
            </w:r>
            <w:r w:rsidR="000616E8" w:rsidRPr="008A3021">
              <w:rPr>
                <w:noProof/>
                <w:webHidden/>
                <w:color w:val="000000" w:themeColor="text1"/>
              </w:rPr>
              <w:instrText xml:space="preserve"> PAGEREF _Toc101266580 \h </w:instrText>
            </w:r>
            <w:r w:rsidRPr="008A3021">
              <w:rPr>
                <w:noProof/>
                <w:webHidden/>
                <w:color w:val="000000" w:themeColor="text1"/>
              </w:rPr>
            </w:r>
            <w:r w:rsidRPr="008A3021">
              <w:rPr>
                <w:noProof/>
                <w:webHidden/>
                <w:color w:val="000000" w:themeColor="text1"/>
              </w:rPr>
              <w:fldChar w:fldCharType="separate"/>
            </w:r>
            <w:r w:rsidR="000616E8" w:rsidRPr="008A3021">
              <w:rPr>
                <w:noProof/>
                <w:webHidden/>
                <w:color w:val="000000" w:themeColor="text1"/>
              </w:rPr>
              <w:t>55</w:t>
            </w:r>
            <w:r w:rsidRPr="008A3021">
              <w:rPr>
                <w:noProof/>
                <w:webHidden/>
                <w:color w:val="000000" w:themeColor="text1"/>
              </w:rPr>
              <w:fldChar w:fldCharType="end"/>
            </w:r>
          </w:hyperlink>
        </w:p>
        <w:p w:rsidR="000616E8" w:rsidRPr="008A3021" w:rsidRDefault="001F7BF8">
          <w:pPr>
            <w:pStyle w:val="TOC1"/>
            <w:tabs>
              <w:tab w:val="right" w:leader="dot" w:pos="9350"/>
            </w:tabs>
            <w:rPr>
              <w:noProof/>
              <w:color w:val="000000" w:themeColor="text1"/>
            </w:rPr>
          </w:pPr>
          <w:hyperlink w:anchor="_Toc101266581" w:history="1">
            <w:r w:rsidR="000616E8" w:rsidRPr="008A3021">
              <w:rPr>
                <w:rStyle w:val="Hyperlink"/>
                <w:noProof/>
                <w:color w:val="000000" w:themeColor="text1"/>
              </w:rPr>
              <w:t>CONCLUSIONS AND RECOMMENDATIONS</w:t>
            </w:r>
            <w:r w:rsidR="000616E8" w:rsidRPr="008A3021">
              <w:rPr>
                <w:noProof/>
                <w:webHidden/>
                <w:color w:val="000000" w:themeColor="text1"/>
              </w:rPr>
              <w:tab/>
            </w:r>
            <w:r w:rsidRPr="008A3021">
              <w:rPr>
                <w:noProof/>
                <w:webHidden/>
                <w:color w:val="000000" w:themeColor="text1"/>
              </w:rPr>
              <w:fldChar w:fldCharType="begin"/>
            </w:r>
            <w:r w:rsidR="000616E8" w:rsidRPr="008A3021">
              <w:rPr>
                <w:noProof/>
                <w:webHidden/>
                <w:color w:val="000000" w:themeColor="text1"/>
              </w:rPr>
              <w:instrText xml:space="preserve"> PAGEREF _Toc101266581 \h </w:instrText>
            </w:r>
            <w:r w:rsidRPr="008A3021">
              <w:rPr>
                <w:noProof/>
                <w:webHidden/>
                <w:color w:val="000000" w:themeColor="text1"/>
              </w:rPr>
            </w:r>
            <w:r w:rsidRPr="008A3021">
              <w:rPr>
                <w:noProof/>
                <w:webHidden/>
                <w:color w:val="000000" w:themeColor="text1"/>
              </w:rPr>
              <w:fldChar w:fldCharType="separate"/>
            </w:r>
            <w:r w:rsidR="000616E8" w:rsidRPr="008A3021">
              <w:rPr>
                <w:noProof/>
                <w:webHidden/>
                <w:color w:val="000000" w:themeColor="text1"/>
              </w:rPr>
              <w:t>55</w:t>
            </w:r>
            <w:r w:rsidRPr="008A3021">
              <w:rPr>
                <w:noProof/>
                <w:webHidden/>
                <w:color w:val="000000" w:themeColor="text1"/>
              </w:rPr>
              <w:fldChar w:fldCharType="end"/>
            </w:r>
          </w:hyperlink>
        </w:p>
        <w:p w:rsidR="000616E8" w:rsidRPr="008A3021" w:rsidRDefault="001F7BF8">
          <w:pPr>
            <w:pStyle w:val="TOC2"/>
            <w:tabs>
              <w:tab w:val="right" w:leader="dot" w:pos="9350"/>
            </w:tabs>
            <w:rPr>
              <w:noProof/>
              <w:color w:val="000000" w:themeColor="text1"/>
            </w:rPr>
          </w:pPr>
          <w:hyperlink w:anchor="_Toc101266582" w:history="1">
            <w:r w:rsidR="000616E8" w:rsidRPr="008A3021">
              <w:rPr>
                <w:rStyle w:val="Hyperlink"/>
                <w:noProof/>
                <w:color w:val="000000" w:themeColor="text1"/>
              </w:rPr>
              <w:t>5.1. Introduction</w:t>
            </w:r>
            <w:r w:rsidR="000616E8" w:rsidRPr="008A3021">
              <w:rPr>
                <w:noProof/>
                <w:webHidden/>
                <w:color w:val="000000" w:themeColor="text1"/>
              </w:rPr>
              <w:tab/>
            </w:r>
            <w:r w:rsidRPr="008A3021">
              <w:rPr>
                <w:noProof/>
                <w:webHidden/>
                <w:color w:val="000000" w:themeColor="text1"/>
              </w:rPr>
              <w:fldChar w:fldCharType="begin"/>
            </w:r>
            <w:r w:rsidR="000616E8" w:rsidRPr="008A3021">
              <w:rPr>
                <w:noProof/>
                <w:webHidden/>
                <w:color w:val="000000" w:themeColor="text1"/>
              </w:rPr>
              <w:instrText xml:space="preserve"> PAGEREF _Toc101266582 \h </w:instrText>
            </w:r>
            <w:r w:rsidRPr="008A3021">
              <w:rPr>
                <w:noProof/>
                <w:webHidden/>
                <w:color w:val="000000" w:themeColor="text1"/>
              </w:rPr>
            </w:r>
            <w:r w:rsidRPr="008A3021">
              <w:rPr>
                <w:noProof/>
                <w:webHidden/>
                <w:color w:val="000000" w:themeColor="text1"/>
              </w:rPr>
              <w:fldChar w:fldCharType="separate"/>
            </w:r>
            <w:r w:rsidR="000616E8" w:rsidRPr="008A3021">
              <w:rPr>
                <w:noProof/>
                <w:webHidden/>
                <w:color w:val="000000" w:themeColor="text1"/>
              </w:rPr>
              <w:t>55</w:t>
            </w:r>
            <w:r w:rsidRPr="008A3021">
              <w:rPr>
                <w:noProof/>
                <w:webHidden/>
                <w:color w:val="000000" w:themeColor="text1"/>
              </w:rPr>
              <w:fldChar w:fldCharType="end"/>
            </w:r>
          </w:hyperlink>
        </w:p>
        <w:p w:rsidR="000616E8" w:rsidRPr="008A3021" w:rsidRDefault="001F7BF8">
          <w:pPr>
            <w:pStyle w:val="TOC2"/>
            <w:tabs>
              <w:tab w:val="right" w:leader="dot" w:pos="9350"/>
            </w:tabs>
            <w:rPr>
              <w:noProof/>
              <w:color w:val="000000" w:themeColor="text1"/>
            </w:rPr>
          </w:pPr>
          <w:hyperlink w:anchor="_Toc101266583" w:history="1">
            <w:r w:rsidR="000616E8" w:rsidRPr="008A3021">
              <w:rPr>
                <w:rStyle w:val="Hyperlink"/>
                <w:noProof/>
                <w:color w:val="000000" w:themeColor="text1"/>
              </w:rPr>
              <w:t>5.2. Conclusions</w:t>
            </w:r>
            <w:r w:rsidR="000616E8" w:rsidRPr="008A3021">
              <w:rPr>
                <w:noProof/>
                <w:webHidden/>
                <w:color w:val="000000" w:themeColor="text1"/>
              </w:rPr>
              <w:tab/>
            </w:r>
            <w:r w:rsidRPr="008A3021">
              <w:rPr>
                <w:noProof/>
                <w:webHidden/>
                <w:color w:val="000000" w:themeColor="text1"/>
              </w:rPr>
              <w:fldChar w:fldCharType="begin"/>
            </w:r>
            <w:r w:rsidR="000616E8" w:rsidRPr="008A3021">
              <w:rPr>
                <w:noProof/>
                <w:webHidden/>
                <w:color w:val="000000" w:themeColor="text1"/>
              </w:rPr>
              <w:instrText xml:space="preserve"> PAGEREF _Toc101266583 \h </w:instrText>
            </w:r>
            <w:r w:rsidRPr="008A3021">
              <w:rPr>
                <w:noProof/>
                <w:webHidden/>
                <w:color w:val="000000" w:themeColor="text1"/>
              </w:rPr>
            </w:r>
            <w:r w:rsidRPr="008A3021">
              <w:rPr>
                <w:noProof/>
                <w:webHidden/>
                <w:color w:val="000000" w:themeColor="text1"/>
              </w:rPr>
              <w:fldChar w:fldCharType="separate"/>
            </w:r>
            <w:r w:rsidR="000616E8" w:rsidRPr="008A3021">
              <w:rPr>
                <w:noProof/>
                <w:webHidden/>
                <w:color w:val="000000" w:themeColor="text1"/>
              </w:rPr>
              <w:t>55</w:t>
            </w:r>
            <w:r w:rsidRPr="008A3021">
              <w:rPr>
                <w:noProof/>
                <w:webHidden/>
                <w:color w:val="000000" w:themeColor="text1"/>
              </w:rPr>
              <w:fldChar w:fldCharType="end"/>
            </w:r>
          </w:hyperlink>
        </w:p>
        <w:p w:rsidR="000616E8" w:rsidRPr="008A3021" w:rsidRDefault="001F7BF8">
          <w:pPr>
            <w:pStyle w:val="TOC2"/>
            <w:tabs>
              <w:tab w:val="right" w:leader="dot" w:pos="9350"/>
            </w:tabs>
            <w:rPr>
              <w:noProof/>
              <w:color w:val="000000" w:themeColor="text1"/>
            </w:rPr>
          </w:pPr>
          <w:hyperlink w:anchor="_Toc101266584" w:history="1">
            <w:r w:rsidR="000616E8" w:rsidRPr="008A3021">
              <w:rPr>
                <w:rStyle w:val="Hyperlink"/>
                <w:noProof/>
                <w:color w:val="000000" w:themeColor="text1"/>
              </w:rPr>
              <w:t>5.4. Recommendations</w:t>
            </w:r>
            <w:r w:rsidR="000616E8" w:rsidRPr="008A3021">
              <w:rPr>
                <w:noProof/>
                <w:webHidden/>
                <w:color w:val="000000" w:themeColor="text1"/>
              </w:rPr>
              <w:tab/>
            </w:r>
            <w:r w:rsidRPr="008A3021">
              <w:rPr>
                <w:noProof/>
                <w:webHidden/>
                <w:color w:val="000000" w:themeColor="text1"/>
              </w:rPr>
              <w:fldChar w:fldCharType="begin"/>
            </w:r>
            <w:r w:rsidR="000616E8" w:rsidRPr="008A3021">
              <w:rPr>
                <w:noProof/>
                <w:webHidden/>
                <w:color w:val="000000" w:themeColor="text1"/>
              </w:rPr>
              <w:instrText xml:space="preserve"> PAGEREF _Toc101266584 \h </w:instrText>
            </w:r>
            <w:r w:rsidRPr="008A3021">
              <w:rPr>
                <w:noProof/>
                <w:webHidden/>
                <w:color w:val="000000" w:themeColor="text1"/>
              </w:rPr>
            </w:r>
            <w:r w:rsidRPr="008A3021">
              <w:rPr>
                <w:noProof/>
                <w:webHidden/>
                <w:color w:val="000000" w:themeColor="text1"/>
              </w:rPr>
              <w:fldChar w:fldCharType="separate"/>
            </w:r>
            <w:r w:rsidR="000616E8" w:rsidRPr="008A3021">
              <w:rPr>
                <w:noProof/>
                <w:webHidden/>
                <w:color w:val="000000" w:themeColor="text1"/>
              </w:rPr>
              <w:t>57</w:t>
            </w:r>
            <w:r w:rsidRPr="008A3021">
              <w:rPr>
                <w:noProof/>
                <w:webHidden/>
                <w:color w:val="000000" w:themeColor="text1"/>
              </w:rPr>
              <w:fldChar w:fldCharType="end"/>
            </w:r>
          </w:hyperlink>
        </w:p>
        <w:p w:rsidR="000616E8" w:rsidRPr="008A3021" w:rsidRDefault="001F7BF8">
          <w:pPr>
            <w:pStyle w:val="TOC1"/>
            <w:tabs>
              <w:tab w:val="right" w:leader="dot" w:pos="9350"/>
            </w:tabs>
            <w:rPr>
              <w:noProof/>
              <w:color w:val="000000" w:themeColor="text1"/>
            </w:rPr>
          </w:pPr>
          <w:hyperlink w:anchor="_Toc101266585" w:history="1">
            <w:r w:rsidR="000616E8" w:rsidRPr="008A3021">
              <w:rPr>
                <w:rStyle w:val="Hyperlink"/>
                <w:noProof/>
                <w:color w:val="000000" w:themeColor="text1"/>
              </w:rPr>
              <w:t>References</w:t>
            </w:r>
            <w:r w:rsidR="000616E8" w:rsidRPr="008A3021">
              <w:rPr>
                <w:noProof/>
                <w:webHidden/>
                <w:color w:val="000000" w:themeColor="text1"/>
              </w:rPr>
              <w:tab/>
            </w:r>
            <w:r w:rsidRPr="008A3021">
              <w:rPr>
                <w:noProof/>
                <w:webHidden/>
                <w:color w:val="000000" w:themeColor="text1"/>
              </w:rPr>
              <w:fldChar w:fldCharType="begin"/>
            </w:r>
            <w:r w:rsidR="000616E8" w:rsidRPr="008A3021">
              <w:rPr>
                <w:noProof/>
                <w:webHidden/>
                <w:color w:val="000000" w:themeColor="text1"/>
              </w:rPr>
              <w:instrText xml:space="preserve"> PAGEREF _Toc101266585 \h </w:instrText>
            </w:r>
            <w:r w:rsidRPr="008A3021">
              <w:rPr>
                <w:noProof/>
                <w:webHidden/>
                <w:color w:val="000000" w:themeColor="text1"/>
              </w:rPr>
            </w:r>
            <w:r w:rsidRPr="008A3021">
              <w:rPr>
                <w:noProof/>
                <w:webHidden/>
                <w:color w:val="000000" w:themeColor="text1"/>
              </w:rPr>
              <w:fldChar w:fldCharType="separate"/>
            </w:r>
            <w:r w:rsidR="000616E8" w:rsidRPr="008A3021">
              <w:rPr>
                <w:noProof/>
                <w:webHidden/>
                <w:color w:val="000000" w:themeColor="text1"/>
              </w:rPr>
              <w:t>59</w:t>
            </w:r>
            <w:r w:rsidRPr="008A3021">
              <w:rPr>
                <w:noProof/>
                <w:webHidden/>
                <w:color w:val="000000" w:themeColor="text1"/>
              </w:rPr>
              <w:fldChar w:fldCharType="end"/>
            </w:r>
          </w:hyperlink>
        </w:p>
        <w:p w:rsidR="000616E8" w:rsidRPr="008A3021" w:rsidRDefault="001F7BF8">
          <w:pPr>
            <w:pStyle w:val="TOC1"/>
            <w:tabs>
              <w:tab w:val="right" w:leader="dot" w:pos="9350"/>
            </w:tabs>
            <w:rPr>
              <w:noProof/>
              <w:color w:val="000000" w:themeColor="text1"/>
            </w:rPr>
          </w:pPr>
          <w:hyperlink w:anchor="_Toc101266586" w:history="1">
            <w:r w:rsidR="000616E8" w:rsidRPr="008A3021">
              <w:rPr>
                <w:rStyle w:val="Hyperlink"/>
                <w:noProof/>
                <w:color w:val="000000" w:themeColor="text1"/>
              </w:rPr>
              <w:t>Annex – 1 A Brief Study Plan or Timetable</w:t>
            </w:r>
            <w:r w:rsidR="000616E8" w:rsidRPr="008A3021">
              <w:rPr>
                <w:noProof/>
                <w:webHidden/>
                <w:color w:val="000000" w:themeColor="text1"/>
              </w:rPr>
              <w:tab/>
            </w:r>
            <w:r w:rsidRPr="008A3021">
              <w:rPr>
                <w:noProof/>
                <w:webHidden/>
                <w:color w:val="000000" w:themeColor="text1"/>
              </w:rPr>
              <w:fldChar w:fldCharType="begin"/>
            </w:r>
            <w:r w:rsidR="000616E8" w:rsidRPr="008A3021">
              <w:rPr>
                <w:noProof/>
                <w:webHidden/>
                <w:color w:val="000000" w:themeColor="text1"/>
              </w:rPr>
              <w:instrText xml:space="preserve"> PAGEREF _Toc101266586 \h </w:instrText>
            </w:r>
            <w:r w:rsidRPr="008A3021">
              <w:rPr>
                <w:noProof/>
                <w:webHidden/>
                <w:color w:val="000000" w:themeColor="text1"/>
              </w:rPr>
            </w:r>
            <w:r w:rsidRPr="008A3021">
              <w:rPr>
                <w:noProof/>
                <w:webHidden/>
                <w:color w:val="000000" w:themeColor="text1"/>
              </w:rPr>
              <w:fldChar w:fldCharType="separate"/>
            </w:r>
            <w:r w:rsidR="000616E8" w:rsidRPr="008A3021">
              <w:rPr>
                <w:noProof/>
                <w:webHidden/>
                <w:color w:val="000000" w:themeColor="text1"/>
              </w:rPr>
              <w:t>62</w:t>
            </w:r>
            <w:r w:rsidRPr="008A3021">
              <w:rPr>
                <w:noProof/>
                <w:webHidden/>
                <w:color w:val="000000" w:themeColor="text1"/>
              </w:rPr>
              <w:fldChar w:fldCharType="end"/>
            </w:r>
          </w:hyperlink>
        </w:p>
        <w:p w:rsidR="000616E8" w:rsidRPr="008A3021" w:rsidRDefault="001F7BF8">
          <w:pPr>
            <w:pStyle w:val="TOC1"/>
            <w:tabs>
              <w:tab w:val="right" w:leader="dot" w:pos="9350"/>
            </w:tabs>
            <w:rPr>
              <w:noProof/>
              <w:color w:val="000000" w:themeColor="text1"/>
            </w:rPr>
          </w:pPr>
          <w:hyperlink w:anchor="_Toc101266587" w:history="1">
            <w:r w:rsidR="000616E8" w:rsidRPr="008A3021">
              <w:rPr>
                <w:rStyle w:val="Hyperlink"/>
                <w:noProof/>
                <w:color w:val="000000" w:themeColor="text1"/>
              </w:rPr>
              <w:t>Annex – 2 Budget details of the study</w:t>
            </w:r>
            <w:r w:rsidR="000616E8" w:rsidRPr="008A3021">
              <w:rPr>
                <w:noProof/>
                <w:webHidden/>
                <w:color w:val="000000" w:themeColor="text1"/>
              </w:rPr>
              <w:tab/>
            </w:r>
            <w:r w:rsidRPr="008A3021">
              <w:rPr>
                <w:noProof/>
                <w:webHidden/>
                <w:color w:val="000000" w:themeColor="text1"/>
              </w:rPr>
              <w:fldChar w:fldCharType="begin"/>
            </w:r>
            <w:r w:rsidR="000616E8" w:rsidRPr="008A3021">
              <w:rPr>
                <w:noProof/>
                <w:webHidden/>
                <w:color w:val="000000" w:themeColor="text1"/>
              </w:rPr>
              <w:instrText xml:space="preserve"> PAGEREF _Toc101266587 \h </w:instrText>
            </w:r>
            <w:r w:rsidRPr="008A3021">
              <w:rPr>
                <w:noProof/>
                <w:webHidden/>
                <w:color w:val="000000" w:themeColor="text1"/>
              </w:rPr>
            </w:r>
            <w:r w:rsidRPr="008A3021">
              <w:rPr>
                <w:noProof/>
                <w:webHidden/>
                <w:color w:val="000000" w:themeColor="text1"/>
              </w:rPr>
              <w:fldChar w:fldCharType="separate"/>
            </w:r>
            <w:r w:rsidR="000616E8" w:rsidRPr="008A3021">
              <w:rPr>
                <w:noProof/>
                <w:webHidden/>
                <w:color w:val="000000" w:themeColor="text1"/>
              </w:rPr>
              <w:t>63</w:t>
            </w:r>
            <w:r w:rsidRPr="008A3021">
              <w:rPr>
                <w:noProof/>
                <w:webHidden/>
                <w:color w:val="000000" w:themeColor="text1"/>
              </w:rPr>
              <w:fldChar w:fldCharType="end"/>
            </w:r>
          </w:hyperlink>
        </w:p>
        <w:p w:rsidR="000616E8" w:rsidRPr="008A3021" w:rsidRDefault="001F7BF8">
          <w:pPr>
            <w:pStyle w:val="TOC1"/>
            <w:tabs>
              <w:tab w:val="right" w:leader="dot" w:pos="9350"/>
            </w:tabs>
            <w:rPr>
              <w:noProof/>
              <w:color w:val="000000" w:themeColor="text1"/>
            </w:rPr>
          </w:pPr>
          <w:hyperlink w:anchor="_Toc101266588" w:history="1">
            <w:r w:rsidR="000616E8" w:rsidRPr="008A3021">
              <w:rPr>
                <w:rStyle w:val="Hyperlink"/>
                <w:noProof/>
                <w:color w:val="000000" w:themeColor="text1"/>
              </w:rPr>
              <w:t>Annex-3 Structured (Close ended) questionnaires for target respondents at the Ministry of Revenue Eastern Addis Ababa Branch Office</w:t>
            </w:r>
            <w:r w:rsidR="000616E8" w:rsidRPr="008A3021">
              <w:rPr>
                <w:noProof/>
                <w:webHidden/>
                <w:color w:val="000000" w:themeColor="text1"/>
              </w:rPr>
              <w:tab/>
            </w:r>
            <w:r w:rsidRPr="008A3021">
              <w:rPr>
                <w:noProof/>
                <w:webHidden/>
                <w:color w:val="000000" w:themeColor="text1"/>
              </w:rPr>
              <w:fldChar w:fldCharType="begin"/>
            </w:r>
            <w:r w:rsidR="000616E8" w:rsidRPr="008A3021">
              <w:rPr>
                <w:noProof/>
                <w:webHidden/>
                <w:color w:val="000000" w:themeColor="text1"/>
              </w:rPr>
              <w:instrText xml:space="preserve"> PAGEREF _Toc101266588 \h </w:instrText>
            </w:r>
            <w:r w:rsidRPr="008A3021">
              <w:rPr>
                <w:noProof/>
                <w:webHidden/>
                <w:color w:val="000000" w:themeColor="text1"/>
              </w:rPr>
            </w:r>
            <w:r w:rsidRPr="008A3021">
              <w:rPr>
                <w:noProof/>
                <w:webHidden/>
                <w:color w:val="000000" w:themeColor="text1"/>
              </w:rPr>
              <w:fldChar w:fldCharType="separate"/>
            </w:r>
            <w:r w:rsidR="000616E8" w:rsidRPr="008A3021">
              <w:rPr>
                <w:noProof/>
                <w:webHidden/>
                <w:color w:val="000000" w:themeColor="text1"/>
              </w:rPr>
              <w:t>64</w:t>
            </w:r>
            <w:r w:rsidRPr="008A3021">
              <w:rPr>
                <w:noProof/>
                <w:webHidden/>
                <w:color w:val="000000" w:themeColor="text1"/>
              </w:rPr>
              <w:fldChar w:fldCharType="end"/>
            </w:r>
          </w:hyperlink>
        </w:p>
        <w:p w:rsidR="000616E8" w:rsidRPr="008A3021" w:rsidRDefault="001F7BF8">
          <w:pPr>
            <w:pStyle w:val="TOC1"/>
            <w:tabs>
              <w:tab w:val="right" w:leader="dot" w:pos="9350"/>
            </w:tabs>
            <w:rPr>
              <w:noProof/>
              <w:color w:val="000000" w:themeColor="text1"/>
            </w:rPr>
          </w:pPr>
          <w:hyperlink w:anchor="_Toc101266589" w:history="1">
            <w:r w:rsidR="000616E8" w:rsidRPr="008A3021">
              <w:rPr>
                <w:rStyle w:val="Hyperlink"/>
                <w:noProof/>
                <w:color w:val="000000" w:themeColor="text1"/>
              </w:rPr>
              <w:t>Annex-4 Semi-structured</w:t>
            </w:r>
            <w:r w:rsidR="000616E8" w:rsidRPr="008A3021">
              <w:rPr>
                <w:noProof/>
                <w:webHidden/>
                <w:color w:val="000000" w:themeColor="text1"/>
              </w:rPr>
              <w:tab/>
            </w:r>
            <w:r w:rsidRPr="008A3021">
              <w:rPr>
                <w:noProof/>
                <w:webHidden/>
                <w:color w:val="000000" w:themeColor="text1"/>
              </w:rPr>
              <w:fldChar w:fldCharType="begin"/>
            </w:r>
            <w:r w:rsidR="000616E8" w:rsidRPr="008A3021">
              <w:rPr>
                <w:noProof/>
                <w:webHidden/>
                <w:color w:val="000000" w:themeColor="text1"/>
              </w:rPr>
              <w:instrText xml:space="preserve"> PAGEREF _Toc101266589 \h </w:instrText>
            </w:r>
            <w:r w:rsidRPr="008A3021">
              <w:rPr>
                <w:noProof/>
                <w:webHidden/>
                <w:color w:val="000000" w:themeColor="text1"/>
              </w:rPr>
            </w:r>
            <w:r w:rsidRPr="008A3021">
              <w:rPr>
                <w:noProof/>
                <w:webHidden/>
                <w:color w:val="000000" w:themeColor="text1"/>
              </w:rPr>
              <w:fldChar w:fldCharType="separate"/>
            </w:r>
            <w:r w:rsidR="000616E8" w:rsidRPr="008A3021">
              <w:rPr>
                <w:noProof/>
                <w:webHidden/>
                <w:color w:val="000000" w:themeColor="text1"/>
              </w:rPr>
              <w:t>68</w:t>
            </w:r>
            <w:r w:rsidRPr="008A3021">
              <w:rPr>
                <w:noProof/>
                <w:webHidden/>
                <w:color w:val="000000" w:themeColor="text1"/>
              </w:rPr>
              <w:fldChar w:fldCharType="end"/>
            </w:r>
          </w:hyperlink>
        </w:p>
        <w:p w:rsidR="000616E8" w:rsidRPr="008A3021" w:rsidRDefault="001F7BF8">
          <w:pPr>
            <w:rPr>
              <w:color w:val="000000" w:themeColor="text1"/>
            </w:rPr>
          </w:pPr>
          <w:r w:rsidRPr="008A3021">
            <w:rPr>
              <w:b/>
              <w:bCs/>
              <w:noProof/>
              <w:color w:val="000000" w:themeColor="text1"/>
            </w:rPr>
            <w:fldChar w:fldCharType="end"/>
          </w:r>
        </w:p>
      </w:sdtContent>
    </w:sdt>
    <w:p w:rsidR="000616E8" w:rsidRPr="008A3021" w:rsidRDefault="000616E8" w:rsidP="00D22EF3">
      <w:pPr>
        <w:spacing w:line="360" w:lineRule="auto"/>
        <w:jc w:val="both"/>
        <w:rPr>
          <w:rFonts w:ascii="Times New Roman" w:hAnsi="Times New Roman" w:cs="Times New Roman"/>
          <w:color w:val="000000" w:themeColor="text1"/>
          <w:sz w:val="24"/>
          <w:szCs w:val="24"/>
        </w:rPr>
      </w:pPr>
    </w:p>
    <w:p w:rsidR="00952905" w:rsidRPr="008A3021" w:rsidRDefault="00952905" w:rsidP="00D22EF3">
      <w:pPr>
        <w:spacing w:line="360" w:lineRule="auto"/>
        <w:jc w:val="both"/>
        <w:rPr>
          <w:rFonts w:ascii="Times New Roman" w:hAnsi="Times New Roman" w:cs="Times New Roman"/>
          <w:color w:val="000000" w:themeColor="text1"/>
          <w:sz w:val="24"/>
          <w:szCs w:val="24"/>
        </w:rPr>
      </w:pPr>
    </w:p>
    <w:p w:rsidR="00952905" w:rsidRPr="008A3021" w:rsidRDefault="00952905" w:rsidP="00D22EF3">
      <w:pPr>
        <w:spacing w:line="360" w:lineRule="auto"/>
        <w:jc w:val="both"/>
        <w:rPr>
          <w:rFonts w:ascii="Times New Roman" w:hAnsi="Times New Roman" w:cs="Times New Roman"/>
          <w:color w:val="000000" w:themeColor="text1"/>
          <w:sz w:val="24"/>
          <w:szCs w:val="24"/>
        </w:rPr>
      </w:pPr>
    </w:p>
    <w:p w:rsidR="00952905" w:rsidRPr="008A3021" w:rsidRDefault="00952905" w:rsidP="00D22EF3">
      <w:pPr>
        <w:spacing w:line="360" w:lineRule="auto"/>
        <w:jc w:val="both"/>
        <w:rPr>
          <w:rFonts w:ascii="Times New Roman" w:hAnsi="Times New Roman" w:cs="Times New Roman"/>
          <w:color w:val="000000" w:themeColor="text1"/>
          <w:sz w:val="24"/>
          <w:szCs w:val="24"/>
        </w:rPr>
      </w:pPr>
    </w:p>
    <w:p w:rsidR="00952905" w:rsidRPr="008A3021" w:rsidRDefault="00952905" w:rsidP="00D22EF3">
      <w:pPr>
        <w:spacing w:line="360" w:lineRule="auto"/>
        <w:jc w:val="both"/>
        <w:rPr>
          <w:rFonts w:ascii="Times New Roman" w:hAnsi="Times New Roman" w:cs="Times New Roman"/>
          <w:color w:val="000000" w:themeColor="text1"/>
          <w:sz w:val="24"/>
          <w:szCs w:val="24"/>
        </w:rPr>
      </w:pPr>
    </w:p>
    <w:p w:rsidR="00952905" w:rsidRPr="008A3021" w:rsidRDefault="00952905" w:rsidP="00D22EF3">
      <w:pPr>
        <w:spacing w:line="360" w:lineRule="auto"/>
        <w:jc w:val="both"/>
        <w:rPr>
          <w:rFonts w:ascii="Times New Roman" w:hAnsi="Times New Roman" w:cs="Times New Roman"/>
          <w:color w:val="000000" w:themeColor="text1"/>
          <w:sz w:val="24"/>
          <w:szCs w:val="24"/>
        </w:rPr>
      </w:pPr>
    </w:p>
    <w:p w:rsidR="00952905" w:rsidRPr="008A3021" w:rsidRDefault="00952905" w:rsidP="00D22EF3">
      <w:pPr>
        <w:spacing w:line="360" w:lineRule="auto"/>
        <w:jc w:val="both"/>
        <w:rPr>
          <w:rFonts w:ascii="Times New Roman" w:hAnsi="Times New Roman" w:cs="Times New Roman"/>
          <w:color w:val="000000" w:themeColor="text1"/>
          <w:sz w:val="24"/>
          <w:szCs w:val="24"/>
        </w:rPr>
      </w:pPr>
    </w:p>
    <w:p w:rsidR="00952905" w:rsidRPr="008A3021" w:rsidRDefault="00952905" w:rsidP="00D22EF3">
      <w:pPr>
        <w:spacing w:line="360" w:lineRule="auto"/>
        <w:jc w:val="both"/>
        <w:rPr>
          <w:rFonts w:ascii="Times New Roman" w:hAnsi="Times New Roman" w:cs="Times New Roman"/>
          <w:color w:val="000000" w:themeColor="text1"/>
          <w:sz w:val="24"/>
          <w:szCs w:val="24"/>
        </w:rPr>
      </w:pPr>
    </w:p>
    <w:p w:rsidR="00952905" w:rsidRPr="008A3021" w:rsidRDefault="00952905" w:rsidP="00D22EF3">
      <w:pPr>
        <w:spacing w:line="360" w:lineRule="auto"/>
        <w:jc w:val="both"/>
        <w:rPr>
          <w:rFonts w:ascii="Times New Roman" w:hAnsi="Times New Roman" w:cs="Times New Roman"/>
          <w:color w:val="000000" w:themeColor="text1"/>
          <w:sz w:val="24"/>
          <w:szCs w:val="24"/>
        </w:rPr>
      </w:pPr>
    </w:p>
    <w:p w:rsidR="00952905" w:rsidRPr="008A3021" w:rsidRDefault="00952905" w:rsidP="00D22EF3">
      <w:pPr>
        <w:spacing w:line="360" w:lineRule="auto"/>
        <w:jc w:val="both"/>
        <w:rPr>
          <w:rFonts w:ascii="Times New Roman" w:hAnsi="Times New Roman" w:cs="Times New Roman"/>
          <w:color w:val="000000" w:themeColor="text1"/>
          <w:sz w:val="24"/>
          <w:szCs w:val="24"/>
        </w:rPr>
      </w:pPr>
    </w:p>
    <w:p w:rsidR="00952905" w:rsidRPr="008A3021" w:rsidRDefault="00952905" w:rsidP="00D22EF3">
      <w:pPr>
        <w:spacing w:line="360" w:lineRule="auto"/>
        <w:jc w:val="both"/>
        <w:rPr>
          <w:rFonts w:ascii="Times New Roman" w:hAnsi="Times New Roman" w:cs="Times New Roman"/>
          <w:color w:val="000000" w:themeColor="text1"/>
          <w:sz w:val="24"/>
          <w:szCs w:val="24"/>
        </w:rPr>
      </w:pPr>
    </w:p>
    <w:p w:rsidR="003C3184" w:rsidRPr="008A3021" w:rsidRDefault="003C3184" w:rsidP="000E0171">
      <w:pPr>
        <w:jc w:val="both"/>
        <w:rPr>
          <w:rFonts w:ascii="Times New Roman" w:hAnsi="Times New Roman" w:cs="Times New Roman"/>
          <w:color w:val="000000" w:themeColor="text1"/>
          <w:sz w:val="24"/>
          <w:szCs w:val="24"/>
        </w:rPr>
      </w:pPr>
    </w:p>
    <w:p w:rsidR="000E0171" w:rsidRPr="008A3021" w:rsidRDefault="000E0171" w:rsidP="0081078F">
      <w:pPr>
        <w:pStyle w:val="NormalII"/>
        <w:spacing w:after="200" w:line="276" w:lineRule="auto"/>
        <w:rPr>
          <w:rFonts w:eastAsiaTheme="minorHAnsi"/>
          <w:color w:val="000000" w:themeColor="text1"/>
          <w:szCs w:val="24"/>
          <w:lang w:val="en-US"/>
        </w:rPr>
      </w:pPr>
    </w:p>
    <w:p w:rsidR="000E0171" w:rsidRPr="008A3021" w:rsidRDefault="000E0171" w:rsidP="000E0171">
      <w:pPr>
        <w:jc w:val="both"/>
        <w:rPr>
          <w:rFonts w:ascii="Times New Roman" w:hAnsi="Times New Roman" w:cs="Times New Roman"/>
          <w:color w:val="000000" w:themeColor="text1"/>
          <w:sz w:val="24"/>
          <w:szCs w:val="24"/>
        </w:rPr>
      </w:pPr>
    </w:p>
    <w:p w:rsidR="000E0171" w:rsidRPr="008A3021" w:rsidRDefault="000E0171" w:rsidP="000E0171">
      <w:pPr>
        <w:jc w:val="both"/>
        <w:rPr>
          <w:rFonts w:ascii="Times New Roman" w:hAnsi="Times New Roman" w:cs="Times New Roman"/>
          <w:color w:val="000000" w:themeColor="text1"/>
          <w:sz w:val="24"/>
          <w:szCs w:val="24"/>
        </w:rPr>
      </w:pPr>
    </w:p>
    <w:p w:rsidR="000E0171" w:rsidRPr="008A3021" w:rsidRDefault="000E0171" w:rsidP="000E0171">
      <w:pPr>
        <w:jc w:val="both"/>
        <w:rPr>
          <w:rFonts w:ascii="Times New Roman" w:hAnsi="Times New Roman" w:cs="Times New Roman"/>
          <w:color w:val="000000" w:themeColor="text1"/>
          <w:sz w:val="24"/>
          <w:szCs w:val="24"/>
        </w:rPr>
      </w:pPr>
    </w:p>
    <w:p w:rsidR="00411E3F" w:rsidRPr="008A3021" w:rsidRDefault="00411E3F" w:rsidP="000E0171">
      <w:pPr>
        <w:jc w:val="both"/>
        <w:rPr>
          <w:rFonts w:ascii="Times New Roman" w:hAnsi="Times New Roman" w:cs="Times New Roman"/>
          <w:color w:val="000000" w:themeColor="text1"/>
          <w:sz w:val="24"/>
          <w:szCs w:val="24"/>
        </w:rPr>
      </w:pPr>
    </w:p>
    <w:p w:rsidR="00061411" w:rsidRPr="004E57CA" w:rsidRDefault="00C13203" w:rsidP="0073381D">
      <w:pPr>
        <w:pStyle w:val="Heading1"/>
        <w:spacing w:line="360" w:lineRule="auto"/>
        <w:rPr>
          <w:rFonts w:cs="Times New Roman"/>
          <w:b w:val="0"/>
          <w:color w:val="000000" w:themeColor="text1"/>
          <w:sz w:val="32"/>
          <w:szCs w:val="24"/>
        </w:rPr>
      </w:pPr>
      <w:bookmarkStart w:id="3" w:name="_Toc225428329"/>
      <w:bookmarkStart w:id="4" w:name="_Toc101265713"/>
      <w:bookmarkStart w:id="5" w:name="_Toc101266523"/>
      <w:r w:rsidRPr="004E57CA">
        <w:rPr>
          <w:rFonts w:cs="Times New Roman"/>
          <w:b w:val="0"/>
          <w:color w:val="000000" w:themeColor="text1"/>
          <w:sz w:val="32"/>
          <w:szCs w:val="24"/>
        </w:rPr>
        <w:t>ACKNOWLEDGMENT</w:t>
      </w:r>
      <w:bookmarkEnd w:id="1"/>
      <w:bookmarkEnd w:id="2"/>
      <w:bookmarkEnd w:id="3"/>
      <w:bookmarkEnd w:id="4"/>
      <w:bookmarkEnd w:id="5"/>
    </w:p>
    <w:p w:rsidR="00AA1360" w:rsidRPr="008A3021" w:rsidRDefault="00D1169B" w:rsidP="0073381D">
      <w:pPr>
        <w:spacing w:line="360" w:lineRule="auto"/>
        <w:jc w:val="both"/>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t>First</w:t>
      </w:r>
      <w:r w:rsidR="00D67EE2" w:rsidRPr="008A3021">
        <w:rPr>
          <w:rFonts w:ascii="Times New Roman" w:hAnsi="Times New Roman" w:cs="Times New Roman"/>
          <w:color w:val="000000" w:themeColor="text1"/>
          <w:sz w:val="24"/>
          <w:szCs w:val="24"/>
        </w:rPr>
        <w:t>ly, I would like to give g</w:t>
      </w:r>
      <w:r w:rsidR="00035879" w:rsidRPr="008A3021">
        <w:rPr>
          <w:rFonts w:ascii="Times New Roman" w:hAnsi="Times New Roman" w:cs="Times New Roman"/>
          <w:color w:val="000000" w:themeColor="text1"/>
          <w:sz w:val="24"/>
          <w:szCs w:val="24"/>
        </w:rPr>
        <w:t>r</w:t>
      </w:r>
      <w:r w:rsidR="00D67EE2" w:rsidRPr="008A3021">
        <w:rPr>
          <w:rFonts w:ascii="Times New Roman" w:hAnsi="Times New Roman" w:cs="Times New Roman"/>
          <w:color w:val="000000" w:themeColor="text1"/>
          <w:sz w:val="24"/>
          <w:szCs w:val="24"/>
        </w:rPr>
        <w:t>ea</w:t>
      </w:r>
      <w:r w:rsidR="00035879" w:rsidRPr="008A3021">
        <w:rPr>
          <w:rFonts w:ascii="Times New Roman" w:hAnsi="Times New Roman" w:cs="Times New Roman"/>
          <w:color w:val="000000" w:themeColor="text1"/>
          <w:sz w:val="24"/>
          <w:szCs w:val="24"/>
        </w:rPr>
        <w:t>t</w:t>
      </w:r>
      <w:r w:rsidR="00387E80">
        <w:rPr>
          <w:rFonts w:ascii="Times New Roman" w:hAnsi="Times New Roman" w:cs="Times New Roman"/>
          <w:color w:val="000000" w:themeColor="text1"/>
          <w:sz w:val="24"/>
          <w:szCs w:val="24"/>
        </w:rPr>
        <w:t xml:space="preserve"> </w:t>
      </w:r>
      <w:r w:rsidR="00035879" w:rsidRPr="008A3021">
        <w:rPr>
          <w:rFonts w:ascii="Times New Roman" w:hAnsi="Times New Roman" w:cs="Times New Roman"/>
          <w:color w:val="000000" w:themeColor="text1"/>
          <w:sz w:val="24"/>
          <w:szCs w:val="24"/>
        </w:rPr>
        <w:t>thank to</w:t>
      </w:r>
      <w:r w:rsidR="00387E80">
        <w:rPr>
          <w:rFonts w:ascii="Times New Roman" w:hAnsi="Times New Roman" w:cs="Times New Roman"/>
          <w:color w:val="000000" w:themeColor="text1"/>
          <w:sz w:val="24"/>
          <w:szCs w:val="24"/>
        </w:rPr>
        <w:t xml:space="preserve"> </w:t>
      </w:r>
      <w:r w:rsidR="001A42A6" w:rsidRPr="008A3021">
        <w:rPr>
          <w:rFonts w:ascii="Times New Roman" w:hAnsi="Times New Roman" w:cs="Times New Roman"/>
          <w:color w:val="000000" w:themeColor="text1"/>
          <w:sz w:val="24"/>
          <w:szCs w:val="24"/>
        </w:rPr>
        <w:t>Almighty God for His kindness and unlimited supports during my rigorous study.</w:t>
      </w:r>
    </w:p>
    <w:p w:rsidR="00D67EE2" w:rsidRPr="008A3021" w:rsidRDefault="00D1169B" w:rsidP="0073381D">
      <w:pPr>
        <w:spacing w:line="360" w:lineRule="auto"/>
        <w:jc w:val="both"/>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t>T</w:t>
      </w:r>
      <w:r w:rsidR="001A42A6" w:rsidRPr="008A3021">
        <w:rPr>
          <w:rFonts w:ascii="Times New Roman" w:hAnsi="Times New Roman" w:cs="Times New Roman"/>
          <w:color w:val="000000" w:themeColor="text1"/>
          <w:sz w:val="24"/>
          <w:szCs w:val="24"/>
        </w:rPr>
        <w:t xml:space="preserve">his thesis or paper couldn’t be organized to such a level and successful without the supports of a number of individuals. Primarily, I am highly gratefully to my advisor, </w:t>
      </w:r>
      <w:r w:rsidRPr="008A3021">
        <w:rPr>
          <w:rFonts w:ascii="Times New Roman" w:hAnsi="Times New Roman" w:cs="Times New Roman"/>
          <w:color w:val="000000" w:themeColor="text1"/>
          <w:sz w:val="24"/>
          <w:szCs w:val="24"/>
        </w:rPr>
        <w:t>Kokobe</w:t>
      </w:r>
      <w:r w:rsidR="00387E80">
        <w:rPr>
          <w:rFonts w:ascii="Times New Roman" w:hAnsi="Times New Roman" w:cs="Times New Roman"/>
          <w:color w:val="000000" w:themeColor="text1"/>
          <w:sz w:val="24"/>
          <w:szCs w:val="24"/>
        </w:rPr>
        <w:t xml:space="preserve"> </w:t>
      </w:r>
      <w:r w:rsidRPr="008A3021">
        <w:rPr>
          <w:rFonts w:ascii="Times New Roman" w:hAnsi="Times New Roman" w:cs="Times New Roman"/>
          <w:color w:val="000000" w:themeColor="text1"/>
          <w:sz w:val="24"/>
          <w:szCs w:val="24"/>
        </w:rPr>
        <w:t>Seyoum</w:t>
      </w:r>
      <w:r w:rsidR="003B7E2D" w:rsidRPr="008A3021">
        <w:rPr>
          <w:rFonts w:ascii="Times New Roman" w:hAnsi="Times New Roman" w:cs="Times New Roman"/>
          <w:color w:val="000000" w:themeColor="text1"/>
          <w:sz w:val="24"/>
          <w:szCs w:val="24"/>
        </w:rPr>
        <w:t>(PhD</w:t>
      </w:r>
      <w:r w:rsidRPr="008A3021">
        <w:rPr>
          <w:rFonts w:ascii="Times New Roman" w:hAnsi="Times New Roman" w:cs="Times New Roman"/>
          <w:color w:val="000000" w:themeColor="text1"/>
          <w:sz w:val="24"/>
          <w:szCs w:val="24"/>
        </w:rPr>
        <w:t xml:space="preserve">), </w:t>
      </w:r>
      <w:r w:rsidR="00F5114A" w:rsidRPr="008A3021">
        <w:rPr>
          <w:rFonts w:ascii="Times New Roman" w:hAnsi="Times New Roman" w:cs="Times New Roman"/>
          <w:color w:val="000000" w:themeColor="text1"/>
          <w:sz w:val="24"/>
          <w:szCs w:val="24"/>
        </w:rPr>
        <w:t>for his continuous</w:t>
      </w:r>
      <w:r w:rsidR="001A42A6" w:rsidRPr="008A3021">
        <w:rPr>
          <w:rFonts w:ascii="Times New Roman" w:hAnsi="Times New Roman" w:cs="Times New Roman"/>
          <w:color w:val="000000" w:themeColor="text1"/>
          <w:sz w:val="24"/>
          <w:szCs w:val="24"/>
        </w:rPr>
        <w:t xml:space="preserve"> guidance and assistance in</w:t>
      </w:r>
      <w:r w:rsidR="00F249D4" w:rsidRPr="008A3021">
        <w:rPr>
          <w:rFonts w:ascii="Times New Roman" w:hAnsi="Times New Roman" w:cs="Times New Roman"/>
          <w:color w:val="000000" w:themeColor="text1"/>
          <w:sz w:val="24"/>
          <w:szCs w:val="24"/>
        </w:rPr>
        <w:t xml:space="preserve"> the course of undertaking </w:t>
      </w:r>
      <w:r w:rsidR="00F5114A" w:rsidRPr="008A3021">
        <w:rPr>
          <w:rFonts w:ascii="Times New Roman" w:hAnsi="Times New Roman" w:cs="Times New Roman"/>
          <w:color w:val="000000" w:themeColor="text1"/>
          <w:sz w:val="24"/>
          <w:szCs w:val="24"/>
        </w:rPr>
        <w:t>thorough</w:t>
      </w:r>
      <w:r w:rsidR="00387E80">
        <w:rPr>
          <w:rFonts w:ascii="Times New Roman" w:hAnsi="Times New Roman" w:cs="Times New Roman"/>
          <w:color w:val="000000" w:themeColor="text1"/>
          <w:sz w:val="24"/>
          <w:szCs w:val="24"/>
        </w:rPr>
        <w:t xml:space="preserve"> </w:t>
      </w:r>
      <w:r w:rsidR="00F249D4" w:rsidRPr="008A3021">
        <w:rPr>
          <w:rFonts w:ascii="Times New Roman" w:hAnsi="Times New Roman" w:cs="Times New Roman"/>
          <w:color w:val="000000" w:themeColor="text1"/>
          <w:sz w:val="24"/>
          <w:szCs w:val="24"/>
        </w:rPr>
        <w:t xml:space="preserve">this </w:t>
      </w:r>
      <w:r w:rsidR="001A42A6" w:rsidRPr="008A3021">
        <w:rPr>
          <w:rFonts w:ascii="Times New Roman" w:hAnsi="Times New Roman" w:cs="Times New Roman"/>
          <w:color w:val="000000" w:themeColor="text1"/>
          <w:sz w:val="24"/>
          <w:szCs w:val="24"/>
        </w:rPr>
        <w:t xml:space="preserve">study. </w:t>
      </w:r>
    </w:p>
    <w:p w:rsidR="00E8071E" w:rsidRPr="008A3021" w:rsidRDefault="00D67EE2" w:rsidP="0073381D">
      <w:pPr>
        <w:spacing w:line="360" w:lineRule="auto"/>
        <w:jc w:val="both"/>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t>Lastly,</w:t>
      </w:r>
      <w:r w:rsidR="001A42A6" w:rsidRPr="008A3021">
        <w:rPr>
          <w:rFonts w:ascii="Times New Roman" w:hAnsi="Times New Roman" w:cs="Times New Roman"/>
          <w:color w:val="000000" w:themeColor="text1"/>
          <w:sz w:val="24"/>
          <w:szCs w:val="24"/>
        </w:rPr>
        <w:t xml:space="preserve"> I deeply appreciate the supp</w:t>
      </w:r>
      <w:r w:rsidR="002C6DB2" w:rsidRPr="008A3021">
        <w:rPr>
          <w:rFonts w:ascii="Times New Roman" w:hAnsi="Times New Roman" w:cs="Times New Roman"/>
          <w:color w:val="000000" w:themeColor="text1"/>
          <w:sz w:val="24"/>
          <w:szCs w:val="24"/>
        </w:rPr>
        <w:t>ort of my family and relatives for editing</w:t>
      </w:r>
      <w:r w:rsidR="00387E80">
        <w:rPr>
          <w:rFonts w:ascii="Times New Roman" w:hAnsi="Times New Roman" w:cs="Times New Roman"/>
          <w:color w:val="000000" w:themeColor="text1"/>
          <w:sz w:val="24"/>
          <w:szCs w:val="24"/>
        </w:rPr>
        <w:t xml:space="preserve"> </w:t>
      </w:r>
      <w:r w:rsidR="002C6DB2" w:rsidRPr="008A3021">
        <w:rPr>
          <w:rFonts w:ascii="Times New Roman" w:hAnsi="Times New Roman" w:cs="Times New Roman"/>
          <w:color w:val="000000" w:themeColor="text1"/>
          <w:sz w:val="24"/>
          <w:szCs w:val="24"/>
        </w:rPr>
        <w:t xml:space="preserve">and </w:t>
      </w:r>
      <w:r w:rsidR="001A42A6" w:rsidRPr="008A3021">
        <w:rPr>
          <w:rFonts w:ascii="Times New Roman" w:hAnsi="Times New Roman" w:cs="Times New Roman"/>
          <w:color w:val="000000" w:themeColor="text1"/>
          <w:sz w:val="24"/>
          <w:szCs w:val="24"/>
        </w:rPr>
        <w:t>proof read</w:t>
      </w:r>
      <w:r w:rsidR="00757C58" w:rsidRPr="008A3021">
        <w:rPr>
          <w:rFonts w:ascii="Times New Roman" w:hAnsi="Times New Roman" w:cs="Times New Roman"/>
          <w:color w:val="000000" w:themeColor="text1"/>
          <w:sz w:val="24"/>
          <w:szCs w:val="24"/>
        </w:rPr>
        <w:t xml:space="preserve">ing of this paper other than </w:t>
      </w:r>
      <w:r w:rsidR="001A42A6" w:rsidRPr="008A3021">
        <w:rPr>
          <w:rFonts w:ascii="Times New Roman" w:hAnsi="Times New Roman" w:cs="Times New Roman"/>
          <w:color w:val="000000" w:themeColor="text1"/>
          <w:sz w:val="24"/>
          <w:szCs w:val="24"/>
        </w:rPr>
        <w:t>moral support and handling a number of household tasks in the course of conducting this research.</w:t>
      </w:r>
    </w:p>
    <w:p w:rsidR="00311894" w:rsidRPr="008A3021" w:rsidRDefault="00311894" w:rsidP="007F7FFD">
      <w:pPr>
        <w:spacing w:line="360" w:lineRule="auto"/>
        <w:jc w:val="both"/>
        <w:rPr>
          <w:rFonts w:ascii="Times New Roman" w:hAnsi="Times New Roman" w:cs="Times New Roman"/>
          <w:color w:val="000000" w:themeColor="text1"/>
          <w:sz w:val="24"/>
          <w:szCs w:val="24"/>
        </w:rPr>
      </w:pPr>
    </w:p>
    <w:p w:rsidR="00311894" w:rsidRPr="008A3021" w:rsidRDefault="00311894" w:rsidP="007F7FFD">
      <w:pPr>
        <w:spacing w:line="360" w:lineRule="auto"/>
        <w:jc w:val="both"/>
        <w:rPr>
          <w:rFonts w:ascii="Times New Roman" w:hAnsi="Times New Roman" w:cs="Times New Roman"/>
          <w:color w:val="000000" w:themeColor="text1"/>
          <w:sz w:val="24"/>
          <w:szCs w:val="24"/>
        </w:rPr>
      </w:pPr>
    </w:p>
    <w:p w:rsidR="00311894" w:rsidRPr="008A3021" w:rsidRDefault="00311894" w:rsidP="001A42A6">
      <w:pPr>
        <w:spacing w:line="240" w:lineRule="auto"/>
        <w:jc w:val="both"/>
        <w:rPr>
          <w:rFonts w:ascii="Times New Roman" w:hAnsi="Times New Roman" w:cs="Times New Roman"/>
          <w:color w:val="000000" w:themeColor="text1"/>
          <w:sz w:val="24"/>
          <w:szCs w:val="24"/>
        </w:rPr>
      </w:pPr>
    </w:p>
    <w:p w:rsidR="00311894" w:rsidRPr="008A3021" w:rsidRDefault="00311894" w:rsidP="001A42A6">
      <w:pPr>
        <w:spacing w:line="240" w:lineRule="auto"/>
        <w:jc w:val="both"/>
        <w:rPr>
          <w:rFonts w:ascii="Times New Roman" w:hAnsi="Times New Roman" w:cs="Times New Roman"/>
          <w:color w:val="000000" w:themeColor="text1"/>
          <w:sz w:val="24"/>
          <w:szCs w:val="24"/>
        </w:rPr>
      </w:pPr>
    </w:p>
    <w:p w:rsidR="00311894" w:rsidRPr="008A3021" w:rsidRDefault="00311894" w:rsidP="001A42A6">
      <w:pPr>
        <w:spacing w:line="240" w:lineRule="auto"/>
        <w:jc w:val="both"/>
        <w:rPr>
          <w:rFonts w:ascii="Times New Roman" w:hAnsi="Times New Roman" w:cs="Times New Roman"/>
          <w:color w:val="000000" w:themeColor="text1"/>
          <w:sz w:val="24"/>
          <w:szCs w:val="24"/>
        </w:rPr>
      </w:pPr>
    </w:p>
    <w:p w:rsidR="00311894" w:rsidRPr="008A3021" w:rsidRDefault="00311894" w:rsidP="001A42A6">
      <w:pPr>
        <w:spacing w:line="240" w:lineRule="auto"/>
        <w:jc w:val="both"/>
        <w:rPr>
          <w:rFonts w:ascii="Times New Roman" w:hAnsi="Times New Roman" w:cs="Times New Roman"/>
          <w:color w:val="000000" w:themeColor="text1"/>
          <w:sz w:val="24"/>
          <w:szCs w:val="24"/>
        </w:rPr>
      </w:pPr>
    </w:p>
    <w:p w:rsidR="00311894" w:rsidRPr="008A3021" w:rsidRDefault="00311894" w:rsidP="001A42A6">
      <w:pPr>
        <w:spacing w:line="240" w:lineRule="auto"/>
        <w:jc w:val="both"/>
        <w:rPr>
          <w:rFonts w:ascii="Times New Roman" w:hAnsi="Times New Roman" w:cs="Times New Roman"/>
          <w:color w:val="000000" w:themeColor="text1"/>
          <w:sz w:val="24"/>
          <w:szCs w:val="24"/>
        </w:rPr>
      </w:pPr>
    </w:p>
    <w:p w:rsidR="00311894" w:rsidRPr="008A3021" w:rsidRDefault="00311894" w:rsidP="001A42A6">
      <w:pPr>
        <w:spacing w:line="240" w:lineRule="auto"/>
        <w:jc w:val="both"/>
        <w:rPr>
          <w:rFonts w:ascii="Times New Roman" w:hAnsi="Times New Roman" w:cs="Times New Roman"/>
          <w:color w:val="000000" w:themeColor="text1"/>
          <w:sz w:val="24"/>
          <w:szCs w:val="24"/>
        </w:rPr>
      </w:pPr>
    </w:p>
    <w:p w:rsidR="000A5774" w:rsidRPr="008A3021" w:rsidRDefault="000A5774" w:rsidP="001A42A6">
      <w:pPr>
        <w:spacing w:line="240" w:lineRule="auto"/>
        <w:jc w:val="both"/>
        <w:rPr>
          <w:rFonts w:ascii="Times New Roman" w:hAnsi="Times New Roman" w:cs="Times New Roman"/>
          <w:color w:val="000000" w:themeColor="text1"/>
          <w:sz w:val="24"/>
          <w:szCs w:val="24"/>
        </w:rPr>
      </w:pPr>
    </w:p>
    <w:p w:rsidR="000A5774" w:rsidRPr="008A3021" w:rsidRDefault="000A5774" w:rsidP="001A42A6">
      <w:pPr>
        <w:spacing w:line="240" w:lineRule="auto"/>
        <w:jc w:val="both"/>
        <w:rPr>
          <w:rFonts w:ascii="Times New Roman" w:hAnsi="Times New Roman" w:cs="Times New Roman"/>
          <w:color w:val="000000" w:themeColor="text1"/>
          <w:sz w:val="24"/>
          <w:szCs w:val="24"/>
        </w:rPr>
      </w:pPr>
    </w:p>
    <w:p w:rsidR="000A5774" w:rsidRPr="008A3021" w:rsidRDefault="000A5774" w:rsidP="001A42A6">
      <w:pPr>
        <w:spacing w:line="240" w:lineRule="auto"/>
        <w:jc w:val="both"/>
        <w:rPr>
          <w:rFonts w:ascii="Times New Roman" w:hAnsi="Times New Roman" w:cs="Times New Roman"/>
          <w:color w:val="000000" w:themeColor="text1"/>
          <w:sz w:val="24"/>
          <w:szCs w:val="24"/>
        </w:rPr>
      </w:pPr>
    </w:p>
    <w:p w:rsidR="000A5774" w:rsidRPr="008A3021" w:rsidRDefault="000A5774" w:rsidP="001A42A6">
      <w:pPr>
        <w:spacing w:line="240" w:lineRule="auto"/>
        <w:jc w:val="both"/>
        <w:rPr>
          <w:rFonts w:ascii="Times New Roman" w:hAnsi="Times New Roman" w:cs="Times New Roman"/>
          <w:color w:val="000000" w:themeColor="text1"/>
          <w:sz w:val="24"/>
          <w:szCs w:val="24"/>
        </w:rPr>
      </w:pPr>
    </w:p>
    <w:p w:rsidR="00E8071E" w:rsidRPr="008A3021" w:rsidRDefault="00E8071E" w:rsidP="00E8071E">
      <w:pPr>
        <w:spacing w:line="240" w:lineRule="auto"/>
        <w:jc w:val="both"/>
        <w:rPr>
          <w:rFonts w:ascii="Times New Roman" w:hAnsi="Times New Roman" w:cs="Times New Roman"/>
          <w:color w:val="000000" w:themeColor="text1"/>
          <w:sz w:val="24"/>
          <w:szCs w:val="24"/>
        </w:rPr>
      </w:pPr>
    </w:p>
    <w:p w:rsidR="00E8071E" w:rsidRPr="008A3021" w:rsidRDefault="00E8071E" w:rsidP="00E8071E">
      <w:pPr>
        <w:spacing w:line="240" w:lineRule="auto"/>
        <w:jc w:val="both"/>
        <w:rPr>
          <w:rFonts w:ascii="Times New Roman" w:hAnsi="Times New Roman" w:cs="Times New Roman"/>
          <w:color w:val="000000" w:themeColor="text1"/>
          <w:sz w:val="24"/>
          <w:szCs w:val="24"/>
        </w:rPr>
      </w:pPr>
    </w:p>
    <w:p w:rsidR="00E8071E" w:rsidRPr="008A3021" w:rsidRDefault="00E8071E" w:rsidP="00E8071E">
      <w:pPr>
        <w:spacing w:line="240" w:lineRule="auto"/>
        <w:jc w:val="both"/>
        <w:rPr>
          <w:rFonts w:ascii="Times New Roman" w:hAnsi="Times New Roman" w:cs="Times New Roman"/>
          <w:color w:val="000000" w:themeColor="text1"/>
          <w:sz w:val="24"/>
          <w:szCs w:val="24"/>
        </w:rPr>
      </w:pPr>
    </w:p>
    <w:p w:rsidR="000A5774" w:rsidRPr="008A3021" w:rsidRDefault="000A5774" w:rsidP="00E8071E">
      <w:pPr>
        <w:spacing w:line="240" w:lineRule="auto"/>
        <w:jc w:val="both"/>
        <w:rPr>
          <w:rFonts w:ascii="Times New Roman" w:hAnsi="Times New Roman" w:cs="Times New Roman"/>
          <w:color w:val="000000" w:themeColor="text1"/>
          <w:sz w:val="24"/>
          <w:szCs w:val="24"/>
        </w:rPr>
      </w:pPr>
    </w:p>
    <w:p w:rsidR="009A3F9E" w:rsidRPr="00EB271E" w:rsidRDefault="002110B1" w:rsidP="000A5774">
      <w:pPr>
        <w:pStyle w:val="Heading1"/>
        <w:spacing w:line="360" w:lineRule="auto"/>
        <w:jc w:val="both"/>
        <w:rPr>
          <w:b w:val="0"/>
          <w:color w:val="000000" w:themeColor="text1"/>
          <w:sz w:val="32"/>
          <w:szCs w:val="24"/>
        </w:rPr>
      </w:pPr>
      <w:bookmarkStart w:id="6" w:name="_Toc59979330"/>
      <w:bookmarkStart w:id="7" w:name="_Toc60014322"/>
      <w:bookmarkStart w:id="8" w:name="_Toc225428330"/>
      <w:bookmarkStart w:id="9" w:name="_Toc101265714"/>
      <w:bookmarkStart w:id="10" w:name="_Toc101266524"/>
      <w:r w:rsidRPr="00EB271E">
        <w:rPr>
          <w:b w:val="0"/>
          <w:color w:val="000000" w:themeColor="text1"/>
          <w:sz w:val="32"/>
          <w:szCs w:val="24"/>
        </w:rPr>
        <w:t>ABSTRACT</w:t>
      </w:r>
      <w:bookmarkEnd w:id="6"/>
      <w:bookmarkEnd w:id="7"/>
      <w:bookmarkEnd w:id="8"/>
      <w:bookmarkEnd w:id="9"/>
      <w:bookmarkEnd w:id="10"/>
    </w:p>
    <w:p w:rsidR="00DD2CAD" w:rsidRPr="008A3021" w:rsidRDefault="00DD2CAD" w:rsidP="00DD2CAD">
      <w:pPr>
        <w:jc w:val="both"/>
        <w:rPr>
          <w:color w:val="000000" w:themeColor="text1"/>
        </w:rPr>
      </w:pPr>
      <w:r w:rsidRPr="008A3021">
        <w:rPr>
          <w:rFonts w:ascii="Times New Roman" w:hAnsi="Times New Roman" w:cs="Times New Roman"/>
          <w:i/>
          <w:color w:val="000000" w:themeColor="text1"/>
          <w:sz w:val="24"/>
          <w:szCs w:val="24"/>
        </w:rPr>
        <w:t xml:space="preserve">Scientific literatures as well as practical evidences have reportedly stated that VAT related issues are one of the key challenges that gravely affect the VAT administrations worldwide, more pacifically in Ethiopia. The study was conducted in order to investigate the challenges of   Value Added Tax refund practice in Ministry of Revenue a case of Eastern Addis Ababa Taxpayers Branch .The study used mostly quantitative research which administered retrospective method accompanied by qualitative data collection methods. A structured survey questionnaire was administered to collect from a total number of randomly selected 364 VAT registered taxpayers’ recorded data during the period 2012 to 2020  and purposively targeted respondents of 70 Tax Officials working for Ministry of Revenue in Eastern Addis Ababa Branch Office in 2020/2021 fiscal year. The data obtained was checked and edited manually, then coded and entered into excel sheet for analysis using SPSS V 20. Frequencies were generated and presented by tables, graphs and pie charts. The analysis was further supplemented by the findings that were obtained through KIIs, in-depth interview and field observations. Further, sizeable documents were analyzed to supplement the information collected through all the above methods. The findings shown that VAT refund associated with challenges, mainly organized VAT focused corruptions and an over deterioration of VAT refund claim become deep rooted in the Branch Office. Finally, the study concluded with recommendation that the Branch Office has to be determined to avoid or at least to minimize the deep root institutional and taxpayers based challenges including organized </w:t>
      </w:r>
      <w:r w:rsidR="0027040D" w:rsidRPr="008A3021">
        <w:rPr>
          <w:rFonts w:ascii="Times New Roman" w:hAnsi="Times New Roman" w:cs="Times New Roman"/>
          <w:i/>
          <w:color w:val="000000" w:themeColor="text1"/>
          <w:sz w:val="24"/>
          <w:szCs w:val="24"/>
        </w:rPr>
        <w:t xml:space="preserve"> refund fraud (</w:t>
      </w:r>
      <w:r w:rsidRPr="008A3021">
        <w:rPr>
          <w:rFonts w:ascii="Times New Roman" w:hAnsi="Times New Roman" w:cs="Times New Roman"/>
          <w:i/>
          <w:color w:val="000000" w:themeColor="text1"/>
          <w:sz w:val="24"/>
          <w:szCs w:val="24"/>
        </w:rPr>
        <w:t xml:space="preserve">corruption </w:t>
      </w:r>
      <w:r w:rsidR="0027040D" w:rsidRPr="008A3021">
        <w:rPr>
          <w:rFonts w:ascii="Times New Roman" w:hAnsi="Times New Roman" w:cs="Times New Roman"/>
          <w:i/>
          <w:color w:val="000000" w:themeColor="text1"/>
          <w:sz w:val="24"/>
          <w:szCs w:val="24"/>
        </w:rPr>
        <w:t xml:space="preserve"> and fictitious transaction)</w:t>
      </w:r>
      <w:r w:rsidRPr="008A3021">
        <w:rPr>
          <w:rFonts w:ascii="Times New Roman" w:hAnsi="Times New Roman" w:cs="Times New Roman"/>
          <w:i/>
          <w:color w:val="000000" w:themeColor="text1"/>
          <w:sz w:val="24"/>
          <w:szCs w:val="24"/>
        </w:rPr>
        <w:t>as it is deeply and gravely affecting not only the specific Branch Office but also the entire VAT systems of the country. Therefore immediate measures have to be taken</w:t>
      </w:r>
    </w:p>
    <w:p w:rsidR="00AA709B" w:rsidRPr="008A3021" w:rsidRDefault="00AA709B" w:rsidP="001D5DD8">
      <w:pPr>
        <w:jc w:val="both"/>
        <w:rPr>
          <w:rFonts w:ascii="Times New Roman" w:hAnsi="Times New Roman" w:cs="Times New Roman"/>
          <w:b/>
          <w:color w:val="000000" w:themeColor="text1"/>
          <w:sz w:val="24"/>
          <w:szCs w:val="24"/>
        </w:rPr>
      </w:pPr>
      <w:r w:rsidRPr="008A3021">
        <w:rPr>
          <w:rFonts w:ascii="Times New Roman" w:hAnsi="Times New Roman" w:cs="Times New Roman"/>
          <w:b/>
          <w:color w:val="000000" w:themeColor="text1"/>
          <w:sz w:val="24"/>
          <w:szCs w:val="24"/>
        </w:rPr>
        <w:t>Keywords:</w:t>
      </w:r>
      <w:r w:rsidR="00DC6269" w:rsidRPr="008A3021">
        <w:rPr>
          <w:rFonts w:ascii="Times New Roman" w:hAnsi="Times New Roman" w:cs="Times New Roman"/>
          <w:b/>
          <w:color w:val="000000" w:themeColor="text1"/>
          <w:sz w:val="24"/>
          <w:szCs w:val="24"/>
        </w:rPr>
        <w:t xml:space="preserve"> Corruption, </w:t>
      </w:r>
      <w:r w:rsidRPr="008A3021">
        <w:rPr>
          <w:rFonts w:ascii="Times New Roman" w:hAnsi="Times New Roman" w:cs="Times New Roman"/>
          <w:b/>
          <w:color w:val="000000" w:themeColor="text1"/>
          <w:sz w:val="24"/>
          <w:szCs w:val="24"/>
        </w:rPr>
        <w:t xml:space="preserve">Practice, </w:t>
      </w:r>
      <w:r w:rsidR="00DC6269" w:rsidRPr="008A3021">
        <w:rPr>
          <w:rFonts w:ascii="Times New Roman" w:hAnsi="Times New Roman" w:cs="Times New Roman"/>
          <w:b/>
          <w:color w:val="000000" w:themeColor="text1"/>
          <w:sz w:val="24"/>
          <w:szCs w:val="24"/>
        </w:rPr>
        <w:t xml:space="preserve">Retrospective, Revenue, </w:t>
      </w:r>
      <w:r w:rsidRPr="008A3021">
        <w:rPr>
          <w:rFonts w:ascii="Times New Roman" w:hAnsi="Times New Roman" w:cs="Times New Roman"/>
          <w:b/>
          <w:color w:val="000000" w:themeColor="text1"/>
          <w:sz w:val="24"/>
          <w:szCs w:val="24"/>
        </w:rPr>
        <w:t>VAT refund</w:t>
      </w:r>
    </w:p>
    <w:p w:rsidR="00AA709B" w:rsidRPr="008A3021" w:rsidRDefault="00AA709B" w:rsidP="001D5DD8">
      <w:pPr>
        <w:jc w:val="both"/>
        <w:rPr>
          <w:rFonts w:ascii="Times New Roman" w:hAnsi="Times New Roman" w:cs="Times New Roman"/>
          <w:b/>
          <w:color w:val="000000" w:themeColor="text1"/>
          <w:sz w:val="24"/>
          <w:szCs w:val="24"/>
        </w:rPr>
      </w:pPr>
    </w:p>
    <w:p w:rsidR="00890904" w:rsidRPr="008A3021" w:rsidRDefault="00890904">
      <w:pPr>
        <w:rPr>
          <w:rFonts w:ascii="Times New Roman" w:hAnsi="Times New Roman" w:cs="Times New Roman"/>
          <w:b/>
          <w:color w:val="000000" w:themeColor="text1"/>
          <w:sz w:val="24"/>
          <w:szCs w:val="24"/>
        </w:rPr>
      </w:pPr>
      <w:r w:rsidRPr="008A3021">
        <w:rPr>
          <w:color w:val="000000" w:themeColor="text1"/>
          <w:sz w:val="24"/>
          <w:szCs w:val="24"/>
        </w:rPr>
        <w:br w:type="page"/>
      </w:r>
    </w:p>
    <w:p w:rsidR="00E8071E" w:rsidRPr="008A3021" w:rsidRDefault="004057AE" w:rsidP="00890904">
      <w:pPr>
        <w:pStyle w:val="Heading1"/>
        <w:rPr>
          <w:color w:val="000000" w:themeColor="text1"/>
          <w:sz w:val="24"/>
          <w:szCs w:val="24"/>
        </w:rPr>
      </w:pPr>
      <w:bookmarkStart w:id="11" w:name="_Toc225428331"/>
      <w:bookmarkStart w:id="12" w:name="_Toc101265715"/>
      <w:bookmarkStart w:id="13" w:name="_Toc101266525"/>
      <w:r w:rsidRPr="008A3021">
        <w:rPr>
          <w:color w:val="000000" w:themeColor="text1"/>
          <w:sz w:val="24"/>
          <w:szCs w:val="24"/>
        </w:rPr>
        <w:lastRenderedPageBreak/>
        <w:t>Acronyms</w:t>
      </w:r>
      <w:bookmarkEnd w:id="11"/>
      <w:bookmarkEnd w:id="12"/>
      <w:bookmarkEnd w:id="13"/>
    </w:p>
    <w:p w:rsidR="004057AE" w:rsidRPr="008A3021" w:rsidRDefault="004057AE" w:rsidP="004057AE">
      <w:pPr>
        <w:autoSpaceDE w:val="0"/>
        <w:autoSpaceDN w:val="0"/>
        <w:adjustRightInd w:val="0"/>
        <w:spacing w:after="0" w:line="360" w:lineRule="auto"/>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t>AEO</w:t>
      </w:r>
      <w:r w:rsidRPr="008A3021">
        <w:rPr>
          <w:rFonts w:ascii="Times New Roman" w:hAnsi="Times New Roman" w:cs="Times New Roman"/>
          <w:color w:val="000000" w:themeColor="text1"/>
          <w:sz w:val="24"/>
          <w:szCs w:val="24"/>
        </w:rPr>
        <w:tab/>
      </w:r>
      <w:r w:rsidRPr="008A3021">
        <w:rPr>
          <w:rFonts w:ascii="Times New Roman" w:hAnsi="Times New Roman" w:cs="Times New Roman"/>
          <w:color w:val="000000" w:themeColor="text1"/>
          <w:sz w:val="24"/>
          <w:szCs w:val="24"/>
        </w:rPr>
        <w:tab/>
        <w:t xml:space="preserve">African Economic </w:t>
      </w:r>
    </w:p>
    <w:p w:rsidR="004057AE" w:rsidRPr="008A3021" w:rsidRDefault="004057AE" w:rsidP="004057AE">
      <w:pPr>
        <w:autoSpaceDE w:val="0"/>
        <w:autoSpaceDN w:val="0"/>
        <w:adjustRightInd w:val="0"/>
        <w:spacing w:after="0" w:line="360" w:lineRule="auto"/>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t xml:space="preserve">CPA </w:t>
      </w:r>
      <w:r w:rsidRPr="008A3021">
        <w:rPr>
          <w:rFonts w:ascii="Times New Roman" w:hAnsi="Times New Roman" w:cs="Times New Roman"/>
          <w:color w:val="000000" w:themeColor="text1"/>
          <w:sz w:val="24"/>
          <w:szCs w:val="24"/>
        </w:rPr>
        <w:tab/>
      </w:r>
      <w:r w:rsidRPr="008A3021">
        <w:rPr>
          <w:rFonts w:ascii="Times New Roman" w:hAnsi="Times New Roman" w:cs="Times New Roman"/>
          <w:color w:val="000000" w:themeColor="text1"/>
          <w:sz w:val="24"/>
          <w:szCs w:val="24"/>
        </w:rPr>
        <w:tab/>
        <w:t>Certified   public accountant</w:t>
      </w:r>
    </w:p>
    <w:p w:rsidR="004057AE" w:rsidRPr="008A3021" w:rsidRDefault="004057AE" w:rsidP="004057AE">
      <w:pPr>
        <w:autoSpaceDE w:val="0"/>
        <w:autoSpaceDN w:val="0"/>
        <w:adjustRightInd w:val="0"/>
        <w:spacing w:after="0" w:line="360" w:lineRule="auto"/>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t xml:space="preserve">CRM       </w:t>
      </w:r>
      <w:r w:rsidRPr="008A3021">
        <w:rPr>
          <w:rFonts w:ascii="Times New Roman" w:hAnsi="Times New Roman" w:cs="Times New Roman"/>
          <w:color w:val="000000" w:themeColor="text1"/>
          <w:sz w:val="24"/>
          <w:szCs w:val="24"/>
        </w:rPr>
        <w:tab/>
        <w:t xml:space="preserve">Cash register machine </w:t>
      </w:r>
    </w:p>
    <w:p w:rsidR="004057AE" w:rsidRPr="008A3021" w:rsidRDefault="004057AE" w:rsidP="004057AE">
      <w:pPr>
        <w:autoSpaceDE w:val="0"/>
        <w:autoSpaceDN w:val="0"/>
        <w:adjustRightInd w:val="0"/>
        <w:spacing w:after="0" w:line="360" w:lineRule="auto"/>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t xml:space="preserve">EU </w:t>
      </w:r>
      <w:r w:rsidRPr="008A3021">
        <w:rPr>
          <w:rFonts w:ascii="Times New Roman" w:hAnsi="Times New Roman" w:cs="Times New Roman"/>
          <w:color w:val="000000" w:themeColor="text1"/>
          <w:sz w:val="24"/>
          <w:szCs w:val="24"/>
        </w:rPr>
        <w:tab/>
      </w:r>
      <w:r w:rsidRPr="008A3021">
        <w:rPr>
          <w:rFonts w:ascii="Times New Roman" w:hAnsi="Times New Roman" w:cs="Times New Roman"/>
          <w:color w:val="000000" w:themeColor="text1"/>
          <w:sz w:val="24"/>
          <w:szCs w:val="24"/>
        </w:rPr>
        <w:tab/>
        <w:t>European Union</w:t>
      </w:r>
    </w:p>
    <w:p w:rsidR="004057AE" w:rsidRPr="008A3021" w:rsidRDefault="004057AE" w:rsidP="004057AE">
      <w:pPr>
        <w:autoSpaceDE w:val="0"/>
        <w:autoSpaceDN w:val="0"/>
        <w:adjustRightInd w:val="0"/>
        <w:spacing w:after="0" w:line="360" w:lineRule="auto"/>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t xml:space="preserve">ERCA </w:t>
      </w:r>
      <w:r w:rsidRPr="008A3021">
        <w:rPr>
          <w:rFonts w:ascii="Times New Roman" w:hAnsi="Times New Roman" w:cs="Times New Roman"/>
          <w:color w:val="000000" w:themeColor="text1"/>
          <w:sz w:val="24"/>
          <w:szCs w:val="24"/>
        </w:rPr>
        <w:tab/>
      </w:r>
      <w:r w:rsidRPr="008A3021">
        <w:rPr>
          <w:rFonts w:ascii="Times New Roman" w:hAnsi="Times New Roman" w:cs="Times New Roman"/>
          <w:color w:val="000000" w:themeColor="text1"/>
          <w:sz w:val="24"/>
          <w:szCs w:val="24"/>
        </w:rPr>
        <w:tab/>
        <w:t>Ethiopian Revenue and Customs Authority</w:t>
      </w:r>
    </w:p>
    <w:p w:rsidR="004057AE" w:rsidRPr="008A3021" w:rsidRDefault="004057AE" w:rsidP="004057AE">
      <w:pPr>
        <w:autoSpaceDE w:val="0"/>
        <w:autoSpaceDN w:val="0"/>
        <w:adjustRightInd w:val="0"/>
        <w:spacing w:after="0" w:line="360" w:lineRule="auto"/>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t xml:space="preserve">FDRE </w:t>
      </w:r>
      <w:r w:rsidRPr="008A3021">
        <w:rPr>
          <w:rFonts w:ascii="Times New Roman" w:hAnsi="Times New Roman" w:cs="Times New Roman"/>
          <w:color w:val="000000" w:themeColor="text1"/>
          <w:sz w:val="24"/>
          <w:szCs w:val="24"/>
        </w:rPr>
        <w:tab/>
      </w:r>
      <w:r w:rsidRPr="008A3021">
        <w:rPr>
          <w:rFonts w:ascii="Times New Roman" w:hAnsi="Times New Roman" w:cs="Times New Roman"/>
          <w:color w:val="000000" w:themeColor="text1"/>
          <w:sz w:val="24"/>
          <w:szCs w:val="24"/>
        </w:rPr>
        <w:tab/>
        <w:t>Federal Democratic Republic of Ethiopian</w:t>
      </w:r>
    </w:p>
    <w:p w:rsidR="004057AE" w:rsidRPr="008A3021" w:rsidRDefault="004057AE" w:rsidP="004057AE">
      <w:pPr>
        <w:autoSpaceDE w:val="0"/>
        <w:autoSpaceDN w:val="0"/>
        <w:adjustRightInd w:val="0"/>
        <w:spacing w:after="0" w:line="360" w:lineRule="auto"/>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t xml:space="preserve">FP  </w:t>
      </w:r>
      <w:r w:rsidRPr="008A3021">
        <w:rPr>
          <w:rFonts w:ascii="Times New Roman" w:hAnsi="Times New Roman" w:cs="Times New Roman"/>
          <w:color w:val="000000" w:themeColor="text1"/>
          <w:sz w:val="24"/>
          <w:szCs w:val="24"/>
        </w:rPr>
        <w:tab/>
        <w:t xml:space="preserve">            Frequency, percentage </w:t>
      </w:r>
    </w:p>
    <w:p w:rsidR="004057AE" w:rsidRPr="008A3021" w:rsidRDefault="004057AE" w:rsidP="004057AE">
      <w:pPr>
        <w:autoSpaceDE w:val="0"/>
        <w:autoSpaceDN w:val="0"/>
        <w:adjustRightInd w:val="0"/>
        <w:spacing w:after="0" w:line="360" w:lineRule="auto"/>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t>GAAP</w:t>
      </w:r>
      <w:r w:rsidRPr="008A3021">
        <w:rPr>
          <w:rFonts w:ascii="Times New Roman" w:hAnsi="Times New Roman" w:cs="Times New Roman"/>
          <w:color w:val="000000" w:themeColor="text1"/>
          <w:sz w:val="24"/>
          <w:szCs w:val="24"/>
        </w:rPr>
        <w:tab/>
        <w:t>Generally Accepted Accounting Principle</w:t>
      </w:r>
    </w:p>
    <w:p w:rsidR="004057AE" w:rsidRPr="008A3021" w:rsidRDefault="004057AE" w:rsidP="004057AE">
      <w:pPr>
        <w:autoSpaceDE w:val="0"/>
        <w:autoSpaceDN w:val="0"/>
        <w:adjustRightInd w:val="0"/>
        <w:spacing w:after="0" w:line="360" w:lineRule="auto"/>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t xml:space="preserve">GDP   </w:t>
      </w:r>
      <w:r w:rsidRPr="008A3021">
        <w:rPr>
          <w:rFonts w:ascii="Times New Roman" w:hAnsi="Times New Roman" w:cs="Times New Roman"/>
          <w:color w:val="000000" w:themeColor="text1"/>
          <w:sz w:val="24"/>
          <w:szCs w:val="24"/>
        </w:rPr>
        <w:tab/>
      </w:r>
      <w:r w:rsidRPr="008A3021">
        <w:rPr>
          <w:rFonts w:ascii="Times New Roman" w:hAnsi="Times New Roman" w:cs="Times New Roman"/>
          <w:color w:val="000000" w:themeColor="text1"/>
          <w:sz w:val="24"/>
          <w:szCs w:val="24"/>
        </w:rPr>
        <w:tab/>
        <w:t xml:space="preserve">Growth Domestic Product  </w:t>
      </w:r>
    </w:p>
    <w:p w:rsidR="004057AE" w:rsidRPr="008A3021" w:rsidRDefault="004057AE" w:rsidP="004057AE">
      <w:pPr>
        <w:autoSpaceDE w:val="0"/>
        <w:autoSpaceDN w:val="0"/>
        <w:adjustRightInd w:val="0"/>
        <w:spacing w:after="0" w:line="360" w:lineRule="auto"/>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t xml:space="preserve">IMF      </w:t>
      </w:r>
      <w:r w:rsidRPr="008A3021">
        <w:rPr>
          <w:rFonts w:ascii="Times New Roman" w:hAnsi="Times New Roman" w:cs="Times New Roman"/>
          <w:color w:val="000000" w:themeColor="text1"/>
          <w:sz w:val="24"/>
          <w:szCs w:val="24"/>
        </w:rPr>
        <w:tab/>
        <w:t xml:space="preserve">International monitory Fund </w:t>
      </w:r>
    </w:p>
    <w:p w:rsidR="004057AE" w:rsidRPr="008A3021" w:rsidRDefault="004057AE" w:rsidP="004057AE">
      <w:pPr>
        <w:autoSpaceDE w:val="0"/>
        <w:autoSpaceDN w:val="0"/>
        <w:adjustRightInd w:val="0"/>
        <w:spacing w:after="0" w:line="360" w:lineRule="auto"/>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t xml:space="preserve">ICT   </w:t>
      </w:r>
      <w:r w:rsidRPr="008A3021">
        <w:rPr>
          <w:rFonts w:ascii="Times New Roman" w:hAnsi="Times New Roman" w:cs="Times New Roman"/>
          <w:color w:val="000000" w:themeColor="text1"/>
          <w:sz w:val="24"/>
          <w:szCs w:val="24"/>
        </w:rPr>
        <w:tab/>
      </w:r>
      <w:r w:rsidRPr="008A3021">
        <w:rPr>
          <w:rFonts w:ascii="Times New Roman" w:hAnsi="Times New Roman" w:cs="Times New Roman"/>
          <w:color w:val="000000" w:themeColor="text1"/>
          <w:sz w:val="24"/>
          <w:szCs w:val="24"/>
        </w:rPr>
        <w:tab/>
        <w:t>Information Communication Technology</w:t>
      </w:r>
    </w:p>
    <w:p w:rsidR="004057AE" w:rsidRPr="008A3021" w:rsidRDefault="004057AE" w:rsidP="004057AE">
      <w:pPr>
        <w:autoSpaceDE w:val="0"/>
        <w:autoSpaceDN w:val="0"/>
        <w:adjustRightInd w:val="0"/>
        <w:spacing w:after="0" w:line="360" w:lineRule="auto"/>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t xml:space="preserve">MOR     </w:t>
      </w:r>
      <w:r w:rsidRPr="008A3021">
        <w:rPr>
          <w:rFonts w:ascii="Times New Roman" w:hAnsi="Times New Roman" w:cs="Times New Roman"/>
          <w:color w:val="000000" w:themeColor="text1"/>
          <w:sz w:val="24"/>
          <w:szCs w:val="24"/>
        </w:rPr>
        <w:tab/>
        <w:t xml:space="preserve">Ministry of Revenues </w:t>
      </w:r>
    </w:p>
    <w:p w:rsidR="004057AE" w:rsidRPr="008A3021" w:rsidRDefault="004057AE" w:rsidP="004057AE">
      <w:pPr>
        <w:autoSpaceDE w:val="0"/>
        <w:autoSpaceDN w:val="0"/>
        <w:adjustRightInd w:val="0"/>
        <w:spacing w:after="0" w:line="360" w:lineRule="auto"/>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t xml:space="preserve">MOFE     </w:t>
      </w:r>
      <w:r w:rsidR="00E43263" w:rsidRPr="008A3021">
        <w:rPr>
          <w:rFonts w:ascii="Times New Roman" w:hAnsi="Times New Roman" w:cs="Times New Roman"/>
          <w:color w:val="000000" w:themeColor="text1"/>
          <w:sz w:val="24"/>
          <w:szCs w:val="24"/>
        </w:rPr>
        <w:tab/>
      </w:r>
      <w:r w:rsidRPr="008A3021">
        <w:rPr>
          <w:rFonts w:ascii="Times New Roman" w:hAnsi="Times New Roman" w:cs="Times New Roman"/>
          <w:color w:val="000000" w:themeColor="text1"/>
          <w:sz w:val="24"/>
          <w:szCs w:val="24"/>
        </w:rPr>
        <w:t xml:space="preserve">Ministry of   Finance and Economy </w:t>
      </w:r>
    </w:p>
    <w:p w:rsidR="004057AE" w:rsidRPr="008A3021" w:rsidRDefault="004057AE" w:rsidP="004057AE">
      <w:pPr>
        <w:autoSpaceDE w:val="0"/>
        <w:autoSpaceDN w:val="0"/>
        <w:adjustRightInd w:val="0"/>
        <w:spacing w:after="0" w:line="360" w:lineRule="auto"/>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t xml:space="preserve">RST         </w:t>
      </w:r>
      <w:r w:rsidR="00E43263" w:rsidRPr="008A3021">
        <w:rPr>
          <w:rFonts w:ascii="Times New Roman" w:hAnsi="Times New Roman" w:cs="Times New Roman"/>
          <w:color w:val="000000" w:themeColor="text1"/>
          <w:sz w:val="24"/>
          <w:szCs w:val="24"/>
        </w:rPr>
        <w:tab/>
      </w:r>
      <w:r w:rsidRPr="008A3021">
        <w:rPr>
          <w:rFonts w:ascii="Times New Roman" w:hAnsi="Times New Roman" w:cs="Times New Roman"/>
          <w:color w:val="000000" w:themeColor="text1"/>
          <w:sz w:val="24"/>
          <w:szCs w:val="24"/>
        </w:rPr>
        <w:t>Replaced Retail Sales Tax</w:t>
      </w:r>
    </w:p>
    <w:p w:rsidR="004057AE" w:rsidRPr="008A3021" w:rsidRDefault="004057AE" w:rsidP="004057AE">
      <w:pPr>
        <w:autoSpaceDE w:val="0"/>
        <w:autoSpaceDN w:val="0"/>
        <w:adjustRightInd w:val="0"/>
        <w:spacing w:after="0" w:line="360" w:lineRule="auto"/>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t xml:space="preserve">SIGTAS    </w:t>
      </w:r>
      <w:r w:rsidR="00E43263" w:rsidRPr="008A3021">
        <w:rPr>
          <w:rFonts w:ascii="Times New Roman" w:hAnsi="Times New Roman" w:cs="Times New Roman"/>
          <w:color w:val="000000" w:themeColor="text1"/>
          <w:sz w:val="24"/>
          <w:szCs w:val="24"/>
        </w:rPr>
        <w:tab/>
      </w:r>
      <w:r w:rsidRPr="008A3021">
        <w:rPr>
          <w:rFonts w:ascii="Times New Roman" w:hAnsi="Times New Roman" w:cs="Times New Roman"/>
          <w:color w:val="000000" w:themeColor="text1"/>
          <w:sz w:val="24"/>
          <w:szCs w:val="24"/>
        </w:rPr>
        <w:t>Standard Integrated Government Tax Administration System</w:t>
      </w:r>
    </w:p>
    <w:p w:rsidR="004057AE" w:rsidRPr="008A3021" w:rsidRDefault="004057AE" w:rsidP="004057AE">
      <w:pPr>
        <w:autoSpaceDE w:val="0"/>
        <w:autoSpaceDN w:val="0"/>
        <w:adjustRightInd w:val="0"/>
        <w:spacing w:after="0" w:line="360" w:lineRule="auto"/>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t xml:space="preserve">SPSS     </w:t>
      </w:r>
      <w:r w:rsidR="00E43263" w:rsidRPr="008A3021">
        <w:rPr>
          <w:rFonts w:ascii="Times New Roman" w:hAnsi="Times New Roman" w:cs="Times New Roman"/>
          <w:color w:val="000000" w:themeColor="text1"/>
          <w:sz w:val="24"/>
          <w:szCs w:val="24"/>
        </w:rPr>
        <w:tab/>
      </w:r>
      <w:r w:rsidRPr="008A3021">
        <w:rPr>
          <w:rFonts w:ascii="Times New Roman" w:hAnsi="Times New Roman" w:cs="Times New Roman"/>
          <w:color w:val="000000" w:themeColor="text1"/>
          <w:sz w:val="24"/>
          <w:szCs w:val="24"/>
        </w:rPr>
        <w:t xml:space="preserve">Statistical Package for Social Scientists </w:t>
      </w:r>
    </w:p>
    <w:p w:rsidR="004057AE" w:rsidRPr="008A3021" w:rsidRDefault="004057AE" w:rsidP="004057AE">
      <w:pPr>
        <w:autoSpaceDE w:val="0"/>
        <w:autoSpaceDN w:val="0"/>
        <w:adjustRightInd w:val="0"/>
        <w:spacing w:after="0" w:line="360" w:lineRule="auto"/>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t xml:space="preserve">TSRP      </w:t>
      </w:r>
      <w:r w:rsidR="00E43263" w:rsidRPr="008A3021">
        <w:rPr>
          <w:rFonts w:ascii="Times New Roman" w:hAnsi="Times New Roman" w:cs="Times New Roman"/>
          <w:color w:val="000000" w:themeColor="text1"/>
          <w:sz w:val="24"/>
          <w:szCs w:val="24"/>
        </w:rPr>
        <w:tab/>
      </w:r>
      <w:r w:rsidRPr="008A3021">
        <w:rPr>
          <w:rFonts w:ascii="Times New Roman" w:hAnsi="Times New Roman" w:cs="Times New Roman"/>
          <w:color w:val="000000" w:themeColor="text1"/>
          <w:sz w:val="24"/>
          <w:szCs w:val="24"/>
        </w:rPr>
        <w:t xml:space="preserve">Tax System Reform Program          </w:t>
      </w:r>
    </w:p>
    <w:p w:rsidR="004057AE" w:rsidRPr="008A3021" w:rsidRDefault="00FA1AEE" w:rsidP="004057AE">
      <w:pPr>
        <w:autoSpaceDE w:val="0"/>
        <w:autoSpaceDN w:val="0"/>
        <w:adjustRightInd w:val="0"/>
        <w:spacing w:after="0" w:line="360" w:lineRule="auto"/>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t>VAT</w:t>
      </w:r>
      <w:r w:rsidR="00E43263" w:rsidRPr="008A3021">
        <w:rPr>
          <w:rFonts w:ascii="Times New Roman" w:hAnsi="Times New Roman" w:cs="Times New Roman"/>
          <w:color w:val="000000" w:themeColor="text1"/>
          <w:sz w:val="24"/>
          <w:szCs w:val="24"/>
        </w:rPr>
        <w:tab/>
      </w:r>
      <w:r w:rsidR="004057AE" w:rsidRPr="008A3021">
        <w:rPr>
          <w:rFonts w:ascii="Times New Roman" w:hAnsi="Times New Roman" w:cs="Times New Roman"/>
          <w:color w:val="000000" w:themeColor="text1"/>
          <w:sz w:val="24"/>
          <w:szCs w:val="24"/>
        </w:rPr>
        <w:t>Value Added Tax</w:t>
      </w:r>
    </w:p>
    <w:p w:rsidR="004057AE" w:rsidRPr="008A3021" w:rsidRDefault="004057AE" w:rsidP="00E8071E">
      <w:pPr>
        <w:spacing w:line="240" w:lineRule="auto"/>
        <w:jc w:val="both"/>
        <w:rPr>
          <w:rFonts w:ascii="Times New Roman" w:hAnsi="Times New Roman" w:cs="Times New Roman"/>
          <w:color w:val="000000" w:themeColor="text1"/>
          <w:sz w:val="24"/>
          <w:szCs w:val="24"/>
        </w:rPr>
      </w:pPr>
    </w:p>
    <w:p w:rsidR="00E8071E" w:rsidRPr="008A3021" w:rsidRDefault="00E8071E" w:rsidP="00E8071E">
      <w:pPr>
        <w:spacing w:line="240" w:lineRule="auto"/>
        <w:jc w:val="both"/>
        <w:rPr>
          <w:rFonts w:ascii="Times New Roman" w:hAnsi="Times New Roman" w:cs="Times New Roman"/>
          <w:color w:val="000000" w:themeColor="text1"/>
          <w:sz w:val="24"/>
          <w:szCs w:val="24"/>
        </w:rPr>
      </w:pPr>
    </w:p>
    <w:p w:rsidR="00E8071E" w:rsidRPr="008A3021" w:rsidRDefault="00E8071E" w:rsidP="00E8071E">
      <w:pPr>
        <w:spacing w:line="240" w:lineRule="auto"/>
        <w:jc w:val="both"/>
        <w:rPr>
          <w:rFonts w:ascii="Times New Roman" w:hAnsi="Times New Roman" w:cs="Times New Roman"/>
          <w:color w:val="000000" w:themeColor="text1"/>
          <w:sz w:val="24"/>
          <w:szCs w:val="24"/>
        </w:rPr>
      </w:pPr>
    </w:p>
    <w:p w:rsidR="00E8071E" w:rsidRPr="008A3021" w:rsidRDefault="00E8071E" w:rsidP="00E8071E">
      <w:pPr>
        <w:spacing w:line="240" w:lineRule="auto"/>
        <w:jc w:val="both"/>
        <w:rPr>
          <w:rFonts w:ascii="Times New Roman" w:hAnsi="Times New Roman" w:cs="Times New Roman"/>
          <w:color w:val="000000" w:themeColor="text1"/>
          <w:sz w:val="24"/>
          <w:szCs w:val="24"/>
        </w:rPr>
      </w:pPr>
    </w:p>
    <w:p w:rsidR="00E8071E" w:rsidRPr="008A3021" w:rsidRDefault="00E8071E" w:rsidP="00E8071E">
      <w:pPr>
        <w:spacing w:line="240" w:lineRule="auto"/>
        <w:jc w:val="both"/>
        <w:rPr>
          <w:rFonts w:ascii="Times New Roman" w:hAnsi="Times New Roman" w:cs="Times New Roman"/>
          <w:color w:val="000000" w:themeColor="text1"/>
          <w:sz w:val="24"/>
          <w:szCs w:val="24"/>
        </w:rPr>
      </w:pPr>
    </w:p>
    <w:p w:rsidR="00E8071E" w:rsidRPr="008A3021" w:rsidRDefault="00E8071E" w:rsidP="00E8071E">
      <w:pPr>
        <w:spacing w:line="240" w:lineRule="auto"/>
        <w:jc w:val="both"/>
        <w:rPr>
          <w:rFonts w:ascii="Times New Roman" w:hAnsi="Times New Roman" w:cs="Times New Roman"/>
          <w:color w:val="000000" w:themeColor="text1"/>
          <w:sz w:val="24"/>
          <w:szCs w:val="24"/>
        </w:rPr>
      </w:pPr>
    </w:p>
    <w:p w:rsidR="00E8071E" w:rsidRPr="008A3021" w:rsidRDefault="00E8071E" w:rsidP="00E8071E">
      <w:pPr>
        <w:spacing w:line="240" w:lineRule="auto"/>
        <w:jc w:val="both"/>
        <w:rPr>
          <w:rFonts w:ascii="Times New Roman" w:hAnsi="Times New Roman" w:cs="Times New Roman"/>
          <w:color w:val="000000" w:themeColor="text1"/>
          <w:sz w:val="24"/>
          <w:szCs w:val="24"/>
        </w:rPr>
      </w:pPr>
    </w:p>
    <w:p w:rsidR="00E8071E" w:rsidRPr="008A3021" w:rsidRDefault="00E8071E" w:rsidP="00E8071E">
      <w:pPr>
        <w:spacing w:line="240" w:lineRule="auto"/>
        <w:jc w:val="both"/>
        <w:rPr>
          <w:rFonts w:ascii="Times New Roman" w:hAnsi="Times New Roman" w:cs="Times New Roman"/>
          <w:color w:val="000000" w:themeColor="text1"/>
          <w:sz w:val="24"/>
          <w:szCs w:val="24"/>
        </w:rPr>
      </w:pPr>
    </w:p>
    <w:p w:rsidR="00E8071E" w:rsidRPr="008A3021" w:rsidRDefault="00E8071E" w:rsidP="00E8071E">
      <w:pPr>
        <w:spacing w:line="240" w:lineRule="auto"/>
        <w:jc w:val="both"/>
        <w:rPr>
          <w:rFonts w:ascii="Times New Roman" w:hAnsi="Times New Roman" w:cs="Times New Roman"/>
          <w:color w:val="000000" w:themeColor="text1"/>
          <w:sz w:val="24"/>
          <w:szCs w:val="24"/>
        </w:rPr>
      </w:pPr>
    </w:p>
    <w:p w:rsidR="00E8071E" w:rsidRPr="008A3021" w:rsidRDefault="00E8071E" w:rsidP="00E8071E">
      <w:pPr>
        <w:spacing w:line="240" w:lineRule="auto"/>
        <w:jc w:val="both"/>
        <w:rPr>
          <w:rFonts w:ascii="Times New Roman" w:hAnsi="Times New Roman" w:cs="Times New Roman"/>
          <w:color w:val="000000" w:themeColor="text1"/>
          <w:sz w:val="24"/>
          <w:szCs w:val="24"/>
        </w:rPr>
      </w:pPr>
    </w:p>
    <w:p w:rsidR="00E8071E" w:rsidRPr="008A3021" w:rsidRDefault="006D6AD1" w:rsidP="006D6AD1">
      <w:pPr>
        <w:pStyle w:val="Heading1"/>
        <w:rPr>
          <w:color w:val="000000" w:themeColor="text1"/>
        </w:rPr>
      </w:pPr>
      <w:bookmarkStart w:id="14" w:name="_Toc225428332"/>
      <w:bookmarkStart w:id="15" w:name="_Toc101265716"/>
      <w:bookmarkStart w:id="16" w:name="_Toc101266526"/>
      <w:r w:rsidRPr="008A3021">
        <w:rPr>
          <w:color w:val="000000" w:themeColor="text1"/>
        </w:rPr>
        <w:lastRenderedPageBreak/>
        <w:t>List of Table</w:t>
      </w:r>
      <w:bookmarkEnd w:id="14"/>
      <w:bookmarkEnd w:id="15"/>
      <w:bookmarkEnd w:id="16"/>
    </w:p>
    <w:tbl>
      <w:tblPr>
        <w:tblW w:w="9975" w:type="dxa"/>
        <w:tblInd w:w="93" w:type="dxa"/>
        <w:tblLook w:val="04A0"/>
      </w:tblPr>
      <w:tblGrid>
        <w:gridCol w:w="1380"/>
        <w:gridCol w:w="7635"/>
        <w:gridCol w:w="960"/>
      </w:tblGrid>
      <w:tr w:rsidR="00B0775C" w:rsidRPr="008A3021" w:rsidTr="00B0775C">
        <w:trPr>
          <w:trHeight w:val="315"/>
        </w:trPr>
        <w:tc>
          <w:tcPr>
            <w:tcW w:w="1380" w:type="dxa"/>
            <w:tcBorders>
              <w:top w:val="nil"/>
              <w:left w:val="nil"/>
              <w:bottom w:val="nil"/>
              <w:right w:val="nil"/>
            </w:tcBorders>
            <w:shd w:val="clear" w:color="auto" w:fill="auto"/>
            <w:vAlign w:val="bottom"/>
            <w:hideMark/>
          </w:tcPr>
          <w:p w:rsidR="00B0775C" w:rsidRPr="008A3021" w:rsidRDefault="006E372F" w:rsidP="007F776D">
            <w:pPr>
              <w:spacing w:after="0" w:line="360" w:lineRule="auto"/>
              <w:jc w:val="center"/>
              <w:rPr>
                <w:rFonts w:ascii="Times New Roman" w:eastAsia="Times New Roman" w:hAnsi="Times New Roman" w:cs="Times New Roman"/>
                <w:b/>
                <w:color w:val="000000" w:themeColor="text1"/>
                <w:sz w:val="24"/>
                <w:szCs w:val="24"/>
              </w:rPr>
            </w:pPr>
            <w:r w:rsidRPr="008A3021">
              <w:rPr>
                <w:rFonts w:ascii="Times New Roman" w:eastAsia="Times New Roman" w:hAnsi="Times New Roman" w:cs="Times New Roman"/>
                <w:b/>
                <w:color w:val="000000" w:themeColor="text1"/>
                <w:sz w:val="24"/>
                <w:szCs w:val="24"/>
              </w:rPr>
              <w:t xml:space="preserve">Tables </w:t>
            </w:r>
          </w:p>
        </w:tc>
        <w:tc>
          <w:tcPr>
            <w:tcW w:w="7635" w:type="dxa"/>
            <w:tcBorders>
              <w:top w:val="nil"/>
              <w:left w:val="nil"/>
              <w:bottom w:val="nil"/>
              <w:right w:val="nil"/>
            </w:tcBorders>
            <w:shd w:val="clear" w:color="auto" w:fill="auto"/>
            <w:vAlign w:val="bottom"/>
            <w:hideMark/>
          </w:tcPr>
          <w:p w:rsidR="00B0775C" w:rsidRPr="008A3021" w:rsidRDefault="00B0775C" w:rsidP="007F776D">
            <w:pPr>
              <w:spacing w:after="0" w:line="360" w:lineRule="auto"/>
              <w:jc w:val="center"/>
              <w:rPr>
                <w:rFonts w:ascii="Times New Roman" w:eastAsia="Times New Roman" w:hAnsi="Times New Roman" w:cs="Times New Roman"/>
                <w:b/>
                <w:color w:val="000000" w:themeColor="text1"/>
                <w:sz w:val="24"/>
                <w:szCs w:val="24"/>
              </w:rPr>
            </w:pPr>
            <w:r w:rsidRPr="008A3021">
              <w:rPr>
                <w:rFonts w:ascii="Times New Roman" w:eastAsia="Times New Roman" w:hAnsi="Times New Roman" w:cs="Times New Roman"/>
                <w:b/>
                <w:color w:val="000000" w:themeColor="text1"/>
                <w:sz w:val="24"/>
                <w:szCs w:val="24"/>
              </w:rPr>
              <w:t>Description</w:t>
            </w:r>
          </w:p>
        </w:tc>
        <w:tc>
          <w:tcPr>
            <w:tcW w:w="960" w:type="dxa"/>
            <w:tcBorders>
              <w:top w:val="nil"/>
              <w:left w:val="nil"/>
              <w:bottom w:val="nil"/>
              <w:right w:val="nil"/>
            </w:tcBorders>
            <w:shd w:val="clear" w:color="auto" w:fill="auto"/>
            <w:vAlign w:val="bottom"/>
            <w:hideMark/>
          </w:tcPr>
          <w:p w:rsidR="00B0775C" w:rsidRPr="008A3021" w:rsidRDefault="00B0775C" w:rsidP="00B0775C">
            <w:pPr>
              <w:spacing w:after="0" w:line="240" w:lineRule="auto"/>
              <w:jc w:val="center"/>
              <w:rPr>
                <w:rFonts w:ascii="Times New Roman" w:eastAsia="Times New Roman" w:hAnsi="Times New Roman" w:cs="Times New Roman"/>
                <w:b/>
                <w:color w:val="000000" w:themeColor="text1"/>
                <w:sz w:val="24"/>
                <w:szCs w:val="24"/>
              </w:rPr>
            </w:pPr>
            <w:r w:rsidRPr="008A3021">
              <w:rPr>
                <w:rFonts w:ascii="Times New Roman" w:eastAsia="Times New Roman" w:hAnsi="Times New Roman" w:cs="Times New Roman"/>
                <w:b/>
                <w:color w:val="000000" w:themeColor="text1"/>
                <w:sz w:val="24"/>
                <w:szCs w:val="24"/>
              </w:rPr>
              <w:t>Page</w:t>
            </w:r>
          </w:p>
        </w:tc>
      </w:tr>
      <w:tr w:rsidR="00B0775C" w:rsidRPr="008A3021" w:rsidTr="00B0775C">
        <w:trPr>
          <w:trHeight w:val="600"/>
        </w:trPr>
        <w:tc>
          <w:tcPr>
            <w:tcW w:w="1380" w:type="dxa"/>
            <w:tcBorders>
              <w:top w:val="nil"/>
              <w:left w:val="nil"/>
              <w:bottom w:val="nil"/>
              <w:right w:val="nil"/>
            </w:tcBorders>
            <w:shd w:val="clear" w:color="auto" w:fill="auto"/>
            <w:vAlign w:val="bottom"/>
            <w:hideMark/>
          </w:tcPr>
          <w:p w:rsidR="00B0775C" w:rsidRPr="008A3021" w:rsidRDefault="00B0775C" w:rsidP="007F776D">
            <w:pPr>
              <w:spacing w:after="0" w:line="36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Table 4.1</w:t>
            </w:r>
          </w:p>
        </w:tc>
        <w:tc>
          <w:tcPr>
            <w:tcW w:w="7635" w:type="dxa"/>
            <w:tcBorders>
              <w:top w:val="nil"/>
              <w:left w:val="nil"/>
              <w:bottom w:val="nil"/>
              <w:right w:val="nil"/>
            </w:tcBorders>
            <w:shd w:val="clear" w:color="auto" w:fill="auto"/>
            <w:vAlign w:val="center"/>
            <w:hideMark/>
          </w:tcPr>
          <w:p w:rsidR="00B0775C" w:rsidRPr="008A3021" w:rsidRDefault="00B15C13" w:rsidP="007F776D">
            <w:pPr>
              <w:spacing w:after="0" w:line="360" w:lineRule="auto"/>
              <w:jc w:val="both"/>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Summary of Data Sources, Methods, and Sample S</w:t>
            </w:r>
            <w:r w:rsidR="00B0775C" w:rsidRPr="008A3021">
              <w:rPr>
                <w:rFonts w:ascii="Times New Roman" w:eastAsia="Times New Roman" w:hAnsi="Times New Roman" w:cs="Times New Roman"/>
                <w:color w:val="000000" w:themeColor="text1"/>
                <w:sz w:val="24"/>
                <w:szCs w:val="24"/>
              </w:rPr>
              <w:t>izes</w:t>
            </w:r>
          </w:p>
        </w:tc>
        <w:tc>
          <w:tcPr>
            <w:tcW w:w="960" w:type="dxa"/>
            <w:tcBorders>
              <w:top w:val="nil"/>
              <w:left w:val="nil"/>
              <w:bottom w:val="nil"/>
              <w:right w:val="nil"/>
            </w:tcBorders>
            <w:shd w:val="clear" w:color="auto" w:fill="auto"/>
            <w:vAlign w:val="bottom"/>
            <w:hideMark/>
          </w:tcPr>
          <w:p w:rsidR="00B0775C" w:rsidRPr="008A3021" w:rsidRDefault="00B0775C" w:rsidP="00B0775C">
            <w:pPr>
              <w:spacing w:after="0" w:line="240" w:lineRule="auto"/>
              <w:jc w:val="center"/>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40</w:t>
            </w:r>
          </w:p>
        </w:tc>
      </w:tr>
      <w:tr w:rsidR="00B0775C" w:rsidRPr="008A3021" w:rsidTr="00B0775C">
        <w:trPr>
          <w:trHeight w:val="630"/>
        </w:trPr>
        <w:tc>
          <w:tcPr>
            <w:tcW w:w="1380" w:type="dxa"/>
            <w:tcBorders>
              <w:top w:val="nil"/>
              <w:left w:val="nil"/>
              <w:bottom w:val="nil"/>
              <w:right w:val="nil"/>
            </w:tcBorders>
            <w:shd w:val="clear" w:color="auto" w:fill="auto"/>
            <w:vAlign w:val="bottom"/>
            <w:hideMark/>
          </w:tcPr>
          <w:p w:rsidR="00B0775C" w:rsidRPr="008A3021" w:rsidRDefault="00B0775C" w:rsidP="007F776D">
            <w:pPr>
              <w:spacing w:after="0" w:line="36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Table 4.2</w:t>
            </w:r>
          </w:p>
        </w:tc>
        <w:tc>
          <w:tcPr>
            <w:tcW w:w="7635" w:type="dxa"/>
            <w:tcBorders>
              <w:top w:val="nil"/>
              <w:left w:val="nil"/>
              <w:bottom w:val="nil"/>
              <w:right w:val="nil"/>
            </w:tcBorders>
            <w:shd w:val="clear" w:color="auto" w:fill="auto"/>
            <w:vAlign w:val="bottom"/>
            <w:hideMark/>
          </w:tcPr>
          <w:p w:rsidR="00B0775C" w:rsidRPr="008A3021" w:rsidRDefault="00B15C13" w:rsidP="007F776D">
            <w:pPr>
              <w:spacing w:after="0" w:line="36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Respondent’s Opinions on VAT Refund Practice Employed in R</w:t>
            </w:r>
            <w:r w:rsidR="00B0775C" w:rsidRPr="008A3021">
              <w:rPr>
                <w:rFonts w:ascii="Times New Roman" w:eastAsia="Times New Roman" w:hAnsi="Times New Roman" w:cs="Times New Roman"/>
                <w:color w:val="000000" w:themeColor="text1"/>
                <w:sz w:val="24"/>
                <w:szCs w:val="24"/>
              </w:rPr>
              <w:t>efunding excess VAT in the target Branch Office=70</w:t>
            </w:r>
          </w:p>
        </w:tc>
        <w:tc>
          <w:tcPr>
            <w:tcW w:w="960" w:type="dxa"/>
            <w:tcBorders>
              <w:top w:val="nil"/>
              <w:left w:val="nil"/>
              <w:bottom w:val="nil"/>
              <w:right w:val="nil"/>
            </w:tcBorders>
            <w:shd w:val="clear" w:color="auto" w:fill="auto"/>
            <w:vAlign w:val="bottom"/>
            <w:hideMark/>
          </w:tcPr>
          <w:p w:rsidR="00B0775C" w:rsidRPr="008A3021" w:rsidRDefault="00B0775C" w:rsidP="00B0775C">
            <w:pPr>
              <w:spacing w:after="0" w:line="240" w:lineRule="auto"/>
              <w:jc w:val="center"/>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45</w:t>
            </w:r>
          </w:p>
        </w:tc>
      </w:tr>
      <w:tr w:rsidR="00B0775C" w:rsidRPr="008A3021" w:rsidTr="00B0775C">
        <w:trPr>
          <w:trHeight w:val="630"/>
        </w:trPr>
        <w:tc>
          <w:tcPr>
            <w:tcW w:w="1380" w:type="dxa"/>
            <w:tcBorders>
              <w:top w:val="nil"/>
              <w:left w:val="nil"/>
              <w:bottom w:val="nil"/>
              <w:right w:val="nil"/>
            </w:tcBorders>
            <w:shd w:val="clear" w:color="auto" w:fill="auto"/>
            <w:vAlign w:val="bottom"/>
            <w:hideMark/>
          </w:tcPr>
          <w:p w:rsidR="00B0775C" w:rsidRPr="008A3021" w:rsidRDefault="00B0775C" w:rsidP="007F776D">
            <w:pPr>
              <w:spacing w:after="0" w:line="36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Table 4.3</w:t>
            </w:r>
          </w:p>
        </w:tc>
        <w:tc>
          <w:tcPr>
            <w:tcW w:w="7635" w:type="dxa"/>
            <w:tcBorders>
              <w:top w:val="nil"/>
              <w:left w:val="nil"/>
              <w:bottom w:val="nil"/>
              <w:right w:val="nil"/>
            </w:tcBorders>
            <w:shd w:val="clear" w:color="auto" w:fill="auto"/>
            <w:vAlign w:val="bottom"/>
            <w:hideMark/>
          </w:tcPr>
          <w:p w:rsidR="00B0775C" w:rsidRPr="008A3021" w:rsidRDefault="00AD6E51" w:rsidP="007F776D">
            <w:pPr>
              <w:spacing w:after="0" w:line="36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Respondent Opinions on R</w:t>
            </w:r>
            <w:r w:rsidR="00B0775C" w:rsidRPr="008A3021">
              <w:rPr>
                <w:rFonts w:ascii="Times New Roman" w:eastAsia="Times New Roman" w:hAnsi="Times New Roman" w:cs="Times New Roman"/>
                <w:color w:val="000000" w:themeColor="text1"/>
                <w:sz w:val="24"/>
                <w:szCs w:val="24"/>
              </w:rPr>
              <w:t>efund claimed selection techniques in the target Branch Office, n=70</w:t>
            </w:r>
          </w:p>
        </w:tc>
        <w:tc>
          <w:tcPr>
            <w:tcW w:w="960" w:type="dxa"/>
            <w:tcBorders>
              <w:top w:val="nil"/>
              <w:left w:val="nil"/>
              <w:bottom w:val="nil"/>
              <w:right w:val="nil"/>
            </w:tcBorders>
            <w:shd w:val="clear" w:color="auto" w:fill="auto"/>
            <w:vAlign w:val="bottom"/>
            <w:hideMark/>
          </w:tcPr>
          <w:p w:rsidR="00B0775C" w:rsidRPr="008A3021" w:rsidRDefault="00B0775C" w:rsidP="00B0775C">
            <w:pPr>
              <w:spacing w:after="0" w:line="240" w:lineRule="auto"/>
              <w:jc w:val="center"/>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46</w:t>
            </w:r>
          </w:p>
        </w:tc>
      </w:tr>
      <w:tr w:rsidR="00B0775C" w:rsidRPr="008A3021" w:rsidTr="00B0775C">
        <w:trPr>
          <w:trHeight w:val="630"/>
        </w:trPr>
        <w:tc>
          <w:tcPr>
            <w:tcW w:w="1380" w:type="dxa"/>
            <w:tcBorders>
              <w:top w:val="nil"/>
              <w:left w:val="nil"/>
              <w:bottom w:val="nil"/>
              <w:right w:val="nil"/>
            </w:tcBorders>
            <w:shd w:val="clear" w:color="auto" w:fill="auto"/>
            <w:vAlign w:val="bottom"/>
            <w:hideMark/>
          </w:tcPr>
          <w:p w:rsidR="00B0775C" w:rsidRPr="008A3021" w:rsidRDefault="00B0775C" w:rsidP="007F776D">
            <w:pPr>
              <w:spacing w:after="0" w:line="36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Table 4.4</w:t>
            </w:r>
          </w:p>
        </w:tc>
        <w:tc>
          <w:tcPr>
            <w:tcW w:w="7635" w:type="dxa"/>
            <w:tcBorders>
              <w:top w:val="nil"/>
              <w:left w:val="nil"/>
              <w:bottom w:val="nil"/>
              <w:right w:val="nil"/>
            </w:tcBorders>
            <w:shd w:val="clear" w:color="auto" w:fill="auto"/>
            <w:vAlign w:val="bottom"/>
            <w:hideMark/>
          </w:tcPr>
          <w:p w:rsidR="00B0775C" w:rsidRPr="008A3021" w:rsidRDefault="00B0775C" w:rsidP="007F776D">
            <w:pPr>
              <w:spacing w:after="0" w:line="36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Respondent opinions on the methods applied to verify and approve refund claimed in the target Branch Office, n=70</w:t>
            </w:r>
          </w:p>
        </w:tc>
        <w:tc>
          <w:tcPr>
            <w:tcW w:w="960" w:type="dxa"/>
            <w:tcBorders>
              <w:top w:val="nil"/>
              <w:left w:val="nil"/>
              <w:bottom w:val="nil"/>
              <w:right w:val="nil"/>
            </w:tcBorders>
            <w:shd w:val="clear" w:color="auto" w:fill="auto"/>
            <w:vAlign w:val="bottom"/>
            <w:hideMark/>
          </w:tcPr>
          <w:p w:rsidR="00B0775C" w:rsidRPr="008A3021" w:rsidRDefault="00B0775C" w:rsidP="00B0775C">
            <w:pPr>
              <w:spacing w:after="0" w:line="240" w:lineRule="auto"/>
              <w:jc w:val="center"/>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47</w:t>
            </w:r>
          </w:p>
        </w:tc>
      </w:tr>
      <w:tr w:rsidR="00B0775C" w:rsidRPr="008A3021" w:rsidTr="00B0775C">
        <w:trPr>
          <w:trHeight w:val="630"/>
        </w:trPr>
        <w:tc>
          <w:tcPr>
            <w:tcW w:w="1380" w:type="dxa"/>
            <w:tcBorders>
              <w:top w:val="nil"/>
              <w:left w:val="nil"/>
              <w:bottom w:val="nil"/>
              <w:right w:val="nil"/>
            </w:tcBorders>
            <w:shd w:val="clear" w:color="auto" w:fill="auto"/>
            <w:vAlign w:val="bottom"/>
            <w:hideMark/>
          </w:tcPr>
          <w:p w:rsidR="00B0775C" w:rsidRPr="008A3021" w:rsidRDefault="00B0775C" w:rsidP="007F776D">
            <w:pPr>
              <w:spacing w:after="0" w:line="36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Table 4.5</w:t>
            </w:r>
          </w:p>
        </w:tc>
        <w:tc>
          <w:tcPr>
            <w:tcW w:w="7635" w:type="dxa"/>
            <w:tcBorders>
              <w:top w:val="nil"/>
              <w:left w:val="nil"/>
              <w:bottom w:val="nil"/>
              <w:right w:val="nil"/>
            </w:tcBorders>
            <w:shd w:val="clear" w:color="auto" w:fill="auto"/>
            <w:vAlign w:val="bottom"/>
            <w:hideMark/>
          </w:tcPr>
          <w:p w:rsidR="00B0775C" w:rsidRPr="008A3021" w:rsidRDefault="00B0775C" w:rsidP="007F776D">
            <w:pPr>
              <w:spacing w:after="0" w:line="36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The institutional and taxpayers based challenges facing with VAT refund claims practices in Branch Office (n=70)</w:t>
            </w:r>
          </w:p>
        </w:tc>
        <w:tc>
          <w:tcPr>
            <w:tcW w:w="960" w:type="dxa"/>
            <w:tcBorders>
              <w:top w:val="nil"/>
              <w:left w:val="nil"/>
              <w:bottom w:val="nil"/>
              <w:right w:val="nil"/>
            </w:tcBorders>
            <w:shd w:val="clear" w:color="auto" w:fill="auto"/>
            <w:vAlign w:val="bottom"/>
            <w:hideMark/>
          </w:tcPr>
          <w:p w:rsidR="00B0775C" w:rsidRPr="008A3021" w:rsidRDefault="00B0775C" w:rsidP="00B0775C">
            <w:pPr>
              <w:spacing w:after="0" w:line="240" w:lineRule="auto"/>
              <w:jc w:val="center"/>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48</w:t>
            </w:r>
          </w:p>
        </w:tc>
      </w:tr>
      <w:tr w:rsidR="00B0775C" w:rsidRPr="008A3021" w:rsidTr="00B0775C">
        <w:trPr>
          <w:trHeight w:val="315"/>
        </w:trPr>
        <w:tc>
          <w:tcPr>
            <w:tcW w:w="1380" w:type="dxa"/>
            <w:tcBorders>
              <w:top w:val="nil"/>
              <w:left w:val="nil"/>
              <w:bottom w:val="nil"/>
              <w:right w:val="nil"/>
            </w:tcBorders>
            <w:shd w:val="clear" w:color="auto" w:fill="auto"/>
            <w:vAlign w:val="bottom"/>
            <w:hideMark/>
          </w:tcPr>
          <w:p w:rsidR="00B0775C" w:rsidRPr="008A3021" w:rsidRDefault="00B0775C" w:rsidP="007F776D">
            <w:pPr>
              <w:spacing w:after="0" w:line="36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Table 4.6</w:t>
            </w:r>
          </w:p>
        </w:tc>
        <w:tc>
          <w:tcPr>
            <w:tcW w:w="7635" w:type="dxa"/>
            <w:tcBorders>
              <w:top w:val="nil"/>
              <w:left w:val="nil"/>
              <w:bottom w:val="nil"/>
              <w:right w:val="nil"/>
            </w:tcBorders>
            <w:shd w:val="clear" w:color="auto" w:fill="auto"/>
            <w:vAlign w:val="bottom"/>
            <w:hideMark/>
          </w:tcPr>
          <w:p w:rsidR="00B0775C" w:rsidRPr="008A3021" w:rsidRDefault="00B0775C" w:rsidP="007F776D">
            <w:pPr>
              <w:spacing w:after="0" w:line="36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The economic challenges (Cause for   increasing) refund claims, n=70</w:t>
            </w:r>
          </w:p>
        </w:tc>
        <w:tc>
          <w:tcPr>
            <w:tcW w:w="960" w:type="dxa"/>
            <w:tcBorders>
              <w:top w:val="nil"/>
              <w:left w:val="nil"/>
              <w:bottom w:val="nil"/>
              <w:right w:val="nil"/>
            </w:tcBorders>
            <w:shd w:val="clear" w:color="auto" w:fill="auto"/>
            <w:vAlign w:val="bottom"/>
            <w:hideMark/>
          </w:tcPr>
          <w:p w:rsidR="00B0775C" w:rsidRPr="008A3021" w:rsidRDefault="00B0775C" w:rsidP="00B0775C">
            <w:pPr>
              <w:spacing w:after="0" w:line="240" w:lineRule="auto"/>
              <w:jc w:val="center"/>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50</w:t>
            </w:r>
          </w:p>
        </w:tc>
      </w:tr>
      <w:tr w:rsidR="00B0775C" w:rsidRPr="008A3021" w:rsidTr="00B0775C">
        <w:trPr>
          <w:trHeight w:val="315"/>
        </w:trPr>
        <w:tc>
          <w:tcPr>
            <w:tcW w:w="1380" w:type="dxa"/>
            <w:tcBorders>
              <w:top w:val="nil"/>
              <w:left w:val="nil"/>
              <w:bottom w:val="nil"/>
              <w:right w:val="nil"/>
            </w:tcBorders>
            <w:shd w:val="clear" w:color="auto" w:fill="auto"/>
            <w:vAlign w:val="bottom"/>
            <w:hideMark/>
          </w:tcPr>
          <w:p w:rsidR="00B0775C" w:rsidRPr="008A3021" w:rsidRDefault="00B0775C" w:rsidP="007F776D">
            <w:pPr>
              <w:spacing w:after="0" w:line="36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Table 4.7</w:t>
            </w:r>
          </w:p>
        </w:tc>
        <w:tc>
          <w:tcPr>
            <w:tcW w:w="7635" w:type="dxa"/>
            <w:tcBorders>
              <w:top w:val="nil"/>
              <w:left w:val="nil"/>
              <w:bottom w:val="nil"/>
              <w:right w:val="nil"/>
            </w:tcBorders>
            <w:shd w:val="clear" w:color="auto" w:fill="auto"/>
            <w:vAlign w:val="bottom"/>
            <w:hideMark/>
          </w:tcPr>
          <w:p w:rsidR="00B0775C" w:rsidRPr="008A3021" w:rsidRDefault="00B0775C" w:rsidP="007F776D">
            <w:pPr>
              <w:spacing w:after="0" w:line="36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The Economic impact of VAT with holding refund, n=70</w:t>
            </w:r>
          </w:p>
        </w:tc>
        <w:tc>
          <w:tcPr>
            <w:tcW w:w="960" w:type="dxa"/>
            <w:tcBorders>
              <w:top w:val="nil"/>
              <w:left w:val="nil"/>
              <w:bottom w:val="nil"/>
              <w:right w:val="nil"/>
            </w:tcBorders>
            <w:shd w:val="clear" w:color="auto" w:fill="auto"/>
            <w:vAlign w:val="bottom"/>
            <w:hideMark/>
          </w:tcPr>
          <w:p w:rsidR="00B0775C" w:rsidRPr="008A3021" w:rsidRDefault="00B0775C" w:rsidP="00B0775C">
            <w:pPr>
              <w:spacing w:after="0" w:line="240" w:lineRule="auto"/>
              <w:jc w:val="center"/>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51</w:t>
            </w:r>
          </w:p>
        </w:tc>
      </w:tr>
      <w:tr w:rsidR="00B0775C" w:rsidRPr="008A3021" w:rsidTr="00B0775C">
        <w:trPr>
          <w:trHeight w:val="630"/>
        </w:trPr>
        <w:tc>
          <w:tcPr>
            <w:tcW w:w="1380" w:type="dxa"/>
            <w:tcBorders>
              <w:top w:val="nil"/>
              <w:left w:val="nil"/>
              <w:bottom w:val="nil"/>
              <w:right w:val="nil"/>
            </w:tcBorders>
            <w:shd w:val="clear" w:color="auto" w:fill="auto"/>
            <w:vAlign w:val="bottom"/>
            <w:hideMark/>
          </w:tcPr>
          <w:p w:rsidR="00B0775C" w:rsidRPr="008A3021" w:rsidRDefault="00B0775C" w:rsidP="007F776D">
            <w:pPr>
              <w:spacing w:after="0" w:line="36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Table 4.8</w:t>
            </w:r>
          </w:p>
        </w:tc>
        <w:tc>
          <w:tcPr>
            <w:tcW w:w="7635" w:type="dxa"/>
            <w:tcBorders>
              <w:top w:val="nil"/>
              <w:left w:val="nil"/>
              <w:bottom w:val="nil"/>
              <w:right w:val="nil"/>
            </w:tcBorders>
            <w:shd w:val="clear" w:color="auto" w:fill="auto"/>
            <w:vAlign w:val="bottom"/>
            <w:hideMark/>
          </w:tcPr>
          <w:p w:rsidR="00B0775C" w:rsidRPr="008A3021" w:rsidRDefault="00B0775C" w:rsidP="007F776D">
            <w:pPr>
              <w:spacing w:after="0" w:line="36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The trends of VAT refund claimed, approved and rejected   in type of business, n=364</w:t>
            </w:r>
          </w:p>
        </w:tc>
        <w:tc>
          <w:tcPr>
            <w:tcW w:w="960" w:type="dxa"/>
            <w:tcBorders>
              <w:top w:val="nil"/>
              <w:left w:val="nil"/>
              <w:bottom w:val="nil"/>
              <w:right w:val="nil"/>
            </w:tcBorders>
            <w:shd w:val="clear" w:color="auto" w:fill="auto"/>
            <w:vAlign w:val="bottom"/>
            <w:hideMark/>
          </w:tcPr>
          <w:p w:rsidR="00B0775C" w:rsidRPr="008A3021" w:rsidRDefault="00B0775C" w:rsidP="00B0775C">
            <w:pPr>
              <w:spacing w:after="0" w:line="240" w:lineRule="auto"/>
              <w:jc w:val="center"/>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52</w:t>
            </w:r>
          </w:p>
        </w:tc>
      </w:tr>
    </w:tbl>
    <w:p w:rsidR="006D6AD1" w:rsidRPr="008A3021" w:rsidRDefault="006D6AD1" w:rsidP="006D6AD1">
      <w:pPr>
        <w:rPr>
          <w:color w:val="000000" w:themeColor="text1"/>
          <w:sz w:val="24"/>
          <w:szCs w:val="24"/>
        </w:rPr>
      </w:pPr>
    </w:p>
    <w:p w:rsidR="006D6AD1" w:rsidRPr="008A3021" w:rsidRDefault="006D6AD1" w:rsidP="006D6AD1">
      <w:pPr>
        <w:rPr>
          <w:color w:val="000000" w:themeColor="text1"/>
          <w:sz w:val="24"/>
          <w:szCs w:val="24"/>
        </w:rPr>
      </w:pPr>
    </w:p>
    <w:p w:rsidR="006D6AD1" w:rsidRPr="008A3021" w:rsidRDefault="006D6AD1" w:rsidP="006D6AD1">
      <w:pPr>
        <w:rPr>
          <w:color w:val="000000" w:themeColor="text1"/>
          <w:sz w:val="24"/>
          <w:szCs w:val="24"/>
        </w:rPr>
      </w:pPr>
    </w:p>
    <w:p w:rsidR="006D6AD1" w:rsidRPr="008A3021" w:rsidRDefault="006D6AD1" w:rsidP="006D6AD1">
      <w:pPr>
        <w:rPr>
          <w:color w:val="000000" w:themeColor="text1"/>
          <w:sz w:val="24"/>
          <w:szCs w:val="24"/>
        </w:rPr>
      </w:pPr>
    </w:p>
    <w:p w:rsidR="006D6AD1" w:rsidRPr="008A3021" w:rsidRDefault="006D6AD1" w:rsidP="006D6AD1">
      <w:pPr>
        <w:rPr>
          <w:color w:val="000000" w:themeColor="text1"/>
          <w:sz w:val="24"/>
          <w:szCs w:val="24"/>
        </w:rPr>
      </w:pPr>
    </w:p>
    <w:p w:rsidR="006D6AD1" w:rsidRPr="008A3021" w:rsidRDefault="006D6AD1" w:rsidP="006D6AD1">
      <w:pPr>
        <w:rPr>
          <w:color w:val="000000" w:themeColor="text1"/>
          <w:sz w:val="24"/>
          <w:szCs w:val="24"/>
        </w:rPr>
      </w:pPr>
    </w:p>
    <w:p w:rsidR="006D6AD1" w:rsidRPr="008A3021" w:rsidRDefault="006D6AD1" w:rsidP="006D6AD1">
      <w:pPr>
        <w:rPr>
          <w:color w:val="000000" w:themeColor="text1"/>
          <w:sz w:val="24"/>
          <w:szCs w:val="24"/>
        </w:rPr>
      </w:pPr>
    </w:p>
    <w:p w:rsidR="006D6AD1" w:rsidRPr="008A3021" w:rsidRDefault="006D6AD1" w:rsidP="006D6AD1">
      <w:pPr>
        <w:rPr>
          <w:color w:val="000000" w:themeColor="text1"/>
          <w:sz w:val="24"/>
          <w:szCs w:val="24"/>
        </w:rPr>
      </w:pPr>
    </w:p>
    <w:p w:rsidR="006D6AD1" w:rsidRPr="008A3021" w:rsidRDefault="006D6AD1" w:rsidP="006D6AD1">
      <w:pPr>
        <w:rPr>
          <w:color w:val="000000" w:themeColor="text1"/>
          <w:sz w:val="24"/>
          <w:szCs w:val="24"/>
        </w:rPr>
      </w:pPr>
    </w:p>
    <w:p w:rsidR="006D6AD1" w:rsidRPr="008A3021" w:rsidRDefault="006D6AD1" w:rsidP="006D6AD1">
      <w:pPr>
        <w:rPr>
          <w:color w:val="000000" w:themeColor="text1"/>
          <w:sz w:val="24"/>
          <w:szCs w:val="24"/>
        </w:rPr>
      </w:pPr>
    </w:p>
    <w:p w:rsidR="006D6AD1" w:rsidRPr="008A3021" w:rsidRDefault="006D6AD1" w:rsidP="006D6AD1">
      <w:pPr>
        <w:rPr>
          <w:color w:val="000000" w:themeColor="text1"/>
          <w:sz w:val="24"/>
          <w:szCs w:val="24"/>
        </w:rPr>
      </w:pPr>
    </w:p>
    <w:p w:rsidR="006D6AD1" w:rsidRPr="008A3021" w:rsidRDefault="006D6AD1" w:rsidP="007418A1">
      <w:pPr>
        <w:spacing w:line="360" w:lineRule="auto"/>
        <w:rPr>
          <w:rFonts w:ascii="Times New Roman" w:hAnsi="Times New Roman" w:cs="Times New Roman"/>
          <w:color w:val="000000" w:themeColor="text1"/>
          <w:sz w:val="24"/>
          <w:szCs w:val="24"/>
        </w:rPr>
      </w:pPr>
    </w:p>
    <w:p w:rsidR="006D6AD1" w:rsidRPr="008A3021" w:rsidRDefault="006D6AD1" w:rsidP="007418A1">
      <w:pPr>
        <w:pStyle w:val="Heading1"/>
        <w:spacing w:line="360" w:lineRule="auto"/>
        <w:rPr>
          <w:rFonts w:cs="Times New Roman"/>
          <w:color w:val="000000" w:themeColor="text1"/>
          <w:sz w:val="24"/>
          <w:szCs w:val="24"/>
        </w:rPr>
      </w:pPr>
      <w:bookmarkStart w:id="17" w:name="_Toc225428333"/>
      <w:bookmarkStart w:id="18" w:name="_Toc101265717"/>
      <w:bookmarkStart w:id="19" w:name="_Toc101266527"/>
      <w:r w:rsidRPr="008A3021">
        <w:rPr>
          <w:rFonts w:cs="Times New Roman"/>
          <w:color w:val="000000" w:themeColor="text1"/>
          <w:sz w:val="24"/>
          <w:szCs w:val="24"/>
        </w:rPr>
        <w:lastRenderedPageBreak/>
        <w:t>List of Figure</w:t>
      </w:r>
      <w:bookmarkEnd w:id="17"/>
      <w:bookmarkEnd w:id="18"/>
      <w:bookmarkEnd w:id="19"/>
    </w:p>
    <w:tbl>
      <w:tblPr>
        <w:tblW w:w="8535" w:type="dxa"/>
        <w:tblInd w:w="93" w:type="dxa"/>
        <w:tblLook w:val="04A0"/>
      </w:tblPr>
      <w:tblGrid>
        <w:gridCol w:w="990"/>
        <w:gridCol w:w="6586"/>
        <w:gridCol w:w="959"/>
      </w:tblGrid>
      <w:tr w:rsidR="007472BE" w:rsidRPr="008A3021" w:rsidTr="007472BE">
        <w:trPr>
          <w:trHeight w:val="315"/>
        </w:trPr>
        <w:tc>
          <w:tcPr>
            <w:tcW w:w="960" w:type="dxa"/>
            <w:tcBorders>
              <w:top w:val="nil"/>
              <w:left w:val="nil"/>
              <w:bottom w:val="nil"/>
              <w:right w:val="nil"/>
            </w:tcBorders>
            <w:shd w:val="clear" w:color="auto" w:fill="auto"/>
            <w:vAlign w:val="bottom"/>
            <w:hideMark/>
          </w:tcPr>
          <w:p w:rsidR="007472BE" w:rsidRPr="008A3021" w:rsidRDefault="007418A1" w:rsidP="007418A1">
            <w:pPr>
              <w:spacing w:after="0" w:line="360" w:lineRule="auto"/>
              <w:jc w:val="center"/>
              <w:rPr>
                <w:rFonts w:ascii="Times New Roman" w:eastAsia="Times New Roman" w:hAnsi="Times New Roman" w:cs="Times New Roman"/>
                <w:b/>
                <w:color w:val="000000" w:themeColor="text1"/>
                <w:sz w:val="24"/>
                <w:szCs w:val="24"/>
              </w:rPr>
            </w:pPr>
            <w:r w:rsidRPr="008A3021">
              <w:rPr>
                <w:rFonts w:ascii="Times New Roman" w:eastAsia="Times New Roman" w:hAnsi="Times New Roman" w:cs="Times New Roman"/>
                <w:b/>
                <w:color w:val="000000" w:themeColor="text1"/>
                <w:sz w:val="24"/>
                <w:szCs w:val="24"/>
              </w:rPr>
              <w:t>Figures</w:t>
            </w:r>
          </w:p>
        </w:tc>
        <w:tc>
          <w:tcPr>
            <w:tcW w:w="6615" w:type="dxa"/>
            <w:tcBorders>
              <w:top w:val="nil"/>
              <w:left w:val="nil"/>
              <w:bottom w:val="nil"/>
              <w:right w:val="nil"/>
            </w:tcBorders>
            <w:shd w:val="clear" w:color="auto" w:fill="auto"/>
            <w:vAlign w:val="bottom"/>
            <w:hideMark/>
          </w:tcPr>
          <w:p w:rsidR="007472BE" w:rsidRPr="008A3021" w:rsidRDefault="007472BE" w:rsidP="007418A1">
            <w:pPr>
              <w:spacing w:after="0" w:line="360" w:lineRule="auto"/>
              <w:jc w:val="center"/>
              <w:rPr>
                <w:rFonts w:ascii="Times New Roman" w:eastAsia="Times New Roman" w:hAnsi="Times New Roman" w:cs="Times New Roman"/>
                <w:b/>
                <w:color w:val="000000" w:themeColor="text1"/>
                <w:sz w:val="24"/>
                <w:szCs w:val="24"/>
              </w:rPr>
            </w:pPr>
            <w:r w:rsidRPr="008A3021">
              <w:rPr>
                <w:rFonts w:ascii="Times New Roman" w:eastAsia="Times New Roman" w:hAnsi="Times New Roman" w:cs="Times New Roman"/>
                <w:b/>
                <w:color w:val="000000" w:themeColor="text1"/>
                <w:sz w:val="24"/>
                <w:szCs w:val="24"/>
              </w:rPr>
              <w:t>Description</w:t>
            </w:r>
          </w:p>
        </w:tc>
        <w:tc>
          <w:tcPr>
            <w:tcW w:w="960" w:type="dxa"/>
            <w:tcBorders>
              <w:top w:val="nil"/>
              <w:left w:val="nil"/>
              <w:bottom w:val="nil"/>
              <w:right w:val="nil"/>
            </w:tcBorders>
            <w:shd w:val="clear" w:color="auto" w:fill="auto"/>
            <w:vAlign w:val="bottom"/>
            <w:hideMark/>
          </w:tcPr>
          <w:p w:rsidR="007472BE" w:rsidRPr="008A3021" w:rsidRDefault="007472BE" w:rsidP="007418A1">
            <w:pPr>
              <w:spacing w:after="0" w:line="360" w:lineRule="auto"/>
              <w:jc w:val="center"/>
              <w:rPr>
                <w:rFonts w:ascii="Times New Roman" w:eastAsia="Times New Roman" w:hAnsi="Times New Roman" w:cs="Times New Roman"/>
                <w:b/>
                <w:color w:val="000000" w:themeColor="text1"/>
                <w:sz w:val="24"/>
                <w:szCs w:val="24"/>
              </w:rPr>
            </w:pPr>
            <w:r w:rsidRPr="008A3021">
              <w:rPr>
                <w:rFonts w:ascii="Times New Roman" w:eastAsia="Times New Roman" w:hAnsi="Times New Roman" w:cs="Times New Roman"/>
                <w:b/>
                <w:color w:val="000000" w:themeColor="text1"/>
                <w:sz w:val="24"/>
                <w:szCs w:val="24"/>
              </w:rPr>
              <w:t>Page</w:t>
            </w:r>
          </w:p>
        </w:tc>
      </w:tr>
      <w:tr w:rsidR="007472BE" w:rsidRPr="008A3021" w:rsidTr="007472BE">
        <w:trPr>
          <w:trHeight w:val="600"/>
        </w:trPr>
        <w:tc>
          <w:tcPr>
            <w:tcW w:w="960" w:type="dxa"/>
            <w:tcBorders>
              <w:top w:val="nil"/>
              <w:left w:val="nil"/>
              <w:bottom w:val="nil"/>
              <w:right w:val="nil"/>
            </w:tcBorders>
            <w:shd w:val="clear" w:color="auto" w:fill="auto"/>
            <w:vAlign w:val="bottom"/>
            <w:hideMark/>
          </w:tcPr>
          <w:p w:rsidR="007472BE" w:rsidRPr="008A3021" w:rsidRDefault="007472BE" w:rsidP="007418A1">
            <w:pPr>
              <w:spacing w:after="0" w:line="36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Fig 4.1</w:t>
            </w:r>
          </w:p>
        </w:tc>
        <w:tc>
          <w:tcPr>
            <w:tcW w:w="6615" w:type="dxa"/>
            <w:tcBorders>
              <w:top w:val="nil"/>
              <w:left w:val="nil"/>
              <w:bottom w:val="nil"/>
              <w:right w:val="nil"/>
            </w:tcBorders>
            <w:shd w:val="clear" w:color="auto" w:fill="auto"/>
            <w:vAlign w:val="bottom"/>
            <w:hideMark/>
          </w:tcPr>
          <w:p w:rsidR="007472BE" w:rsidRPr="008A3021" w:rsidRDefault="007472BE" w:rsidP="007418A1">
            <w:pPr>
              <w:spacing w:after="0" w:line="36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xml:space="preserve">Gender composition of target tax officer respondents in the Branch Office (n=70)Source: </w:t>
            </w:r>
          </w:p>
        </w:tc>
        <w:tc>
          <w:tcPr>
            <w:tcW w:w="960" w:type="dxa"/>
            <w:tcBorders>
              <w:top w:val="nil"/>
              <w:left w:val="nil"/>
              <w:bottom w:val="nil"/>
              <w:right w:val="nil"/>
            </w:tcBorders>
            <w:shd w:val="clear" w:color="auto" w:fill="auto"/>
            <w:vAlign w:val="bottom"/>
            <w:hideMark/>
          </w:tcPr>
          <w:p w:rsidR="007472BE" w:rsidRPr="008A3021" w:rsidRDefault="007472BE" w:rsidP="007418A1">
            <w:pPr>
              <w:spacing w:after="0" w:line="360" w:lineRule="auto"/>
              <w:jc w:val="center"/>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42</w:t>
            </w:r>
          </w:p>
        </w:tc>
      </w:tr>
      <w:tr w:rsidR="007472BE" w:rsidRPr="008A3021" w:rsidTr="007472BE">
        <w:trPr>
          <w:trHeight w:val="630"/>
        </w:trPr>
        <w:tc>
          <w:tcPr>
            <w:tcW w:w="960" w:type="dxa"/>
            <w:tcBorders>
              <w:top w:val="nil"/>
              <w:left w:val="nil"/>
              <w:bottom w:val="nil"/>
              <w:right w:val="nil"/>
            </w:tcBorders>
            <w:shd w:val="clear" w:color="auto" w:fill="auto"/>
            <w:vAlign w:val="bottom"/>
            <w:hideMark/>
          </w:tcPr>
          <w:p w:rsidR="007472BE" w:rsidRPr="008A3021" w:rsidRDefault="007472BE" w:rsidP="007418A1">
            <w:pPr>
              <w:spacing w:after="0" w:line="36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xml:space="preserve">Fig 4.2. </w:t>
            </w:r>
          </w:p>
        </w:tc>
        <w:tc>
          <w:tcPr>
            <w:tcW w:w="6615" w:type="dxa"/>
            <w:tcBorders>
              <w:top w:val="nil"/>
              <w:left w:val="nil"/>
              <w:bottom w:val="nil"/>
              <w:right w:val="nil"/>
            </w:tcBorders>
            <w:shd w:val="clear" w:color="auto" w:fill="auto"/>
            <w:vAlign w:val="center"/>
            <w:hideMark/>
          </w:tcPr>
          <w:p w:rsidR="007472BE" w:rsidRPr="008A3021" w:rsidRDefault="007472BE" w:rsidP="007418A1">
            <w:pPr>
              <w:spacing w:after="0" w:line="360" w:lineRule="auto"/>
              <w:jc w:val="both"/>
              <w:rPr>
                <w:rFonts w:ascii="Times New Roman" w:eastAsia="Times New Roman" w:hAnsi="Times New Roman" w:cs="Times New Roman"/>
                <w:b/>
                <w:bCs/>
                <w:color w:val="000000" w:themeColor="text1"/>
                <w:sz w:val="24"/>
                <w:szCs w:val="24"/>
              </w:rPr>
            </w:pPr>
            <w:r w:rsidRPr="008A3021">
              <w:rPr>
                <w:rFonts w:ascii="Times New Roman" w:eastAsia="Times New Roman" w:hAnsi="Times New Roman" w:cs="Times New Roman"/>
                <w:bCs/>
                <w:color w:val="000000" w:themeColor="text1"/>
                <w:sz w:val="24"/>
                <w:szCs w:val="24"/>
              </w:rPr>
              <w:t>Age</w:t>
            </w:r>
            <w:r w:rsidR="00387E80">
              <w:rPr>
                <w:rFonts w:ascii="Times New Roman" w:eastAsia="Times New Roman" w:hAnsi="Times New Roman" w:cs="Times New Roman"/>
                <w:bCs/>
                <w:color w:val="000000" w:themeColor="text1"/>
                <w:sz w:val="24"/>
                <w:szCs w:val="24"/>
              </w:rPr>
              <w:t xml:space="preserve"> </w:t>
            </w:r>
            <w:r w:rsidRPr="008A3021">
              <w:rPr>
                <w:rFonts w:ascii="Times New Roman" w:eastAsia="Times New Roman" w:hAnsi="Times New Roman" w:cs="Times New Roman"/>
                <w:color w:val="000000" w:themeColor="text1"/>
                <w:sz w:val="24"/>
                <w:szCs w:val="24"/>
              </w:rPr>
              <w:t>of target tax officer respondents in the Branch Office (n=70)</w:t>
            </w:r>
          </w:p>
        </w:tc>
        <w:tc>
          <w:tcPr>
            <w:tcW w:w="960" w:type="dxa"/>
            <w:tcBorders>
              <w:top w:val="nil"/>
              <w:left w:val="nil"/>
              <w:bottom w:val="nil"/>
              <w:right w:val="nil"/>
            </w:tcBorders>
            <w:shd w:val="clear" w:color="auto" w:fill="auto"/>
            <w:vAlign w:val="bottom"/>
            <w:hideMark/>
          </w:tcPr>
          <w:p w:rsidR="007472BE" w:rsidRPr="008A3021" w:rsidRDefault="007472BE" w:rsidP="007418A1">
            <w:pPr>
              <w:spacing w:after="0" w:line="360" w:lineRule="auto"/>
              <w:jc w:val="center"/>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42</w:t>
            </w:r>
          </w:p>
        </w:tc>
      </w:tr>
      <w:tr w:rsidR="007472BE" w:rsidRPr="008A3021" w:rsidTr="007472BE">
        <w:trPr>
          <w:trHeight w:val="630"/>
        </w:trPr>
        <w:tc>
          <w:tcPr>
            <w:tcW w:w="960" w:type="dxa"/>
            <w:tcBorders>
              <w:top w:val="nil"/>
              <w:left w:val="nil"/>
              <w:bottom w:val="nil"/>
              <w:right w:val="nil"/>
            </w:tcBorders>
            <w:shd w:val="clear" w:color="auto" w:fill="auto"/>
            <w:vAlign w:val="bottom"/>
            <w:hideMark/>
          </w:tcPr>
          <w:p w:rsidR="007472BE" w:rsidRPr="008A3021" w:rsidRDefault="007472BE" w:rsidP="007418A1">
            <w:pPr>
              <w:spacing w:after="0" w:line="36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xml:space="preserve">Fig 4.3. </w:t>
            </w:r>
          </w:p>
        </w:tc>
        <w:tc>
          <w:tcPr>
            <w:tcW w:w="6615" w:type="dxa"/>
            <w:tcBorders>
              <w:top w:val="nil"/>
              <w:left w:val="nil"/>
              <w:bottom w:val="nil"/>
              <w:right w:val="nil"/>
            </w:tcBorders>
            <w:shd w:val="clear" w:color="auto" w:fill="auto"/>
            <w:vAlign w:val="bottom"/>
            <w:hideMark/>
          </w:tcPr>
          <w:p w:rsidR="007472BE" w:rsidRPr="008A3021" w:rsidRDefault="007472BE" w:rsidP="007418A1">
            <w:pPr>
              <w:spacing w:after="0" w:line="36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Educational levels of target tax officer respondents in the Branch Office (n=70)</w:t>
            </w:r>
          </w:p>
        </w:tc>
        <w:tc>
          <w:tcPr>
            <w:tcW w:w="960" w:type="dxa"/>
            <w:tcBorders>
              <w:top w:val="nil"/>
              <w:left w:val="nil"/>
              <w:bottom w:val="nil"/>
              <w:right w:val="nil"/>
            </w:tcBorders>
            <w:shd w:val="clear" w:color="auto" w:fill="auto"/>
            <w:vAlign w:val="bottom"/>
            <w:hideMark/>
          </w:tcPr>
          <w:p w:rsidR="007472BE" w:rsidRPr="008A3021" w:rsidRDefault="007472BE" w:rsidP="007418A1">
            <w:pPr>
              <w:spacing w:after="0" w:line="360" w:lineRule="auto"/>
              <w:jc w:val="center"/>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43</w:t>
            </w:r>
          </w:p>
        </w:tc>
      </w:tr>
      <w:tr w:rsidR="007472BE" w:rsidRPr="008A3021" w:rsidTr="007472BE">
        <w:trPr>
          <w:trHeight w:val="630"/>
        </w:trPr>
        <w:tc>
          <w:tcPr>
            <w:tcW w:w="960" w:type="dxa"/>
            <w:tcBorders>
              <w:top w:val="nil"/>
              <w:left w:val="nil"/>
              <w:bottom w:val="nil"/>
              <w:right w:val="nil"/>
            </w:tcBorders>
            <w:shd w:val="clear" w:color="auto" w:fill="auto"/>
            <w:vAlign w:val="bottom"/>
            <w:hideMark/>
          </w:tcPr>
          <w:p w:rsidR="007472BE" w:rsidRPr="008A3021" w:rsidRDefault="007472BE" w:rsidP="007418A1">
            <w:pPr>
              <w:spacing w:after="0" w:line="36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Fig. 4.4</w:t>
            </w:r>
          </w:p>
        </w:tc>
        <w:tc>
          <w:tcPr>
            <w:tcW w:w="6615" w:type="dxa"/>
            <w:tcBorders>
              <w:top w:val="nil"/>
              <w:left w:val="nil"/>
              <w:bottom w:val="nil"/>
              <w:right w:val="nil"/>
            </w:tcBorders>
            <w:shd w:val="clear" w:color="auto" w:fill="auto"/>
            <w:vAlign w:val="center"/>
            <w:hideMark/>
          </w:tcPr>
          <w:p w:rsidR="007472BE" w:rsidRPr="008A3021" w:rsidRDefault="007472BE" w:rsidP="007418A1">
            <w:pPr>
              <w:spacing w:after="0" w:line="360" w:lineRule="auto"/>
              <w:jc w:val="both"/>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Field of study of target tax officer respondents in the Branch Office (n=70)</w:t>
            </w:r>
          </w:p>
        </w:tc>
        <w:tc>
          <w:tcPr>
            <w:tcW w:w="960" w:type="dxa"/>
            <w:tcBorders>
              <w:top w:val="nil"/>
              <w:left w:val="nil"/>
              <w:bottom w:val="nil"/>
              <w:right w:val="nil"/>
            </w:tcBorders>
            <w:shd w:val="clear" w:color="auto" w:fill="auto"/>
            <w:vAlign w:val="bottom"/>
            <w:hideMark/>
          </w:tcPr>
          <w:p w:rsidR="007472BE" w:rsidRPr="008A3021" w:rsidRDefault="007472BE" w:rsidP="007418A1">
            <w:pPr>
              <w:spacing w:after="0" w:line="360" w:lineRule="auto"/>
              <w:jc w:val="center"/>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43</w:t>
            </w:r>
          </w:p>
        </w:tc>
      </w:tr>
      <w:tr w:rsidR="007472BE" w:rsidRPr="008A3021" w:rsidTr="007472BE">
        <w:trPr>
          <w:trHeight w:val="630"/>
        </w:trPr>
        <w:tc>
          <w:tcPr>
            <w:tcW w:w="960" w:type="dxa"/>
            <w:tcBorders>
              <w:top w:val="nil"/>
              <w:left w:val="nil"/>
              <w:bottom w:val="nil"/>
              <w:right w:val="nil"/>
            </w:tcBorders>
            <w:shd w:val="clear" w:color="auto" w:fill="auto"/>
            <w:vAlign w:val="bottom"/>
            <w:hideMark/>
          </w:tcPr>
          <w:p w:rsidR="007472BE" w:rsidRPr="008A3021" w:rsidRDefault="007472BE" w:rsidP="007418A1">
            <w:pPr>
              <w:spacing w:after="0" w:line="36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Fig. 4.5</w:t>
            </w:r>
          </w:p>
        </w:tc>
        <w:tc>
          <w:tcPr>
            <w:tcW w:w="6615" w:type="dxa"/>
            <w:tcBorders>
              <w:top w:val="nil"/>
              <w:left w:val="nil"/>
              <w:bottom w:val="nil"/>
              <w:right w:val="nil"/>
            </w:tcBorders>
            <w:shd w:val="clear" w:color="auto" w:fill="auto"/>
            <w:vAlign w:val="center"/>
            <w:hideMark/>
          </w:tcPr>
          <w:p w:rsidR="007472BE" w:rsidRPr="008A3021" w:rsidRDefault="007472BE" w:rsidP="007418A1">
            <w:pPr>
              <w:spacing w:after="0" w:line="360" w:lineRule="auto"/>
              <w:jc w:val="both"/>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Work experience of target tax officer respondents in the Branch Office (n=70)</w:t>
            </w:r>
          </w:p>
        </w:tc>
        <w:tc>
          <w:tcPr>
            <w:tcW w:w="960" w:type="dxa"/>
            <w:tcBorders>
              <w:top w:val="nil"/>
              <w:left w:val="nil"/>
              <w:bottom w:val="nil"/>
              <w:right w:val="nil"/>
            </w:tcBorders>
            <w:shd w:val="clear" w:color="auto" w:fill="auto"/>
            <w:vAlign w:val="bottom"/>
            <w:hideMark/>
          </w:tcPr>
          <w:p w:rsidR="007472BE" w:rsidRPr="008A3021" w:rsidRDefault="007472BE" w:rsidP="007418A1">
            <w:pPr>
              <w:spacing w:after="0" w:line="360" w:lineRule="auto"/>
              <w:jc w:val="center"/>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44</w:t>
            </w:r>
          </w:p>
        </w:tc>
      </w:tr>
    </w:tbl>
    <w:p w:rsidR="000616E8" w:rsidRPr="008A3021" w:rsidRDefault="000616E8" w:rsidP="00E8071E">
      <w:pPr>
        <w:spacing w:line="240" w:lineRule="auto"/>
        <w:jc w:val="both"/>
        <w:rPr>
          <w:rFonts w:ascii="Times New Roman" w:hAnsi="Times New Roman" w:cs="Times New Roman"/>
          <w:color w:val="000000" w:themeColor="text1"/>
          <w:sz w:val="24"/>
          <w:szCs w:val="24"/>
        </w:rPr>
        <w:sectPr w:rsidR="000616E8" w:rsidRPr="008A3021" w:rsidSect="00DE5CD8">
          <w:pgSz w:w="12240" w:h="15840" w:code="1"/>
          <w:pgMar w:top="1440" w:right="1440" w:bottom="1440" w:left="2160" w:header="720" w:footer="720" w:gutter="0"/>
          <w:pgNumType w:fmt="upperRoman" w:start="1" w:chapStyle="1"/>
          <w:cols w:space="720"/>
          <w:titlePg/>
          <w:docGrid w:linePitch="360"/>
        </w:sectPr>
      </w:pPr>
    </w:p>
    <w:p w:rsidR="00B81625" w:rsidRPr="008A3021" w:rsidRDefault="00B81625" w:rsidP="00DE5CD8">
      <w:pPr>
        <w:pStyle w:val="Heading1"/>
        <w:spacing w:line="360" w:lineRule="auto"/>
        <w:contextualSpacing w:val="0"/>
        <w:jc w:val="center"/>
        <w:rPr>
          <w:color w:val="000000" w:themeColor="text1"/>
        </w:rPr>
      </w:pPr>
      <w:bookmarkStart w:id="20" w:name="_Toc95374910"/>
      <w:bookmarkStart w:id="21" w:name="_Toc225428334"/>
      <w:bookmarkStart w:id="22" w:name="_Toc101265718"/>
      <w:bookmarkStart w:id="23" w:name="_Toc101266528"/>
      <w:r w:rsidRPr="00F46AE9">
        <w:rPr>
          <w:color w:val="000000" w:themeColor="text1"/>
          <w:sz w:val="36"/>
        </w:rPr>
        <w:lastRenderedPageBreak/>
        <w:t>CHAPTER</w:t>
      </w:r>
      <w:r w:rsidRPr="008A3021">
        <w:rPr>
          <w:color w:val="000000" w:themeColor="text1"/>
        </w:rPr>
        <w:t xml:space="preserve"> </w:t>
      </w:r>
      <w:r w:rsidRPr="00F46AE9">
        <w:rPr>
          <w:color w:val="000000" w:themeColor="text1"/>
          <w:sz w:val="36"/>
        </w:rPr>
        <w:t>ONE</w:t>
      </w:r>
      <w:bookmarkEnd w:id="20"/>
      <w:bookmarkEnd w:id="21"/>
      <w:bookmarkEnd w:id="22"/>
      <w:bookmarkEnd w:id="23"/>
    </w:p>
    <w:p w:rsidR="00B81625" w:rsidRPr="00F46AE9" w:rsidRDefault="00B81625" w:rsidP="00DE5CD8">
      <w:pPr>
        <w:pStyle w:val="Heading1"/>
        <w:spacing w:line="360" w:lineRule="auto"/>
        <w:contextualSpacing w:val="0"/>
        <w:jc w:val="center"/>
        <w:rPr>
          <w:color w:val="000000" w:themeColor="text1"/>
          <w:szCs w:val="24"/>
        </w:rPr>
      </w:pPr>
      <w:bookmarkStart w:id="24" w:name="_Toc95374911"/>
      <w:bookmarkStart w:id="25" w:name="_Toc225428335"/>
      <w:bookmarkStart w:id="26" w:name="_Toc101265719"/>
      <w:bookmarkStart w:id="27" w:name="_Toc101266529"/>
      <w:r w:rsidRPr="00F46AE9">
        <w:rPr>
          <w:color w:val="000000" w:themeColor="text1"/>
          <w:sz w:val="32"/>
        </w:rPr>
        <w:t>INTRODUCTION</w:t>
      </w:r>
      <w:bookmarkEnd w:id="24"/>
      <w:bookmarkEnd w:id="25"/>
      <w:bookmarkEnd w:id="26"/>
      <w:bookmarkEnd w:id="27"/>
    </w:p>
    <w:p w:rsidR="00B81625" w:rsidRPr="00EB271E" w:rsidRDefault="007418A1" w:rsidP="00B81625">
      <w:pPr>
        <w:pStyle w:val="Heading2"/>
        <w:keepLines/>
        <w:numPr>
          <w:ilvl w:val="1"/>
          <w:numId w:val="1"/>
        </w:numPr>
        <w:spacing w:before="200" w:after="0" w:line="360" w:lineRule="auto"/>
        <w:contextualSpacing w:val="0"/>
        <w:jc w:val="both"/>
        <w:rPr>
          <w:b w:val="0"/>
          <w:color w:val="000000" w:themeColor="text1"/>
          <w:sz w:val="32"/>
        </w:rPr>
      </w:pPr>
      <w:bookmarkStart w:id="28" w:name="_Toc95374912"/>
      <w:bookmarkStart w:id="29" w:name="_Toc225428336"/>
      <w:bookmarkStart w:id="30" w:name="_Toc101265720"/>
      <w:bookmarkStart w:id="31" w:name="_Toc101266530"/>
      <w:r w:rsidRPr="00EB271E">
        <w:rPr>
          <w:b w:val="0"/>
          <w:color w:val="000000" w:themeColor="text1"/>
          <w:sz w:val="32"/>
        </w:rPr>
        <w:t>Background to the S</w:t>
      </w:r>
      <w:r w:rsidR="00B81625" w:rsidRPr="00EB271E">
        <w:rPr>
          <w:b w:val="0"/>
          <w:color w:val="000000" w:themeColor="text1"/>
          <w:sz w:val="32"/>
        </w:rPr>
        <w:t>tudy</w:t>
      </w:r>
      <w:bookmarkEnd w:id="28"/>
      <w:bookmarkEnd w:id="29"/>
      <w:bookmarkEnd w:id="30"/>
      <w:bookmarkEnd w:id="31"/>
    </w:p>
    <w:p w:rsidR="0085782C" w:rsidRPr="008A3021" w:rsidRDefault="0085782C" w:rsidP="004C3DA3">
      <w:pPr>
        <w:autoSpaceDE w:val="0"/>
        <w:autoSpaceDN w:val="0"/>
        <w:adjustRightInd w:val="0"/>
        <w:spacing w:line="360" w:lineRule="auto"/>
        <w:jc w:val="both"/>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t>Value Added Tax (VAT) is one of the most important tax-related innovations and sources of public revenue in the twenty-first century. In 1948, France became the first country to implement VAT. There were eight countries in the world that implemented the VAT system, with Cote-Devoir being the first in Africa to do so in 1960. Since 1979, numerous nations in various regions of the world have adopted VAT as the primary form of indirect tax, according to (Misrak,200</w:t>
      </w:r>
      <w:r w:rsidR="00C336FA">
        <w:rPr>
          <w:rFonts w:ascii="Times New Roman" w:hAnsi="Times New Roman" w:cs="Times New Roman"/>
          <w:color w:val="000000" w:themeColor="text1"/>
          <w:sz w:val="24"/>
          <w:szCs w:val="24"/>
        </w:rPr>
        <w:t>0</w:t>
      </w:r>
      <w:r w:rsidRPr="008A3021">
        <w:rPr>
          <w:rFonts w:ascii="Times New Roman" w:hAnsi="Times New Roman" w:cs="Times New Roman"/>
          <w:color w:val="000000" w:themeColor="text1"/>
          <w:sz w:val="24"/>
          <w:szCs w:val="24"/>
        </w:rPr>
        <w:t>).</w:t>
      </w:r>
    </w:p>
    <w:p w:rsidR="0085782C" w:rsidRPr="008A3021" w:rsidRDefault="0085782C" w:rsidP="0085782C">
      <w:pPr>
        <w:autoSpaceDE w:val="0"/>
        <w:autoSpaceDN w:val="0"/>
        <w:adjustRightInd w:val="0"/>
        <w:spacing w:line="360" w:lineRule="auto"/>
        <w:jc w:val="both"/>
        <w:rPr>
          <w:rFonts w:ascii="Times New Roman" w:hAnsi="Times New Roman" w:cs="Times New Roman"/>
          <w:color w:val="000000" w:themeColor="text1"/>
          <w:sz w:val="24"/>
          <w:szCs w:val="24"/>
        </w:rPr>
      </w:pPr>
      <w:r w:rsidRPr="00CB11DD">
        <w:rPr>
          <w:rFonts w:ascii="Times New Roman" w:hAnsi="Times New Roman" w:cs="Times New Roman"/>
          <w:sz w:val="24"/>
          <w:szCs w:val="24"/>
        </w:rPr>
        <w:t>VAT reimbursement, according to Charlet and Buydens (2009), is an essential component of a contemporary VAT system. They did say, however, that the statutory predominance of VAT is on the final consumer, not on enterprises</w:t>
      </w:r>
      <w:r w:rsidRPr="008A3021">
        <w:rPr>
          <w:rFonts w:ascii="Times New Roman" w:hAnsi="Times New Roman" w:cs="Times New Roman"/>
          <w:color w:val="000000" w:themeColor="text1"/>
          <w:sz w:val="24"/>
          <w:szCs w:val="24"/>
        </w:rPr>
        <w:t xml:space="preserve">. Businesses should be able to deduct sales tax from their purchases and offset it against the sales tax they typically earn. </w:t>
      </w:r>
      <w:r w:rsidRPr="00CB11DD">
        <w:rPr>
          <w:rFonts w:ascii="Times New Roman" w:hAnsi="Times New Roman" w:cs="Times New Roman"/>
          <w:sz w:val="24"/>
          <w:szCs w:val="24"/>
        </w:rPr>
        <w:t>According to ITD (2005), while refunding excess credits is simple in theory, it can be difficult in practice, making the refund process the VAT's Achilles heel. For starters, refund payments might provide</w:t>
      </w:r>
      <w:r w:rsidRPr="008A3021">
        <w:rPr>
          <w:rFonts w:ascii="Times New Roman" w:hAnsi="Times New Roman" w:cs="Times New Roman"/>
          <w:color w:val="000000" w:themeColor="text1"/>
          <w:sz w:val="24"/>
          <w:szCs w:val="24"/>
        </w:rPr>
        <w:t xml:space="preserve"> profitable chances for fraud (e.g. exporters making false claims by overstating input taxes paid). Second, tax officials' ability to issue refunds may encourage corruption. Third, when governments' finances are under pressure, they may be motivated to delay reimbursements, causing major cash flow problems for enterprises. This is especially true in nations where refunds are paid from consolidated VAT collections rather than individual spending authorization.</w:t>
      </w:r>
    </w:p>
    <w:p w:rsidR="0085782C" w:rsidRPr="008A3021" w:rsidRDefault="0085782C" w:rsidP="004C3DA3">
      <w:pPr>
        <w:autoSpaceDE w:val="0"/>
        <w:autoSpaceDN w:val="0"/>
        <w:adjustRightInd w:val="0"/>
        <w:spacing w:line="360" w:lineRule="auto"/>
        <w:jc w:val="both"/>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t>Some businesses, on the other hand, will pay more VAT on purchases than they earn on taxable sales in a particular tax period and should be able to recoup the difference from the tax authorities (IMF, 2016). The objectives of neutrality and efficiency are weakened when businesses incur VAT that is not repaid at all or is reclaimed with long delays and high compliance expenses. This effectively changes the character of VAT by turning it into a production tax (WBG, 2016). Any tax that cannot be recouped by the business has the potential to distort market prices and competition, limiting economic progress.</w:t>
      </w:r>
    </w:p>
    <w:p w:rsidR="0085782C" w:rsidRPr="008A3021" w:rsidRDefault="0085782C" w:rsidP="0085782C">
      <w:pPr>
        <w:autoSpaceDE w:val="0"/>
        <w:autoSpaceDN w:val="0"/>
        <w:adjustRightInd w:val="0"/>
        <w:spacing w:line="360" w:lineRule="auto"/>
        <w:jc w:val="both"/>
        <w:rPr>
          <w:rFonts w:ascii="Times New Roman" w:hAnsi="Times New Roman" w:cs="Times New Roman"/>
          <w:color w:val="000000" w:themeColor="text1"/>
          <w:sz w:val="24"/>
          <w:szCs w:val="24"/>
        </w:rPr>
      </w:pPr>
      <w:r w:rsidRPr="0013475A">
        <w:rPr>
          <w:rFonts w:ascii="Times New Roman" w:hAnsi="Times New Roman" w:cs="Times New Roman"/>
          <w:sz w:val="24"/>
          <w:szCs w:val="24"/>
        </w:rPr>
        <w:lastRenderedPageBreak/>
        <w:t>According to Krelove and Harrison (2005), most industrialized countries, such as New Zealand, Japan, Canada, and the EU, allow for a total refund of any excess tax credits, but developing countries frequently use a hybrid system of refunds and carry-forward arrangements</w:t>
      </w:r>
      <w:r w:rsidRPr="008A3021">
        <w:rPr>
          <w:rFonts w:ascii="Times New Roman" w:hAnsi="Times New Roman" w:cs="Times New Roman"/>
          <w:color w:val="000000" w:themeColor="text1"/>
          <w:sz w:val="24"/>
          <w:szCs w:val="24"/>
        </w:rPr>
        <w:t>. Establishing categorization items in which refund claimants are classified into items and other categories is one proven technique to VAT refund administration. The grouping criteria must be straightforward and transparent, based on the claimant's export history, bookkeeping, tax compliance, and tax official audit of documents. Fast audit refunds and no pre-approval audit refunds are available to those classed in item categories. The program allows tax authorities to concentrate on monitoring and inspecting high-risk refunds. The scheme helps tax administrations focus on checking and auditing high-risk refund claimants AEO (2013).</w:t>
      </w:r>
    </w:p>
    <w:p w:rsidR="0085782C" w:rsidRPr="00FD4ABD" w:rsidRDefault="0085782C" w:rsidP="004C3DA3">
      <w:pPr>
        <w:autoSpaceDE w:val="0"/>
        <w:autoSpaceDN w:val="0"/>
        <w:adjustRightInd w:val="0"/>
        <w:spacing w:line="360" w:lineRule="auto"/>
        <w:jc w:val="both"/>
        <w:rPr>
          <w:rFonts w:ascii="Times New Roman" w:hAnsi="Times New Roman" w:cs="Times New Roman"/>
          <w:sz w:val="24"/>
          <w:szCs w:val="24"/>
        </w:rPr>
      </w:pPr>
      <w:r w:rsidRPr="008A3021">
        <w:rPr>
          <w:rFonts w:ascii="Times New Roman" w:hAnsi="Times New Roman" w:cs="Times New Roman"/>
          <w:color w:val="000000" w:themeColor="text1"/>
          <w:sz w:val="24"/>
          <w:szCs w:val="24"/>
        </w:rPr>
        <w:t xml:space="preserve">Identifying tax payers, processing returns, regulating collections, providing refunds, auditing tax payers, and levying penalties are all key activities in VAT administration, according to African Economic Outlook (2018). The priority work of identifying the tax payer's registration based on the taxpayer yearly declaration, third-party data collection, estimate committee visiting the taxpayer's firm, and other administrative actions. </w:t>
      </w:r>
      <w:r w:rsidRPr="00FD4ABD">
        <w:rPr>
          <w:rFonts w:ascii="Times New Roman" w:hAnsi="Times New Roman" w:cs="Times New Roman"/>
          <w:sz w:val="24"/>
          <w:szCs w:val="24"/>
        </w:rPr>
        <w:t>According to Tanzanian experience, the tax officials handle all VAT refund request verification.</w:t>
      </w:r>
    </w:p>
    <w:p w:rsidR="00926452" w:rsidRPr="00FD4ABD" w:rsidRDefault="00926452" w:rsidP="00926452">
      <w:pPr>
        <w:autoSpaceDE w:val="0"/>
        <w:autoSpaceDN w:val="0"/>
        <w:adjustRightInd w:val="0"/>
        <w:spacing w:line="360" w:lineRule="auto"/>
        <w:jc w:val="both"/>
        <w:rPr>
          <w:rFonts w:ascii="Times New Roman" w:hAnsi="Times New Roman" w:cs="Times New Roman"/>
          <w:sz w:val="24"/>
          <w:szCs w:val="24"/>
        </w:rPr>
      </w:pPr>
      <w:r w:rsidRPr="00FD4ABD">
        <w:rPr>
          <w:rFonts w:ascii="Times New Roman" w:hAnsi="Times New Roman" w:cs="Times New Roman"/>
          <w:sz w:val="24"/>
          <w:szCs w:val="24"/>
        </w:rPr>
        <w:t>Furthermore, Tanzanian VAT laws require that every refund claim be examined by an auditor certified by the Tanzanian national board of accountants and auditors Harrison and Krelove (2005). However, following tax reform, a country grouped all tax refunds repayment claims into three categories: gold, silver, and non-gold silver.</w:t>
      </w:r>
    </w:p>
    <w:p w:rsidR="00926452" w:rsidRPr="008A3021" w:rsidRDefault="00926452" w:rsidP="00926452">
      <w:pPr>
        <w:autoSpaceDE w:val="0"/>
        <w:autoSpaceDN w:val="0"/>
        <w:adjustRightInd w:val="0"/>
        <w:spacing w:line="360" w:lineRule="auto"/>
        <w:jc w:val="both"/>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t>Another example, as Harrison and Krelove (2005) pointed out, is that in Kenya, VAT refund requests beyond a certain amount must be confirmed by a CPA who is a member of the Kenya Institute of Certified Public Accountants. Accountants who knowingly certify false claims face penalties under the law. Tax officials, dealers, and accounting specialists all claim that this technique has advantages, according to document analysis. Officials contend that it aids in the elimination of bogus claims and reduces administrative costs.</w:t>
      </w:r>
    </w:p>
    <w:p w:rsidR="00926452" w:rsidRPr="008A3021" w:rsidRDefault="00926452" w:rsidP="00926452">
      <w:pPr>
        <w:autoSpaceDE w:val="0"/>
        <w:autoSpaceDN w:val="0"/>
        <w:adjustRightInd w:val="0"/>
        <w:spacing w:line="360" w:lineRule="auto"/>
        <w:jc w:val="both"/>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lastRenderedPageBreak/>
        <w:t>According to Bodin and Koukpaizan (2009), most African countries that have implemented self-assessment in the last 20 years have had mixed results. To enforce VAT registration in Ethiopia, the tax office employed attachment with clearance that the taxpayer need it for various services.</w:t>
      </w:r>
    </w:p>
    <w:p w:rsidR="00926452" w:rsidRPr="00F56BF6" w:rsidRDefault="00926452" w:rsidP="00926452">
      <w:pPr>
        <w:autoSpaceDE w:val="0"/>
        <w:autoSpaceDN w:val="0"/>
        <w:adjustRightInd w:val="0"/>
        <w:spacing w:line="360" w:lineRule="auto"/>
        <w:jc w:val="both"/>
        <w:rPr>
          <w:rFonts w:ascii="Times New Roman" w:hAnsi="Times New Roman" w:cs="Times New Roman"/>
          <w:color w:val="FF0000"/>
          <w:sz w:val="24"/>
          <w:szCs w:val="24"/>
        </w:rPr>
      </w:pPr>
      <w:r w:rsidRPr="008A3021">
        <w:rPr>
          <w:rFonts w:ascii="Times New Roman" w:hAnsi="Times New Roman" w:cs="Times New Roman"/>
          <w:color w:val="000000" w:themeColor="text1"/>
          <w:sz w:val="24"/>
          <w:szCs w:val="24"/>
        </w:rPr>
        <w:t xml:space="preserve">Although the essence of VAT fraud and evasion is same across countries, the strategies employed to combat it can vary (Harrison and Krelove, 2005). </w:t>
      </w:r>
      <w:r w:rsidRPr="00387E80">
        <w:rPr>
          <w:rFonts w:ascii="Times New Roman" w:hAnsi="Times New Roman" w:cs="Times New Roman"/>
          <w:sz w:val="24"/>
          <w:szCs w:val="24"/>
        </w:rPr>
        <w:t>Countries use a variety of strategies to combat</w:t>
      </w:r>
      <w:r w:rsidRPr="00F56BF6">
        <w:rPr>
          <w:rFonts w:ascii="Times New Roman" w:hAnsi="Times New Roman" w:cs="Times New Roman"/>
          <w:color w:val="FF0000"/>
          <w:sz w:val="24"/>
          <w:szCs w:val="24"/>
        </w:rPr>
        <w:t xml:space="preserve"> </w:t>
      </w:r>
      <w:r w:rsidRPr="00410521">
        <w:rPr>
          <w:rFonts w:ascii="Times New Roman" w:hAnsi="Times New Roman" w:cs="Times New Roman"/>
          <w:sz w:val="24"/>
          <w:szCs w:val="24"/>
        </w:rPr>
        <w:t>refund fraud and VAT evasion. Studying experience Some nations (e.g., Hungary, New Zealand, and the United Kingdom) use risk management principles to influence or control taxpayer behavior, while others (e.g., Azerbaijan, Bulgaria, China, and Korea) use more invasive systems and rules that apply to all VAT taxpayers, good and bad</w:t>
      </w:r>
      <w:r w:rsidRPr="00F56BF6">
        <w:rPr>
          <w:rFonts w:ascii="Times New Roman" w:hAnsi="Times New Roman" w:cs="Times New Roman"/>
          <w:color w:val="FF0000"/>
          <w:sz w:val="24"/>
          <w:szCs w:val="24"/>
        </w:rPr>
        <w:t xml:space="preserve"> </w:t>
      </w:r>
      <w:r w:rsidRPr="00410521">
        <w:rPr>
          <w:rFonts w:ascii="Times New Roman" w:hAnsi="Times New Roman" w:cs="Times New Roman"/>
          <w:sz w:val="24"/>
          <w:szCs w:val="24"/>
        </w:rPr>
        <w:t>alike</w:t>
      </w:r>
      <w:r w:rsidRPr="00F56BF6">
        <w:rPr>
          <w:rFonts w:ascii="Times New Roman" w:hAnsi="Times New Roman" w:cs="Times New Roman"/>
          <w:color w:val="FF0000"/>
          <w:sz w:val="24"/>
          <w:szCs w:val="24"/>
        </w:rPr>
        <w:t>.</w:t>
      </w:r>
    </w:p>
    <w:p w:rsidR="00926452" w:rsidRPr="008A3021" w:rsidRDefault="00926452" w:rsidP="00926452">
      <w:pPr>
        <w:autoSpaceDE w:val="0"/>
        <w:autoSpaceDN w:val="0"/>
        <w:adjustRightInd w:val="0"/>
        <w:spacing w:line="360" w:lineRule="auto"/>
        <w:jc w:val="both"/>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t>One of the most important aspects of economic growth is the refund of value added tax. It is common knowledge that the development and expansion of the tax base is linked to the state's economic growth. As a result, establishing stability and flexibility in tax administration, particularly in VAT refund procedures, will benefit the general population (Antic, 2014).</w:t>
      </w:r>
    </w:p>
    <w:p w:rsidR="00926452" w:rsidRPr="008A3021" w:rsidRDefault="00926452" w:rsidP="00926452">
      <w:pPr>
        <w:autoSpaceDE w:val="0"/>
        <w:autoSpaceDN w:val="0"/>
        <w:adjustRightInd w:val="0"/>
        <w:spacing w:line="360" w:lineRule="auto"/>
        <w:jc w:val="both"/>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t>Article 28 of the VAT proclamation No. 285/2002 stipulates the VAT administrations, which are granted to Ethiopian revenue and customs authority (ERCA). In this regard, PLCs, stock companies, joint ventures, public businesses, subsidiaries, and sister companies that pay profit tax to the federal tax authority and the authority's VAT administration.</w:t>
      </w:r>
    </w:p>
    <w:p w:rsidR="0054673E" w:rsidRPr="008A3021" w:rsidRDefault="004C3DA3" w:rsidP="0045243F">
      <w:pPr>
        <w:autoSpaceDE w:val="0"/>
        <w:autoSpaceDN w:val="0"/>
        <w:adjustRightInd w:val="0"/>
        <w:spacing w:line="360" w:lineRule="auto"/>
        <w:jc w:val="both"/>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t xml:space="preserve">According to Asaminew (2013), it is stated that Ethiopia’s tax reform program has introduced VAT at the rate of 15% (fifteen percent) on January 1, 2003 to replace the sales tax proclamation that provides exemption for basic necessities and domestic transportation and zero rating to encourage exports and capital 2 investments. </w:t>
      </w:r>
    </w:p>
    <w:p w:rsidR="004C3DA3" w:rsidRPr="008A3021" w:rsidRDefault="004C3DA3" w:rsidP="004C3DA3">
      <w:pPr>
        <w:autoSpaceDE w:val="0"/>
        <w:autoSpaceDN w:val="0"/>
        <w:adjustRightInd w:val="0"/>
        <w:spacing w:line="360" w:lineRule="auto"/>
        <w:jc w:val="both"/>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t xml:space="preserve">Subsequent to the introduction of VAT, additional exemptions were extended to basic foods, agricultural fertilizers and to other products. Unlike the sales tax, VAT provides relief of tax on all business inputs, including capital goods and business expenditures and </w:t>
      </w:r>
      <w:r w:rsidRPr="008A3021">
        <w:rPr>
          <w:rFonts w:ascii="Times New Roman" w:hAnsi="Times New Roman" w:cs="Times New Roman"/>
          <w:color w:val="000000" w:themeColor="text1"/>
          <w:sz w:val="24"/>
          <w:szCs w:val="24"/>
        </w:rPr>
        <w:lastRenderedPageBreak/>
        <w:t xml:space="preserve">will provide further business incentives by zero rating exports and the international transport of goods and passengers. </w:t>
      </w:r>
    </w:p>
    <w:p w:rsidR="00E73DA6" w:rsidRPr="000D0740" w:rsidRDefault="004C3DA3" w:rsidP="004C3DA3">
      <w:pPr>
        <w:autoSpaceDE w:val="0"/>
        <w:autoSpaceDN w:val="0"/>
        <w:adjustRightInd w:val="0"/>
        <w:spacing w:line="360" w:lineRule="auto"/>
        <w:jc w:val="both"/>
        <w:rPr>
          <w:rFonts w:ascii="Times New Roman" w:hAnsi="Times New Roman" w:cs="Times New Roman"/>
          <w:sz w:val="24"/>
          <w:szCs w:val="24"/>
        </w:rPr>
      </w:pPr>
      <w:r w:rsidRPr="000D0740">
        <w:rPr>
          <w:rFonts w:ascii="Times New Roman" w:hAnsi="Times New Roman" w:cs="Times New Roman"/>
          <w:sz w:val="24"/>
          <w:szCs w:val="24"/>
        </w:rPr>
        <w:t xml:space="preserve">In Ethiopia, the VAT law enforced to carry-forward period for import and domestic supplies of goods and services for excess VAT credit, which is five reporting periods (5 months) then they refunded it within 2 months up on taxpayers refund request. Whereas for selected sectors such as Authorized Economic operators (AEO) the excess credit is refunded within 7 days. </w:t>
      </w:r>
    </w:p>
    <w:p w:rsidR="004C3DA3" w:rsidRPr="008A3021" w:rsidRDefault="004C3DA3" w:rsidP="004C3DA3">
      <w:pPr>
        <w:autoSpaceDE w:val="0"/>
        <w:autoSpaceDN w:val="0"/>
        <w:adjustRightInd w:val="0"/>
        <w:spacing w:line="360" w:lineRule="auto"/>
        <w:jc w:val="both"/>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t>Regarding the refund claim for NGOs and diplomats ERCA allowed practicing VAT refund procedure with target to control and limit misuse of resources in performing their activity as they proposed. While, both are not liable to VAT registration (VAT exempted) but they will obtain the refund payment within 30days. ERCA used this refund procedure as a mechanism to examination their purchase invoice which should be approved by delegated management of those organizations</w:t>
      </w:r>
      <w:r w:rsidR="00926452" w:rsidRPr="008A3021">
        <w:rPr>
          <w:rFonts w:ascii="Times New Roman" w:hAnsi="Times New Roman" w:cs="Times New Roman"/>
          <w:color w:val="000000" w:themeColor="text1"/>
          <w:sz w:val="24"/>
          <w:szCs w:val="24"/>
        </w:rPr>
        <w:t>.</w:t>
      </w:r>
    </w:p>
    <w:p w:rsidR="004C3DA3" w:rsidRPr="008A3021" w:rsidRDefault="0045243F" w:rsidP="0045243F">
      <w:pPr>
        <w:autoSpaceDE w:val="0"/>
        <w:autoSpaceDN w:val="0"/>
        <w:adjustRightInd w:val="0"/>
        <w:spacing w:line="360" w:lineRule="auto"/>
        <w:jc w:val="both"/>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t>The VAT Amendment Proclamation No. 1157/2019 ("Proclamation"), which takes effect on August 13, 2019, was passed by the Federal parliament. The Ministry of Revenue and the Ministry of Finance, respectively, have issued new directives on VAT refunds and VAT withholding at the tertiary level.This legal update highlights the modifications that these new regulations have brought about.</w:t>
      </w:r>
      <w:r w:rsidR="004C3DA3" w:rsidRPr="008A3021">
        <w:rPr>
          <w:rFonts w:ascii="Times New Roman" w:hAnsi="Times New Roman" w:cs="Times New Roman"/>
          <w:color w:val="000000" w:themeColor="text1"/>
          <w:sz w:val="24"/>
          <w:szCs w:val="24"/>
        </w:rPr>
        <w:t xml:space="preserve"> The new directive has classified the risk in to three stages the lower and medium risk stages will get their refund without a comprehensive audit. Previously, even low risk refunds had to be comprehensively audited. High risk refund claims will be settled after a comprehensive audit but concluded with the required period.</w:t>
      </w:r>
    </w:p>
    <w:p w:rsidR="00D30179" w:rsidRPr="008A3021" w:rsidRDefault="0045243F" w:rsidP="004C3DA3">
      <w:pPr>
        <w:autoSpaceDE w:val="0"/>
        <w:autoSpaceDN w:val="0"/>
        <w:adjustRightInd w:val="0"/>
        <w:spacing w:line="360" w:lineRule="auto"/>
        <w:jc w:val="both"/>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t xml:space="preserve">VAT has the potential to generate significant government revenue in Ethiopia, according to a body of scientific documents and literature. Despite its untapped potential, many tax administrations find it difficult to refund excess input credits, which is critical to the smooth operation of the VAT system. </w:t>
      </w:r>
      <w:r w:rsidR="004C3DA3" w:rsidRPr="008A3021">
        <w:rPr>
          <w:rFonts w:ascii="Times New Roman" w:hAnsi="Times New Roman" w:cs="Times New Roman"/>
          <w:color w:val="000000" w:themeColor="text1"/>
          <w:sz w:val="24"/>
          <w:szCs w:val="24"/>
        </w:rPr>
        <w:t xml:space="preserve">Improperly functioning VAT refund practices can have profound implications for fiscal policy and management, including inaccurate deficit measurement, spending overruns, poor budget credibility, impaired treasury operations, and arrears accumulation. </w:t>
      </w:r>
    </w:p>
    <w:p w:rsidR="00A87C58" w:rsidRPr="008A3021" w:rsidRDefault="0045243F" w:rsidP="00B833C9">
      <w:pPr>
        <w:autoSpaceDE w:val="0"/>
        <w:autoSpaceDN w:val="0"/>
        <w:adjustRightInd w:val="0"/>
        <w:spacing w:line="360" w:lineRule="auto"/>
        <w:jc w:val="both"/>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lastRenderedPageBreak/>
        <w:t>According to reports, Ethiopian VAT refund experience indicates that access to VAT refunds is frequently limited and fraught with problems</w:t>
      </w:r>
      <w:r w:rsidR="00B833C9" w:rsidRPr="008A3021">
        <w:rPr>
          <w:rFonts w:ascii="Times New Roman" w:hAnsi="Times New Roman" w:cs="Times New Roman"/>
          <w:color w:val="000000" w:themeColor="text1"/>
          <w:sz w:val="24"/>
          <w:szCs w:val="24"/>
        </w:rPr>
        <w:t xml:space="preserve">. </w:t>
      </w:r>
      <w:r w:rsidR="00A87C58" w:rsidRPr="008A3021">
        <w:rPr>
          <w:rFonts w:ascii="Times New Roman" w:hAnsi="Times New Roman" w:cs="Times New Roman"/>
          <w:color w:val="000000" w:themeColor="text1"/>
          <w:sz w:val="24"/>
          <w:szCs w:val="24"/>
        </w:rPr>
        <w:t xml:space="preserve">As a result, Ethiopia has faced risks from VAT refunds, particularly in terms of financing investments in human capital, infrastructure, and the supply of services to </w:t>
      </w:r>
      <w:r w:rsidR="00B833C9" w:rsidRPr="008A3021">
        <w:rPr>
          <w:rFonts w:ascii="Times New Roman" w:hAnsi="Times New Roman" w:cs="Times New Roman"/>
          <w:color w:val="000000" w:themeColor="text1"/>
          <w:sz w:val="24"/>
          <w:szCs w:val="24"/>
        </w:rPr>
        <w:t xml:space="preserve">citizens </w:t>
      </w:r>
      <w:r w:rsidR="00A87C58" w:rsidRPr="008A3021">
        <w:rPr>
          <w:rFonts w:ascii="Times New Roman" w:hAnsi="Times New Roman" w:cs="Times New Roman"/>
          <w:color w:val="000000" w:themeColor="text1"/>
          <w:sz w:val="24"/>
          <w:szCs w:val="24"/>
        </w:rPr>
        <w:t xml:space="preserve">and businesses, as well as determining the appropriate price incentives for </w:t>
      </w:r>
      <w:r w:rsidR="00B833C9" w:rsidRPr="008A3021">
        <w:rPr>
          <w:rFonts w:ascii="Times New Roman" w:hAnsi="Times New Roman" w:cs="Times New Roman"/>
          <w:color w:val="000000" w:themeColor="text1"/>
          <w:sz w:val="24"/>
          <w:szCs w:val="24"/>
        </w:rPr>
        <w:t xml:space="preserve">sustainable </w:t>
      </w:r>
      <w:r w:rsidR="00A87C58" w:rsidRPr="008A3021">
        <w:rPr>
          <w:rFonts w:ascii="Times New Roman" w:hAnsi="Times New Roman" w:cs="Times New Roman"/>
          <w:color w:val="000000" w:themeColor="text1"/>
          <w:sz w:val="24"/>
          <w:szCs w:val="24"/>
        </w:rPr>
        <w:t>private-sector investment.</w:t>
      </w:r>
    </w:p>
    <w:p w:rsidR="00180EC8" w:rsidRPr="008A3021" w:rsidRDefault="00180EC8" w:rsidP="004C3DA3">
      <w:pPr>
        <w:autoSpaceDE w:val="0"/>
        <w:autoSpaceDN w:val="0"/>
        <w:adjustRightInd w:val="0"/>
        <w:spacing w:line="360" w:lineRule="auto"/>
        <w:jc w:val="both"/>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t>However, there is no substantial scientific and empirical evidence that clearly illustrates the basic challenges that gravelly affect t</w:t>
      </w:r>
      <w:r w:rsidR="007C51BE" w:rsidRPr="008A3021">
        <w:rPr>
          <w:rFonts w:ascii="Times New Roman" w:hAnsi="Times New Roman" w:cs="Times New Roman"/>
          <w:color w:val="000000" w:themeColor="text1"/>
          <w:sz w:val="24"/>
          <w:szCs w:val="24"/>
        </w:rPr>
        <w:t xml:space="preserve">he VAT refund </w:t>
      </w:r>
      <w:r w:rsidRPr="008A3021">
        <w:rPr>
          <w:rFonts w:ascii="Times New Roman" w:hAnsi="Times New Roman" w:cs="Times New Roman"/>
          <w:color w:val="000000" w:themeColor="text1"/>
          <w:sz w:val="24"/>
          <w:szCs w:val="24"/>
        </w:rPr>
        <w:t xml:space="preserve"> practices in Ethiopia, mainly in Ministry of Revenue Eastern Addis Ababa Branch Office.</w:t>
      </w:r>
    </w:p>
    <w:p w:rsidR="009D11C7" w:rsidRPr="008A3021" w:rsidRDefault="009D11C7" w:rsidP="009D11C7">
      <w:pPr>
        <w:spacing w:line="360" w:lineRule="auto"/>
        <w:jc w:val="both"/>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t xml:space="preserve">Therefore, this study was primarily designed to contribute to fill considerable lack of research gap and limitation of much more visible academic literature mainly </w:t>
      </w:r>
      <w:r w:rsidR="004823E5" w:rsidRPr="008A3021">
        <w:rPr>
          <w:rFonts w:ascii="Times New Roman" w:hAnsi="Times New Roman" w:cs="Times New Roman"/>
          <w:color w:val="000000" w:themeColor="text1"/>
          <w:sz w:val="24"/>
          <w:szCs w:val="24"/>
        </w:rPr>
        <w:t>the basic and intertwined challenges the VAT refund encountered</w:t>
      </w:r>
      <w:r w:rsidRPr="008A3021">
        <w:rPr>
          <w:rFonts w:ascii="Times New Roman" w:hAnsi="Times New Roman" w:cs="Times New Roman"/>
          <w:color w:val="000000" w:themeColor="text1"/>
          <w:sz w:val="24"/>
          <w:szCs w:val="24"/>
        </w:rPr>
        <w:t xml:space="preserve"> in the worldwide</w:t>
      </w:r>
      <w:r w:rsidR="004823E5" w:rsidRPr="008A3021">
        <w:rPr>
          <w:rFonts w:ascii="Times New Roman" w:hAnsi="Times New Roman" w:cs="Times New Roman"/>
          <w:color w:val="000000" w:themeColor="text1"/>
          <w:sz w:val="24"/>
          <w:szCs w:val="24"/>
        </w:rPr>
        <w:t>,</w:t>
      </w:r>
      <w:r w:rsidRPr="008A3021">
        <w:rPr>
          <w:rFonts w:ascii="Times New Roman" w:hAnsi="Times New Roman" w:cs="Times New Roman"/>
          <w:color w:val="000000" w:themeColor="text1"/>
          <w:sz w:val="24"/>
          <w:szCs w:val="24"/>
        </w:rPr>
        <w:t xml:space="preserve"> especially in Ethiopia.</w:t>
      </w:r>
    </w:p>
    <w:p w:rsidR="00B833C9" w:rsidRPr="008A3021" w:rsidRDefault="00B833C9" w:rsidP="00B833C9">
      <w:pPr>
        <w:spacing w:line="360" w:lineRule="auto"/>
        <w:jc w:val="both"/>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t>The study specifically targeted the Ministry of Revenue Eastern Addis Ababa Branch Office, which was chosen for its convenience and accessibility of essential data in regard to the proposed study's objectives. The research was conducted in the Brach Office from January 2021 to March 2022, as detailed in Annex-1.</w:t>
      </w:r>
    </w:p>
    <w:p w:rsidR="009D11C7" w:rsidRPr="008A3021" w:rsidRDefault="009D11C7" w:rsidP="009D11C7">
      <w:pPr>
        <w:spacing w:line="360" w:lineRule="auto"/>
        <w:jc w:val="both"/>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t>The study mainly</w:t>
      </w:r>
      <w:r w:rsidR="002227AE" w:rsidRPr="008A3021">
        <w:rPr>
          <w:rFonts w:ascii="Times New Roman" w:hAnsi="Times New Roman" w:cs="Times New Roman"/>
          <w:color w:val="000000" w:themeColor="text1"/>
          <w:sz w:val="24"/>
          <w:szCs w:val="24"/>
        </w:rPr>
        <w:t xml:space="preserve"> employed institutional office</w:t>
      </w:r>
      <w:r w:rsidRPr="008A3021">
        <w:rPr>
          <w:rFonts w:ascii="Times New Roman" w:hAnsi="Times New Roman" w:cs="Times New Roman"/>
          <w:color w:val="000000" w:themeColor="text1"/>
          <w:sz w:val="24"/>
          <w:szCs w:val="24"/>
        </w:rPr>
        <w:t xml:space="preserve"> based retrospective research methods where essential data was collected from </w:t>
      </w:r>
      <w:r w:rsidR="002227AE" w:rsidRPr="008A3021">
        <w:rPr>
          <w:rFonts w:ascii="Times New Roman" w:hAnsi="Times New Roman" w:cs="Times New Roman"/>
          <w:color w:val="000000" w:themeColor="text1"/>
          <w:sz w:val="24"/>
          <w:szCs w:val="24"/>
        </w:rPr>
        <w:t xml:space="preserve">a total of </w:t>
      </w:r>
      <w:r w:rsidR="00EC4F2E" w:rsidRPr="008A3021">
        <w:rPr>
          <w:rFonts w:ascii="Times New Roman" w:hAnsi="Times New Roman" w:cs="Times New Roman"/>
          <w:color w:val="000000" w:themeColor="text1"/>
          <w:sz w:val="24"/>
          <w:szCs w:val="24"/>
        </w:rPr>
        <w:t xml:space="preserve">364 </w:t>
      </w:r>
      <w:r w:rsidR="002227AE" w:rsidRPr="008A3021">
        <w:rPr>
          <w:rFonts w:ascii="Times New Roman" w:hAnsi="Times New Roman" w:cs="Times New Roman"/>
          <w:color w:val="000000" w:themeColor="text1"/>
          <w:sz w:val="24"/>
          <w:szCs w:val="24"/>
        </w:rPr>
        <w:t xml:space="preserve">randomly </w:t>
      </w:r>
      <w:r w:rsidRPr="008A3021">
        <w:rPr>
          <w:rFonts w:ascii="Times New Roman" w:hAnsi="Times New Roman" w:cs="Times New Roman"/>
          <w:color w:val="000000" w:themeColor="text1"/>
          <w:sz w:val="24"/>
          <w:szCs w:val="24"/>
        </w:rPr>
        <w:t xml:space="preserve">sampled eligible </w:t>
      </w:r>
      <w:r w:rsidR="00EC4F2E" w:rsidRPr="008A3021">
        <w:rPr>
          <w:rFonts w:ascii="Times New Roman" w:hAnsi="Times New Roman" w:cs="Times New Roman"/>
          <w:color w:val="000000" w:themeColor="text1"/>
          <w:sz w:val="24"/>
          <w:szCs w:val="24"/>
        </w:rPr>
        <w:t xml:space="preserve">VAT registrants’ logbook and </w:t>
      </w:r>
      <w:r w:rsidRPr="008A3021">
        <w:rPr>
          <w:rFonts w:ascii="Times New Roman" w:hAnsi="Times New Roman" w:cs="Times New Roman"/>
          <w:color w:val="000000" w:themeColor="text1"/>
          <w:sz w:val="24"/>
          <w:szCs w:val="24"/>
        </w:rPr>
        <w:t xml:space="preserve"> information system un</w:t>
      </w:r>
      <w:r w:rsidR="00EC4F2E" w:rsidRPr="008A3021">
        <w:rPr>
          <w:rFonts w:ascii="Times New Roman" w:hAnsi="Times New Roman" w:cs="Times New Roman"/>
          <w:color w:val="000000" w:themeColor="text1"/>
          <w:sz w:val="24"/>
          <w:szCs w:val="24"/>
        </w:rPr>
        <w:t xml:space="preserve">it in the Branch </w:t>
      </w:r>
      <w:r w:rsidR="008D6135" w:rsidRPr="008A3021">
        <w:rPr>
          <w:rFonts w:ascii="Times New Roman" w:hAnsi="Times New Roman" w:cs="Times New Roman"/>
          <w:color w:val="000000" w:themeColor="text1"/>
          <w:sz w:val="24"/>
          <w:szCs w:val="24"/>
        </w:rPr>
        <w:t>Office. Respectively</w:t>
      </w:r>
      <w:r w:rsidR="00E7452E" w:rsidRPr="008A3021">
        <w:rPr>
          <w:rFonts w:ascii="Times New Roman" w:hAnsi="Times New Roman" w:cs="Times New Roman"/>
          <w:color w:val="000000" w:themeColor="text1"/>
          <w:sz w:val="24"/>
          <w:szCs w:val="24"/>
        </w:rPr>
        <w:t xml:space="preserve">, a total of 70 </w:t>
      </w:r>
      <w:r w:rsidR="00ED6CBB" w:rsidRPr="008A3021">
        <w:rPr>
          <w:rFonts w:ascii="Times New Roman" w:hAnsi="Times New Roman" w:cs="Times New Roman"/>
          <w:color w:val="000000" w:themeColor="text1"/>
          <w:sz w:val="24"/>
          <w:szCs w:val="24"/>
        </w:rPr>
        <w:t xml:space="preserve">tax auditors and refund </w:t>
      </w:r>
      <w:r w:rsidR="00E7452E" w:rsidRPr="008A3021">
        <w:rPr>
          <w:rFonts w:ascii="Times New Roman" w:hAnsi="Times New Roman" w:cs="Times New Roman"/>
          <w:color w:val="000000" w:themeColor="text1"/>
          <w:sz w:val="24"/>
          <w:szCs w:val="24"/>
        </w:rPr>
        <w:t>related Officials were interviewed through structured survey questionnaire (Reference Attached, Annex 3</w:t>
      </w:r>
      <w:r w:rsidR="00ED6CBB" w:rsidRPr="008A3021">
        <w:rPr>
          <w:rFonts w:ascii="Times New Roman" w:hAnsi="Times New Roman" w:cs="Times New Roman"/>
          <w:color w:val="000000" w:themeColor="text1"/>
          <w:sz w:val="24"/>
          <w:szCs w:val="24"/>
        </w:rPr>
        <w:t>)</w:t>
      </w:r>
      <w:r w:rsidR="00E7452E" w:rsidRPr="008A3021">
        <w:rPr>
          <w:rFonts w:ascii="Times New Roman" w:hAnsi="Times New Roman" w:cs="Times New Roman"/>
          <w:color w:val="000000" w:themeColor="text1"/>
          <w:sz w:val="24"/>
          <w:szCs w:val="24"/>
        </w:rPr>
        <w:t>. Moreover, in order to complement the survey findings, the study administered open ended interviews with purposively identified taxpayers.</w:t>
      </w:r>
    </w:p>
    <w:p w:rsidR="00B833C9" w:rsidRPr="008A3021" w:rsidRDefault="00B833C9" w:rsidP="00B833C9">
      <w:pPr>
        <w:spacing w:line="360" w:lineRule="auto"/>
        <w:jc w:val="both"/>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t>The study's findings suggest that VAT refund-related difficulties, namely organized VAT refund-focused fraud (fake issued receipts, purposely exaggerated input vat, corruption), and a steadily deteriorating VAT refund claim, have become deeply ingrained in the Branch Office and cannot be overlooked.</w:t>
      </w:r>
    </w:p>
    <w:p w:rsidR="00A87C58" w:rsidRPr="008A3021" w:rsidRDefault="00A87C58" w:rsidP="00A87C58">
      <w:pPr>
        <w:spacing w:line="360" w:lineRule="auto"/>
        <w:jc w:val="both"/>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lastRenderedPageBreak/>
        <w:t>Finally, the study recommended that the Branch Office be determined to avoid or at the very least minimize deep-rooted institutional and taxpayer-based challenges, such as organized corruption, because it affects not only the specific Branch Office but also the country's entire VAT systems, necessitating immediate action.</w:t>
      </w:r>
    </w:p>
    <w:p w:rsidR="00E8071E" w:rsidRPr="00F46AE9" w:rsidRDefault="006B0FBC" w:rsidP="00C16060">
      <w:pPr>
        <w:pStyle w:val="Heading2"/>
        <w:rPr>
          <w:color w:val="000000" w:themeColor="text1"/>
          <w:sz w:val="32"/>
        </w:rPr>
      </w:pPr>
      <w:bookmarkStart w:id="32" w:name="_Toc225428337"/>
      <w:bookmarkStart w:id="33" w:name="_Toc101265721"/>
      <w:bookmarkStart w:id="34" w:name="_Toc101266531"/>
      <w:r w:rsidRPr="008A3021">
        <w:rPr>
          <w:color w:val="000000" w:themeColor="text1"/>
          <w:sz w:val="24"/>
        </w:rPr>
        <w:t xml:space="preserve">1.2. </w:t>
      </w:r>
      <w:r w:rsidRPr="00EB271E">
        <w:rPr>
          <w:b w:val="0"/>
          <w:color w:val="000000" w:themeColor="text1"/>
          <w:sz w:val="32"/>
        </w:rPr>
        <w:t>Statements of the P</w:t>
      </w:r>
      <w:r w:rsidR="00C16060" w:rsidRPr="00EB271E">
        <w:rPr>
          <w:b w:val="0"/>
          <w:color w:val="000000" w:themeColor="text1"/>
          <w:sz w:val="32"/>
        </w:rPr>
        <w:t>roblem</w:t>
      </w:r>
      <w:bookmarkEnd w:id="32"/>
      <w:bookmarkEnd w:id="33"/>
      <w:bookmarkEnd w:id="34"/>
    </w:p>
    <w:p w:rsidR="00B566D3" w:rsidRPr="008A3021" w:rsidRDefault="00B566D3" w:rsidP="00B566D3">
      <w:pPr>
        <w:autoSpaceDE w:val="0"/>
        <w:autoSpaceDN w:val="0"/>
        <w:adjustRightInd w:val="0"/>
        <w:spacing w:line="360" w:lineRule="auto"/>
        <w:jc w:val="both"/>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t>The economic policies of various countries witnessed the importance of VAT refund. Yet, in many developing and transitional countries, refund performance is reported as a weak feature of tax administration, irrespective of whether other aspects are working well (Krelove and Harrison</w:t>
      </w:r>
      <w:r w:rsidR="00026F3B" w:rsidRPr="008A3021">
        <w:rPr>
          <w:rFonts w:ascii="Times New Roman" w:hAnsi="Times New Roman" w:cs="Times New Roman"/>
          <w:color w:val="000000" w:themeColor="text1"/>
          <w:sz w:val="24"/>
          <w:szCs w:val="24"/>
        </w:rPr>
        <w:t>, 2005</w:t>
      </w:r>
      <w:r w:rsidRPr="008A3021">
        <w:rPr>
          <w:rFonts w:ascii="Times New Roman" w:hAnsi="Times New Roman" w:cs="Times New Roman"/>
          <w:color w:val="000000" w:themeColor="text1"/>
          <w:sz w:val="24"/>
          <w:szCs w:val="24"/>
        </w:rPr>
        <w:t>).</w:t>
      </w:r>
    </w:p>
    <w:p w:rsidR="00B566D3" w:rsidRPr="008A3021" w:rsidRDefault="00974103" w:rsidP="00B566D3">
      <w:pPr>
        <w:autoSpaceDE w:val="0"/>
        <w:autoSpaceDN w:val="0"/>
        <w:adjustRightInd w:val="0"/>
        <w:spacing w:line="360" w:lineRule="auto"/>
        <w:jc w:val="both"/>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t xml:space="preserve">Kadenge (2012) also reported that </w:t>
      </w:r>
      <w:r w:rsidR="00B9734A" w:rsidRPr="008A3021">
        <w:rPr>
          <w:rFonts w:ascii="Times New Roman" w:hAnsi="Times New Roman" w:cs="Times New Roman"/>
          <w:color w:val="000000" w:themeColor="text1"/>
          <w:sz w:val="24"/>
          <w:szCs w:val="24"/>
        </w:rPr>
        <w:t>the c</w:t>
      </w:r>
      <w:r w:rsidR="00B566D3" w:rsidRPr="008A3021">
        <w:rPr>
          <w:rFonts w:ascii="Times New Roman" w:hAnsi="Times New Roman" w:cs="Times New Roman"/>
          <w:color w:val="000000" w:themeColor="text1"/>
          <w:sz w:val="24"/>
          <w:szCs w:val="24"/>
        </w:rPr>
        <w:t>ross-country experience indicates that delay in tax refunds is common in developing</w:t>
      </w:r>
      <w:r w:rsidR="00EB70C2" w:rsidRPr="008A3021">
        <w:rPr>
          <w:rFonts w:ascii="Times New Roman" w:hAnsi="Times New Roman" w:cs="Times New Roman"/>
          <w:color w:val="000000" w:themeColor="text1"/>
          <w:sz w:val="24"/>
          <w:szCs w:val="24"/>
        </w:rPr>
        <w:t xml:space="preserve"> countries. According to Bodin</w:t>
      </w:r>
      <w:r w:rsidR="00A37A51">
        <w:rPr>
          <w:rFonts w:ascii="Times New Roman" w:hAnsi="Times New Roman" w:cs="Times New Roman"/>
          <w:color w:val="000000" w:themeColor="text1"/>
          <w:sz w:val="24"/>
          <w:szCs w:val="24"/>
        </w:rPr>
        <w:t xml:space="preserve"> </w:t>
      </w:r>
      <w:r w:rsidR="00EB70C2" w:rsidRPr="008A3021">
        <w:rPr>
          <w:rFonts w:ascii="Times New Roman" w:hAnsi="Times New Roman" w:cs="Times New Roman"/>
          <w:color w:val="000000" w:themeColor="text1"/>
          <w:sz w:val="24"/>
          <w:szCs w:val="24"/>
        </w:rPr>
        <w:t>and</w:t>
      </w:r>
      <w:r w:rsidR="00A37A51">
        <w:rPr>
          <w:rFonts w:ascii="Times New Roman" w:hAnsi="Times New Roman" w:cs="Times New Roman"/>
          <w:color w:val="000000" w:themeColor="text1"/>
          <w:sz w:val="24"/>
          <w:szCs w:val="24"/>
        </w:rPr>
        <w:t xml:space="preserve"> </w:t>
      </w:r>
      <w:r w:rsidR="00EB70C2" w:rsidRPr="008A3021">
        <w:rPr>
          <w:rFonts w:ascii="Times New Roman" w:hAnsi="Times New Roman" w:cs="Times New Roman"/>
          <w:color w:val="000000" w:themeColor="text1"/>
          <w:sz w:val="24"/>
          <w:szCs w:val="24"/>
        </w:rPr>
        <w:t>Koukpaizan (2009), it is well noted that</w:t>
      </w:r>
      <w:r w:rsidR="00617CB4">
        <w:rPr>
          <w:rFonts w:ascii="Times New Roman" w:hAnsi="Times New Roman" w:cs="Times New Roman"/>
          <w:color w:val="000000" w:themeColor="text1"/>
          <w:sz w:val="24"/>
          <w:szCs w:val="24"/>
        </w:rPr>
        <w:t xml:space="preserve"> </w:t>
      </w:r>
      <w:r w:rsidR="00B566D3" w:rsidRPr="008A3021">
        <w:rPr>
          <w:rFonts w:ascii="Times New Roman" w:hAnsi="Times New Roman" w:cs="Times New Roman"/>
          <w:color w:val="000000" w:themeColor="text1"/>
          <w:sz w:val="24"/>
          <w:szCs w:val="24"/>
        </w:rPr>
        <w:t>the level of refunds is largely dependent on external factors such as the degree of development and openness of the economy. Delays in processing refunds, therefore, it may be the result of concerns over potential fraud (WBG, 2017).</w:t>
      </w:r>
    </w:p>
    <w:p w:rsidR="00B566D3" w:rsidRPr="008A3021" w:rsidRDefault="00B566D3" w:rsidP="00B566D3">
      <w:pPr>
        <w:autoSpaceDE w:val="0"/>
        <w:autoSpaceDN w:val="0"/>
        <w:adjustRightInd w:val="0"/>
        <w:spacing w:line="360" w:lineRule="auto"/>
        <w:jc w:val="both"/>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t>There is no enough literature on the challenge</w:t>
      </w:r>
      <w:r w:rsidR="00595758" w:rsidRPr="008A3021">
        <w:rPr>
          <w:rFonts w:ascii="Times New Roman" w:hAnsi="Times New Roman" w:cs="Times New Roman"/>
          <w:color w:val="000000" w:themeColor="text1"/>
          <w:sz w:val="24"/>
          <w:szCs w:val="24"/>
        </w:rPr>
        <w:t>s facing with VAT refund claims</w:t>
      </w:r>
      <w:r w:rsidRPr="008A3021">
        <w:rPr>
          <w:rFonts w:ascii="Times New Roman" w:hAnsi="Times New Roman" w:cs="Times New Roman"/>
          <w:color w:val="000000" w:themeColor="text1"/>
          <w:sz w:val="24"/>
          <w:szCs w:val="24"/>
        </w:rPr>
        <w:t xml:space="preserve">   practices.  The previous available study by Harrison </w:t>
      </w:r>
      <w:r w:rsidR="00D22EF3" w:rsidRPr="008A3021">
        <w:rPr>
          <w:rFonts w:ascii="Times New Roman" w:hAnsi="Times New Roman" w:cs="Times New Roman"/>
          <w:color w:val="000000" w:themeColor="text1"/>
          <w:sz w:val="24"/>
          <w:szCs w:val="24"/>
        </w:rPr>
        <w:t>and Krelove</w:t>
      </w:r>
      <w:r w:rsidRPr="008A3021">
        <w:rPr>
          <w:rFonts w:ascii="Times New Roman" w:hAnsi="Times New Roman" w:cs="Times New Roman"/>
          <w:color w:val="000000" w:themeColor="text1"/>
          <w:sz w:val="24"/>
          <w:szCs w:val="24"/>
        </w:rPr>
        <w:t xml:space="preserve"> (2005) and keen (2013) was only focused on the group of country not on the specific country. So, it is not possible to get the detailed information for specific country on challenges of VAT refund   practice. </w:t>
      </w:r>
    </w:p>
    <w:p w:rsidR="00B566D3" w:rsidRPr="008A3021" w:rsidRDefault="00B566D3" w:rsidP="00B566D3">
      <w:pPr>
        <w:autoSpaceDE w:val="0"/>
        <w:autoSpaceDN w:val="0"/>
        <w:adjustRightInd w:val="0"/>
        <w:spacing w:line="360" w:lineRule="auto"/>
        <w:jc w:val="both"/>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t>In countries like Ethiopia, capital goods are treated in the same way as o</w:t>
      </w:r>
      <w:r w:rsidR="007562EC" w:rsidRPr="008A3021">
        <w:rPr>
          <w:rFonts w:ascii="Times New Roman" w:hAnsi="Times New Roman" w:cs="Times New Roman"/>
          <w:color w:val="000000" w:themeColor="text1"/>
          <w:sz w:val="24"/>
          <w:szCs w:val="24"/>
        </w:rPr>
        <w:t>ther merchandise items Yesegat(</w:t>
      </w:r>
      <w:r w:rsidRPr="008A3021">
        <w:rPr>
          <w:rFonts w:ascii="Times New Roman" w:hAnsi="Times New Roman" w:cs="Times New Roman"/>
          <w:color w:val="000000" w:themeColor="text1"/>
          <w:sz w:val="24"/>
          <w:szCs w:val="24"/>
        </w:rPr>
        <w:t xml:space="preserve"> 2008). Such a custom affects mainly taxpayers that are required to carry forward credit claims including those on capital goods to future periods. This procedure impacts negatively on investment</w:t>
      </w:r>
    </w:p>
    <w:p w:rsidR="00B566D3" w:rsidRPr="008A3021" w:rsidRDefault="00B566D3" w:rsidP="00B566D3">
      <w:pPr>
        <w:autoSpaceDE w:val="0"/>
        <w:autoSpaceDN w:val="0"/>
        <w:adjustRightInd w:val="0"/>
        <w:spacing w:line="360" w:lineRule="auto"/>
        <w:jc w:val="both"/>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t>In effective tax administration, low level of voluntary compliance, lack of modern information technology, tax evasion and corruption by tax administers and an ineffective audit programmed to combat VAT evasion. Therefore, to eradicate these problem governments</w:t>
      </w:r>
      <w:r w:rsidR="007562EC" w:rsidRPr="008A3021">
        <w:rPr>
          <w:rFonts w:ascii="Times New Roman" w:hAnsi="Times New Roman" w:cs="Times New Roman"/>
          <w:color w:val="000000" w:themeColor="text1"/>
          <w:sz w:val="24"/>
          <w:szCs w:val="24"/>
        </w:rPr>
        <w:t xml:space="preserve"> take proper tax policy   Misrak(</w:t>
      </w:r>
      <w:r w:rsidRPr="008A3021">
        <w:rPr>
          <w:rFonts w:ascii="Times New Roman" w:hAnsi="Times New Roman" w:cs="Times New Roman"/>
          <w:color w:val="000000" w:themeColor="text1"/>
          <w:sz w:val="24"/>
          <w:szCs w:val="24"/>
        </w:rPr>
        <w:t>2008).</w:t>
      </w:r>
    </w:p>
    <w:p w:rsidR="00B566D3" w:rsidRPr="008A3021" w:rsidRDefault="00B566D3" w:rsidP="00B566D3">
      <w:pPr>
        <w:autoSpaceDE w:val="0"/>
        <w:autoSpaceDN w:val="0"/>
        <w:adjustRightInd w:val="0"/>
        <w:spacing w:line="360" w:lineRule="auto"/>
        <w:jc w:val="both"/>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lastRenderedPageBreak/>
        <w:t>In 2010, the governments introduced an electronic device issuing receipt which automatically registers, transmit business information to the tax authority, process tax return, improve the efficiency of the tax collection, simplifying administration of tax law and providing better control over compliance through Standard Integrated Government Tax Administration System (SIGTAS), Automated System for Customs Data Management (ASYCUDA) technology tool.</w:t>
      </w:r>
    </w:p>
    <w:p w:rsidR="00B566D3" w:rsidRPr="008A3021" w:rsidRDefault="00B566D3" w:rsidP="00B566D3">
      <w:pPr>
        <w:autoSpaceDE w:val="0"/>
        <w:autoSpaceDN w:val="0"/>
        <w:adjustRightInd w:val="0"/>
        <w:spacing w:line="360" w:lineRule="auto"/>
        <w:jc w:val="both"/>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t xml:space="preserve">Thus, it was concluded that the major challenges of VAT refund claim practice were not yet explored particularly in illegal invoice issuing area which was the focus of this study. </w:t>
      </w:r>
    </w:p>
    <w:p w:rsidR="009467F4" w:rsidRPr="008A3021" w:rsidRDefault="009467F4" w:rsidP="00B566D3">
      <w:pPr>
        <w:autoSpaceDE w:val="0"/>
        <w:autoSpaceDN w:val="0"/>
        <w:adjustRightInd w:val="0"/>
        <w:spacing w:line="360" w:lineRule="auto"/>
        <w:jc w:val="both"/>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t>According to M</w:t>
      </w:r>
      <w:r w:rsidR="0012280E" w:rsidRPr="008A3021">
        <w:rPr>
          <w:rFonts w:ascii="Times New Roman" w:hAnsi="Times New Roman" w:cs="Times New Roman"/>
          <w:color w:val="000000" w:themeColor="text1"/>
          <w:sz w:val="24"/>
          <w:szCs w:val="24"/>
        </w:rPr>
        <w:t xml:space="preserve">OFED (2018), it is identified that </w:t>
      </w:r>
      <w:r w:rsidRPr="008A3021">
        <w:rPr>
          <w:rFonts w:ascii="Times New Roman" w:hAnsi="Times New Roman" w:cs="Times New Roman"/>
          <w:color w:val="000000" w:themeColor="text1"/>
          <w:sz w:val="24"/>
          <w:szCs w:val="24"/>
        </w:rPr>
        <w:t xml:space="preserve">the Ethiopian government has been undertaking substantial efforts in reforming and modernizing the </w:t>
      </w:r>
      <w:r w:rsidR="00BF216E" w:rsidRPr="008A3021">
        <w:rPr>
          <w:rFonts w:ascii="Times New Roman" w:hAnsi="Times New Roman" w:cs="Times New Roman"/>
          <w:color w:val="000000" w:themeColor="text1"/>
          <w:sz w:val="24"/>
          <w:szCs w:val="24"/>
        </w:rPr>
        <w:t xml:space="preserve">VAT refund </w:t>
      </w:r>
      <w:r w:rsidR="00154935" w:rsidRPr="008A3021">
        <w:rPr>
          <w:rFonts w:ascii="Times New Roman" w:hAnsi="Times New Roman" w:cs="Times New Roman"/>
          <w:color w:val="000000" w:themeColor="text1"/>
          <w:sz w:val="24"/>
          <w:szCs w:val="24"/>
        </w:rPr>
        <w:t>practices</w:t>
      </w:r>
      <w:r w:rsidRPr="008A3021">
        <w:rPr>
          <w:rFonts w:ascii="Times New Roman" w:hAnsi="Times New Roman" w:cs="Times New Roman"/>
          <w:color w:val="000000" w:themeColor="text1"/>
          <w:sz w:val="24"/>
          <w:szCs w:val="24"/>
        </w:rPr>
        <w:t xml:space="preserve"> with the aim of simplifying the tax system and increasing government revenue. Despite the efforts taken by government, there has been poor tax revenue collection, tax compliance has still remained a problem and the taxpayers continued to complain about the behavior of the ERCA staff, poor handling taxpayer queries and complaints on tax matters, lengthy bureaucratic tax administrative procedures coupled with the nature of physical facilities in keeping and processing taxpayer information.</w:t>
      </w:r>
    </w:p>
    <w:p w:rsidR="00BF216E" w:rsidRPr="008A3021" w:rsidRDefault="00BF216E" w:rsidP="00BF216E">
      <w:pPr>
        <w:autoSpaceDE w:val="0"/>
        <w:autoSpaceDN w:val="0"/>
        <w:adjustRightInd w:val="0"/>
        <w:spacing w:line="360" w:lineRule="auto"/>
        <w:jc w:val="both"/>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t xml:space="preserve">However, research about </w:t>
      </w:r>
      <w:r w:rsidR="00522603" w:rsidRPr="008A3021">
        <w:rPr>
          <w:rFonts w:ascii="Times New Roman" w:hAnsi="Times New Roman" w:cs="Times New Roman"/>
          <w:color w:val="000000" w:themeColor="text1"/>
          <w:sz w:val="24"/>
          <w:szCs w:val="24"/>
        </w:rPr>
        <w:t xml:space="preserve">challenges of </w:t>
      </w:r>
      <w:r w:rsidR="00BC4024" w:rsidRPr="008A3021">
        <w:rPr>
          <w:rFonts w:ascii="Times New Roman" w:hAnsi="Times New Roman" w:cs="Times New Roman"/>
          <w:color w:val="000000" w:themeColor="text1"/>
          <w:sz w:val="24"/>
          <w:szCs w:val="24"/>
        </w:rPr>
        <w:t>VAT</w:t>
      </w:r>
      <w:r w:rsidR="00522603" w:rsidRPr="008A3021">
        <w:rPr>
          <w:rFonts w:ascii="Times New Roman" w:hAnsi="Times New Roman" w:cs="Times New Roman"/>
          <w:color w:val="000000" w:themeColor="text1"/>
          <w:sz w:val="24"/>
          <w:szCs w:val="24"/>
        </w:rPr>
        <w:t xml:space="preserve"> refund practice </w:t>
      </w:r>
      <w:r w:rsidRPr="008A3021">
        <w:rPr>
          <w:rFonts w:ascii="Times New Roman" w:hAnsi="Times New Roman" w:cs="Times New Roman"/>
          <w:color w:val="000000" w:themeColor="text1"/>
          <w:sz w:val="24"/>
          <w:szCs w:val="24"/>
        </w:rPr>
        <w:t xml:space="preserve">was very limited, which was the focus of this study. Conventionally, research mainly tried to highlight </w:t>
      </w:r>
      <w:r w:rsidR="00BC4024" w:rsidRPr="008A3021">
        <w:rPr>
          <w:rFonts w:ascii="Times New Roman" w:hAnsi="Times New Roman" w:cs="Times New Roman"/>
          <w:color w:val="000000" w:themeColor="text1"/>
          <w:sz w:val="24"/>
          <w:szCs w:val="24"/>
        </w:rPr>
        <w:t xml:space="preserve">some </w:t>
      </w:r>
      <w:r w:rsidR="00274420" w:rsidRPr="008A3021">
        <w:rPr>
          <w:rFonts w:ascii="Times New Roman" w:hAnsi="Times New Roman" w:cs="Times New Roman"/>
          <w:color w:val="000000" w:themeColor="text1"/>
          <w:sz w:val="24"/>
          <w:szCs w:val="24"/>
        </w:rPr>
        <w:t>challenges</w:t>
      </w:r>
      <w:r w:rsidR="00BC4024" w:rsidRPr="008A3021">
        <w:rPr>
          <w:rFonts w:ascii="Times New Roman" w:hAnsi="Times New Roman" w:cs="Times New Roman"/>
          <w:color w:val="000000" w:themeColor="text1"/>
          <w:sz w:val="24"/>
          <w:szCs w:val="24"/>
        </w:rPr>
        <w:t xml:space="preserve"> related to VAT refund</w:t>
      </w:r>
      <w:r w:rsidRPr="008A3021">
        <w:rPr>
          <w:rFonts w:ascii="Times New Roman" w:hAnsi="Times New Roman" w:cs="Times New Roman"/>
          <w:color w:val="000000" w:themeColor="text1"/>
          <w:sz w:val="24"/>
          <w:szCs w:val="24"/>
        </w:rPr>
        <w:t xml:space="preserve">. Hence, updated </w:t>
      </w:r>
      <w:r w:rsidR="00274420" w:rsidRPr="008A3021">
        <w:rPr>
          <w:rFonts w:ascii="Times New Roman" w:hAnsi="Times New Roman" w:cs="Times New Roman"/>
          <w:color w:val="000000" w:themeColor="text1"/>
          <w:sz w:val="24"/>
          <w:szCs w:val="24"/>
        </w:rPr>
        <w:t>reviews on the existing VAT refund challenges were</w:t>
      </w:r>
      <w:r w:rsidRPr="008A3021">
        <w:rPr>
          <w:rFonts w:ascii="Times New Roman" w:hAnsi="Times New Roman" w:cs="Times New Roman"/>
          <w:color w:val="000000" w:themeColor="text1"/>
          <w:sz w:val="24"/>
          <w:szCs w:val="24"/>
        </w:rPr>
        <w:t xml:space="preserve"> highly required and timely. Thus far, the researcher was highly motivated by the lack of extensive research and academic literature that </w:t>
      </w:r>
      <w:r w:rsidR="00F8518B" w:rsidRPr="008A3021">
        <w:rPr>
          <w:rFonts w:ascii="Times New Roman" w:hAnsi="Times New Roman" w:cs="Times New Roman"/>
          <w:color w:val="000000" w:themeColor="text1"/>
          <w:sz w:val="24"/>
          <w:szCs w:val="24"/>
        </w:rPr>
        <w:t xml:space="preserve">analytically </w:t>
      </w:r>
      <w:r w:rsidRPr="008A3021">
        <w:rPr>
          <w:rFonts w:ascii="Times New Roman" w:hAnsi="Times New Roman" w:cs="Times New Roman"/>
          <w:color w:val="000000" w:themeColor="text1"/>
          <w:sz w:val="24"/>
          <w:szCs w:val="24"/>
        </w:rPr>
        <w:t>depicted</w:t>
      </w:r>
      <w:r w:rsidR="00F8518B" w:rsidRPr="008A3021">
        <w:rPr>
          <w:rFonts w:ascii="Times New Roman" w:hAnsi="Times New Roman" w:cs="Times New Roman"/>
          <w:color w:val="000000" w:themeColor="text1"/>
          <w:sz w:val="24"/>
          <w:szCs w:val="24"/>
        </w:rPr>
        <w:t xml:space="preserve"> the challenges of VAT refund practice in Ministry of Revenue a case of Eastern Addis Ababa Taxpayers Branch</w:t>
      </w:r>
      <w:r w:rsidRPr="008A3021">
        <w:rPr>
          <w:rFonts w:ascii="Times New Roman" w:hAnsi="Times New Roman" w:cs="Times New Roman"/>
          <w:color w:val="000000" w:themeColor="text1"/>
          <w:sz w:val="24"/>
          <w:szCs w:val="24"/>
        </w:rPr>
        <w:t>.</w:t>
      </w:r>
    </w:p>
    <w:p w:rsidR="00D26401" w:rsidRPr="008A3021" w:rsidRDefault="00D26401" w:rsidP="00D26401">
      <w:pPr>
        <w:spacing w:line="360" w:lineRule="auto"/>
        <w:jc w:val="both"/>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t xml:space="preserve">Therefore, this study was administered to identify some of the basic gaps elaborated under the problem statements as well as in the previous introduction part of this study so as to produce much more additional visible evidences mainly in </w:t>
      </w:r>
      <w:r w:rsidR="00595758" w:rsidRPr="008A3021">
        <w:rPr>
          <w:rFonts w:ascii="Times New Roman" w:hAnsi="Times New Roman" w:cs="Times New Roman"/>
          <w:color w:val="000000" w:themeColor="text1"/>
          <w:sz w:val="24"/>
          <w:szCs w:val="24"/>
        </w:rPr>
        <w:t xml:space="preserve">Branch Office </w:t>
      </w:r>
      <w:r w:rsidRPr="008A3021">
        <w:rPr>
          <w:rFonts w:ascii="Times New Roman" w:hAnsi="Times New Roman" w:cs="Times New Roman"/>
          <w:color w:val="000000" w:themeColor="text1"/>
          <w:sz w:val="24"/>
          <w:szCs w:val="24"/>
        </w:rPr>
        <w:t>to the case in point.</w:t>
      </w:r>
    </w:p>
    <w:p w:rsidR="00EA3B49" w:rsidRPr="00EB271E" w:rsidRDefault="00AC3AAE" w:rsidP="00EA3B49">
      <w:pPr>
        <w:pStyle w:val="Heading2"/>
        <w:rPr>
          <w:b w:val="0"/>
          <w:color w:val="000000" w:themeColor="text1"/>
          <w:sz w:val="24"/>
        </w:rPr>
      </w:pPr>
      <w:bookmarkStart w:id="35" w:name="_Toc225428338"/>
      <w:bookmarkStart w:id="36" w:name="_Toc101265722"/>
      <w:bookmarkStart w:id="37" w:name="_Toc101266532"/>
      <w:r w:rsidRPr="008A3021">
        <w:rPr>
          <w:color w:val="000000" w:themeColor="text1"/>
          <w:sz w:val="24"/>
        </w:rPr>
        <w:lastRenderedPageBreak/>
        <w:t xml:space="preserve">1.3. </w:t>
      </w:r>
      <w:r w:rsidRPr="00EB271E">
        <w:rPr>
          <w:b w:val="0"/>
          <w:color w:val="000000" w:themeColor="text1"/>
          <w:sz w:val="32"/>
        </w:rPr>
        <w:t>Objectives of the S</w:t>
      </w:r>
      <w:r w:rsidR="00EA3B49" w:rsidRPr="00EB271E">
        <w:rPr>
          <w:b w:val="0"/>
          <w:color w:val="000000" w:themeColor="text1"/>
          <w:sz w:val="32"/>
        </w:rPr>
        <w:t>tudy</w:t>
      </w:r>
      <w:bookmarkEnd w:id="35"/>
      <w:bookmarkEnd w:id="36"/>
      <w:bookmarkEnd w:id="37"/>
    </w:p>
    <w:p w:rsidR="00EA3B49" w:rsidRPr="008A3021" w:rsidRDefault="00AC3AAE" w:rsidP="00EA3B49">
      <w:pPr>
        <w:pStyle w:val="Heading3"/>
        <w:rPr>
          <w:color w:val="000000" w:themeColor="text1"/>
          <w:szCs w:val="28"/>
        </w:rPr>
      </w:pPr>
      <w:bookmarkStart w:id="38" w:name="_Toc225428339"/>
      <w:bookmarkStart w:id="39" w:name="_Toc101265723"/>
      <w:bookmarkStart w:id="40" w:name="_Toc101266533"/>
      <w:r w:rsidRPr="008A3021">
        <w:rPr>
          <w:color w:val="000000" w:themeColor="text1"/>
          <w:szCs w:val="28"/>
        </w:rPr>
        <w:t xml:space="preserve">1.3.1. </w:t>
      </w:r>
      <w:r w:rsidRPr="00EB271E">
        <w:rPr>
          <w:b w:val="0"/>
          <w:color w:val="000000" w:themeColor="text1"/>
          <w:sz w:val="28"/>
          <w:szCs w:val="28"/>
        </w:rPr>
        <w:t>General O</w:t>
      </w:r>
      <w:r w:rsidR="00EA3B49" w:rsidRPr="00EB271E">
        <w:rPr>
          <w:b w:val="0"/>
          <w:color w:val="000000" w:themeColor="text1"/>
          <w:sz w:val="28"/>
          <w:szCs w:val="28"/>
        </w:rPr>
        <w:t>bjective</w:t>
      </w:r>
      <w:bookmarkEnd w:id="38"/>
      <w:bookmarkEnd w:id="39"/>
      <w:bookmarkEnd w:id="40"/>
    </w:p>
    <w:p w:rsidR="00EA3B49" w:rsidRPr="008A3021" w:rsidRDefault="00E75CD6" w:rsidP="003435AF">
      <w:pPr>
        <w:autoSpaceDE w:val="0"/>
        <w:autoSpaceDN w:val="0"/>
        <w:adjustRightInd w:val="0"/>
        <w:spacing w:line="360" w:lineRule="auto"/>
        <w:jc w:val="both"/>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t xml:space="preserve">General objective of the study is to investigate challenges </w:t>
      </w:r>
      <w:r w:rsidR="00D73163" w:rsidRPr="008A3021">
        <w:rPr>
          <w:rFonts w:ascii="Times New Roman" w:hAnsi="Times New Roman" w:cs="Times New Roman"/>
          <w:color w:val="000000" w:themeColor="text1"/>
          <w:sz w:val="24"/>
          <w:szCs w:val="24"/>
        </w:rPr>
        <w:t>of Value</w:t>
      </w:r>
      <w:r w:rsidRPr="008A3021">
        <w:rPr>
          <w:rFonts w:ascii="Times New Roman" w:hAnsi="Times New Roman" w:cs="Times New Roman"/>
          <w:color w:val="000000" w:themeColor="text1"/>
          <w:sz w:val="24"/>
          <w:szCs w:val="24"/>
        </w:rPr>
        <w:t xml:space="preserve"> Added Tax refund practice in Ministry of Revenue a case of Eastern Addis Ababa Taxpayers Branch.</w:t>
      </w:r>
    </w:p>
    <w:p w:rsidR="00EA3B49" w:rsidRPr="008A3021" w:rsidRDefault="00D73163" w:rsidP="00EA3B49">
      <w:pPr>
        <w:pStyle w:val="Heading3"/>
        <w:rPr>
          <w:color w:val="000000" w:themeColor="text1"/>
          <w:szCs w:val="28"/>
        </w:rPr>
      </w:pPr>
      <w:bookmarkStart w:id="41" w:name="_Toc225428340"/>
      <w:bookmarkStart w:id="42" w:name="_Toc101265724"/>
      <w:bookmarkStart w:id="43" w:name="_Toc101266534"/>
      <w:r w:rsidRPr="008A3021">
        <w:rPr>
          <w:color w:val="000000" w:themeColor="text1"/>
          <w:szCs w:val="28"/>
        </w:rPr>
        <w:t xml:space="preserve">1.3.2. </w:t>
      </w:r>
      <w:r w:rsidRPr="00EB271E">
        <w:rPr>
          <w:b w:val="0"/>
          <w:color w:val="000000" w:themeColor="text1"/>
          <w:sz w:val="28"/>
          <w:szCs w:val="28"/>
        </w:rPr>
        <w:t>Specific O</w:t>
      </w:r>
      <w:r w:rsidR="00EA3B49" w:rsidRPr="00EB271E">
        <w:rPr>
          <w:b w:val="0"/>
          <w:color w:val="000000" w:themeColor="text1"/>
          <w:sz w:val="28"/>
          <w:szCs w:val="28"/>
        </w:rPr>
        <w:t>bjective</w:t>
      </w:r>
      <w:bookmarkEnd w:id="41"/>
      <w:bookmarkEnd w:id="42"/>
      <w:bookmarkEnd w:id="43"/>
    </w:p>
    <w:p w:rsidR="00AF6E75" w:rsidRPr="008A3021" w:rsidRDefault="00AF6E75" w:rsidP="00AF6E75">
      <w:pPr>
        <w:pStyle w:val="ListParagraph"/>
        <w:numPr>
          <w:ilvl w:val="0"/>
          <w:numId w:val="3"/>
        </w:numPr>
        <w:autoSpaceDE w:val="0"/>
        <w:autoSpaceDN w:val="0"/>
        <w:adjustRightInd w:val="0"/>
        <w:spacing w:line="360" w:lineRule="auto"/>
        <w:jc w:val="both"/>
        <w:rPr>
          <w:color w:val="000000" w:themeColor="text1"/>
        </w:rPr>
      </w:pPr>
      <w:r w:rsidRPr="008A3021">
        <w:rPr>
          <w:color w:val="000000" w:themeColor="text1"/>
        </w:rPr>
        <w:t xml:space="preserve">To assess  the </w:t>
      </w:r>
      <w:r w:rsidR="00FA1AEE" w:rsidRPr="008A3021">
        <w:rPr>
          <w:color w:val="000000" w:themeColor="text1"/>
        </w:rPr>
        <w:t>VAT</w:t>
      </w:r>
      <w:r w:rsidRPr="008A3021">
        <w:rPr>
          <w:color w:val="000000" w:themeColor="text1"/>
        </w:rPr>
        <w:t xml:space="preserve"> refund practices in ERCA  eastern branch taxpayers office </w:t>
      </w:r>
    </w:p>
    <w:p w:rsidR="00AF6E75" w:rsidRPr="008A3021" w:rsidRDefault="00AF6E75" w:rsidP="00AF6E75">
      <w:pPr>
        <w:pStyle w:val="ListParagraph"/>
        <w:numPr>
          <w:ilvl w:val="0"/>
          <w:numId w:val="3"/>
        </w:numPr>
        <w:autoSpaceDE w:val="0"/>
        <w:autoSpaceDN w:val="0"/>
        <w:adjustRightInd w:val="0"/>
        <w:spacing w:line="360" w:lineRule="auto"/>
        <w:jc w:val="both"/>
        <w:rPr>
          <w:color w:val="000000" w:themeColor="text1"/>
        </w:rPr>
      </w:pPr>
      <w:r w:rsidRPr="008A3021">
        <w:rPr>
          <w:color w:val="000000" w:themeColor="text1"/>
        </w:rPr>
        <w:t xml:space="preserve">To identify institutional   challenges of </w:t>
      </w:r>
      <w:r w:rsidR="00FA1AEE" w:rsidRPr="008A3021">
        <w:rPr>
          <w:color w:val="000000" w:themeColor="text1"/>
        </w:rPr>
        <w:t>VAT</w:t>
      </w:r>
      <w:r w:rsidRPr="008A3021">
        <w:rPr>
          <w:color w:val="000000" w:themeColor="text1"/>
        </w:rPr>
        <w:t xml:space="preserve"> refund practice in eastern Addis Ababa taxpayers branch office   </w:t>
      </w:r>
    </w:p>
    <w:p w:rsidR="00AF6E75" w:rsidRPr="008A3021" w:rsidRDefault="00AF6E75" w:rsidP="00AF6E75">
      <w:pPr>
        <w:pStyle w:val="ListParagraph"/>
        <w:numPr>
          <w:ilvl w:val="0"/>
          <w:numId w:val="3"/>
        </w:numPr>
        <w:autoSpaceDE w:val="0"/>
        <w:autoSpaceDN w:val="0"/>
        <w:adjustRightInd w:val="0"/>
        <w:spacing w:line="360" w:lineRule="auto"/>
        <w:jc w:val="both"/>
        <w:rPr>
          <w:color w:val="000000" w:themeColor="text1"/>
        </w:rPr>
      </w:pPr>
      <w:r w:rsidRPr="008A3021">
        <w:rPr>
          <w:color w:val="000000" w:themeColor="text1"/>
        </w:rPr>
        <w:t xml:space="preserve">To identify clearly show  economic challenges  (cause of  </w:t>
      </w:r>
      <w:r w:rsidR="00FA1AEE" w:rsidRPr="008A3021">
        <w:rPr>
          <w:color w:val="000000" w:themeColor="text1"/>
        </w:rPr>
        <w:t>VAT</w:t>
      </w:r>
      <w:r w:rsidRPr="008A3021">
        <w:rPr>
          <w:color w:val="000000" w:themeColor="text1"/>
        </w:rPr>
        <w:t xml:space="preserve"> refund claims) of </w:t>
      </w:r>
      <w:r w:rsidR="00FA1AEE" w:rsidRPr="008A3021">
        <w:rPr>
          <w:color w:val="000000" w:themeColor="text1"/>
        </w:rPr>
        <w:t>VAT</w:t>
      </w:r>
      <w:r w:rsidRPr="008A3021">
        <w:rPr>
          <w:color w:val="000000" w:themeColor="text1"/>
        </w:rPr>
        <w:t xml:space="preserve"> refund in the branch     </w:t>
      </w:r>
    </w:p>
    <w:p w:rsidR="00AF6E75" w:rsidRPr="008A3021" w:rsidRDefault="00AF6E75" w:rsidP="00AF6E75">
      <w:pPr>
        <w:pStyle w:val="ListParagraph"/>
        <w:numPr>
          <w:ilvl w:val="0"/>
          <w:numId w:val="3"/>
        </w:numPr>
        <w:autoSpaceDE w:val="0"/>
        <w:autoSpaceDN w:val="0"/>
        <w:adjustRightInd w:val="0"/>
        <w:spacing w:line="360" w:lineRule="auto"/>
        <w:jc w:val="both"/>
        <w:rPr>
          <w:color w:val="000000" w:themeColor="text1"/>
        </w:rPr>
      </w:pPr>
      <w:r w:rsidRPr="008A3021">
        <w:rPr>
          <w:color w:val="000000" w:themeColor="text1"/>
        </w:rPr>
        <w:t xml:space="preserve">To examine </w:t>
      </w:r>
      <w:r w:rsidR="00A928F0" w:rsidRPr="008A3021">
        <w:rPr>
          <w:color w:val="000000" w:themeColor="text1"/>
        </w:rPr>
        <w:t xml:space="preserve"> tax payers  challenges</w:t>
      </w:r>
      <w:r w:rsidRPr="008A3021">
        <w:rPr>
          <w:color w:val="000000" w:themeColor="text1"/>
        </w:rPr>
        <w:t xml:space="preserve"> and   the legal frame work of </w:t>
      </w:r>
      <w:r w:rsidR="00FA1AEE" w:rsidRPr="008A3021">
        <w:rPr>
          <w:color w:val="000000" w:themeColor="text1"/>
        </w:rPr>
        <w:t>VAT</w:t>
      </w:r>
      <w:r w:rsidRPr="008A3021">
        <w:rPr>
          <w:color w:val="000000" w:themeColor="text1"/>
        </w:rPr>
        <w:t xml:space="preserve"> withholding practice and  provide alternative solutions to tackle the identified problem and facilitate the practice of </w:t>
      </w:r>
      <w:r w:rsidR="00FA1AEE" w:rsidRPr="008A3021">
        <w:rPr>
          <w:color w:val="000000" w:themeColor="text1"/>
        </w:rPr>
        <w:t>VAT</w:t>
      </w:r>
      <w:r w:rsidRPr="008A3021">
        <w:rPr>
          <w:color w:val="000000" w:themeColor="text1"/>
        </w:rPr>
        <w:t xml:space="preserve"> refund and reduce illegal practice .</w:t>
      </w:r>
    </w:p>
    <w:p w:rsidR="00E8071E" w:rsidRPr="008A3021" w:rsidRDefault="0074047E" w:rsidP="008774F2">
      <w:pPr>
        <w:pStyle w:val="Heading2"/>
        <w:rPr>
          <w:b w:val="0"/>
          <w:color w:val="000000" w:themeColor="text1"/>
          <w:sz w:val="24"/>
        </w:rPr>
      </w:pPr>
      <w:bookmarkStart w:id="44" w:name="_Toc225428341"/>
      <w:bookmarkStart w:id="45" w:name="_Toc101265725"/>
      <w:bookmarkStart w:id="46" w:name="_Toc101266535"/>
      <w:r w:rsidRPr="008A3021">
        <w:rPr>
          <w:color w:val="000000" w:themeColor="text1"/>
          <w:sz w:val="24"/>
        </w:rPr>
        <w:t xml:space="preserve">1.4. </w:t>
      </w:r>
      <w:r w:rsidRPr="00EB271E">
        <w:rPr>
          <w:b w:val="0"/>
          <w:color w:val="000000" w:themeColor="text1"/>
          <w:sz w:val="32"/>
        </w:rPr>
        <w:t>Research Q</w:t>
      </w:r>
      <w:r w:rsidR="008775EC" w:rsidRPr="00EB271E">
        <w:rPr>
          <w:b w:val="0"/>
          <w:color w:val="000000" w:themeColor="text1"/>
          <w:sz w:val="32"/>
        </w:rPr>
        <w:t>uestions</w:t>
      </w:r>
      <w:bookmarkEnd w:id="44"/>
      <w:bookmarkEnd w:id="45"/>
      <w:bookmarkEnd w:id="46"/>
    </w:p>
    <w:p w:rsidR="004B2171" w:rsidRPr="008A3021" w:rsidRDefault="004B2171" w:rsidP="004B2171">
      <w:pPr>
        <w:pStyle w:val="BodyTextIndent"/>
        <w:spacing w:line="360" w:lineRule="auto"/>
        <w:ind w:firstLine="0"/>
        <w:rPr>
          <w:color w:val="000000" w:themeColor="text1"/>
        </w:rPr>
      </w:pPr>
      <w:r w:rsidRPr="008A3021">
        <w:rPr>
          <w:color w:val="000000" w:themeColor="text1"/>
        </w:rPr>
        <w:t>The study sought to answer the following research questions respective of the study objectives:</w:t>
      </w:r>
    </w:p>
    <w:p w:rsidR="008774F2" w:rsidRPr="008A3021" w:rsidRDefault="008774F2" w:rsidP="008774F2">
      <w:pPr>
        <w:pStyle w:val="ListParagraph"/>
        <w:numPr>
          <w:ilvl w:val="0"/>
          <w:numId w:val="4"/>
        </w:numPr>
        <w:autoSpaceDE w:val="0"/>
        <w:autoSpaceDN w:val="0"/>
        <w:adjustRightInd w:val="0"/>
        <w:spacing w:line="360" w:lineRule="auto"/>
        <w:contextualSpacing w:val="0"/>
        <w:jc w:val="both"/>
        <w:rPr>
          <w:b/>
          <w:color w:val="000000" w:themeColor="text1"/>
        </w:rPr>
      </w:pPr>
      <w:r w:rsidRPr="008A3021">
        <w:rPr>
          <w:iCs/>
          <w:color w:val="000000" w:themeColor="text1"/>
        </w:rPr>
        <w:t xml:space="preserve">What are the </w:t>
      </w:r>
      <w:r w:rsidR="00FA1AEE" w:rsidRPr="008A3021">
        <w:rPr>
          <w:iCs/>
          <w:color w:val="000000" w:themeColor="text1"/>
        </w:rPr>
        <w:t>VAT</w:t>
      </w:r>
      <w:r w:rsidRPr="008A3021">
        <w:rPr>
          <w:iCs/>
          <w:color w:val="000000" w:themeColor="text1"/>
        </w:rPr>
        <w:t xml:space="preserve"> refund practices in the branch (</w:t>
      </w:r>
      <w:r w:rsidR="00FA1AEE" w:rsidRPr="008A3021">
        <w:rPr>
          <w:iCs/>
          <w:color w:val="000000" w:themeColor="text1"/>
        </w:rPr>
        <w:t>VAT</w:t>
      </w:r>
      <w:r w:rsidRPr="008A3021">
        <w:rPr>
          <w:iCs/>
          <w:color w:val="000000" w:themeColor="text1"/>
        </w:rPr>
        <w:t xml:space="preserve"> refund procedure employed? </w:t>
      </w:r>
    </w:p>
    <w:p w:rsidR="008774F2" w:rsidRPr="008A3021" w:rsidRDefault="008774F2" w:rsidP="008774F2">
      <w:pPr>
        <w:pStyle w:val="ListParagraph"/>
        <w:numPr>
          <w:ilvl w:val="0"/>
          <w:numId w:val="4"/>
        </w:numPr>
        <w:autoSpaceDE w:val="0"/>
        <w:autoSpaceDN w:val="0"/>
        <w:adjustRightInd w:val="0"/>
        <w:spacing w:line="360" w:lineRule="auto"/>
        <w:contextualSpacing w:val="0"/>
        <w:jc w:val="both"/>
        <w:rPr>
          <w:iCs/>
          <w:color w:val="000000" w:themeColor="text1"/>
        </w:rPr>
      </w:pPr>
      <w:r w:rsidRPr="008A3021">
        <w:rPr>
          <w:iCs/>
          <w:color w:val="000000" w:themeColor="text1"/>
        </w:rPr>
        <w:t xml:space="preserve">What are institutional </w:t>
      </w:r>
      <w:r w:rsidR="00063506" w:rsidRPr="008A3021">
        <w:rPr>
          <w:iCs/>
          <w:color w:val="000000" w:themeColor="text1"/>
        </w:rPr>
        <w:t xml:space="preserve">and </w:t>
      </w:r>
      <w:r w:rsidR="00B46D23" w:rsidRPr="008A3021">
        <w:rPr>
          <w:iCs/>
          <w:color w:val="000000" w:themeColor="text1"/>
        </w:rPr>
        <w:t>taxpayer’s challenges</w:t>
      </w:r>
      <w:r w:rsidRPr="008A3021">
        <w:rPr>
          <w:iCs/>
          <w:color w:val="000000" w:themeColor="text1"/>
        </w:rPr>
        <w:t xml:space="preserve"> facing within </w:t>
      </w:r>
      <w:r w:rsidR="00FA1AEE" w:rsidRPr="008A3021">
        <w:rPr>
          <w:iCs/>
          <w:color w:val="000000" w:themeColor="text1"/>
        </w:rPr>
        <w:t>VAT</w:t>
      </w:r>
      <w:r w:rsidRPr="008A3021">
        <w:rPr>
          <w:iCs/>
          <w:color w:val="000000" w:themeColor="text1"/>
        </w:rPr>
        <w:t xml:space="preserve"> refund practices at the time of refund claims in Eastern Branch Office?</w:t>
      </w:r>
    </w:p>
    <w:p w:rsidR="008774F2" w:rsidRPr="008A3021" w:rsidRDefault="008774F2" w:rsidP="008774F2">
      <w:pPr>
        <w:pStyle w:val="ListParagraph"/>
        <w:numPr>
          <w:ilvl w:val="0"/>
          <w:numId w:val="4"/>
        </w:numPr>
        <w:autoSpaceDE w:val="0"/>
        <w:autoSpaceDN w:val="0"/>
        <w:adjustRightInd w:val="0"/>
        <w:spacing w:line="360" w:lineRule="auto"/>
        <w:contextualSpacing w:val="0"/>
        <w:jc w:val="both"/>
        <w:rPr>
          <w:iCs/>
          <w:color w:val="000000" w:themeColor="text1"/>
        </w:rPr>
      </w:pPr>
      <w:r w:rsidRPr="008A3021">
        <w:rPr>
          <w:iCs/>
          <w:color w:val="000000" w:themeColor="text1"/>
        </w:rPr>
        <w:t xml:space="preserve">What are economic challenges in </w:t>
      </w:r>
      <w:r w:rsidR="00FA1AEE" w:rsidRPr="008A3021">
        <w:rPr>
          <w:iCs/>
          <w:color w:val="000000" w:themeColor="text1"/>
        </w:rPr>
        <w:t>VAT</w:t>
      </w:r>
      <w:r w:rsidRPr="008A3021">
        <w:rPr>
          <w:iCs/>
          <w:color w:val="000000" w:themeColor="text1"/>
        </w:rPr>
        <w:t xml:space="preserve"> refund practices (cause of refund claim)?   </w:t>
      </w:r>
    </w:p>
    <w:p w:rsidR="00E613D7" w:rsidRPr="008A3021" w:rsidRDefault="008774F2" w:rsidP="00E613D7">
      <w:pPr>
        <w:pStyle w:val="ListParagraph"/>
        <w:numPr>
          <w:ilvl w:val="0"/>
          <w:numId w:val="4"/>
        </w:numPr>
        <w:autoSpaceDE w:val="0"/>
        <w:autoSpaceDN w:val="0"/>
        <w:adjustRightInd w:val="0"/>
        <w:spacing w:line="360" w:lineRule="auto"/>
        <w:contextualSpacing w:val="0"/>
        <w:jc w:val="both"/>
        <w:rPr>
          <w:iCs/>
          <w:color w:val="000000" w:themeColor="text1"/>
        </w:rPr>
      </w:pPr>
      <w:r w:rsidRPr="008A3021">
        <w:rPr>
          <w:iCs/>
          <w:color w:val="000000" w:themeColor="text1"/>
        </w:rPr>
        <w:t xml:space="preserve">Does </w:t>
      </w:r>
      <w:r w:rsidR="00FA1AEE" w:rsidRPr="008A3021">
        <w:rPr>
          <w:iCs/>
          <w:color w:val="000000" w:themeColor="text1"/>
        </w:rPr>
        <w:t>VAT</w:t>
      </w:r>
      <w:r w:rsidRPr="008A3021">
        <w:rPr>
          <w:iCs/>
          <w:color w:val="000000" w:themeColor="text1"/>
        </w:rPr>
        <w:t xml:space="preserve"> with</w:t>
      </w:r>
      <w:r w:rsidR="00E613D7" w:rsidRPr="008A3021">
        <w:rPr>
          <w:iCs/>
          <w:color w:val="000000" w:themeColor="text1"/>
        </w:rPr>
        <w:t xml:space="preserve"> holding affect</w:t>
      </w:r>
      <w:r w:rsidRPr="008A3021">
        <w:rPr>
          <w:iCs/>
          <w:color w:val="000000" w:themeColor="text1"/>
        </w:rPr>
        <w:t xml:space="preserve"> refund practice in the Branch Office?</w:t>
      </w:r>
    </w:p>
    <w:p w:rsidR="008775EC" w:rsidRPr="00A37A51" w:rsidRDefault="0074047E" w:rsidP="008774F2">
      <w:pPr>
        <w:pStyle w:val="Heading2"/>
        <w:rPr>
          <w:color w:val="000000" w:themeColor="text1"/>
          <w:sz w:val="32"/>
          <w:szCs w:val="32"/>
        </w:rPr>
      </w:pPr>
      <w:bookmarkStart w:id="47" w:name="_Toc225428342"/>
      <w:bookmarkStart w:id="48" w:name="_Toc101265726"/>
      <w:bookmarkStart w:id="49" w:name="_Toc101266536"/>
      <w:r w:rsidRPr="008A3021">
        <w:rPr>
          <w:color w:val="000000" w:themeColor="text1"/>
          <w:sz w:val="24"/>
        </w:rPr>
        <w:t>1.5</w:t>
      </w:r>
      <w:r w:rsidRPr="00A37A51">
        <w:rPr>
          <w:color w:val="000000" w:themeColor="text1"/>
          <w:sz w:val="32"/>
          <w:szCs w:val="32"/>
        </w:rPr>
        <w:t xml:space="preserve">. </w:t>
      </w:r>
      <w:r w:rsidRPr="00EB271E">
        <w:rPr>
          <w:b w:val="0"/>
          <w:color w:val="000000" w:themeColor="text1"/>
          <w:sz w:val="32"/>
          <w:szCs w:val="32"/>
        </w:rPr>
        <w:t>Scope of the S</w:t>
      </w:r>
      <w:r w:rsidR="008774F2" w:rsidRPr="00EB271E">
        <w:rPr>
          <w:b w:val="0"/>
          <w:color w:val="000000" w:themeColor="text1"/>
          <w:sz w:val="32"/>
          <w:szCs w:val="32"/>
        </w:rPr>
        <w:t>tudy</w:t>
      </w:r>
      <w:bookmarkEnd w:id="47"/>
      <w:bookmarkEnd w:id="48"/>
      <w:bookmarkEnd w:id="49"/>
    </w:p>
    <w:p w:rsidR="008774F2" w:rsidRPr="008A3021" w:rsidRDefault="00853273" w:rsidP="008774F2">
      <w:pPr>
        <w:spacing w:line="360" w:lineRule="auto"/>
        <w:jc w:val="both"/>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t xml:space="preserve">The study is focused particularly on  challenges facing  in  </w:t>
      </w:r>
      <w:r w:rsidR="00FA1AEE" w:rsidRPr="008A3021">
        <w:rPr>
          <w:rFonts w:ascii="Times New Roman" w:hAnsi="Times New Roman" w:cs="Times New Roman"/>
          <w:color w:val="000000" w:themeColor="text1"/>
          <w:sz w:val="24"/>
          <w:szCs w:val="24"/>
        </w:rPr>
        <w:t>VAT</w:t>
      </w:r>
      <w:r w:rsidRPr="008A3021">
        <w:rPr>
          <w:rFonts w:ascii="Times New Roman" w:hAnsi="Times New Roman" w:cs="Times New Roman"/>
          <w:color w:val="000000" w:themeColor="text1"/>
          <w:sz w:val="24"/>
          <w:szCs w:val="24"/>
        </w:rPr>
        <w:t xml:space="preserve"> refund practices in ministry of revenue  in case of eastern Addis Ababa tax payers branch which covers the period from 2010/11 up to 2020 (2003 up to 2012 E.C ).  Secondary data used for the analysis that    gathered   from </w:t>
      </w:r>
      <w:r w:rsidR="00FA1AEE" w:rsidRPr="008A3021">
        <w:rPr>
          <w:rFonts w:ascii="Times New Roman" w:hAnsi="Times New Roman" w:cs="Times New Roman"/>
          <w:color w:val="000000" w:themeColor="text1"/>
          <w:sz w:val="24"/>
          <w:szCs w:val="24"/>
        </w:rPr>
        <w:t>VAT</w:t>
      </w:r>
      <w:r w:rsidRPr="008A3021">
        <w:rPr>
          <w:rFonts w:ascii="Times New Roman" w:hAnsi="Times New Roman" w:cs="Times New Roman"/>
          <w:color w:val="000000" w:themeColor="text1"/>
          <w:sz w:val="24"/>
          <w:szCs w:val="24"/>
        </w:rPr>
        <w:t xml:space="preserve"> refund   depart</w:t>
      </w:r>
      <w:r w:rsidR="00E359F0" w:rsidRPr="008A3021">
        <w:rPr>
          <w:rFonts w:ascii="Times New Roman" w:hAnsi="Times New Roman" w:cs="Times New Roman"/>
          <w:color w:val="000000" w:themeColor="text1"/>
          <w:sz w:val="24"/>
          <w:szCs w:val="24"/>
        </w:rPr>
        <w:t>ments,   annual report of the Branch</w:t>
      </w:r>
      <w:r w:rsidR="00444AE4">
        <w:rPr>
          <w:rFonts w:ascii="Times New Roman" w:hAnsi="Times New Roman" w:cs="Times New Roman"/>
          <w:color w:val="000000" w:themeColor="text1"/>
          <w:sz w:val="24"/>
          <w:szCs w:val="24"/>
        </w:rPr>
        <w:t xml:space="preserve"> </w:t>
      </w:r>
      <w:r w:rsidR="00E359F0" w:rsidRPr="008A3021">
        <w:rPr>
          <w:rFonts w:ascii="Times New Roman" w:hAnsi="Times New Roman" w:cs="Times New Roman"/>
          <w:color w:val="000000" w:themeColor="text1"/>
          <w:sz w:val="24"/>
          <w:szCs w:val="24"/>
        </w:rPr>
        <w:t xml:space="preserve">Office </w:t>
      </w:r>
      <w:r w:rsidR="00414B88" w:rsidRPr="008A3021">
        <w:rPr>
          <w:rFonts w:ascii="Times New Roman" w:hAnsi="Times New Roman" w:cs="Times New Roman"/>
          <w:color w:val="000000" w:themeColor="text1"/>
          <w:sz w:val="24"/>
          <w:szCs w:val="24"/>
        </w:rPr>
        <w:t>and ERCA website.</w:t>
      </w:r>
      <w:r w:rsidRPr="008A3021">
        <w:rPr>
          <w:rFonts w:ascii="Times New Roman" w:hAnsi="Times New Roman" w:cs="Times New Roman"/>
          <w:color w:val="000000" w:themeColor="text1"/>
          <w:sz w:val="24"/>
          <w:szCs w:val="24"/>
        </w:rPr>
        <w:t xml:space="preserve">  Since it is difficult to cover the whole </w:t>
      </w:r>
      <w:r w:rsidR="00FA1AEE" w:rsidRPr="008A3021">
        <w:rPr>
          <w:rFonts w:ascii="Times New Roman" w:hAnsi="Times New Roman" w:cs="Times New Roman"/>
          <w:color w:val="000000" w:themeColor="text1"/>
          <w:sz w:val="24"/>
          <w:szCs w:val="24"/>
        </w:rPr>
        <w:t>VAT</w:t>
      </w:r>
      <w:r w:rsidRPr="008A3021">
        <w:rPr>
          <w:rFonts w:ascii="Times New Roman" w:hAnsi="Times New Roman" w:cs="Times New Roman"/>
          <w:color w:val="000000" w:themeColor="text1"/>
          <w:sz w:val="24"/>
          <w:szCs w:val="24"/>
        </w:rPr>
        <w:t xml:space="preserve"> registered taxpayers </w:t>
      </w:r>
      <w:r w:rsidR="00E613D7" w:rsidRPr="008A3021">
        <w:rPr>
          <w:rFonts w:ascii="Times New Roman" w:hAnsi="Times New Roman" w:cs="Times New Roman"/>
          <w:color w:val="000000" w:themeColor="text1"/>
          <w:sz w:val="24"/>
          <w:szCs w:val="24"/>
        </w:rPr>
        <w:t>data the</w:t>
      </w:r>
      <w:r w:rsidRPr="008A3021">
        <w:rPr>
          <w:rFonts w:ascii="Times New Roman" w:hAnsi="Times New Roman" w:cs="Times New Roman"/>
          <w:color w:val="000000" w:themeColor="text1"/>
          <w:sz w:val="24"/>
          <w:szCs w:val="24"/>
        </w:rPr>
        <w:t xml:space="preserve"> researcher used   sample selec</w:t>
      </w:r>
      <w:r w:rsidR="00063506" w:rsidRPr="008A3021">
        <w:rPr>
          <w:rFonts w:ascii="Times New Roman" w:hAnsi="Times New Roman" w:cs="Times New Roman"/>
          <w:color w:val="000000" w:themeColor="text1"/>
          <w:sz w:val="24"/>
          <w:szCs w:val="24"/>
        </w:rPr>
        <w:t xml:space="preserve">tion method that   represents </w:t>
      </w:r>
      <w:r w:rsidR="00FA1AEE" w:rsidRPr="008A3021">
        <w:rPr>
          <w:rFonts w:ascii="Times New Roman" w:hAnsi="Times New Roman" w:cs="Times New Roman"/>
          <w:color w:val="000000" w:themeColor="text1"/>
          <w:sz w:val="24"/>
          <w:szCs w:val="24"/>
        </w:rPr>
        <w:t>VAT</w:t>
      </w:r>
      <w:r w:rsidRPr="008A3021">
        <w:rPr>
          <w:rFonts w:ascii="Times New Roman" w:hAnsi="Times New Roman" w:cs="Times New Roman"/>
          <w:color w:val="000000" w:themeColor="text1"/>
          <w:sz w:val="24"/>
          <w:szCs w:val="24"/>
        </w:rPr>
        <w:t xml:space="preserve"> registrants </w:t>
      </w:r>
      <w:r w:rsidR="00063506" w:rsidRPr="008A3021">
        <w:rPr>
          <w:rFonts w:ascii="Times New Roman" w:hAnsi="Times New Roman" w:cs="Times New Roman"/>
          <w:color w:val="000000" w:themeColor="text1"/>
          <w:sz w:val="24"/>
          <w:szCs w:val="24"/>
        </w:rPr>
        <w:t xml:space="preserve">  of the </w:t>
      </w:r>
      <w:r w:rsidR="00DF7F8F" w:rsidRPr="008A3021">
        <w:rPr>
          <w:rFonts w:ascii="Times New Roman" w:hAnsi="Times New Roman" w:cs="Times New Roman"/>
          <w:color w:val="000000" w:themeColor="text1"/>
          <w:sz w:val="24"/>
          <w:szCs w:val="24"/>
        </w:rPr>
        <w:t>Branch,</w:t>
      </w:r>
      <w:r w:rsidRPr="008A3021">
        <w:rPr>
          <w:rFonts w:ascii="Times New Roman" w:hAnsi="Times New Roman" w:cs="Times New Roman"/>
          <w:color w:val="000000" w:themeColor="text1"/>
          <w:sz w:val="24"/>
          <w:szCs w:val="24"/>
        </w:rPr>
        <w:t xml:space="preserve"> refund team and tax auditors.</w:t>
      </w:r>
    </w:p>
    <w:p w:rsidR="00F554A6" w:rsidRPr="008A3021" w:rsidRDefault="000366F1" w:rsidP="000E2160">
      <w:pPr>
        <w:pStyle w:val="Heading2"/>
        <w:rPr>
          <w:color w:val="000000" w:themeColor="text1"/>
          <w:sz w:val="24"/>
        </w:rPr>
      </w:pPr>
      <w:bookmarkStart w:id="50" w:name="_Toc225428343"/>
      <w:bookmarkStart w:id="51" w:name="_Toc101265727"/>
      <w:bookmarkStart w:id="52" w:name="_Toc101266537"/>
      <w:r w:rsidRPr="008A3021">
        <w:rPr>
          <w:color w:val="000000" w:themeColor="text1"/>
          <w:sz w:val="24"/>
        </w:rPr>
        <w:lastRenderedPageBreak/>
        <w:t>1.</w:t>
      </w:r>
      <w:r w:rsidR="007D4230" w:rsidRPr="008A3021">
        <w:rPr>
          <w:color w:val="000000" w:themeColor="text1"/>
          <w:sz w:val="24"/>
        </w:rPr>
        <w:t>6</w:t>
      </w:r>
      <w:r w:rsidR="00B46D23" w:rsidRPr="008A3021">
        <w:rPr>
          <w:color w:val="000000" w:themeColor="text1"/>
          <w:sz w:val="24"/>
        </w:rPr>
        <w:t xml:space="preserve">. </w:t>
      </w:r>
      <w:r w:rsidR="00B46D23" w:rsidRPr="00EB271E">
        <w:rPr>
          <w:b w:val="0"/>
          <w:color w:val="000000" w:themeColor="text1"/>
          <w:sz w:val="32"/>
        </w:rPr>
        <w:t xml:space="preserve">Limitation of </w:t>
      </w:r>
      <w:bookmarkEnd w:id="50"/>
      <w:r w:rsidR="00691E3A" w:rsidRPr="00EB271E">
        <w:rPr>
          <w:b w:val="0"/>
          <w:color w:val="000000" w:themeColor="text1"/>
          <w:sz w:val="32"/>
        </w:rPr>
        <w:t>the Study</w:t>
      </w:r>
      <w:bookmarkEnd w:id="51"/>
      <w:bookmarkEnd w:id="52"/>
    </w:p>
    <w:p w:rsidR="000366F1" w:rsidRPr="008A3021" w:rsidRDefault="000366F1" w:rsidP="000366F1">
      <w:pPr>
        <w:spacing w:line="360" w:lineRule="auto"/>
        <w:jc w:val="both"/>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t xml:space="preserve">The federal ministry of revenue has five(5) </w:t>
      </w:r>
      <w:r w:rsidR="00DF7F8F" w:rsidRPr="008A3021">
        <w:rPr>
          <w:rFonts w:ascii="Times New Roman" w:hAnsi="Times New Roman" w:cs="Times New Roman"/>
          <w:color w:val="000000" w:themeColor="text1"/>
          <w:sz w:val="24"/>
          <w:szCs w:val="24"/>
        </w:rPr>
        <w:t>taxpayer’s</w:t>
      </w:r>
      <w:r w:rsidRPr="008A3021">
        <w:rPr>
          <w:rFonts w:ascii="Times New Roman" w:hAnsi="Times New Roman" w:cs="Times New Roman"/>
          <w:color w:val="000000" w:themeColor="text1"/>
          <w:sz w:val="24"/>
          <w:szCs w:val="24"/>
        </w:rPr>
        <w:t xml:space="preserve"> branc</w:t>
      </w:r>
      <w:r w:rsidR="00063506" w:rsidRPr="008A3021">
        <w:rPr>
          <w:rFonts w:ascii="Times New Roman" w:hAnsi="Times New Roman" w:cs="Times New Roman"/>
          <w:color w:val="000000" w:themeColor="text1"/>
          <w:sz w:val="24"/>
          <w:szCs w:val="24"/>
        </w:rPr>
        <w:t xml:space="preserve">hes in Addis Ababa </w:t>
      </w:r>
      <w:r w:rsidRPr="008A3021">
        <w:rPr>
          <w:rFonts w:ascii="Times New Roman" w:hAnsi="Times New Roman" w:cs="Times New Roman"/>
          <w:color w:val="000000" w:themeColor="text1"/>
          <w:sz w:val="24"/>
          <w:szCs w:val="24"/>
        </w:rPr>
        <w:t>and 8 branches outside Addis Ababa (Jima, Adama, Hawasa, Diredawa, kombolcha, Dassie, Bahirdar and Mekelle B</w:t>
      </w:r>
      <w:r w:rsidR="00063506" w:rsidRPr="008A3021">
        <w:rPr>
          <w:rFonts w:ascii="Times New Roman" w:hAnsi="Times New Roman" w:cs="Times New Roman"/>
          <w:color w:val="000000" w:themeColor="text1"/>
          <w:sz w:val="24"/>
          <w:szCs w:val="24"/>
        </w:rPr>
        <w:t>ranches) .</w:t>
      </w:r>
      <w:r w:rsidR="00F607C8" w:rsidRPr="008A3021">
        <w:rPr>
          <w:rFonts w:ascii="Times New Roman" w:hAnsi="Times New Roman" w:cs="Times New Roman"/>
          <w:color w:val="000000" w:themeColor="text1"/>
          <w:sz w:val="24"/>
          <w:szCs w:val="24"/>
        </w:rPr>
        <w:t xml:space="preserve">since it is difficult to cover </w:t>
      </w:r>
      <w:r w:rsidRPr="008A3021">
        <w:rPr>
          <w:rFonts w:ascii="Times New Roman" w:hAnsi="Times New Roman" w:cs="Times New Roman"/>
          <w:color w:val="000000" w:themeColor="text1"/>
          <w:sz w:val="24"/>
          <w:szCs w:val="24"/>
        </w:rPr>
        <w:t xml:space="preserve">the whole over the branch </w:t>
      </w:r>
      <w:r w:rsidR="00FA1AEE" w:rsidRPr="008A3021">
        <w:rPr>
          <w:rFonts w:ascii="Times New Roman" w:hAnsi="Times New Roman" w:cs="Times New Roman"/>
          <w:color w:val="000000" w:themeColor="text1"/>
          <w:sz w:val="24"/>
          <w:szCs w:val="24"/>
        </w:rPr>
        <w:t>VAT</w:t>
      </w:r>
      <w:r w:rsidRPr="008A3021">
        <w:rPr>
          <w:rFonts w:ascii="Times New Roman" w:hAnsi="Times New Roman" w:cs="Times New Roman"/>
          <w:color w:val="000000" w:themeColor="text1"/>
          <w:sz w:val="24"/>
          <w:szCs w:val="24"/>
        </w:rPr>
        <w:t xml:space="preserve"> refund </w:t>
      </w:r>
      <w:r w:rsidR="00E613D7" w:rsidRPr="008A3021">
        <w:rPr>
          <w:rFonts w:ascii="Times New Roman" w:hAnsi="Times New Roman" w:cs="Times New Roman"/>
          <w:color w:val="000000" w:themeColor="text1"/>
          <w:sz w:val="24"/>
          <w:szCs w:val="24"/>
        </w:rPr>
        <w:t>practices study</w:t>
      </w:r>
      <w:r w:rsidRPr="008A3021">
        <w:rPr>
          <w:rFonts w:ascii="Times New Roman" w:hAnsi="Times New Roman" w:cs="Times New Roman"/>
          <w:color w:val="000000" w:themeColor="text1"/>
          <w:sz w:val="24"/>
          <w:szCs w:val="24"/>
        </w:rPr>
        <w:t xml:space="preserve"> limited to  </w:t>
      </w:r>
    </w:p>
    <w:p w:rsidR="000366F1" w:rsidRPr="008A3021" w:rsidRDefault="000366F1" w:rsidP="000366F1">
      <w:pPr>
        <w:pStyle w:val="ListParagraph"/>
        <w:numPr>
          <w:ilvl w:val="0"/>
          <w:numId w:val="5"/>
        </w:numPr>
        <w:spacing w:line="360" w:lineRule="auto"/>
        <w:jc w:val="both"/>
        <w:rPr>
          <w:color w:val="000000" w:themeColor="text1"/>
        </w:rPr>
      </w:pPr>
      <w:r w:rsidRPr="008A3021">
        <w:rPr>
          <w:color w:val="000000" w:themeColor="text1"/>
        </w:rPr>
        <w:t xml:space="preserve">Only in Ministry of Revenue Eastern Addis Ababa  tax payers branch </w:t>
      </w:r>
    </w:p>
    <w:p w:rsidR="000366F1" w:rsidRPr="008A3021" w:rsidRDefault="000366F1" w:rsidP="000366F1">
      <w:pPr>
        <w:pStyle w:val="ListParagraph"/>
        <w:numPr>
          <w:ilvl w:val="0"/>
          <w:numId w:val="5"/>
        </w:numPr>
        <w:spacing w:line="360" w:lineRule="auto"/>
        <w:jc w:val="both"/>
        <w:rPr>
          <w:color w:val="000000" w:themeColor="text1"/>
        </w:rPr>
      </w:pPr>
      <w:r w:rsidRPr="008A3021">
        <w:rPr>
          <w:color w:val="000000" w:themeColor="text1"/>
        </w:rPr>
        <w:t xml:space="preserve">The study was limited to more of </w:t>
      </w:r>
      <w:r w:rsidR="00FA1AEE" w:rsidRPr="008A3021">
        <w:rPr>
          <w:color w:val="000000" w:themeColor="text1"/>
        </w:rPr>
        <w:t>VAT</w:t>
      </w:r>
      <w:r w:rsidRPr="008A3021">
        <w:rPr>
          <w:color w:val="000000" w:themeColor="text1"/>
        </w:rPr>
        <w:t xml:space="preserve"> refund documented data and the use of </w:t>
      </w:r>
      <w:r w:rsidR="00081131" w:rsidRPr="008A3021">
        <w:rPr>
          <w:color w:val="000000" w:themeColor="text1"/>
        </w:rPr>
        <w:t>q</w:t>
      </w:r>
      <w:r w:rsidRPr="008A3021">
        <w:rPr>
          <w:color w:val="000000" w:themeColor="text1"/>
        </w:rPr>
        <w:t xml:space="preserve">uestionnaire for employee of the branch  in data collection </w:t>
      </w:r>
    </w:p>
    <w:p w:rsidR="000366F1" w:rsidRPr="008A3021" w:rsidRDefault="000366F1" w:rsidP="000366F1">
      <w:pPr>
        <w:pStyle w:val="ListParagraph"/>
        <w:numPr>
          <w:ilvl w:val="0"/>
          <w:numId w:val="5"/>
        </w:numPr>
        <w:spacing w:line="360" w:lineRule="auto"/>
        <w:jc w:val="both"/>
        <w:rPr>
          <w:color w:val="000000" w:themeColor="text1"/>
        </w:rPr>
      </w:pPr>
      <w:r w:rsidRPr="008A3021">
        <w:rPr>
          <w:color w:val="000000" w:themeColor="text1"/>
        </w:rPr>
        <w:t xml:space="preserve">Other limitation of the study is availability 10 years </w:t>
      </w:r>
      <w:r w:rsidR="00FA1AEE" w:rsidRPr="008A3021">
        <w:rPr>
          <w:color w:val="000000" w:themeColor="text1"/>
        </w:rPr>
        <w:t>VAT</w:t>
      </w:r>
      <w:r w:rsidRPr="008A3021">
        <w:rPr>
          <w:color w:val="000000" w:themeColor="text1"/>
        </w:rPr>
        <w:t xml:space="preserve"> refund  documented data from concerned department </w:t>
      </w:r>
    </w:p>
    <w:p w:rsidR="00E8071E" w:rsidRPr="008A3021" w:rsidRDefault="000366F1" w:rsidP="000366F1">
      <w:pPr>
        <w:pStyle w:val="ListParagraph"/>
        <w:numPr>
          <w:ilvl w:val="0"/>
          <w:numId w:val="5"/>
        </w:numPr>
        <w:spacing w:line="360" w:lineRule="auto"/>
        <w:jc w:val="both"/>
        <w:rPr>
          <w:color w:val="000000" w:themeColor="text1"/>
        </w:rPr>
      </w:pPr>
      <w:r w:rsidRPr="008A3021">
        <w:rPr>
          <w:color w:val="000000" w:themeColor="text1"/>
        </w:rPr>
        <w:t>Moti</w:t>
      </w:r>
      <w:r w:rsidR="00F607C8" w:rsidRPr="008A3021">
        <w:rPr>
          <w:color w:val="000000" w:themeColor="text1"/>
        </w:rPr>
        <w:t>vat</w:t>
      </w:r>
      <w:r w:rsidRPr="008A3021">
        <w:rPr>
          <w:color w:val="000000" w:themeColor="text1"/>
        </w:rPr>
        <w:t xml:space="preserve">ion of employee and taxpayers on response of interview and questioner on time and </w:t>
      </w:r>
      <w:r w:rsidR="00DC0D16" w:rsidRPr="008A3021">
        <w:rPr>
          <w:color w:val="000000" w:themeColor="text1"/>
        </w:rPr>
        <w:t>COVID</w:t>
      </w:r>
      <w:r w:rsidRPr="008A3021">
        <w:rPr>
          <w:color w:val="000000" w:themeColor="text1"/>
        </w:rPr>
        <w:t xml:space="preserve">19 </w:t>
      </w:r>
      <w:r w:rsidR="00DC0D16" w:rsidRPr="008A3021">
        <w:rPr>
          <w:color w:val="000000" w:themeColor="text1"/>
        </w:rPr>
        <w:t>pandemic</w:t>
      </w:r>
      <w:r w:rsidRPr="008A3021">
        <w:rPr>
          <w:color w:val="000000" w:themeColor="text1"/>
        </w:rPr>
        <w:t xml:space="preserve"> was the basic reason.</w:t>
      </w:r>
    </w:p>
    <w:p w:rsidR="00E8071E" w:rsidRPr="00A37A51" w:rsidRDefault="007D4230" w:rsidP="007D4230">
      <w:pPr>
        <w:pStyle w:val="Heading2"/>
        <w:rPr>
          <w:color w:val="000000" w:themeColor="text1"/>
          <w:sz w:val="32"/>
        </w:rPr>
      </w:pPr>
      <w:bookmarkStart w:id="53" w:name="_Toc225428344"/>
      <w:bookmarkStart w:id="54" w:name="_Toc101265728"/>
      <w:bookmarkStart w:id="55" w:name="_Toc101266538"/>
      <w:r w:rsidRPr="008A3021">
        <w:rPr>
          <w:color w:val="000000" w:themeColor="text1"/>
          <w:sz w:val="24"/>
        </w:rPr>
        <w:t>1.</w:t>
      </w:r>
      <w:r w:rsidR="00B46D23" w:rsidRPr="008A3021">
        <w:rPr>
          <w:color w:val="000000" w:themeColor="text1"/>
          <w:sz w:val="24"/>
        </w:rPr>
        <w:t xml:space="preserve">7. </w:t>
      </w:r>
      <w:r w:rsidR="00B46D23" w:rsidRPr="00A37A51">
        <w:rPr>
          <w:color w:val="000000" w:themeColor="text1"/>
          <w:sz w:val="32"/>
        </w:rPr>
        <w:t>Significance of the S</w:t>
      </w:r>
      <w:r w:rsidRPr="00A37A51">
        <w:rPr>
          <w:color w:val="000000" w:themeColor="text1"/>
          <w:sz w:val="32"/>
        </w:rPr>
        <w:t>tudy</w:t>
      </w:r>
      <w:bookmarkEnd w:id="53"/>
      <w:bookmarkEnd w:id="54"/>
      <w:bookmarkEnd w:id="55"/>
    </w:p>
    <w:p w:rsidR="00B45BF8" w:rsidRPr="008A3021" w:rsidRDefault="00C472E7" w:rsidP="00B45BF8">
      <w:pPr>
        <w:spacing w:line="360" w:lineRule="auto"/>
        <w:jc w:val="both"/>
        <w:rPr>
          <w:color w:val="000000" w:themeColor="text1"/>
        </w:rPr>
      </w:pPr>
      <w:r w:rsidRPr="008A3021">
        <w:rPr>
          <w:rFonts w:ascii="Times New Roman" w:hAnsi="Times New Roman" w:cs="Times New Roman"/>
          <w:color w:val="000000" w:themeColor="text1"/>
          <w:sz w:val="24"/>
          <w:szCs w:val="24"/>
        </w:rPr>
        <w:t xml:space="preserve">The </w:t>
      </w:r>
      <w:r w:rsidR="004B2171" w:rsidRPr="008A3021">
        <w:rPr>
          <w:rFonts w:ascii="Times New Roman" w:hAnsi="Times New Roman" w:cs="Times New Roman"/>
          <w:color w:val="000000" w:themeColor="text1"/>
          <w:sz w:val="24"/>
          <w:szCs w:val="24"/>
        </w:rPr>
        <w:t>finding of</w:t>
      </w:r>
      <w:r w:rsidRPr="008A3021">
        <w:rPr>
          <w:rFonts w:ascii="Times New Roman" w:hAnsi="Times New Roman" w:cs="Times New Roman"/>
          <w:color w:val="000000" w:themeColor="text1"/>
          <w:sz w:val="24"/>
          <w:szCs w:val="24"/>
        </w:rPr>
        <w:t xml:space="preserve"> this study can contribute in enhancing challenges of </w:t>
      </w:r>
      <w:r w:rsidR="00FA1AEE" w:rsidRPr="008A3021">
        <w:rPr>
          <w:rFonts w:ascii="Times New Roman" w:hAnsi="Times New Roman" w:cs="Times New Roman"/>
          <w:color w:val="000000" w:themeColor="text1"/>
          <w:sz w:val="24"/>
          <w:szCs w:val="24"/>
        </w:rPr>
        <w:t>VAT</w:t>
      </w:r>
      <w:r w:rsidRPr="008A3021">
        <w:rPr>
          <w:rFonts w:ascii="Times New Roman" w:hAnsi="Times New Roman" w:cs="Times New Roman"/>
          <w:color w:val="000000" w:themeColor="text1"/>
          <w:sz w:val="24"/>
          <w:szCs w:val="24"/>
        </w:rPr>
        <w:t xml:space="preserve"> refund </w:t>
      </w:r>
      <w:r w:rsidR="005053FD" w:rsidRPr="008A3021">
        <w:rPr>
          <w:rFonts w:ascii="Times New Roman" w:hAnsi="Times New Roman" w:cs="Times New Roman"/>
          <w:color w:val="000000" w:themeColor="text1"/>
          <w:sz w:val="24"/>
          <w:szCs w:val="24"/>
        </w:rPr>
        <w:t>practice in</w:t>
      </w:r>
      <w:r w:rsidR="00DF7F8F" w:rsidRPr="008A3021">
        <w:rPr>
          <w:rFonts w:ascii="Times New Roman" w:hAnsi="Times New Roman" w:cs="Times New Roman"/>
          <w:color w:val="000000" w:themeColor="text1"/>
          <w:sz w:val="24"/>
          <w:szCs w:val="24"/>
        </w:rPr>
        <w:t xml:space="preserve"> ministry of </w:t>
      </w:r>
      <w:r w:rsidR="00813A65" w:rsidRPr="008A3021">
        <w:rPr>
          <w:rFonts w:ascii="Times New Roman" w:hAnsi="Times New Roman" w:cs="Times New Roman"/>
          <w:color w:val="000000" w:themeColor="text1"/>
          <w:sz w:val="24"/>
          <w:szCs w:val="24"/>
        </w:rPr>
        <w:t>revenue and</w:t>
      </w:r>
      <w:r w:rsidR="00DF7F8F" w:rsidRPr="008A3021">
        <w:rPr>
          <w:rFonts w:ascii="Times New Roman" w:hAnsi="Times New Roman" w:cs="Times New Roman"/>
          <w:color w:val="000000" w:themeColor="text1"/>
          <w:sz w:val="24"/>
          <w:szCs w:val="24"/>
        </w:rPr>
        <w:t xml:space="preserve"> to</w:t>
      </w:r>
      <w:r w:rsidRPr="008A3021">
        <w:rPr>
          <w:rFonts w:ascii="Times New Roman" w:hAnsi="Times New Roman" w:cs="Times New Roman"/>
          <w:color w:val="000000" w:themeColor="text1"/>
          <w:sz w:val="24"/>
          <w:szCs w:val="24"/>
        </w:rPr>
        <w:t xml:space="preserve"> benefit for future researcher who needs to conduct study in this area. Some of these are:</w:t>
      </w:r>
    </w:p>
    <w:p w:rsidR="00B45BF8" w:rsidRPr="008A3021" w:rsidRDefault="00C472E7" w:rsidP="00C472E7">
      <w:pPr>
        <w:pStyle w:val="ListParagraph"/>
        <w:numPr>
          <w:ilvl w:val="0"/>
          <w:numId w:val="6"/>
        </w:numPr>
        <w:spacing w:line="360" w:lineRule="auto"/>
        <w:jc w:val="both"/>
        <w:rPr>
          <w:color w:val="000000" w:themeColor="text1"/>
        </w:rPr>
      </w:pPr>
      <w:r w:rsidRPr="008A3021">
        <w:rPr>
          <w:color w:val="000000" w:themeColor="text1"/>
        </w:rPr>
        <w:t xml:space="preserve">This study will initiate the ministry of revenue  to give closer attention towards the challenges faces with </w:t>
      </w:r>
      <w:r w:rsidR="00FA1AEE" w:rsidRPr="008A3021">
        <w:rPr>
          <w:color w:val="000000" w:themeColor="text1"/>
        </w:rPr>
        <w:t>VAT</w:t>
      </w:r>
      <w:r w:rsidRPr="008A3021">
        <w:rPr>
          <w:color w:val="000000" w:themeColor="text1"/>
        </w:rPr>
        <w:t xml:space="preserve"> refund practices  for amendment of </w:t>
      </w:r>
      <w:r w:rsidR="00FA1AEE" w:rsidRPr="008A3021">
        <w:rPr>
          <w:color w:val="000000" w:themeColor="text1"/>
        </w:rPr>
        <w:t>VAT</w:t>
      </w:r>
      <w:r w:rsidRPr="008A3021">
        <w:rPr>
          <w:color w:val="000000" w:themeColor="text1"/>
        </w:rPr>
        <w:t xml:space="preserve"> proclamation, regulation and directives especially  </w:t>
      </w:r>
      <w:r w:rsidR="004B2171" w:rsidRPr="008A3021">
        <w:rPr>
          <w:color w:val="000000" w:themeColor="text1"/>
        </w:rPr>
        <w:t>economic</w:t>
      </w:r>
      <w:r w:rsidRPr="008A3021">
        <w:rPr>
          <w:color w:val="000000" w:themeColor="text1"/>
        </w:rPr>
        <w:t xml:space="preserve"> consequences of on </w:t>
      </w:r>
      <w:r w:rsidR="00FA1AEE" w:rsidRPr="008A3021">
        <w:rPr>
          <w:color w:val="000000" w:themeColor="text1"/>
        </w:rPr>
        <w:t>VAT</w:t>
      </w:r>
      <w:r w:rsidRPr="008A3021">
        <w:rPr>
          <w:color w:val="000000" w:themeColor="text1"/>
        </w:rPr>
        <w:t xml:space="preserve"> refund in cash and  credit  carry forward </w:t>
      </w:r>
    </w:p>
    <w:p w:rsidR="00B45BF8" w:rsidRPr="008A3021" w:rsidRDefault="00C472E7" w:rsidP="00C472E7">
      <w:pPr>
        <w:pStyle w:val="ListParagraph"/>
        <w:numPr>
          <w:ilvl w:val="0"/>
          <w:numId w:val="6"/>
        </w:numPr>
        <w:spacing w:line="360" w:lineRule="auto"/>
        <w:jc w:val="both"/>
        <w:rPr>
          <w:color w:val="000000" w:themeColor="text1"/>
        </w:rPr>
      </w:pPr>
      <w:r w:rsidRPr="008A3021">
        <w:rPr>
          <w:color w:val="000000" w:themeColor="text1"/>
        </w:rPr>
        <w:t xml:space="preserve">It can indicate  that the way forward  tax authority  have to do in the future based on the views of the taxpayers towards Value Added Tax Refund claimed  </w:t>
      </w:r>
    </w:p>
    <w:p w:rsidR="00B45BF8" w:rsidRPr="00A37A51" w:rsidRDefault="004B2171" w:rsidP="00B45BF8">
      <w:pPr>
        <w:pStyle w:val="ListParagraph"/>
        <w:numPr>
          <w:ilvl w:val="0"/>
          <w:numId w:val="6"/>
        </w:numPr>
        <w:spacing w:line="360" w:lineRule="auto"/>
        <w:jc w:val="both"/>
        <w:rPr>
          <w:color w:val="000000" w:themeColor="text1"/>
        </w:rPr>
      </w:pPr>
      <w:r w:rsidRPr="008A3021">
        <w:rPr>
          <w:color w:val="000000" w:themeColor="text1"/>
        </w:rPr>
        <w:t xml:space="preserve">It can </w:t>
      </w:r>
      <w:r w:rsidR="00274D27" w:rsidRPr="008A3021">
        <w:rPr>
          <w:color w:val="000000" w:themeColor="text1"/>
        </w:rPr>
        <w:t>motivate</w:t>
      </w:r>
      <w:r w:rsidRPr="008A3021">
        <w:rPr>
          <w:color w:val="000000" w:themeColor="text1"/>
        </w:rPr>
        <w:t xml:space="preserve"> and initiate </w:t>
      </w:r>
      <w:r w:rsidR="00FA1AEE" w:rsidRPr="008A3021">
        <w:rPr>
          <w:color w:val="000000" w:themeColor="text1"/>
        </w:rPr>
        <w:t>VAT</w:t>
      </w:r>
      <w:r w:rsidR="00C472E7" w:rsidRPr="008A3021">
        <w:rPr>
          <w:color w:val="000000" w:themeColor="text1"/>
        </w:rPr>
        <w:t xml:space="preserve"> refund audit by using  IT audit rather than manual audit </w:t>
      </w:r>
      <w:r w:rsidR="00FA1AEE" w:rsidRPr="008A3021">
        <w:rPr>
          <w:color w:val="000000" w:themeColor="text1"/>
        </w:rPr>
        <w:t>VAT</w:t>
      </w:r>
      <w:r w:rsidR="00C472E7" w:rsidRPr="008A3021">
        <w:rPr>
          <w:color w:val="000000" w:themeColor="text1"/>
        </w:rPr>
        <w:t xml:space="preserve"> refund</w:t>
      </w:r>
    </w:p>
    <w:p w:rsidR="00E8071E" w:rsidRPr="00A37A51" w:rsidRDefault="00E613D7" w:rsidP="004B2171">
      <w:pPr>
        <w:pStyle w:val="Heading2"/>
        <w:rPr>
          <w:rFonts w:cs="Times New Roman"/>
          <w:color w:val="000000" w:themeColor="text1"/>
          <w:sz w:val="32"/>
        </w:rPr>
      </w:pPr>
      <w:bookmarkStart w:id="56" w:name="_Toc225428345"/>
      <w:bookmarkStart w:id="57" w:name="_Toc101265729"/>
      <w:bookmarkStart w:id="58" w:name="_Toc101266539"/>
      <w:r w:rsidRPr="008A3021">
        <w:rPr>
          <w:rFonts w:cs="Times New Roman"/>
          <w:color w:val="000000" w:themeColor="text1"/>
          <w:sz w:val="24"/>
        </w:rPr>
        <w:t xml:space="preserve">1.8. </w:t>
      </w:r>
      <w:r w:rsidRPr="00A37A51">
        <w:rPr>
          <w:rFonts w:cs="Times New Roman"/>
          <w:color w:val="000000" w:themeColor="text1"/>
          <w:sz w:val="32"/>
        </w:rPr>
        <w:t>Operational Definition of T</w:t>
      </w:r>
      <w:r w:rsidR="004B2171" w:rsidRPr="00A37A51">
        <w:rPr>
          <w:rFonts w:cs="Times New Roman"/>
          <w:color w:val="000000" w:themeColor="text1"/>
          <w:sz w:val="32"/>
        </w:rPr>
        <w:t>erms</w:t>
      </w:r>
      <w:bookmarkEnd w:id="56"/>
      <w:bookmarkEnd w:id="57"/>
      <w:bookmarkEnd w:id="58"/>
    </w:p>
    <w:p w:rsidR="00425D29" w:rsidRPr="008A3021" w:rsidRDefault="00425D29" w:rsidP="00425D29">
      <w:pPr>
        <w:spacing w:line="240" w:lineRule="auto"/>
        <w:ind w:left="2160" w:hanging="2160"/>
        <w:jc w:val="both"/>
        <w:rPr>
          <w:rFonts w:ascii="Times New Roman" w:hAnsi="Times New Roman" w:cs="Times New Roman"/>
          <w:color w:val="000000" w:themeColor="text1"/>
          <w:sz w:val="24"/>
          <w:szCs w:val="24"/>
        </w:rPr>
      </w:pPr>
      <w:r w:rsidRPr="008A3021">
        <w:rPr>
          <w:rFonts w:ascii="Times New Roman" w:hAnsi="Times New Roman" w:cs="Times New Roman"/>
          <w:b/>
          <w:color w:val="000000" w:themeColor="text1"/>
          <w:sz w:val="24"/>
          <w:szCs w:val="24"/>
        </w:rPr>
        <w:t>Accountability:</w:t>
      </w:r>
      <w:r w:rsidRPr="008A3021">
        <w:rPr>
          <w:rFonts w:ascii="Times New Roman" w:hAnsi="Times New Roman" w:cs="Times New Roman"/>
          <w:b/>
          <w:color w:val="000000" w:themeColor="text1"/>
          <w:sz w:val="24"/>
          <w:szCs w:val="24"/>
        </w:rPr>
        <w:tab/>
      </w:r>
      <w:r w:rsidRPr="008A3021">
        <w:rPr>
          <w:rFonts w:ascii="Times New Roman" w:hAnsi="Times New Roman" w:cs="Times New Roman"/>
          <w:color w:val="000000" w:themeColor="text1"/>
          <w:sz w:val="24"/>
          <w:szCs w:val="24"/>
        </w:rPr>
        <w:t>Is</w:t>
      </w:r>
      <w:r w:rsidR="00444AE4">
        <w:rPr>
          <w:rFonts w:ascii="Times New Roman" w:hAnsi="Times New Roman" w:cs="Times New Roman"/>
          <w:color w:val="000000" w:themeColor="text1"/>
          <w:sz w:val="24"/>
          <w:szCs w:val="24"/>
        </w:rPr>
        <w:t xml:space="preserve"> </w:t>
      </w:r>
      <w:r w:rsidRPr="008A3021">
        <w:rPr>
          <w:rFonts w:ascii="Times New Roman" w:hAnsi="Times New Roman" w:cs="Times New Roman"/>
          <w:color w:val="000000" w:themeColor="text1"/>
          <w:sz w:val="24"/>
          <w:szCs w:val="24"/>
        </w:rPr>
        <w:t>an obligation or willingness to accept responsibility or to account for one's actions</w:t>
      </w:r>
    </w:p>
    <w:p w:rsidR="00425D29" w:rsidRPr="008A3021" w:rsidRDefault="0030525E" w:rsidP="00425D29">
      <w:pPr>
        <w:spacing w:line="240" w:lineRule="auto"/>
        <w:ind w:left="2160" w:hanging="2160"/>
        <w:jc w:val="both"/>
        <w:rPr>
          <w:rFonts w:ascii="Times New Roman" w:hAnsi="Times New Roman" w:cs="Times New Roman"/>
          <w:b/>
          <w:color w:val="000000" w:themeColor="text1"/>
          <w:sz w:val="24"/>
          <w:szCs w:val="24"/>
        </w:rPr>
      </w:pPr>
      <w:r w:rsidRPr="008A3021">
        <w:rPr>
          <w:rFonts w:ascii="Times New Roman" w:hAnsi="Times New Roman" w:cs="Times New Roman"/>
          <w:b/>
          <w:color w:val="000000" w:themeColor="text1"/>
          <w:sz w:val="24"/>
          <w:szCs w:val="24"/>
        </w:rPr>
        <w:t>Corruption:</w:t>
      </w:r>
      <w:r w:rsidRPr="008A3021">
        <w:rPr>
          <w:rFonts w:ascii="Times New Roman" w:hAnsi="Times New Roman" w:cs="Times New Roman"/>
          <w:b/>
          <w:color w:val="000000" w:themeColor="text1"/>
          <w:sz w:val="24"/>
          <w:szCs w:val="24"/>
        </w:rPr>
        <w:tab/>
      </w:r>
      <w:r w:rsidR="00525DBA" w:rsidRPr="008A3021">
        <w:rPr>
          <w:rFonts w:ascii="Times New Roman" w:hAnsi="Times New Roman" w:cs="Times New Roman"/>
          <w:color w:val="000000" w:themeColor="text1"/>
          <w:sz w:val="24"/>
          <w:szCs w:val="24"/>
        </w:rPr>
        <w:t>I</w:t>
      </w:r>
      <w:r w:rsidRPr="008A3021">
        <w:rPr>
          <w:rFonts w:ascii="Times New Roman" w:hAnsi="Times New Roman" w:cs="Times New Roman"/>
          <w:color w:val="000000" w:themeColor="text1"/>
          <w:sz w:val="24"/>
          <w:szCs w:val="24"/>
        </w:rPr>
        <w:t xml:space="preserve">s a form of dishonesty or a criminal offense which is undertaken by a person or an organization which is entrusted with a position of </w:t>
      </w:r>
      <w:r w:rsidRPr="008A3021">
        <w:rPr>
          <w:rFonts w:ascii="Times New Roman" w:hAnsi="Times New Roman" w:cs="Times New Roman"/>
          <w:color w:val="000000" w:themeColor="text1"/>
          <w:sz w:val="24"/>
          <w:szCs w:val="24"/>
        </w:rPr>
        <w:lastRenderedPageBreak/>
        <w:t>authority, in order to acquire illicit benefits or abuse power for one's personal gain</w:t>
      </w:r>
      <w:r w:rsidRPr="008A3021">
        <w:rPr>
          <w:rFonts w:ascii="Times New Roman" w:hAnsi="Times New Roman" w:cs="Times New Roman"/>
          <w:b/>
          <w:color w:val="000000" w:themeColor="text1"/>
          <w:sz w:val="24"/>
          <w:szCs w:val="24"/>
        </w:rPr>
        <w:t>.</w:t>
      </w:r>
    </w:p>
    <w:p w:rsidR="00425D29" w:rsidRPr="008A3021" w:rsidRDefault="00525DBA" w:rsidP="00425D29">
      <w:pPr>
        <w:spacing w:line="240" w:lineRule="auto"/>
        <w:ind w:left="2160" w:hanging="2160"/>
        <w:jc w:val="both"/>
        <w:rPr>
          <w:rFonts w:ascii="Times New Roman" w:hAnsi="Times New Roman" w:cs="Times New Roman"/>
          <w:color w:val="000000" w:themeColor="text1"/>
          <w:sz w:val="24"/>
          <w:szCs w:val="24"/>
        </w:rPr>
      </w:pPr>
      <w:r w:rsidRPr="008A3021">
        <w:rPr>
          <w:rFonts w:ascii="Times New Roman" w:hAnsi="Times New Roman" w:cs="Times New Roman"/>
          <w:b/>
          <w:color w:val="000000" w:themeColor="text1"/>
          <w:sz w:val="24"/>
          <w:szCs w:val="24"/>
        </w:rPr>
        <w:t>Retrospect</w:t>
      </w:r>
      <w:r w:rsidRPr="008A3021">
        <w:rPr>
          <w:rFonts w:ascii="Times New Roman" w:hAnsi="Times New Roman" w:cs="Times New Roman"/>
          <w:color w:val="000000" w:themeColor="text1"/>
          <w:sz w:val="24"/>
          <w:szCs w:val="24"/>
          <w:shd w:val="clear" w:color="auto" w:fill="FFFFFF"/>
        </w:rPr>
        <w:tab/>
        <w:t>Is </w:t>
      </w:r>
      <w:r w:rsidRPr="008A3021">
        <w:rPr>
          <w:rFonts w:ascii="Times New Roman" w:hAnsi="Times New Roman" w:cs="Times New Roman"/>
          <w:color w:val="000000" w:themeColor="text1"/>
          <w:sz w:val="24"/>
          <w:szCs w:val="24"/>
        </w:rPr>
        <w:t>a simple tool for learning after an event, activity or major milestone in a project or program</w:t>
      </w:r>
    </w:p>
    <w:p w:rsidR="00425D29" w:rsidRPr="008A3021" w:rsidRDefault="00425D29" w:rsidP="00425D29">
      <w:pPr>
        <w:spacing w:line="240" w:lineRule="auto"/>
        <w:ind w:left="2160" w:hanging="2160"/>
        <w:jc w:val="both"/>
        <w:rPr>
          <w:rFonts w:ascii="Times New Roman" w:hAnsi="Times New Roman" w:cs="Times New Roman"/>
          <w:color w:val="000000" w:themeColor="text1"/>
          <w:sz w:val="24"/>
          <w:szCs w:val="24"/>
        </w:rPr>
      </w:pPr>
      <w:r w:rsidRPr="008A3021">
        <w:rPr>
          <w:rFonts w:ascii="Times New Roman" w:hAnsi="Times New Roman" w:cs="Times New Roman"/>
          <w:b/>
          <w:color w:val="000000" w:themeColor="text1"/>
          <w:sz w:val="24"/>
          <w:szCs w:val="24"/>
        </w:rPr>
        <w:t>Refund:</w:t>
      </w:r>
      <w:r w:rsidRPr="008A3021">
        <w:rPr>
          <w:rFonts w:ascii="Times New Roman" w:hAnsi="Times New Roman" w:cs="Times New Roman"/>
          <w:b/>
          <w:color w:val="000000" w:themeColor="text1"/>
          <w:sz w:val="24"/>
          <w:szCs w:val="24"/>
        </w:rPr>
        <w:tab/>
      </w:r>
      <w:r w:rsidRPr="008A3021">
        <w:rPr>
          <w:rFonts w:ascii="Times New Roman" w:hAnsi="Times New Roman" w:cs="Times New Roman"/>
          <w:color w:val="000000" w:themeColor="text1"/>
          <w:sz w:val="24"/>
          <w:szCs w:val="24"/>
        </w:rPr>
        <w:t xml:space="preserve">Is reclaiming the difference tax paid more on inputs than is due on the output </w:t>
      </w:r>
    </w:p>
    <w:p w:rsidR="0099515A" w:rsidRPr="008A3021" w:rsidRDefault="0030525E" w:rsidP="005151D3">
      <w:pPr>
        <w:spacing w:line="240" w:lineRule="auto"/>
        <w:ind w:left="2160" w:hanging="2160"/>
        <w:jc w:val="both"/>
        <w:rPr>
          <w:rFonts w:ascii="Times New Roman" w:hAnsi="Times New Roman" w:cs="Times New Roman"/>
          <w:b/>
          <w:color w:val="000000" w:themeColor="text1"/>
          <w:sz w:val="24"/>
          <w:szCs w:val="24"/>
        </w:rPr>
      </w:pPr>
      <w:r w:rsidRPr="008A3021">
        <w:rPr>
          <w:rFonts w:ascii="Times New Roman" w:hAnsi="Times New Roman" w:cs="Times New Roman"/>
          <w:b/>
          <w:color w:val="000000" w:themeColor="text1"/>
          <w:sz w:val="24"/>
          <w:szCs w:val="24"/>
        </w:rPr>
        <w:t>Stakeholder</w:t>
      </w:r>
      <w:r w:rsidRPr="008A3021">
        <w:rPr>
          <w:rFonts w:ascii="Times New Roman" w:hAnsi="Times New Roman" w:cs="Times New Roman"/>
          <w:b/>
          <w:color w:val="000000" w:themeColor="text1"/>
          <w:sz w:val="24"/>
          <w:szCs w:val="24"/>
        </w:rPr>
        <w:tab/>
      </w:r>
      <w:r w:rsidR="00425D29" w:rsidRPr="008A3021">
        <w:rPr>
          <w:rFonts w:ascii="Times New Roman" w:hAnsi="Times New Roman" w:cs="Times New Roman"/>
          <w:color w:val="000000" w:themeColor="text1"/>
          <w:sz w:val="24"/>
          <w:szCs w:val="24"/>
        </w:rPr>
        <w:t>Is an individual or group that has an interest in any decision or activity of an organization</w:t>
      </w:r>
    </w:p>
    <w:p w:rsidR="004B2171" w:rsidRPr="00A37A51" w:rsidRDefault="006709A7" w:rsidP="003D3E77">
      <w:pPr>
        <w:pStyle w:val="Heading2"/>
        <w:rPr>
          <w:color w:val="000000" w:themeColor="text1"/>
          <w:sz w:val="32"/>
        </w:rPr>
      </w:pPr>
      <w:bookmarkStart w:id="59" w:name="_Toc225428346"/>
      <w:bookmarkStart w:id="60" w:name="_Toc101265730"/>
      <w:bookmarkStart w:id="61" w:name="_Toc101266540"/>
      <w:r w:rsidRPr="008A3021">
        <w:rPr>
          <w:color w:val="000000" w:themeColor="text1"/>
          <w:sz w:val="24"/>
        </w:rPr>
        <w:t xml:space="preserve">1.9. </w:t>
      </w:r>
      <w:r w:rsidRPr="00A37A51">
        <w:rPr>
          <w:color w:val="000000" w:themeColor="text1"/>
          <w:sz w:val="32"/>
        </w:rPr>
        <w:t xml:space="preserve">Organization of </w:t>
      </w:r>
      <w:bookmarkEnd w:id="59"/>
      <w:r w:rsidR="009801CD" w:rsidRPr="00A37A51">
        <w:rPr>
          <w:color w:val="000000" w:themeColor="text1"/>
          <w:sz w:val="32"/>
        </w:rPr>
        <w:t>the Study</w:t>
      </w:r>
      <w:bookmarkEnd w:id="60"/>
      <w:bookmarkEnd w:id="61"/>
    </w:p>
    <w:p w:rsidR="003D3E77" w:rsidRPr="008A3021" w:rsidRDefault="003D3E77" w:rsidP="00E359F0">
      <w:pPr>
        <w:pStyle w:val="BodyText"/>
        <w:rPr>
          <w:color w:val="000000" w:themeColor="text1"/>
        </w:rPr>
      </w:pPr>
      <w:r w:rsidRPr="008A3021">
        <w:rPr>
          <w:color w:val="000000" w:themeColor="text1"/>
        </w:rPr>
        <w:t>This study was organized into five chapters. Chapter One highlights the background to</w:t>
      </w:r>
      <w:r w:rsidR="00444AE4">
        <w:rPr>
          <w:color w:val="000000" w:themeColor="text1"/>
        </w:rPr>
        <w:t xml:space="preserve"> </w:t>
      </w:r>
      <w:r w:rsidRPr="008A3021">
        <w:rPr>
          <w:color w:val="000000" w:themeColor="text1"/>
        </w:rPr>
        <w:t>the study, the statement of the problem, research questions and objectives of the study. It also states the significance of the study, delimitation and limitation of the study, operational definitions of key terms, organization of the study and conceptual Framework</w:t>
      </w:r>
      <w:r w:rsidR="00444AE4">
        <w:rPr>
          <w:color w:val="000000" w:themeColor="text1"/>
        </w:rPr>
        <w:t xml:space="preserve"> </w:t>
      </w:r>
      <w:r w:rsidRPr="008A3021">
        <w:rPr>
          <w:color w:val="000000" w:themeColor="text1"/>
        </w:rPr>
        <w:t>.Chapter Two presents review of related literature. And, Chapter Three describes Research methodology and design of the study, validity and reliability of the instrument as well as ethical considerations. Chapter Four states data analysis presentation and discussion while Chapter Five of the</w:t>
      </w:r>
      <w:r w:rsidR="00444AE4">
        <w:rPr>
          <w:color w:val="000000" w:themeColor="text1"/>
        </w:rPr>
        <w:t xml:space="preserve"> </w:t>
      </w:r>
      <w:r w:rsidRPr="008A3021">
        <w:rPr>
          <w:color w:val="000000" w:themeColor="text1"/>
        </w:rPr>
        <w:t>study will give the summary of the study findings conclusions and recommendations.</w:t>
      </w:r>
    </w:p>
    <w:p w:rsidR="004B2171" w:rsidRPr="008A3021" w:rsidRDefault="004B2171" w:rsidP="00E8071E">
      <w:pPr>
        <w:spacing w:line="240" w:lineRule="auto"/>
        <w:jc w:val="both"/>
        <w:rPr>
          <w:rFonts w:ascii="Times New Roman" w:hAnsi="Times New Roman" w:cs="Times New Roman"/>
          <w:color w:val="000000" w:themeColor="text1"/>
          <w:sz w:val="24"/>
          <w:szCs w:val="24"/>
        </w:rPr>
      </w:pPr>
    </w:p>
    <w:p w:rsidR="00E8071E" w:rsidRDefault="00E8071E" w:rsidP="00E8071E">
      <w:pPr>
        <w:spacing w:line="240" w:lineRule="auto"/>
        <w:jc w:val="both"/>
        <w:rPr>
          <w:rFonts w:ascii="Times New Roman" w:hAnsi="Times New Roman" w:cs="Times New Roman"/>
          <w:color w:val="000000" w:themeColor="text1"/>
          <w:sz w:val="24"/>
          <w:szCs w:val="24"/>
        </w:rPr>
      </w:pPr>
    </w:p>
    <w:p w:rsidR="00A37A51" w:rsidRDefault="00A37A51" w:rsidP="00E8071E">
      <w:pPr>
        <w:spacing w:line="240" w:lineRule="auto"/>
        <w:jc w:val="both"/>
        <w:rPr>
          <w:rFonts w:ascii="Times New Roman" w:hAnsi="Times New Roman" w:cs="Times New Roman"/>
          <w:color w:val="000000" w:themeColor="text1"/>
          <w:sz w:val="24"/>
          <w:szCs w:val="24"/>
        </w:rPr>
      </w:pPr>
    </w:p>
    <w:p w:rsidR="00A37A51" w:rsidRDefault="00A37A51" w:rsidP="00E8071E">
      <w:pPr>
        <w:spacing w:line="240" w:lineRule="auto"/>
        <w:jc w:val="both"/>
        <w:rPr>
          <w:rFonts w:ascii="Times New Roman" w:hAnsi="Times New Roman" w:cs="Times New Roman"/>
          <w:color w:val="000000" w:themeColor="text1"/>
          <w:sz w:val="24"/>
          <w:szCs w:val="24"/>
        </w:rPr>
      </w:pPr>
    </w:p>
    <w:p w:rsidR="00A37A51" w:rsidRDefault="00A37A51" w:rsidP="00E8071E">
      <w:pPr>
        <w:spacing w:line="240" w:lineRule="auto"/>
        <w:jc w:val="both"/>
        <w:rPr>
          <w:rFonts w:ascii="Times New Roman" w:hAnsi="Times New Roman" w:cs="Times New Roman"/>
          <w:color w:val="000000" w:themeColor="text1"/>
          <w:sz w:val="24"/>
          <w:szCs w:val="24"/>
        </w:rPr>
      </w:pPr>
    </w:p>
    <w:p w:rsidR="00A37A51" w:rsidRDefault="00A37A51" w:rsidP="00E8071E">
      <w:pPr>
        <w:spacing w:line="240" w:lineRule="auto"/>
        <w:jc w:val="both"/>
        <w:rPr>
          <w:rFonts w:ascii="Times New Roman" w:hAnsi="Times New Roman" w:cs="Times New Roman"/>
          <w:color w:val="000000" w:themeColor="text1"/>
          <w:sz w:val="24"/>
          <w:szCs w:val="24"/>
        </w:rPr>
      </w:pPr>
    </w:p>
    <w:p w:rsidR="00A37A51" w:rsidRPr="008A3021" w:rsidRDefault="00A37A51" w:rsidP="00E8071E">
      <w:pPr>
        <w:spacing w:line="240" w:lineRule="auto"/>
        <w:jc w:val="both"/>
        <w:rPr>
          <w:rFonts w:ascii="Times New Roman" w:hAnsi="Times New Roman" w:cs="Times New Roman"/>
          <w:color w:val="000000" w:themeColor="text1"/>
          <w:sz w:val="24"/>
          <w:szCs w:val="24"/>
        </w:rPr>
      </w:pPr>
    </w:p>
    <w:p w:rsidR="00E8071E" w:rsidRPr="008A3021" w:rsidRDefault="00E8071E" w:rsidP="00E8071E">
      <w:pPr>
        <w:spacing w:line="240" w:lineRule="auto"/>
        <w:jc w:val="both"/>
        <w:rPr>
          <w:rFonts w:ascii="Times New Roman" w:hAnsi="Times New Roman" w:cs="Times New Roman"/>
          <w:color w:val="000000" w:themeColor="text1"/>
          <w:sz w:val="24"/>
          <w:szCs w:val="24"/>
        </w:rPr>
      </w:pPr>
    </w:p>
    <w:p w:rsidR="00E8071E" w:rsidRPr="008A3021" w:rsidRDefault="00E8071E" w:rsidP="00E8071E">
      <w:pPr>
        <w:spacing w:line="240" w:lineRule="auto"/>
        <w:jc w:val="both"/>
        <w:rPr>
          <w:rFonts w:ascii="Times New Roman" w:hAnsi="Times New Roman" w:cs="Times New Roman"/>
          <w:color w:val="000000" w:themeColor="text1"/>
          <w:sz w:val="24"/>
          <w:szCs w:val="24"/>
        </w:rPr>
      </w:pPr>
    </w:p>
    <w:p w:rsidR="007D0731" w:rsidRPr="00A37A51" w:rsidRDefault="007D0731" w:rsidP="0005760B">
      <w:pPr>
        <w:pStyle w:val="Heading1"/>
        <w:spacing w:line="360" w:lineRule="auto"/>
        <w:contextualSpacing w:val="0"/>
        <w:jc w:val="center"/>
        <w:rPr>
          <w:color w:val="000000" w:themeColor="text1"/>
          <w:sz w:val="36"/>
          <w:szCs w:val="24"/>
        </w:rPr>
      </w:pPr>
      <w:bookmarkStart w:id="62" w:name="_Toc95374920"/>
      <w:bookmarkStart w:id="63" w:name="_Toc225428347"/>
      <w:bookmarkStart w:id="64" w:name="_Toc101265731"/>
      <w:bookmarkStart w:id="65" w:name="_Toc101266541"/>
      <w:r w:rsidRPr="00A37A51">
        <w:rPr>
          <w:color w:val="000000" w:themeColor="text1"/>
          <w:sz w:val="36"/>
          <w:szCs w:val="24"/>
        </w:rPr>
        <w:lastRenderedPageBreak/>
        <w:t>CHAPTER TWO</w:t>
      </w:r>
      <w:bookmarkEnd w:id="62"/>
      <w:bookmarkEnd w:id="63"/>
      <w:bookmarkEnd w:id="64"/>
      <w:bookmarkEnd w:id="65"/>
    </w:p>
    <w:p w:rsidR="00E8071E" w:rsidRPr="00A37A51" w:rsidRDefault="007D0731" w:rsidP="0005760B">
      <w:pPr>
        <w:pStyle w:val="Heading1"/>
        <w:spacing w:line="360" w:lineRule="auto"/>
        <w:contextualSpacing w:val="0"/>
        <w:jc w:val="center"/>
        <w:rPr>
          <w:color w:val="000000" w:themeColor="text1"/>
          <w:sz w:val="32"/>
          <w:szCs w:val="24"/>
        </w:rPr>
      </w:pPr>
      <w:bookmarkStart w:id="66" w:name="_Toc95374921"/>
      <w:bookmarkStart w:id="67" w:name="_Toc225428348"/>
      <w:bookmarkStart w:id="68" w:name="_Toc101265732"/>
      <w:bookmarkStart w:id="69" w:name="_Toc101266542"/>
      <w:r w:rsidRPr="00A37A51">
        <w:rPr>
          <w:color w:val="000000" w:themeColor="text1"/>
          <w:sz w:val="32"/>
          <w:szCs w:val="24"/>
        </w:rPr>
        <w:t>REVIEW OF RELATED LITERATURES</w:t>
      </w:r>
      <w:bookmarkEnd w:id="66"/>
      <w:bookmarkEnd w:id="67"/>
      <w:bookmarkEnd w:id="68"/>
      <w:bookmarkEnd w:id="69"/>
    </w:p>
    <w:p w:rsidR="007D0731" w:rsidRPr="008A3021" w:rsidRDefault="007D0731" w:rsidP="007D0731">
      <w:pPr>
        <w:pStyle w:val="Heading2"/>
        <w:rPr>
          <w:color w:val="000000" w:themeColor="text1"/>
        </w:rPr>
      </w:pPr>
      <w:bookmarkStart w:id="70" w:name="_Toc225428349"/>
      <w:bookmarkStart w:id="71" w:name="_Toc101265733"/>
      <w:bookmarkStart w:id="72" w:name="_Toc101266543"/>
      <w:r w:rsidRPr="008A3021">
        <w:rPr>
          <w:color w:val="000000" w:themeColor="text1"/>
        </w:rPr>
        <w:t xml:space="preserve">2.1. </w:t>
      </w:r>
      <w:r w:rsidR="009801CD" w:rsidRPr="00031DDB">
        <w:rPr>
          <w:b w:val="0"/>
          <w:color w:val="000000" w:themeColor="text1"/>
        </w:rPr>
        <w:t>Theoretical/</w:t>
      </w:r>
      <w:bookmarkEnd w:id="70"/>
      <w:r w:rsidR="00691E3A" w:rsidRPr="00031DDB">
        <w:rPr>
          <w:b w:val="0"/>
          <w:color w:val="000000" w:themeColor="text1"/>
        </w:rPr>
        <w:t>Conceptual Review</w:t>
      </w:r>
      <w:bookmarkEnd w:id="71"/>
      <w:bookmarkEnd w:id="72"/>
    </w:p>
    <w:p w:rsidR="00860A0B" w:rsidRPr="008A3021" w:rsidRDefault="00E359F0" w:rsidP="00E359F0">
      <w:pPr>
        <w:pStyle w:val="BodyText"/>
        <w:rPr>
          <w:color w:val="000000" w:themeColor="text1"/>
        </w:rPr>
      </w:pPr>
      <w:r w:rsidRPr="008A3021">
        <w:rPr>
          <w:color w:val="000000" w:themeColor="text1"/>
        </w:rPr>
        <w:t>A value-added tax (VAT), known in some countries as a goods and services tax (GST), is a type of general consumption tax that is collected incrementally, based on the increase in value of a product or service at each stage of production or distribution. Value added tax is a tax on the value added to the supply by the last seller, (Radhakrishanan, 2008). Value added tax (VAT): is an indirect tax on the domestic consumption of goods and services, except those that are zero-rated such as food and essential drugs or are otherwise exempt (such as exports). It is levied at each stages in the chain of production and distribution from raw materials to final sale based on the value (price) added at each stage. It is not a cost to producer or the distribution chain members, &amp; where as its full brunt is borne by the end consumer, it avoids the double taxation (tax on tax) of a direct sales tax. VAT is one of indirect tax which is charged when taxable business or individual make any taxable transactions. VAT is a tax not on the total value of goods sold or services rendered but only on the incremental value or newly created value by the last seller. The incremental value is the difference between sales proceeds and purchases of intermediate goods or services (excluding the preceding VAT).</w:t>
      </w:r>
    </w:p>
    <w:p w:rsidR="00C47E1D" w:rsidRPr="00031DDB" w:rsidRDefault="00C47E1D" w:rsidP="006958EE">
      <w:pPr>
        <w:pStyle w:val="Heading3"/>
        <w:rPr>
          <w:color w:val="000000" w:themeColor="text1"/>
          <w:sz w:val="28"/>
          <w:szCs w:val="28"/>
        </w:rPr>
      </w:pPr>
      <w:bookmarkStart w:id="73" w:name="_Toc225428350"/>
      <w:bookmarkStart w:id="74" w:name="_Toc101265734"/>
      <w:bookmarkStart w:id="75" w:name="_Toc101266544"/>
      <w:r w:rsidRPr="008A3021">
        <w:rPr>
          <w:color w:val="000000" w:themeColor="text1"/>
          <w:szCs w:val="28"/>
        </w:rPr>
        <w:t xml:space="preserve">2.1.1. </w:t>
      </w:r>
      <w:r w:rsidRPr="00031DDB">
        <w:rPr>
          <w:b w:val="0"/>
          <w:color w:val="000000" w:themeColor="text1"/>
          <w:sz w:val="28"/>
          <w:szCs w:val="28"/>
        </w:rPr>
        <w:t>VAT Refund</w:t>
      </w:r>
      <w:bookmarkEnd w:id="73"/>
      <w:bookmarkEnd w:id="74"/>
      <w:bookmarkEnd w:id="75"/>
    </w:p>
    <w:p w:rsidR="00C47E1D" w:rsidRPr="008A3021" w:rsidRDefault="00C47E1D" w:rsidP="00C47E1D">
      <w:pPr>
        <w:pStyle w:val="BodyText"/>
        <w:rPr>
          <w:color w:val="000000" w:themeColor="text1"/>
        </w:rPr>
      </w:pPr>
      <w:r w:rsidRPr="008A3021">
        <w:rPr>
          <w:color w:val="000000" w:themeColor="text1"/>
        </w:rPr>
        <w:t xml:space="preserve">The VAT refund is an integral component of a modern VAT system. In principle, the statutory incidence of VAT is on the final consumer, not on businesses. </w:t>
      </w:r>
    </w:p>
    <w:p w:rsidR="00C47E1D" w:rsidRPr="008A3021" w:rsidRDefault="00C47E1D" w:rsidP="00C47E1D">
      <w:pPr>
        <w:pStyle w:val="BodyText"/>
        <w:rPr>
          <w:color w:val="000000" w:themeColor="text1"/>
        </w:rPr>
      </w:pPr>
      <w:r w:rsidRPr="008A3021">
        <w:rPr>
          <w:color w:val="000000" w:themeColor="text1"/>
        </w:rPr>
        <w:t>Businesses should be entitled to deduct the tax on their purchases and offset that tax against the tax they normally collect on their own sales (Charlet and Buydens, 2009).</w:t>
      </w:r>
    </w:p>
    <w:p w:rsidR="00C47E1D" w:rsidRPr="008A3021" w:rsidRDefault="00C47E1D" w:rsidP="00C47E1D">
      <w:pPr>
        <w:pStyle w:val="BodyText"/>
        <w:rPr>
          <w:color w:val="000000" w:themeColor="text1"/>
        </w:rPr>
      </w:pPr>
      <w:r w:rsidRPr="008A3021">
        <w:rPr>
          <w:color w:val="000000" w:themeColor="text1"/>
        </w:rPr>
        <w:t xml:space="preserve">On the other hand some businesses will incur more VAT on their purchases than they collect on their taxable sales in a given tax period and therefore should be entitled to claim the difference from the tax authorities (IMF, 2016). When businesses incur VAT which is not refunded at all   or reclaimed with delays and large compliance costs – then </w:t>
      </w:r>
      <w:r w:rsidRPr="008A3021">
        <w:rPr>
          <w:color w:val="000000" w:themeColor="text1"/>
        </w:rPr>
        <w:lastRenderedPageBreak/>
        <w:t xml:space="preserve">the principles of neutrality and efficiency are undermined. This alters the nature of VAT by effectively making it a tax on production (WBG, 2016). Any tax that cannot be recovered by the business could have a </w:t>
      </w:r>
      <w:r w:rsidR="00DA21BF" w:rsidRPr="008A3021">
        <w:rPr>
          <w:color w:val="000000" w:themeColor="text1"/>
        </w:rPr>
        <w:t>distortion effect</w:t>
      </w:r>
      <w:r w:rsidRPr="008A3021">
        <w:rPr>
          <w:color w:val="000000" w:themeColor="text1"/>
        </w:rPr>
        <w:t xml:space="preserve"> on market prices and competition and consequently constrain economic growth.</w:t>
      </w:r>
    </w:p>
    <w:p w:rsidR="00C47E1D" w:rsidRPr="008A3021" w:rsidRDefault="00C47E1D" w:rsidP="00C47E1D">
      <w:pPr>
        <w:pStyle w:val="BodyText"/>
        <w:rPr>
          <w:color w:val="000000" w:themeColor="text1"/>
        </w:rPr>
      </w:pPr>
      <w:r w:rsidRPr="008A3021">
        <w:rPr>
          <w:color w:val="000000" w:themeColor="text1"/>
        </w:rPr>
        <w:t>The International Monetary Fund‘s (IMF, 2013) Tax Administration Diagnostic Assessment Tool (TADAT) provides an integrated monitoring framework to measure the performance of an economy‘s tax administration system across different functions, including the adequacy of its VAT refund system. It does this by measuring the time taken to pay (or offset) refunds (Lopez Claros, 2017). Managing VAT refunds is one of the challenges of VAT administrations in developing countries managing refunds and combating refund frauds, different countries use schemes including denial of refund claims (except to exporters), carrying forward of refund claims, demanding a third party certification of the claim, demanding guarantee, requiring taxpayers to have separate VAT bank accounts, zero rating of supplies to exporters and remission of input VAT on certain goods (mainly capital goods) (Grandcolas, 2005 and Jantscher, 1990).</w:t>
      </w:r>
    </w:p>
    <w:p w:rsidR="00C47E1D" w:rsidRPr="008A3021" w:rsidRDefault="00C47E1D" w:rsidP="00C47E1D">
      <w:pPr>
        <w:pStyle w:val="BodyText"/>
        <w:rPr>
          <w:color w:val="000000" w:themeColor="text1"/>
        </w:rPr>
      </w:pPr>
      <w:r w:rsidRPr="008A3021">
        <w:rPr>
          <w:color w:val="000000" w:themeColor="text1"/>
        </w:rPr>
        <w:t>VAT refunds in developing countries shows that all developing countries, give refunds to exporters and some require other VAT taxpayers to car</w:t>
      </w:r>
      <w:r w:rsidR="004F18EC" w:rsidRPr="008A3021">
        <w:rPr>
          <w:color w:val="000000" w:themeColor="text1"/>
        </w:rPr>
        <w:t xml:space="preserve">ry forward their excess credits </w:t>
      </w:r>
      <w:r w:rsidRPr="008A3021">
        <w:rPr>
          <w:color w:val="000000" w:themeColor="text1"/>
        </w:rPr>
        <w:t>indefinitely (Jantscher 1990). These schemes results not only to combat refund frauds, but are also intended to reduce the strain on business cash-flows.</w:t>
      </w:r>
    </w:p>
    <w:p w:rsidR="00C47E1D" w:rsidRPr="008A3021" w:rsidRDefault="00C47E1D" w:rsidP="00C47E1D">
      <w:pPr>
        <w:pStyle w:val="BodyText"/>
        <w:rPr>
          <w:color w:val="000000" w:themeColor="text1"/>
        </w:rPr>
      </w:pPr>
      <w:r w:rsidRPr="008A3021">
        <w:rPr>
          <w:color w:val="000000" w:themeColor="text1"/>
        </w:rPr>
        <w:t>ITD (2005) stats, refunding excess credits is straightforward in principle, formidable problems arise in practice, making the refund process arguably the Achilles heel of the VAT. First, the payment of refunds can create lucrative opportunities for fraud (e.g. exporters making false claims by overstating input taxes paid). Second, the power of tax officials to make refunds may invite corruption. Third, governments may be tempted to delaying refunds when their budgets are under pressure, thereby creating serious cash flow problems for businesses. This is particularly so in countries those pay refunds out of consolidated VAT collections rather than from specific expenditure appropriations.</w:t>
      </w:r>
    </w:p>
    <w:p w:rsidR="00C47E1D" w:rsidRPr="008A3021" w:rsidRDefault="00C47E1D" w:rsidP="00C47E1D">
      <w:pPr>
        <w:pStyle w:val="BodyText"/>
        <w:rPr>
          <w:color w:val="000000" w:themeColor="text1"/>
        </w:rPr>
      </w:pPr>
      <w:r w:rsidRPr="008A3021">
        <w:rPr>
          <w:color w:val="000000" w:themeColor="text1"/>
        </w:rPr>
        <w:t xml:space="preserve">On VAT refunds, economic theory and practice indicate that to be efficient, the VAT must be consumption-type, broad based and applied through to the retail stages (Le, </w:t>
      </w:r>
      <w:r w:rsidRPr="008A3021">
        <w:rPr>
          <w:color w:val="000000" w:themeColor="text1"/>
        </w:rPr>
        <w:lastRenderedPageBreak/>
        <w:t xml:space="preserve">2003). The OECD (2014) asserts that VAT refunds emanate from the design feature of the VAT. The invoice credit form of VAT has a key feature that some businesses will pay more tax on their inputs than is due on their output, and so ought in principle to receive VAT refunds (Ebrill et al., 2001). </w:t>
      </w:r>
    </w:p>
    <w:p w:rsidR="00C47E1D" w:rsidRPr="008A3021" w:rsidRDefault="00C47E1D" w:rsidP="009919F2">
      <w:pPr>
        <w:pStyle w:val="BodyText"/>
        <w:rPr>
          <w:color w:val="000000" w:themeColor="text1"/>
        </w:rPr>
      </w:pPr>
      <w:r w:rsidRPr="008A3021">
        <w:rPr>
          <w:color w:val="000000" w:themeColor="text1"/>
        </w:rPr>
        <w:t>A consumption-based VAT requires investment costs and intermediate inputs be effectively excluded from the base.  As such, a functioning refund system becomes essential for the VAT administration, and it is a crucial condition for the VAT to be an efficient, that is pure tax on consumption.  Delay in VAT refunds would add a layer of hidden costs‖ to registered firms and thereby discourage investment.  The problem is especially serious for export manufacturers that usually have a huge backlog of refunds but must compete internationally (WBG, 2003 p. 43). ITD (2013) noted, Approaches have emerged in an attempt to reduce the number of VAT refund claims and address business cash flow concerns. That includes, some EU countries (e.g. France and Ireland), as well as some countries in North Africa and Asia, have implemented schemes which apply a zero rate on supplies to exporters. While the perceived benefits of these arrangements may be tempting, they add complexity to administration and open up new revenue risks, especially in developing countries and transition economies where administrative capacity needs significant strengthening.</w:t>
      </w:r>
    </w:p>
    <w:p w:rsidR="00C47E1D" w:rsidRPr="008A3021" w:rsidRDefault="00C47E1D" w:rsidP="00C47E1D">
      <w:pPr>
        <w:pStyle w:val="BodyText"/>
        <w:rPr>
          <w:color w:val="000000" w:themeColor="text1"/>
        </w:rPr>
      </w:pPr>
      <w:r w:rsidRPr="008A3021">
        <w:rPr>
          <w:color w:val="000000" w:themeColor="text1"/>
        </w:rPr>
        <w:t>Bird and Gendron (2005) noted When a VAT invoice is issued; in effect it constitutes a potential claim on the fiscal resources of the state.  In the hands of a VAT registrant, such an invoice can be used in the first place as a deduction against any output tax due and in the final result it can become a direct claim for a refund.  Government cash flow problems should be managed by better expenditure management, not by improperly withholding funds legally due to taxpayers.</w:t>
      </w:r>
    </w:p>
    <w:p w:rsidR="00C47E1D" w:rsidRPr="008A3021" w:rsidRDefault="00C47E1D" w:rsidP="009919F2">
      <w:pPr>
        <w:pStyle w:val="BodyText"/>
        <w:rPr>
          <w:color w:val="000000" w:themeColor="text1"/>
        </w:rPr>
      </w:pPr>
      <w:r w:rsidRPr="008A3021">
        <w:rPr>
          <w:color w:val="000000" w:themeColor="text1"/>
        </w:rPr>
        <w:t xml:space="preserve">For example, in Jamaica, the government is supposed to pay interest at a rate of 2 ½ percent per month after 90 days on refunds that are not paid.  </w:t>
      </w:r>
    </w:p>
    <w:p w:rsidR="00C47E1D" w:rsidRPr="008A3021" w:rsidRDefault="00C47E1D" w:rsidP="00C47E1D">
      <w:pPr>
        <w:pStyle w:val="BodyText"/>
        <w:rPr>
          <w:color w:val="000000" w:themeColor="text1"/>
        </w:rPr>
      </w:pPr>
      <w:r w:rsidRPr="008A3021">
        <w:rPr>
          <w:color w:val="000000" w:themeColor="text1"/>
        </w:rPr>
        <w:t xml:space="preserve">Properly managed and timely refund is essential to ensure the tax is an efficient and pure tax on consumption, any delay in VAT refund would add a layer of hidden costs to registered firms and thus discourage investment (Mnih Le, 2016).Since 2002, Germany </w:t>
      </w:r>
      <w:r w:rsidRPr="008A3021">
        <w:rPr>
          <w:color w:val="000000" w:themeColor="text1"/>
        </w:rPr>
        <w:lastRenderedPageBreak/>
        <w:t xml:space="preserve">has made the buyer legally liable for tax not paid by the seller, but this has had little effect because it is virtually impossible to prove that the buyer had any knowledge of the seller‘s intention not to pay the tax for which the buyer was claiming input tax credit.  Germany has also tried to deal with the common use of new firms to commit VAT fraud by demanding some form of guarantee from them, but this too proved ineffective largely because firms can make claims and go bankrupt before the authorities get around to acting (Bird and Gendron, 2005). </w:t>
      </w:r>
    </w:p>
    <w:p w:rsidR="00C47E1D" w:rsidRPr="008A3021" w:rsidRDefault="00C47E1D" w:rsidP="00C47E1D">
      <w:pPr>
        <w:pStyle w:val="BodyText"/>
        <w:rPr>
          <w:color w:val="000000" w:themeColor="text1"/>
        </w:rPr>
      </w:pPr>
      <w:r w:rsidRPr="008A3021">
        <w:rPr>
          <w:color w:val="000000" w:themeColor="text1"/>
        </w:rPr>
        <w:t>On the other hand, there is legitimate requirement that refund claims be carefully processed, as the refunds normally account for a significant share of the total VAT collection (WBG</w:t>
      </w:r>
      <w:r w:rsidR="00813A65" w:rsidRPr="008A3021">
        <w:rPr>
          <w:color w:val="000000" w:themeColor="text1"/>
        </w:rPr>
        <w:t>, 2017</w:t>
      </w:r>
      <w:r w:rsidRPr="008A3021">
        <w:rPr>
          <w:color w:val="000000" w:themeColor="text1"/>
        </w:rPr>
        <w:t xml:space="preserve">).Bird &amp;Gendro (2011) assert that it is desirable to restrict zero rating solely to exports to limit the potential range of legitimate claims. In addition, export sales against which input claims are made should be adequately supported by verified export declaration forms. Jurisdictions should aim to achieve zero zero-rating of domestic products. </w:t>
      </w:r>
    </w:p>
    <w:p w:rsidR="00C47E1D" w:rsidRPr="008A3021" w:rsidRDefault="00C47E1D" w:rsidP="00C47E1D">
      <w:pPr>
        <w:pStyle w:val="BodyText"/>
        <w:rPr>
          <w:color w:val="000000" w:themeColor="text1"/>
        </w:rPr>
      </w:pPr>
      <w:r w:rsidRPr="008A3021">
        <w:rPr>
          <w:color w:val="000000" w:themeColor="text1"/>
        </w:rPr>
        <w:t xml:space="preserve">The refund issue is tackled differently in different countries.  Most cap the amount of refunds of the VAT on intermediate inputs and capital items at the level of the VAT on output in each tax period and allow for the remaining balance to carry forward over the following period(s).  In Ghana, for example, the excess tax credit-or the excess of input tax over output tax-is carried forward for three months, and after that, the refund will finally be made. According to Le, (2003) , in Vietnam, for example, due to six-month delay in tax refunds, a typical export apparel manufacturing project would lose 28 cents per each dollar of investment in the present value terms over its lifetime, while the loss to an export leather shoe-manufacturing project would be 5 cents. </w:t>
      </w:r>
    </w:p>
    <w:p w:rsidR="00C47E1D" w:rsidRPr="008A3021" w:rsidRDefault="00C47E1D" w:rsidP="00C47E1D">
      <w:pPr>
        <w:pStyle w:val="BodyText"/>
        <w:rPr>
          <w:color w:val="000000" w:themeColor="text1"/>
        </w:rPr>
      </w:pPr>
      <w:r w:rsidRPr="008A3021">
        <w:rPr>
          <w:color w:val="000000" w:themeColor="text1"/>
        </w:rPr>
        <w:t>The correct treatment for VAT refunds is simply to pay legitimate claims promptly and not to pay fraudulent claims at all. The problem, of course, is how to distinguish the good from the bad, is to be found not so much in special treatment of refund claims as in better administration of all aspects of the VAT system (Wakiaga, 2017).</w:t>
      </w:r>
    </w:p>
    <w:p w:rsidR="00C47E1D" w:rsidRPr="008A3021" w:rsidRDefault="00C47E1D" w:rsidP="00C47E1D">
      <w:pPr>
        <w:pStyle w:val="BodyText"/>
        <w:rPr>
          <w:color w:val="000000" w:themeColor="text1"/>
        </w:rPr>
      </w:pPr>
      <w:r w:rsidRPr="008A3021">
        <w:rPr>
          <w:color w:val="000000" w:themeColor="text1"/>
        </w:rPr>
        <w:t xml:space="preserve">In principle, when input VAT exceeds output VAT the amount should be paid as a refund to a registered business within the time period stipulated in the legislation. In practice, </w:t>
      </w:r>
      <w:r w:rsidRPr="008A3021">
        <w:rPr>
          <w:color w:val="000000" w:themeColor="text1"/>
        </w:rPr>
        <w:lastRenderedPageBreak/>
        <w:t>however, only 93 of the economies covered by Doing Business allow for a VAT cash refund (WBG, 2017</w:t>
      </w:r>
      <w:r w:rsidR="00DC7057" w:rsidRPr="008A3021">
        <w:rPr>
          <w:color w:val="000000" w:themeColor="text1"/>
        </w:rPr>
        <w:t>) ITD</w:t>
      </w:r>
      <w:r w:rsidRPr="008A3021">
        <w:rPr>
          <w:color w:val="000000" w:themeColor="text1"/>
        </w:rPr>
        <w:t xml:space="preserve"> (2013</w:t>
      </w:r>
      <w:r w:rsidR="00DC7057" w:rsidRPr="008A3021">
        <w:rPr>
          <w:color w:val="000000" w:themeColor="text1"/>
        </w:rPr>
        <w:t>) noted</w:t>
      </w:r>
      <w:r w:rsidRPr="008A3021">
        <w:rPr>
          <w:color w:val="000000" w:themeColor="text1"/>
        </w:rPr>
        <w:t>, failure to fully refund excess credits undermines the integrity of the VAT and the credibility of the tax administration. When tax authorities deny payment of legitimate refund claims, the VAT ceases to be a tax only on domestic consumption-it becomes, in part, a tax on production. Intermediate goods transactions are distorted; the competitiveness of the export sector is harmed; and the competitive edge is tilted against new firms with large start-up costs. In addition, compliance is seriously jeopardized if businesses lose faith in the VAT system and are motivated to operate outside the law and engage in tax fraud and evasion.</w:t>
      </w:r>
    </w:p>
    <w:p w:rsidR="00C47E1D" w:rsidRPr="008A3021" w:rsidRDefault="00C47E1D" w:rsidP="00C47E1D">
      <w:pPr>
        <w:pStyle w:val="BodyText"/>
        <w:rPr>
          <w:color w:val="000000" w:themeColor="text1"/>
        </w:rPr>
      </w:pPr>
      <w:r w:rsidRPr="008A3021">
        <w:rPr>
          <w:color w:val="000000" w:themeColor="text1"/>
        </w:rPr>
        <w:t>Like any tax, VAT is prone to fraud and its refund mechanism may be open to abuse bytaxpayers. Delays in processing refunds, therefore, it may be the result of concerns over potential fraud (WBG, 2017).VAT refund for exports is a critical issue.  A destination-based VAT zero</w:t>
      </w:r>
      <w:r w:rsidR="00DC7057" w:rsidRPr="008A3021">
        <w:rPr>
          <w:color w:val="000000" w:themeColor="text1"/>
        </w:rPr>
        <w:t xml:space="preserve">-rates </w:t>
      </w:r>
      <w:r w:rsidR="00691E3A" w:rsidRPr="008A3021">
        <w:rPr>
          <w:color w:val="000000" w:themeColor="text1"/>
        </w:rPr>
        <w:t>exports; therefore</w:t>
      </w:r>
      <w:r w:rsidRPr="008A3021">
        <w:rPr>
          <w:color w:val="000000" w:themeColor="text1"/>
        </w:rPr>
        <w:t>, the sector is entitled to refunds of input VAT.  However, VAT fraud is a common and acute problem:  firms may produce false invoices or generate false exports for refunds.  Some established firms may even engage in the business of selling fraudulent invoices.  Tax administrations are required to prevent such fraud and, at the same time, to facilitate the VAT refunds for genuine exporters.  Efficient programs for processing VAT refunds to exporters deserve special attention (WBG, 2003, p. 44</w:t>
      </w:r>
      <w:r w:rsidR="00DC7057" w:rsidRPr="008A3021">
        <w:rPr>
          <w:color w:val="000000" w:themeColor="text1"/>
        </w:rPr>
        <w:t>, 45</w:t>
      </w:r>
      <w:r w:rsidRPr="008A3021">
        <w:rPr>
          <w:color w:val="000000" w:themeColor="text1"/>
        </w:rPr>
        <w:t>)</w:t>
      </w:r>
    </w:p>
    <w:p w:rsidR="00C47E1D" w:rsidRPr="008A3021" w:rsidRDefault="00C47E1D" w:rsidP="00C47E1D">
      <w:pPr>
        <w:pStyle w:val="BodyText"/>
        <w:rPr>
          <w:color w:val="000000" w:themeColor="text1"/>
        </w:rPr>
      </w:pPr>
      <w:r w:rsidRPr="008A3021">
        <w:rPr>
          <w:color w:val="000000" w:themeColor="text1"/>
        </w:rPr>
        <w:t xml:space="preserve">According to Bodin and paizan(2009), the main difficulties in the area of VAT administration typically materialize several years after the introduction of the tax. In Africa, as in many other developing countries, the VAT revenue efficiency commonly deteriorates in the medium to long term, if the administrative capacity is insufficient to effectively control claims for refund of excess input VAT, and to process the exporters‘ refund claims effectively and in good time. This situation leads to abusive practices and evasion, and pressure to exclude more activities from the VAT base. </w:t>
      </w:r>
    </w:p>
    <w:p w:rsidR="00C47E1D" w:rsidRPr="008A3021" w:rsidRDefault="00C47E1D" w:rsidP="00C47E1D">
      <w:pPr>
        <w:pStyle w:val="BodyText"/>
        <w:rPr>
          <w:color w:val="000000" w:themeColor="text1"/>
        </w:rPr>
      </w:pPr>
      <w:r w:rsidRPr="008A3021">
        <w:rPr>
          <w:color w:val="000000" w:themeColor="text1"/>
        </w:rPr>
        <w:t xml:space="preserve">According to Ethiopian Ministry of revenue practical application the VAT legislation allows refunds to be made to mainly for exporters within two months from the time applications are lodged. Non-exporting taxpayers are required to carry forward excess credits to the next five accounting periods; if there are still unused excess credits it is </w:t>
      </w:r>
      <w:r w:rsidRPr="008A3021">
        <w:rPr>
          <w:color w:val="000000" w:themeColor="text1"/>
        </w:rPr>
        <w:lastRenderedPageBreak/>
        <w:t>allowed (at least in the legislation) to be refunded within two months from the time of lodging applications.(Yesegat</w:t>
      </w:r>
      <w:r w:rsidR="003F6A6C" w:rsidRPr="008A3021">
        <w:rPr>
          <w:color w:val="000000" w:themeColor="text1"/>
        </w:rPr>
        <w:t>,</w:t>
      </w:r>
      <w:r w:rsidRPr="008A3021">
        <w:rPr>
          <w:color w:val="000000" w:themeColor="text1"/>
        </w:rPr>
        <w:t>2008) In Ethiopia, for the purpose of refunds, the VAT legislation categorizes taxpayers into two groups: zero rated businesses (mainly exporters) and other (non-exporting) businesses like construction, manufacturing and others. The tax authority makes refunds mainly to exporters in additi</w:t>
      </w:r>
      <w:r w:rsidR="009D1E28" w:rsidRPr="008A3021">
        <w:rPr>
          <w:color w:val="000000" w:themeColor="text1"/>
        </w:rPr>
        <w:t xml:space="preserve">on to employing voucher system </w:t>
      </w:r>
      <w:r w:rsidRPr="008A3021">
        <w:rPr>
          <w:color w:val="000000" w:themeColor="text1"/>
        </w:rPr>
        <w:t>Yesegat</w:t>
      </w:r>
      <w:r w:rsidR="009D1E28" w:rsidRPr="008A3021">
        <w:rPr>
          <w:color w:val="000000" w:themeColor="text1"/>
        </w:rPr>
        <w:t>(</w:t>
      </w:r>
      <w:r w:rsidRPr="008A3021">
        <w:rPr>
          <w:color w:val="000000" w:themeColor="text1"/>
        </w:rPr>
        <w:t>2008).</w:t>
      </w:r>
    </w:p>
    <w:p w:rsidR="00BE29A6" w:rsidRPr="008A3021" w:rsidRDefault="00BE29A6" w:rsidP="00BE29A6">
      <w:pPr>
        <w:pStyle w:val="Heading3"/>
        <w:rPr>
          <w:color w:val="000000" w:themeColor="text1"/>
          <w:szCs w:val="28"/>
        </w:rPr>
      </w:pPr>
      <w:bookmarkStart w:id="76" w:name="_Toc225428351"/>
      <w:bookmarkStart w:id="77" w:name="_Toc101265735"/>
      <w:bookmarkStart w:id="78" w:name="_Toc101266545"/>
      <w:r w:rsidRPr="008A3021">
        <w:rPr>
          <w:color w:val="000000" w:themeColor="text1"/>
          <w:sz w:val="28"/>
          <w:szCs w:val="28"/>
        </w:rPr>
        <w:t>2</w:t>
      </w:r>
      <w:r w:rsidRPr="008A3021">
        <w:rPr>
          <w:color w:val="000000" w:themeColor="text1"/>
          <w:szCs w:val="28"/>
        </w:rPr>
        <w:t xml:space="preserve">.1.2. </w:t>
      </w:r>
      <w:r w:rsidRPr="00031DDB">
        <w:rPr>
          <w:b w:val="0"/>
          <w:color w:val="000000" w:themeColor="text1"/>
          <w:sz w:val="28"/>
          <w:szCs w:val="28"/>
        </w:rPr>
        <w:t>VAT Refund Fraud</w:t>
      </w:r>
      <w:bookmarkEnd w:id="76"/>
      <w:bookmarkEnd w:id="77"/>
      <w:bookmarkEnd w:id="78"/>
    </w:p>
    <w:p w:rsidR="00BE29A6" w:rsidRPr="008A3021" w:rsidRDefault="00BE29A6" w:rsidP="00BE29A6">
      <w:pPr>
        <w:pStyle w:val="BodyText"/>
        <w:rPr>
          <w:color w:val="000000" w:themeColor="text1"/>
        </w:rPr>
      </w:pPr>
      <w:r w:rsidRPr="008A3021">
        <w:rPr>
          <w:color w:val="000000" w:themeColor="text1"/>
        </w:rPr>
        <w:t>Tax in a tax system is vulnerable for evasion and fraud, which has become the concern of many countries. For instance, Carousel Fraud and credit and/or refund abuse in European Union (EU) member countries (Keen and Smith 2007) and a</w:t>
      </w:r>
      <w:r w:rsidR="009D1E28" w:rsidRPr="008A3021">
        <w:rPr>
          <w:color w:val="000000" w:themeColor="text1"/>
        </w:rPr>
        <w:t xml:space="preserve">buse of tax credit in Bulgaria  </w:t>
      </w:r>
      <w:r w:rsidRPr="008A3021">
        <w:rPr>
          <w:color w:val="000000" w:themeColor="text1"/>
        </w:rPr>
        <w:t>Pashev</w:t>
      </w:r>
      <w:r w:rsidR="009D1E28" w:rsidRPr="008A3021">
        <w:rPr>
          <w:color w:val="000000" w:themeColor="text1"/>
        </w:rPr>
        <w:t>(</w:t>
      </w:r>
      <w:r w:rsidRPr="008A3021">
        <w:rPr>
          <w:color w:val="000000" w:themeColor="text1"/>
        </w:rPr>
        <w:t xml:space="preserve">2006) and the offence of non-issuance of value added </w:t>
      </w:r>
      <w:r w:rsidR="009D1E28" w:rsidRPr="008A3021">
        <w:rPr>
          <w:color w:val="000000" w:themeColor="text1"/>
        </w:rPr>
        <w:t xml:space="preserve">tax (VAT) invoices in Ethiopia </w:t>
      </w:r>
      <w:r w:rsidRPr="008A3021">
        <w:rPr>
          <w:color w:val="000000" w:themeColor="text1"/>
        </w:rPr>
        <w:t>Alemu and Deresse</w:t>
      </w:r>
      <w:r w:rsidR="009D1E28" w:rsidRPr="008A3021">
        <w:rPr>
          <w:color w:val="000000" w:themeColor="text1"/>
        </w:rPr>
        <w:t xml:space="preserve"> (</w:t>
      </w:r>
      <w:r w:rsidRPr="008A3021">
        <w:rPr>
          <w:color w:val="000000" w:themeColor="text1"/>
        </w:rPr>
        <w:t>2009) can be mentioned.</w:t>
      </w:r>
    </w:p>
    <w:p w:rsidR="00BE29A6" w:rsidRPr="008A3021" w:rsidRDefault="00BE29A6" w:rsidP="00BE29A6">
      <w:pPr>
        <w:pStyle w:val="BodyText"/>
        <w:rPr>
          <w:color w:val="000000" w:themeColor="text1"/>
        </w:rPr>
      </w:pPr>
      <w:r w:rsidRPr="008A3021">
        <w:rPr>
          <w:color w:val="000000" w:themeColor="text1"/>
        </w:rPr>
        <w:t>Tax fraud is an intentional reduction of the tax liability stemming from real transactions. As Baurer (2005) noted, it is a deliberate misrepresenting or concealing the true state of their affairs to the tax authorities to reduce their tax liability. It typically includes underreporting profits and turnover, overstating deductions, underreporting employee wages, failure to register or file tax declarations, hiding of taxable receipts coming from the production and distribution of real products and services, overvaluing of VAT spent on inputs and abuse of tax return through fictitious transactions and trades.</w:t>
      </w:r>
    </w:p>
    <w:p w:rsidR="00BE29A6" w:rsidRPr="008A3021" w:rsidRDefault="00BE29A6" w:rsidP="00BE29A6">
      <w:pPr>
        <w:pStyle w:val="BodyText"/>
        <w:rPr>
          <w:color w:val="000000" w:themeColor="text1"/>
        </w:rPr>
      </w:pPr>
      <w:r w:rsidRPr="008A3021">
        <w:rPr>
          <w:color w:val="000000" w:themeColor="text1"/>
        </w:rPr>
        <w:t>As Baer(2017)stated VAT</w:t>
      </w:r>
      <w:r w:rsidR="00E9485A">
        <w:rPr>
          <w:color w:val="000000" w:themeColor="text1"/>
        </w:rPr>
        <w:t xml:space="preserve"> </w:t>
      </w:r>
      <w:r w:rsidRPr="008A3021">
        <w:rPr>
          <w:color w:val="000000" w:themeColor="text1"/>
        </w:rPr>
        <w:t>refund fraud is a global problem, depriving tax administrations of significant revenue and affecting government ability to finance public services. Because the sums of money involved tend to be significant and the related risks of detection are low, fraudsters have targeted VAT refund schemes and, in some cases, have used the proceeds of their crime not only to steal revenue but also to finance other criminal activities.</w:t>
      </w:r>
    </w:p>
    <w:p w:rsidR="00BE29A6" w:rsidRPr="008A3021" w:rsidRDefault="00BE29A6" w:rsidP="00BE29A6">
      <w:pPr>
        <w:pStyle w:val="BodyText"/>
        <w:rPr>
          <w:color w:val="000000" w:themeColor="text1"/>
        </w:rPr>
      </w:pPr>
      <w:r w:rsidRPr="008A3021">
        <w:rPr>
          <w:color w:val="000000" w:themeColor="text1"/>
        </w:rPr>
        <w:t xml:space="preserve">According to Bird and Gendron (2005) VAT fraud may show up more explicitly in the budget than equivalent fraud with other forms of sales tax, since it (often) takes the form of explicit budgetary refunds rather than simply lower budgetary revenues as with other </w:t>
      </w:r>
      <w:r w:rsidRPr="008A3021">
        <w:rPr>
          <w:color w:val="000000" w:themeColor="text1"/>
        </w:rPr>
        <w:lastRenderedPageBreak/>
        <w:t>forms of evasion, but the net impact on the budget is the same in the end. Dealing with VAT refund fraud is no different than dealing with any other tax evasion.</w:t>
      </w:r>
    </w:p>
    <w:p w:rsidR="00BE29A6" w:rsidRPr="008A3021" w:rsidRDefault="00BE29A6" w:rsidP="00BE29A6">
      <w:pPr>
        <w:pStyle w:val="BodyText"/>
        <w:rPr>
          <w:color w:val="000000" w:themeColor="text1"/>
        </w:rPr>
      </w:pPr>
      <w:r w:rsidRPr="008A3021">
        <w:rPr>
          <w:color w:val="000000" w:themeColor="text1"/>
        </w:rPr>
        <w:t xml:space="preserve">According to Harrison and Krelove (2005) large amount of VAT revenue is lost as a result of VAT refund abuse. Registered taxpayers may not pay the correct amount of VAT for a number of reasons including error, deliberately understating their VAT liabilities, or through systematic attacks on the VAT refund system. </w:t>
      </w:r>
    </w:p>
    <w:p w:rsidR="00BE29A6" w:rsidRPr="008A3021" w:rsidRDefault="00BE29A6" w:rsidP="00BE29A6">
      <w:pPr>
        <w:pStyle w:val="BodyText"/>
        <w:rPr>
          <w:color w:val="000000" w:themeColor="text1"/>
        </w:rPr>
      </w:pPr>
      <w:r w:rsidRPr="008A3021">
        <w:rPr>
          <w:color w:val="000000" w:themeColor="text1"/>
        </w:rPr>
        <w:t xml:space="preserve">Feria and Schoeman, (2016) noted, VAT fraud is common practice in many African countries. The effects of fraud go beyond the obvious loss of tax revenues to those; it creates equity concerns and an uneven playing field for honest businesses and it is often associated with organized crime. Whilst fighting fraud requires an intensive policy, encompassing various measures, legal design can significantly contribute to an increase in VAT compliance in developing countries through the introduction of measures that reflect a mixture of positive and negative incentives. </w:t>
      </w:r>
    </w:p>
    <w:p w:rsidR="00BE29A6" w:rsidRPr="008A3021" w:rsidRDefault="00BE29A6" w:rsidP="00BE29A6">
      <w:pPr>
        <w:pStyle w:val="BodyText"/>
        <w:rPr>
          <w:color w:val="000000" w:themeColor="text1"/>
        </w:rPr>
      </w:pPr>
      <w:r w:rsidRPr="008A3021">
        <w:rPr>
          <w:color w:val="000000" w:themeColor="text1"/>
        </w:rPr>
        <w:t xml:space="preserve">IMF, (2009) study experience also shows that tax authorities in a number of transitional and developing countries have often shown reluctance to embrace, fully, risk management approaches to processing VAT refunds. The authorities are simply not convinced that these methods provide adequate safeguards in environments where there is a weak culture of paying taxes. For this reason, tax administrations in these environments continue to pursue approaches designed to exercise tight control over taxpayers and their transactions. </w:t>
      </w:r>
    </w:p>
    <w:p w:rsidR="00BE29A6" w:rsidRPr="008A3021" w:rsidRDefault="00BE29A6" w:rsidP="00BE29A6">
      <w:pPr>
        <w:pStyle w:val="BodyText"/>
        <w:rPr>
          <w:color w:val="000000" w:themeColor="text1"/>
        </w:rPr>
      </w:pPr>
      <w:r w:rsidRPr="008A3021">
        <w:rPr>
          <w:color w:val="000000" w:themeColor="text1"/>
        </w:rPr>
        <w:t xml:space="preserve">As Feria and Schoeman (2016) stated, incentive for traders to ensure that suppliers provide invoices ensures that VAT is to some extent self-enforceable, it is also true that this </w:t>
      </w:r>
      <w:r w:rsidR="00DC7057" w:rsidRPr="008A3021">
        <w:rPr>
          <w:color w:val="000000" w:themeColor="text1"/>
        </w:rPr>
        <w:t>self-enforceability</w:t>
      </w:r>
      <w:r w:rsidRPr="008A3021">
        <w:rPr>
          <w:color w:val="000000" w:themeColor="text1"/>
        </w:rPr>
        <w:t xml:space="preserve"> is somewhat illusory.  This is primarily for two reasons: this incentive is only present where the acquirer is a business registered for VAT purposes, but not where it is a final consumer or a non-registered business; also, even for registered businesses, who have the incentive to request the invoice, this incentive does not extend to ensuring that VAT has actually been paid.  It is precisely through these two gaps that fraud has spread.</w:t>
      </w:r>
    </w:p>
    <w:p w:rsidR="00BE29A6" w:rsidRPr="008A3021" w:rsidRDefault="00BE29A6" w:rsidP="00BE29A6">
      <w:pPr>
        <w:pStyle w:val="BodyText"/>
        <w:rPr>
          <w:color w:val="000000" w:themeColor="text1"/>
        </w:rPr>
      </w:pPr>
      <w:r w:rsidRPr="008A3021">
        <w:rPr>
          <w:color w:val="000000" w:themeColor="text1"/>
        </w:rPr>
        <w:lastRenderedPageBreak/>
        <w:t xml:space="preserve">ITD, (2005) noted, the risk of fraudulent claims is often cited by tax authorities as the main reason for auditing all claims and delaying payment of refunds. In several countries, particularly those with a weak tax administration and inadequate experience with modern risk management practices, the authorities pursue time-consuming and labor-intensive processes to verify claims before approving refunds, resulting in backlogs of refund requests and considerable disquiet among businesses that have been deprived of their working capital. The author also states in contrast, the most advanced tax administrations tackle refund-related fraud as part of a broader of reasons including error, deliberately understating their VAT liabilities, or through systematic attacks on the VAT refund system. </w:t>
      </w:r>
    </w:p>
    <w:p w:rsidR="008B77D3" w:rsidRPr="008A3021" w:rsidRDefault="00BE29A6" w:rsidP="00BE29A6">
      <w:pPr>
        <w:pStyle w:val="BodyText"/>
        <w:rPr>
          <w:color w:val="000000" w:themeColor="text1"/>
        </w:rPr>
      </w:pPr>
      <w:r w:rsidRPr="008A3021">
        <w:rPr>
          <w:color w:val="000000" w:themeColor="text1"/>
        </w:rPr>
        <w:t xml:space="preserve">According to Bodin an dpaizan, (2009) noted, the level of refunds is largely dependent on external factors such as the degree of development and openness of the economy. Gijsbert Bulk, (2017) noted, because tax is collected and remitted by businesses, the VAT/GST system can be vulnerable to fraud and manipulation by dishonest traders.  The nature of VAT fraud and evasion is similar across countries, but the methods used to tackle it may differ (Harrison and Krelove, 2005). Countries employ a range of methods to address refund abuse and VAT evasion. As study experience </w:t>
      </w:r>
      <w:r w:rsidR="00DC7057" w:rsidRPr="008A3021">
        <w:rPr>
          <w:color w:val="000000" w:themeColor="text1"/>
        </w:rPr>
        <w:t>some</w:t>
      </w:r>
      <w:r w:rsidRPr="008A3021">
        <w:rPr>
          <w:color w:val="000000" w:themeColor="text1"/>
        </w:rPr>
        <w:t xml:space="preserve"> countries (e.g., Hungary, New Zealand, and the United Kingdom) apply methods grounded in risk management principles, while others (e.g. Azerbaijan, Bulgaria, China, and Korea) seek to influence or control taxpayer behavior through more intrusive systems and regulations applied to all VAT taxpayers.</w:t>
      </w:r>
    </w:p>
    <w:p w:rsidR="008B77D3" w:rsidRPr="008A3021" w:rsidRDefault="008B77D3" w:rsidP="008B77D3">
      <w:pPr>
        <w:pStyle w:val="Heading2"/>
        <w:rPr>
          <w:color w:val="000000" w:themeColor="text1"/>
        </w:rPr>
      </w:pPr>
      <w:bookmarkStart w:id="79" w:name="_Toc225428352"/>
      <w:bookmarkStart w:id="80" w:name="_Toc101265736"/>
      <w:bookmarkStart w:id="81" w:name="_Toc101266546"/>
      <w:r w:rsidRPr="008A3021">
        <w:rPr>
          <w:color w:val="000000" w:themeColor="text1"/>
        </w:rPr>
        <w:t xml:space="preserve">2.2. </w:t>
      </w:r>
      <w:r w:rsidRPr="00031DDB">
        <w:rPr>
          <w:b w:val="0"/>
          <w:color w:val="000000" w:themeColor="text1"/>
          <w:sz w:val="32"/>
        </w:rPr>
        <w:t>Empirical Literature</w:t>
      </w:r>
      <w:bookmarkEnd w:id="79"/>
      <w:bookmarkEnd w:id="80"/>
      <w:bookmarkEnd w:id="81"/>
    </w:p>
    <w:p w:rsidR="00010BFE" w:rsidRPr="008A3021" w:rsidRDefault="00010BFE" w:rsidP="00010BFE">
      <w:pPr>
        <w:pStyle w:val="BodyText"/>
        <w:rPr>
          <w:color w:val="000000" w:themeColor="text1"/>
        </w:rPr>
      </w:pPr>
      <w:r w:rsidRPr="008A3021">
        <w:rPr>
          <w:color w:val="000000" w:themeColor="text1"/>
        </w:rPr>
        <w:t>There are some researches done on VAT refund and revenue performance issues with different titles among them: In countries like Ethiopia, capital goods are treated in the same way as other merchandise items Yesegat(2008). Such a custom affects mainly taxpayers that are required to carry forward credit claims including those on capital goods to future periods. This procedure impacts negatively on investment.</w:t>
      </w:r>
    </w:p>
    <w:p w:rsidR="00010BFE" w:rsidRPr="008A3021" w:rsidRDefault="00010BFE" w:rsidP="00010BFE">
      <w:pPr>
        <w:pStyle w:val="BodyText"/>
        <w:rPr>
          <w:color w:val="000000" w:themeColor="text1"/>
        </w:rPr>
      </w:pPr>
      <w:r w:rsidRPr="008A3021">
        <w:rPr>
          <w:color w:val="000000" w:themeColor="text1"/>
        </w:rPr>
        <w:t xml:space="preserve">A study Edmiston and Bird (2004) in countries like Ukraine argued that many of the problems with VAT arise from the refund system. In 2004, for example, new refund </w:t>
      </w:r>
      <w:r w:rsidRPr="008A3021">
        <w:rPr>
          <w:color w:val="000000" w:themeColor="text1"/>
        </w:rPr>
        <w:lastRenderedPageBreak/>
        <w:t>claims in Ukraine amounted to 41% of collections. A recent study of 28 countries of refund levels for the 1998 and 2001 period found that nine countries had ratios in excess of 40%, with an average for the seven transition economies included in the study of 36.8%, so Ukraine‘s r</w:t>
      </w:r>
      <w:r w:rsidR="00820603" w:rsidRPr="008A3021">
        <w:rPr>
          <w:color w:val="000000" w:themeColor="text1"/>
        </w:rPr>
        <w:t xml:space="preserve">atio does not seem out of line </w:t>
      </w:r>
      <w:r w:rsidRPr="008A3021">
        <w:rPr>
          <w:color w:val="000000" w:themeColor="text1"/>
        </w:rPr>
        <w:t>Harrison And Krelove,</w:t>
      </w:r>
      <w:r w:rsidR="00820603" w:rsidRPr="008A3021">
        <w:rPr>
          <w:color w:val="000000" w:themeColor="text1"/>
        </w:rPr>
        <w:t xml:space="preserve"> (</w:t>
      </w:r>
      <w:r w:rsidRPr="008A3021">
        <w:rPr>
          <w:color w:val="000000" w:themeColor="text1"/>
        </w:rPr>
        <w:t>2005).</w:t>
      </w:r>
    </w:p>
    <w:p w:rsidR="00010BFE" w:rsidRPr="008A3021" w:rsidRDefault="00010BFE" w:rsidP="00010BFE">
      <w:pPr>
        <w:pStyle w:val="BodyText"/>
        <w:rPr>
          <w:color w:val="000000" w:themeColor="text1"/>
        </w:rPr>
      </w:pPr>
      <w:r w:rsidRPr="008A3021">
        <w:rPr>
          <w:color w:val="000000" w:themeColor="text1"/>
        </w:rPr>
        <w:t>A study of VAT refund in developed and developing countries by Bird and Gendron,</w:t>
      </w:r>
      <w:r w:rsidR="00337E95" w:rsidRPr="008A3021">
        <w:rPr>
          <w:color w:val="000000" w:themeColor="text1"/>
        </w:rPr>
        <w:t xml:space="preserve"> (</w:t>
      </w:r>
      <w:r w:rsidRPr="008A3021">
        <w:rPr>
          <w:color w:val="000000" w:themeColor="text1"/>
        </w:rPr>
        <w:t xml:space="preserve"> 2005</w:t>
      </w:r>
      <w:r w:rsidR="00337E95" w:rsidRPr="008A3021">
        <w:rPr>
          <w:color w:val="000000" w:themeColor="text1"/>
        </w:rPr>
        <w:t>)</w:t>
      </w:r>
      <w:r w:rsidRPr="008A3021">
        <w:rPr>
          <w:color w:val="000000" w:themeColor="text1"/>
        </w:rPr>
        <w:t xml:space="preserve"> resulting, tax refunds are not only legitimate in the sense of being related to legitimate business inputs but also the taxes for which reimbursement is being claimed have actually been paid even in a countries with well-established and experienced tax administrations such as Germany so much fraud has been uncovered in the form of illegitimate invoices that it has recently been proposed that refunds should not be paid unless satisfactory proof that the input taxes claimed have been received by government. </w:t>
      </w:r>
    </w:p>
    <w:p w:rsidR="00010BFE" w:rsidRPr="008A3021" w:rsidRDefault="00010BFE" w:rsidP="00010BFE">
      <w:pPr>
        <w:pStyle w:val="BodyText"/>
        <w:rPr>
          <w:color w:val="000000" w:themeColor="text1"/>
        </w:rPr>
      </w:pPr>
      <w:r w:rsidRPr="008A3021">
        <w:rPr>
          <w:color w:val="000000" w:themeColor="text1"/>
        </w:rPr>
        <w:t xml:space="preserve">Another study by Kadenge, (2012) noted, Cross-country experience indicates that delay in tax refunds is common in developing countries. The delay is generally derived from inefficient processing of refund claims and strong incentives for meeting revenue targets on the part of the tax administration and from the risk of large-scale abuse on the part of taxpayers.  In addition, the treasury is under pressure to postpone the refunds during budget-crunching periods. </w:t>
      </w:r>
    </w:p>
    <w:p w:rsidR="00010BFE" w:rsidRPr="008A3021" w:rsidRDefault="00010BFE" w:rsidP="00FC1054">
      <w:pPr>
        <w:pStyle w:val="BodyText"/>
        <w:rPr>
          <w:color w:val="000000" w:themeColor="text1"/>
        </w:rPr>
      </w:pPr>
      <w:r w:rsidRPr="008A3021">
        <w:rPr>
          <w:color w:val="000000" w:themeColor="text1"/>
        </w:rPr>
        <w:t>A study of VAT in Francophone Africa by Waezeggers, cited in Krever (2008), shows that for Algeria, excess input tax credits must be carried forward to the following tax periods until entirely written off. VAT refunds are only granted to exporters and to suppliers whose output is taxed at a lower rate than their inputs. A study in Tunisia indicated that up to 50% of excess input tax credits may be refunded after they have been carried forward for six consecutive months. In Madagascar, excess input tax credits must also be carried forward to the next tax period. Burkina Faso refunds excess input tax credit only to exporters and to bu</w:t>
      </w:r>
      <w:r w:rsidR="00797D49" w:rsidRPr="008A3021">
        <w:rPr>
          <w:color w:val="000000" w:themeColor="text1"/>
        </w:rPr>
        <w:t xml:space="preserve">sinesses that cease operations </w:t>
      </w:r>
      <w:r w:rsidRPr="008A3021">
        <w:rPr>
          <w:color w:val="000000" w:themeColor="text1"/>
        </w:rPr>
        <w:t xml:space="preserve">Krever, </w:t>
      </w:r>
      <w:r w:rsidR="00797D49" w:rsidRPr="008A3021">
        <w:rPr>
          <w:color w:val="000000" w:themeColor="text1"/>
        </w:rPr>
        <w:t>(</w:t>
      </w:r>
      <w:r w:rsidRPr="008A3021">
        <w:rPr>
          <w:color w:val="000000" w:themeColor="text1"/>
        </w:rPr>
        <w:t>2008). Mali and Niger limit refunds to exporters to an amount equal to 60% of the VAT that would have been payable on the exported goods if they would have been supplied domestically.</w:t>
      </w:r>
    </w:p>
    <w:p w:rsidR="00010BFE" w:rsidRPr="008A3021" w:rsidRDefault="00010BFE" w:rsidP="00010BFE">
      <w:pPr>
        <w:pStyle w:val="BodyText"/>
        <w:rPr>
          <w:color w:val="000000" w:themeColor="text1"/>
        </w:rPr>
      </w:pPr>
      <w:r w:rsidRPr="008A3021">
        <w:rPr>
          <w:color w:val="000000" w:themeColor="text1"/>
        </w:rPr>
        <w:t xml:space="preserve">In a study carried out by Harrison and Krelove (2005) on title VAT Refunds: A Review ofCountry Experience. The paper examines the refund approaches of tax administrations </w:t>
      </w:r>
      <w:r w:rsidRPr="008A3021">
        <w:rPr>
          <w:color w:val="000000" w:themeColor="text1"/>
        </w:rPr>
        <w:lastRenderedPageBreak/>
        <w:t>in 36 developing, transitional, and developed countries. It evaluates the effectiveness of these approaches and suggests a model of best practice that takes into consideration compliance issues faced by countries during different stages of development. It was concluded that there is problem in VAT refund processing, that is sometimes a tendency for tax administrations to deviate from the primary goal of building sound VAT systems based on improved voluntary compliance through effective systems of self-assessment.</w:t>
      </w:r>
    </w:p>
    <w:p w:rsidR="00010BFE" w:rsidRPr="008A3021" w:rsidRDefault="00010BFE" w:rsidP="00010BFE">
      <w:pPr>
        <w:pStyle w:val="BodyText"/>
        <w:rPr>
          <w:color w:val="000000" w:themeColor="text1"/>
        </w:rPr>
      </w:pPr>
      <w:r w:rsidRPr="008A3021">
        <w:rPr>
          <w:color w:val="000000" w:themeColor="text1"/>
        </w:rPr>
        <w:t>Sokolovska and Sokolo</w:t>
      </w:r>
      <w:r w:rsidR="00820603" w:rsidRPr="008A3021">
        <w:rPr>
          <w:color w:val="000000" w:themeColor="text1"/>
        </w:rPr>
        <w:t>vskyi (2015) study on the VAT efficiency</w:t>
      </w:r>
      <w:r w:rsidRPr="008A3021">
        <w:rPr>
          <w:color w:val="000000" w:themeColor="text1"/>
        </w:rPr>
        <w:t xml:space="preserve"> in the countries worldwide, asserts that in a large part of developing and transition countries VAT performs primarily fiscal function, being the main source of budget revenue  a large amount of revenue is lost as a result of VAT refund abuse. At the same time the shadow economy particularly in form of corruption and tax evasion that exists in these countries leads to a considerable tax gap which in turns reduces VAT efficiency.</w:t>
      </w:r>
    </w:p>
    <w:p w:rsidR="00010BFE" w:rsidRPr="008A3021" w:rsidRDefault="00010BFE" w:rsidP="00010BFE">
      <w:pPr>
        <w:pStyle w:val="BodyText"/>
        <w:rPr>
          <w:color w:val="000000" w:themeColor="text1"/>
        </w:rPr>
      </w:pPr>
      <w:r w:rsidRPr="008A3021">
        <w:rPr>
          <w:color w:val="000000" w:themeColor="text1"/>
        </w:rPr>
        <w:t>Badalyan (2008) study on VAT refunds in Armenia. The economic policies of various countries witness the importance of the VAT refunds. In any memorandum concerning the economy growth reforms there is a special provision which is stated that the government undertook to enact the legislation to prevent further accumulation of VAT refund arrears. Therefore, VAT refund is the one of the key features for economy growth. In any memorandum concerning the economy growth reforms there is a special provision which is stated that the government undertook to enact the legislation.</w:t>
      </w:r>
    </w:p>
    <w:p w:rsidR="00010BFE" w:rsidRPr="008A3021" w:rsidRDefault="00010BFE" w:rsidP="00010BFE">
      <w:pPr>
        <w:pStyle w:val="BodyText"/>
        <w:rPr>
          <w:color w:val="000000" w:themeColor="text1"/>
        </w:rPr>
      </w:pPr>
      <w:r w:rsidRPr="008A3021">
        <w:rPr>
          <w:color w:val="000000" w:themeColor="text1"/>
        </w:rPr>
        <w:t>While most-but not all-developed countries make timely refund of excess credits, many developing and transition economies with less developed tax administrations often limit the entitlement to VAT refund. In that weak tax administration and associated compliance issues are a major contributing factor, and that increasing awareness of the risks of fraud has led to departures from the theoretically ideal practice of immediate refunding. To this end a measure adopted by many countries is to impose a mandatory carry forward period for excess credits.</w:t>
      </w:r>
    </w:p>
    <w:p w:rsidR="00010BFE" w:rsidRPr="008A3021" w:rsidRDefault="00010BFE" w:rsidP="00010BFE">
      <w:pPr>
        <w:pStyle w:val="BodyText"/>
        <w:rPr>
          <w:color w:val="000000" w:themeColor="text1"/>
        </w:rPr>
      </w:pPr>
      <w:r w:rsidRPr="008A3021">
        <w:rPr>
          <w:color w:val="000000" w:themeColor="text1"/>
        </w:rPr>
        <w:t>This means that a refund is paid only if an amount of excess credit remains to be recovered by the taxpayer at the end of the carry forward period (ITD, 2013).</w:t>
      </w:r>
    </w:p>
    <w:p w:rsidR="00010BFE" w:rsidRPr="008A3021" w:rsidRDefault="00010BFE" w:rsidP="00010BFE">
      <w:pPr>
        <w:pStyle w:val="BodyText"/>
        <w:rPr>
          <w:color w:val="000000" w:themeColor="text1"/>
        </w:rPr>
      </w:pPr>
      <w:r w:rsidRPr="008A3021">
        <w:rPr>
          <w:color w:val="000000" w:themeColor="text1"/>
        </w:rPr>
        <w:lastRenderedPageBreak/>
        <w:t>Krelove and Harrison (2005) noted, most developed countries, including New Zealand, Japan, Canada, and EU countries, allow for complete refund of all excess tax credit, while developing countries often embark upon a hybrid system of refunds and carry-forward arrangement of the excess credit). One proven approach to administration of VAT refunds is to establish categorizing items in which refund claimants are grouped into items and others‖ categories. The criteria for the grouping must be simple and transparent, through related to the claimant‘s history of exports, book keeping, tax compliance, and audit of records by tax officials. Those classified in item categories are granted with such privileges as fast, and without pre-approval audit refunds. The scheme helps tax administrations focus on checking and audit</w:t>
      </w:r>
      <w:r w:rsidR="00FB17C2" w:rsidRPr="008A3021">
        <w:rPr>
          <w:color w:val="000000" w:themeColor="text1"/>
        </w:rPr>
        <w:t>ing high-risk refund claimants AEO (</w:t>
      </w:r>
      <w:r w:rsidRPr="008A3021">
        <w:rPr>
          <w:color w:val="000000" w:themeColor="text1"/>
        </w:rPr>
        <w:t>2013).</w:t>
      </w:r>
    </w:p>
    <w:p w:rsidR="00010BFE" w:rsidRPr="008A3021" w:rsidRDefault="00F554A6" w:rsidP="00010BFE">
      <w:pPr>
        <w:pStyle w:val="Heading2"/>
        <w:rPr>
          <w:color w:val="000000" w:themeColor="text1"/>
          <w:sz w:val="24"/>
        </w:rPr>
      </w:pPr>
      <w:bookmarkStart w:id="82" w:name="_Toc225428353"/>
      <w:bookmarkStart w:id="83" w:name="_Toc101265737"/>
      <w:bookmarkStart w:id="84" w:name="_Toc101266547"/>
      <w:r w:rsidRPr="008A3021">
        <w:rPr>
          <w:color w:val="000000" w:themeColor="text1"/>
          <w:sz w:val="24"/>
        </w:rPr>
        <w:t xml:space="preserve">2.2.1. </w:t>
      </w:r>
      <w:r w:rsidRPr="00031DDB">
        <w:rPr>
          <w:b w:val="0"/>
          <w:color w:val="000000" w:themeColor="text1"/>
        </w:rPr>
        <w:t>Classification of VAT Refund C</w:t>
      </w:r>
      <w:r w:rsidR="00010BFE" w:rsidRPr="00031DDB">
        <w:rPr>
          <w:b w:val="0"/>
          <w:color w:val="000000" w:themeColor="text1"/>
        </w:rPr>
        <w:t>laims</w:t>
      </w:r>
      <w:bookmarkEnd w:id="82"/>
      <w:bookmarkEnd w:id="83"/>
      <w:bookmarkEnd w:id="84"/>
    </w:p>
    <w:p w:rsidR="00010BFE" w:rsidRPr="008A3021" w:rsidRDefault="00010BFE" w:rsidP="00010BFE">
      <w:pPr>
        <w:pStyle w:val="BodyText"/>
        <w:rPr>
          <w:color w:val="000000" w:themeColor="text1"/>
        </w:rPr>
      </w:pPr>
      <w:r w:rsidRPr="008A3021">
        <w:rPr>
          <w:color w:val="000000" w:themeColor="text1"/>
        </w:rPr>
        <w:t xml:space="preserve">According to document review, in ministry of revenue categories taxpayers into two, zero rated businesses </w:t>
      </w:r>
      <w:r w:rsidR="00DC7057" w:rsidRPr="008A3021">
        <w:rPr>
          <w:color w:val="000000" w:themeColor="text1"/>
        </w:rPr>
        <w:t>(export</w:t>
      </w:r>
      <w:r w:rsidRPr="008A3021">
        <w:rPr>
          <w:color w:val="000000" w:themeColor="text1"/>
        </w:rPr>
        <w:t xml:space="preserve">) and </w:t>
      </w:r>
      <w:r w:rsidR="00DC7057" w:rsidRPr="008A3021">
        <w:rPr>
          <w:color w:val="000000" w:themeColor="text1"/>
        </w:rPr>
        <w:t>others</w:t>
      </w:r>
      <w:r w:rsidRPr="008A3021">
        <w:rPr>
          <w:color w:val="000000" w:themeColor="text1"/>
        </w:rPr>
        <w:t xml:space="preserve"> (non-exporting) businesses.</w:t>
      </w:r>
    </w:p>
    <w:p w:rsidR="00010BFE" w:rsidRPr="008A3021" w:rsidRDefault="00010BFE" w:rsidP="00010BFE">
      <w:pPr>
        <w:pStyle w:val="BodyText"/>
        <w:rPr>
          <w:color w:val="000000" w:themeColor="text1"/>
        </w:rPr>
      </w:pPr>
      <w:r w:rsidRPr="008A3021">
        <w:rPr>
          <w:b/>
          <w:color w:val="000000" w:themeColor="text1"/>
        </w:rPr>
        <w:t>Zero rate business</w:t>
      </w:r>
      <w:r w:rsidRPr="008A3021">
        <w:rPr>
          <w:color w:val="000000" w:themeColor="text1"/>
        </w:rPr>
        <w:t>: as expressed above the VAT law allowed refund to the business if at least 25 percent of the value of taxable transaction of a registered person for the accounting period is taxed at a zero rate. In this case taxpayers should provide the necessary document from third party like bank (bank permit and credit advice), transportation Company (bill of loading/air ways bill), customs declaration and purchase invoice.</w:t>
      </w:r>
    </w:p>
    <w:p w:rsidR="00B833C9" w:rsidRPr="008A3021" w:rsidRDefault="00010BFE" w:rsidP="00B833C9">
      <w:pPr>
        <w:pStyle w:val="BodyText"/>
        <w:rPr>
          <w:color w:val="000000" w:themeColor="text1"/>
        </w:rPr>
      </w:pPr>
      <w:r w:rsidRPr="008A3021">
        <w:rPr>
          <w:b/>
          <w:color w:val="000000" w:themeColor="text1"/>
        </w:rPr>
        <w:t>Non-Exporting Businesses (Regular) VAT Refund Claim</w:t>
      </w:r>
      <w:r w:rsidRPr="008A3021">
        <w:rPr>
          <w:color w:val="000000" w:themeColor="text1"/>
        </w:rPr>
        <w:t>:  this category of business includes   Vat withholding claim, Charity Organization Refund Claim</w:t>
      </w:r>
      <w:r w:rsidR="00DC7057" w:rsidRPr="008A3021">
        <w:rPr>
          <w:color w:val="000000" w:themeColor="text1"/>
        </w:rPr>
        <w:t>, and</w:t>
      </w:r>
      <w:r w:rsidRPr="008A3021">
        <w:rPr>
          <w:color w:val="000000" w:themeColor="text1"/>
        </w:rPr>
        <w:t xml:space="preserve"> International Multilateral Agreement VAT Refund Claim.</w:t>
      </w:r>
    </w:p>
    <w:p w:rsidR="000C1422" w:rsidRPr="008A3021" w:rsidRDefault="003F6A6C" w:rsidP="00B833C9">
      <w:pPr>
        <w:pStyle w:val="BodyText"/>
        <w:rPr>
          <w:color w:val="000000" w:themeColor="text1"/>
        </w:rPr>
      </w:pPr>
      <w:r w:rsidRPr="008A3021">
        <w:rPr>
          <w:b/>
          <w:color w:val="000000" w:themeColor="text1"/>
        </w:rPr>
        <w:t>Value Added Tax</w:t>
      </w:r>
      <w:r w:rsidR="00010BFE" w:rsidRPr="008A3021">
        <w:rPr>
          <w:b/>
          <w:color w:val="000000" w:themeColor="text1"/>
        </w:rPr>
        <w:t xml:space="preserve"> withholding refund claim</w:t>
      </w:r>
      <w:r w:rsidR="00010BFE" w:rsidRPr="008A3021">
        <w:rPr>
          <w:color w:val="000000" w:themeColor="text1"/>
        </w:rPr>
        <w:t>: This system is adopted to withhold VAT on the purchases of goods and services by federal, regional and city administration institutions and public enterprises from suppliers of goods and services   as per Directive No. 27/2012 effective from 28 June 2019.</w:t>
      </w:r>
    </w:p>
    <w:p w:rsidR="00010BFE" w:rsidRPr="008A3021" w:rsidRDefault="00010BFE" w:rsidP="00010BFE">
      <w:pPr>
        <w:pStyle w:val="BodyText"/>
        <w:rPr>
          <w:color w:val="000000" w:themeColor="text1"/>
        </w:rPr>
      </w:pPr>
      <w:r w:rsidRPr="008A3021">
        <w:rPr>
          <w:color w:val="000000" w:themeColor="text1"/>
        </w:rPr>
        <w:lastRenderedPageBreak/>
        <w:t>Agents obliged to withhold 100 percent of the VAT and remit the amount to the revenue authorities</w:t>
      </w:r>
      <w:r w:rsidR="003F6A6C" w:rsidRPr="008A3021">
        <w:rPr>
          <w:color w:val="000000" w:themeColor="text1"/>
        </w:rPr>
        <w:t xml:space="preserve"> with</w:t>
      </w:r>
      <w:r w:rsidRPr="008A3021">
        <w:rPr>
          <w:color w:val="000000" w:themeColor="text1"/>
        </w:rPr>
        <w:t>in 30 days from the end of the month in which the VAT was withhold. Taxpayers offset the VAT withhold against the net VAT payable in a period. If the withholding VAT exceeds the amount due, the excess is claimable as refund after carrying it forward to the next two months. But those agents that have  mandate to collect vat ,do not remit the amount of vat collected rather they used it as their own budget and additionally request annual budget from government treasury, this may imply deficit on other government bodies at the time of annual budget distribution.</w:t>
      </w:r>
    </w:p>
    <w:p w:rsidR="000E04F6" w:rsidRPr="008A3021" w:rsidRDefault="00010BFE" w:rsidP="00010BFE">
      <w:pPr>
        <w:pStyle w:val="BodyText"/>
        <w:rPr>
          <w:color w:val="000000" w:themeColor="text1"/>
        </w:rPr>
      </w:pPr>
      <w:r w:rsidRPr="008A3021">
        <w:rPr>
          <w:color w:val="000000" w:themeColor="text1"/>
        </w:rPr>
        <w:t xml:space="preserve">Recently the Federal parliament passed the VAT Amendment Proclamation No. 1157/2019 (“Proclamation”) effective from 13 August 2019 </w:t>
      </w:r>
      <w:r w:rsidR="00362811" w:rsidRPr="008A3021">
        <w:rPr>
          <w:color w:val="000000" w:themeColor="text1"/>
        </w:rPr>
        <w:t>and VAT</w:t>
      </w:r>
      <w:r w:rsidRPr="008A3021">
        <w:rPr>
          <w:color w:val="000000" w:themeColor="text1"/>
        </w:rPr>
        <w:t xml:space="preserve"> Refund Directive No. 148/2019 (“Refund Directive”) effective from March </w:t>
      </w:r>
      <w:r w:rsidR="00362811" w:rsidRPr="008A3021">
        <w:rPr>
          <w:color w:val="000000" w:themeColor="text1"/>
        </w:rPr>
        <w:t>2019 providing</w:t>
      </w:r>
      <w:r w:rsidRPr="008A3021">
        <w:rPr>
          <w:color w:val="000000" w:themeColor="text1"/>
        </w:rPr>
        <w:t xml:space="preserve"> the manner of refunding VAT paid by the taxpayer in excess of the credits. </w:t>
      </w:r>
    </w:p>
    <w:p w:rsidR="00010BFE" w:rsidRPr="008A3021" w:rsidRDefault="00010BFE" w:rsidP="00010BFE">
      <w:pPr>
        <w:pStyle w:val="BodyText"/>
        <w:rPr>
          <w:color w:val="000000" w:themeColor="text1"/>
        </w:rPr>
      </w:pPr>
      <w:r w:rsidRPr="008A3021">
        <w:rPr>
          <w:color w:val="000000" w:themeColor="text1"/>
        </w:rPr>
        <w:t xml:space="preserve">The Refund Directive adopted a risk based tax </w:t>
      </w:r>
      <w:r w:rsidR="00362811" w:rsidRPr="008A3021">
        <w:rPr>
          <w:color w:val="000000" w:themeColor="text1"/>
        </w:rPr>
        <w:t>refund system</w:t>
      </w:r>
      <w:r w:rsidRPr="008A3021">
        <w:rPr>
          <w:color w:val="000000" w:themeColor="text1"/>
        </w:rPr>
        <w:t xml:space="preserve"> by repealing a number of existing directives namely the VAT Refund Directive No 15/2003, VAT Credit for the Mixed supplies and Capital Goods Directive No 20/2002, VAT Refund for Taxes paid for Humanitarian Goods and Service No. 23/2009, VAT refund for taxes paid on goods used for the operation of companies with a Special Privilege No.24/2008. The new Refund Directive provides comprehensive rules applicable across all the sectors. The main changes introduced by this directive are: Scope, Risk Levels, </w:t>
      </w:r>
      <w:r w:rsidR="00362811" w:rsidRPr="008A3021">
        <w:rPr>
          <w:color w:val="000000" w:themeColor="text1"/>
        </w:rPr>
        <w:t>and Eligibility for</w:t>
      </w:r>
      <w:r w:rsidRPr="008A3021">
        <w:rPr>
          <w:color w:val="000000" w:themeColor="text1"/>
        </w:rPr>
        <w:t xml:space="preserve"> VAT Refund</w:t>
      </w:r>
      <w:r w:rsidR="00362811" w:rsidRPr="008A3021">
        <w:rPr>
          <w:color w:val="000000" w:themeColor="text1"/>
        </w:rPr>
        <w:t>.</w:t>
      </w:r>
    </w:p>
    <w:p w:rsidR="00010BFE" w:rsidRPr="008A3021" w:rsidRDefault="000F3437" w:rsidP="000E04F6">
      <w:pPr>
        <w:pStyle w:val="Heading2"/>
        <w:rPr>
          <w:color w:val="000000" w:themeColor="text1"/>
          <w:sz w:val="24"/>
        </w:rPr>
      </w:pPr>
      <w:bookmarkStart w:id="85" w:name="_Toc225428354"/>
      <w:bookmarkStart w:id="86" w:name="_Toc101265738"/>
      <w:bookmarkStart w:id="87" w:name="_Toc101266548"/>
      <w:r w:rsidRPr="008A3021">
        <w:rPr>
          <w:color w:val="000000" w:themeColor="text1"/>
          <w:sz w:val="24"/>
        </w:rPr>
        <w:t xml:space="preserve">2.2.2. </w:t>
      </w:r>
      <w:r w:rsidRPr="00031DDB">
        <w:rPr>
          <w:b w:val="0"/>
          <w:color w:val="000000" w:themeColor="text1"/>
        </w:rPr>
        <w:t xml:space="preserve">VAT </w:t>
      </w:r>
      <w:bookmarkEnd w:id="85"/>
      <w:r w:rsidR="002A71BE" w:rsidRPr="00031DDB">
        <w:rPr>
          <w:b w:val="0"/>
          <w:color w:val="000000" w:themeColor="text1"/>
        </w:rPr>
        <w:t>Refund Practices</w:t>
      </w:r>
      <w:bookmarkEnd w:id="86"/>
      <w:bookmarkEnd w:id="87"/>
    </w:p>
    <w:p w:rsidR="00010BFE" w:rsidRPr="008A3021" w:rsidRDefault="00010BFE" w:rsidP="00010BFE">
      <w:pPr>
        <w:pStyle w:val="BodyText"/>
        <w:rPr>
          <w:color w:val="000000" w:themeColor="text1"/>
        </w:rPr>
      </w:pPr>
      <w:r w:rsidRPr="008A3021">
        <w:rPr>
          <w:color w:val="000000" w:themeColor="text1"/>
        </w:rPr>
        <w:t>The VAT legislation allows refunds to be made to mainly exporters within 2 and 15 months from the time applications are lodged. Non-exporting taxpayers are required to carry forward excess credits to the next five accounting periods; if there are still unused excess credits it is allowed (at least in the legislation) to be refunded within 15 months from the time of lodging applications.</w:t>
      </w:r>
    </w:p>
    <w:p w:rsidR="000C1422" w:rsidRPr="008A3021" w:rsidRDefault="00010BFE" w:rsidP="00010BFE">
      <w:pPr>
        <w:pStyle w:val="BodyText"/>
        <w:rPr>
          <w:color w:val="000000" w:themeColor="text1"/>
        </w:rPr>
      </w:pPr>
      <w:r w:rsidRPr="008A3021">
        <w:rPr>
          <w:color w:val="000000" w:themeColor="text1"/>
        </w:rPr>
        <w:t xml:space="preserve">From documented data of refund claimed   in the branch, the legal framework of VAT refund administration   shows, when input VAT exceeds output </w:t>
      </w:r>
      <w:r w:rsidR="00C01135" w:rsidRPr="008A3021">
        <w:rPr>
          <w:color w:val="000000" w:themeColor="text1"/>
        </w:rPr>
        <w:t>VAT,</w:t>
      </w:r>
      <w:r w:rsidRPr="008A3021">
        <w:rPr>
          <w:color w:val="000000" w:themeColor="text1"/>
        </w:rPr>
        <w:t xml:space="preserve"> the amount should </w:t>
      </w:r>
      <w:r w:rsidRPr="008A3021">
        <w:rPr>
          <w:color w:val="000000" w:themeColor="text1"/>
        </w:rPr>
        <w:lastRenderedPageBreak/>
        <w:t xml:space="preserve">be paid as a refund to a registered business organization within   the time period stipulated in the VAT law.  </w:t>
      </w:r>
    </w:p>
    <w:p w:rsidR="00010BFE" w:rsidRPr="008A3021" w:rsidRDefault="00010BFE" w:rsidP="00010BFE">
      <w:pPr>
        <w:pStyle w:val="BodyText"/>
        <w:rPr>
          <w:color w:val="000000" w:themeColor="text1"/>
        </w:rPr>
      </w:pPr>
      <w:r w:rsidRPr="008A3021">
        <w:rPr>
          <w:color w:val="000000" w:themeColor="text1"/>
        </w:rPr>
        <w:t>Based on vat refund directives, the  sequence of vat refund claims starting from filling out the form prepared by ministry of revenue is that,  Name of  Organization requesting refund, Organization’s TIN number, Address, Subcity/Wereda, Kebele, House No,  Refund Month – Enter the collective time period of the invoices/VAT payments , Name  of Supplier’s,  Supplier’s TIN  number, List of Goods/Services, Invoice No (Pre-printed sequential number on the invoice), At the end delegated person   that request   refund must signed and submitted to refund department. All   refund claimed taxpayers must fulfill the above stated   pre requisition practices of refund claims in the branch</w:t>
      </w:r>
    </w:p>
    <w:p w:rsidR="000A14ED" w:rsidRDefault="000A14ED" w:rsidP="000A14ED">
      <w:pPr>
        <w:pStyle w:val="Heading1"/>
        <w:tabs>
          <w:tab w:val="left" w:pos="3355"/>
          <w:tab w:val="center" w:pos="4815"/>
        </w:tabs>
        <w:spacing w:line="360" w:lineRule="auto"/>
        <w:contextualSpacing w:val="0"/>
        <w:rPr>
          <w:color w:val="000000" w:themeColor="text1"/>
          <w:sz w:val="24"/>
          <w:szCs w:val="24"/>
        </w:rPr>
      </w:pPr>
      <w:bookmarkStart w:id="88" w:name="_Toc95374933"/>
      <w:bookmarkStart w:id="89" w:name="_Toc225428355"/>
      <w:bookmarkStart w:id="90" w:name="_Toc101265739"/>
      <w:bookmarkStart w:id="91" w:name="_Toc101266549"/>
      <w:r>
        <w:rPr>
          <w:color w:val="000000" w:themeColor="text1"/>
          <w:sz w:val="24"/>
          <w:szCs w:val="24"/>
        </w:rPr>
        <w:lastRenderedPageBreak/>
        <w:tab/>
      </w:r>
    </w:p>
    <w:p w:rsidR="000A14ED" w:rsidRDefault="000A14ED" w:rsidP="000A14ED">
      <w:pPr>
        <w:pStyle w:val="Heading1"/>
        <w:tabs>
          <w:tab w:val="left" w:pos="3355"/>
          <w:tab w:val="center" w:pos="4815"/>
        </w:tabs>
        <w:spacing w:line="360" w:lineRule="auto"/>
        <w:contextualSpacing w:val="0"/>
        <w:rPr>
          <w:color w:val="000000" w:themeColor="text1"/>
          <w:sz w:val="24"/>
          <w:szCs w:val="24"/>
        </w:rPr>
      </w:pPr>
    </w:p>
    <w:p w:rsidR="000A14ED" w:rsidRDefault="000A14ED" w:rsidP="000A14ED">
      <w:pPr>
        <w:pStyle w:val="Heading1"/>
        <w:tabs>
          <w:tab w:val="left" w:pos="3355"/>
          <w:tab w:val="center" w:pos="4815"/>
        </w:tabs>
        <w:spacing w:line="360" w:lineRule="auto"/>
        <w:contextualSpacing w:val="0"/>
        <w:rPr>
          <w:color w:val="000000" w:themeColor="text1"/>
          <w:sz w:val="24"/>
          <w:szCs w:val="24"/>
        </w:rPr>
      </w:pPr>
    </w:p>
    <w:p w:rsidR="000A14ED" w:rsidRDefault="000A14ED" w:rsidP="000A14ED">
      <w:pPr>
        <w:pStyle w:val="Heading1"/>
        <w:tabs>
          <w:tab w:val="left" w:pos="3355"/>
          <w:tab w:val="center" w:pos="4815"/>
        </w:tabs>
        <w:spacing w:line="360" w:lineRule="auto"/>
        <w:contextualSpacing w:val="0"/>
        <w:rPr>
          <w:color w:val="000000" w:themeColor="text1"/>
          <w:sz w:val="24"/>
          <w:szCs w:val="24"/>
        </w:rPr>
      </w:pPr>
    </w:p>
    <w:p w:rsidR="000A14ED" w:rsidRDefault="000A14ED" w:rsidP="000A14ED">
      <w:pPr>
        <w:pStyle w:val="Heading1"/>
        <w:tabs>
          <w:tab w:val="left" w:pos="3355"/>
          <w:tab w:val="center" w:pos="4815"/>
        </w:tabs>
        <w:spacing w:line="360" w:lineRule="auto"/>
        <w:contextualSpacing w:val="0"/>
        <w:rPr>
          <w:color w:val="000000" w:themeColor="text1"/>
          <w:sz w:val="24"/>
          <w:szCs w:val="24"/>
        </w:rPr>
      </w:pPr>
    </w:p>
    <w:p w:rsidR="000A14ED" w:rsidRDefault="000A14ED" w:rsidP="000A14ED">
      <w:pPr>
        <w:pStyle w:val="Heading1"/>
        <w:tabs>
          <w:tab w:val="left" w:pos="3355"/>
          <w:tab w:val="center" w:pos="4815"/>
        </w:tabs>
        <w:spacing w:line="360" w:lineRule="auto"/>
        <w:contextualSpacing w:val="0"/>
        <w:rPr>
          <w:color w:val="000000" w:themeColor="text1"/>
          <w:sz w:val="24"/>
          <w:szCs w:val="24"/>
        </w:rPr>
      </w:pPr>
    </w:p>
    <w:p w:rsidR="000A14ED" w:rsidRDefault="000A14ED" w:rsidP="000A14ED">
      <w:pPr>
        <w:pStyle w:val="Heading1"/>
        <w:tabs>
          <w:tab w:val="left" w:pos="3355"/>
          <w:tab w:val="center" w:pos="4815"/>
        </w:tabs>
        <w:spacing w:line="360" w:lineRule="auto"/>
        <w:contextualSpacing w:val="0"/>
        <w:rPr>
          <w:color w:val="000000" w:themeColor="text1"/>
          <w:sz w:val="24"/>
          <w:szCs w:val="24"/>
        </w:rPr>
      </w:pPr>
    </w:p>
    <w:p w:rsidR="000A14ED" w:rsidRDefault="000A14ED" w:rsidP="000A14ED">
      <w:pPr>
        <w:pStyle w:val="Heading1"/>
        <w:tabs>
          <w:tab w:val="left" w:pos="3355"/>
          <w:tab w:val="center" w:pos="4815"/>
        </w:tabs>
        <w:spacing w:line="360" w:lineRule="auto"/>
        <w:contextualSpacing w:val="0"/>
        <w:rPr>
          <w:color w:val="000000" w:themeColor="text1"/>
          <w:sz w:val="24"/>
          <w:szCs w:val="24"/>
        </w:rPr>
      </w:pPr>
    </w:p>
    <w:p w:rsidR="000A14ED" w:rsidRDefault="000A14ED" w:rsidP="000A14ED">
      <w:pPr>
        <w:pStyle w:val="Heading1"/>
        <w:tabs>
          <w:tab w:val="left" w:pos="3355"/>
          <w:tab w:val="center" w:pos="4815"/>
        </w:tabs>
        <w:spacing w:line="360" w:lineRule="auto"/>
        <w:contextualSpacing w:val="0"/>
        <w:rPr>
          <w:color w:val="000000" w:themeColor="text1"/>
          <w:sz w:val="24"/>
          <w:szCs w:val="24"/>
        </w:rPr>
      </w:pPr>
    </w:p>
    <w:p w:rsidR="000A14ED" w:rsidRDefault="000A14ED" w:rsidP="000A14ED">
      <w:pPr>
        <w:pStyle w:val="Heading1"/>
        <w:tabs>
          <w:tab w:val="left" w:pos="3355"/>
          <w:tab w:val="center" w:pos="4815"/>
        </w:tabs>
        <w:spacing w:line="360" w:lineRule="auto"/>
        <w:contextualSpacing w:val="0"/>
        <w:rPr>
          <w:color w:val="000000" w:themeColor="text1"/>
          <w:sz w:val="24"/>
          <w:szCs w:val="24"/>
        </w:rPr>
      </w:pPr>
    </w:p>
    <w:p w:rsidR="000A14ED" w:rsidRDefault="000A14ED" w:rsidP="000A14ED">
      <w:pPr>
        <w:pStyle w:val="Heading1"/>
        <w:tabs>
          <w:tab w:val="left" w:pos="3355"/>
          <w:tab w:val="center" w:pos="4815"/>
        </w:tabs>
        <w:spacing w:line="360" w:lineRule="auto"/>
        <w:contextualSpacing w:val="0"/>
        <w:rPr>
          <w:color w:val="000000" w:themeColor="text1"/>
          <w:sz w:val="24"/>
          <w:szCs w:val="24"/>
        </w:rPr>
      </w:pPr>
    </w:p>
    <w:p w:rsidR="000A14ED" w:rsidRDefault="000A14ED" w:rsidP="000A14ED">
      <w:pPr>
        <w:pStyle w:val="Heading1"/>
        <w:tabs>
          <w:tab w:val="left" w:pos="3355"/>
          <w:tab w:val="center" w:pos="4815"/>
        </w:tabs>
        <w:spacing w:line="360" w:lineRule="auto"/>
        <w:contextualSpacing w:val="0"/>
        <w:rPr>
          <w:color w:val="000000" w:themeColor="text1"/>
          <w:sz w:val="24"/>
          <w:szCs w:val="24"/>
        </w:rPr>
      </w:pPr>
    </w:p>
    <w:p w:rsidR="000A14ED" w:rsidRDefault="000A14ED" w:rsidP="000A14ED">
      <w:pPr>
        <w:pStyle w:val="Heading1"/>
        <w:tabs>
          <w:tab w:val="left" w:pos="3355"/>
          <w:tab w:val="center" w:pos="4815"/>
        </w:tabs>
        <w:spacing w:line="360" w:lineRule="auto"/>
        <w:contextualSpacing w:val="0"/>
        <w:rPr>
          <w:color w:val="000000" w:themeColor="text1"/>
          <w:sz w:val="24"/>
          <w:szCs w:val="24"/>
        </w:rPr>
      </w:pPr>
    </w:p>
    <w:p w:rsidR="000A14ED" w:rsidRDefault="000A14ED" w:rsidP="000A14ED">
      <w:pPr>
        <w:pStyle w:val="Heading1"/>
        <w:tabs>
          <w:tab w:val="left" w:pos="3355"/>
          <w:tab w:val="center" w:pos="4815"/>
        </w:tabs>
        <w:spacing w:line="360" w:lineRule="auto"/>
        <w:contextualSpacing w:val="0"/>
        <w:rPr>
          <w:color w:val="000000" w:themeColor="text1"/>
          <w:sz w:val="24"/>
          <w:szCs w:val="24"/>
        </w:rPr>
      </w:pPr>
    </w:p>
    <w:p w:rsidR="000A14ED" w:rsidRDefault="000A14ED" w:rsidP="000A14ED">
      <w:pPr>
        <w:pStyle w:val="Heading1"/>
        <w:tabs>
          <w:tab w:val="left" w:pos="3355"/>
          <w:tab w:val="center" w:pos="4815"/>
        </w:tabs>
        <w:spacing w:line="360" w:lineRule="auto"/>
        <w:contextualSpacing w:val="0"/>
        <w:rPr>
          <w:color w:val="000000" w:themeColor="text1"/>
          <w:sz w:val="24"/>
          <w:szCs w:val="24"/>
        </w:rPr>
      </w:pPr>
    </w:p>
    <w:p w:rsidR="000A14ED" w:rsidRDefault="000A14ED" w:rsidP="000A14ED">
      <w:pPr>
        <w:pStyle w:val="Heading1"/>
        <w:tabs>
          <w:tab w:val="left" w:pos="3355"/>
          <w:tab w:val="center" w:pos="4815"/>
        </w:tabs>
        <w:spacing w:line="360" w:lineRule="auto"/>
        <w:contextualSpacing w:val="0"/>
        <w:rPr>
          <w:color w:val="000000" w:themeColor="text1"/>
          <w:sz w:val="24"/>
          <w:szCs w:val="24"/>
        </w:rPr>
      </w:pPr>
    </w:p>
    <w:p w:rsidR="000A14ED" w:rsidRDefault="000A14ED" w:rsidP="000A14ED">
      <w:pPr>
        <w:pStyle w:val="Heading1"/>
        <w:tabs>
          <w:tab w:val="left" w:pos="3355"/>
          <w:tab w:val="center" w:pos="4815"/>
        </w:tabs>
        <w:spacing w:line="360" w:lineRule="auto"/>
        <w:contextualSpacing w:val="0"/>
        <w:rPr>
          <w:color w:val="000000" w:themeColor="text1"/>
          <w:sz w:val="24"/>
          <w:szCs w:val="24"/>
        </w:rPr>
      </w:pPr>
    </w:p>
    <w:p w:rsidR="000A14ED" w:rsidRDefault="000A14ED" w:rsidP="000A14ED">
      <w:pPr>
        <w:pStyle w:val="Heading1"/>
        <w:tabs>
          <w:tab w:val="left" w:pos="3355"/>
          <w:tab w:val="center" w:pos="4815"/>
        </w:tabs>
        <w:spacing w:line="360" w:lineRule="auto"/>
        <w:contextualSpacing w:val="0"/>
        <w:rPr>
          <w:color w:val="000000" w:themeColor="text1"/>
          <w:sz w:val="24"/>
          <w:szCs w:val="24"/>
        </w:rPr>
      </w:pPr>
    </w:p>
    <w:p w:rsidR="000A14ED" w:rsidRDefault="000A14ED" w:rsidP="000A14ED">
      <w:pPr>
        <w:pStyle w:val="Heading1"/>
        <w:tabs>
          <w:tab w:val="left" w:pos="3355"/>
          <w:tab w:val="center" w:pos="4815"/>
        </w:tabs>
        <w:spacing w:line="360" w:lineRule="auto"/>
        <w:contextualSpacing w:val="0"/>
        <w:rPr>
          <w:color w:val="000000" w:themeColor="text1"/>
          <w:sz w:val="24"/>
          <w:szCs w:val="24"/>
        </w:rPr>
      </w:pPr>
    </w:p>
    <w:p w:rsidR="000A14ED" w:rsidRDefault="000A14ED" w:rsidP="000A14ED">
      <w:pPr>
        <w:pStyle w:val="Heading1"/>
        <w:tabs>
          <w:tab w:val="left" w:pos="3355"/>
          <w:tab w:val="center" w:pos="4815"/>
        </w:tabs>
        <w:spacing w:line="360" w:lineRule="auto"/>
        <w:contextualSpacing w:val="0"/>
        <w:rPr>
          <w:color w:val="000000" w:themeColor="text1"/>
          <w:sz w:val="24"/>
          <w:szCs w:val="24"/>
        </w:rPr>
      </w:pPr>
    </w:p>
    <w:p w:rsidR="000A14ED" w:rsidRDefault="000A14ED" w:rsidP="000A14ED">
      <w:pPr>
        <w:pStyle w:val="Heading1"/>
        <w:tabs>
          <w:tab w:val="left" w:pos="3355"/>
          <w:tab w:val="center" w:pos="4815"/>
        </w:tabs>
        <w:spacing w:line="360" w:lineRule="auto"/>
        <w:contextualSpacing w:val="0"/>
        <w:rPr>
          <w:color w:val="000000" w:themeColor="text1"/>
          <w:sz w:val="24"/>
          <w:szCs w:val="24"/>
        </w:rPr>
      </w:pPr>
    </w:p>
    <w:p w:rsidR="000A14ED" w:rsidRDefault="000A14ED" w:rsidP="000A14ED">
      <w:pPr>
        <w:pStyle w:val="Heading1"/>
        <w:tabs>
          <w:tab w:val="left" w:pos="3355"/>
          <w:tab w:val="center" w:pos="4815"/>
        </w:tabs>
        <w:spacing w:line="360" w:lineRule="auto"/>
        <w:contextualSpacing w:val="0"/>
        <w:rPr>
          <w:color w:val="000000" w:themeColor="text1"/>
          <w:sz w:val="24"/>
          <w:szCs w:val="24"/>
        </w:rPr>
      </w:pPr>
    </w:p>
    <w:p w:rsidR="006F2304" w:rsidRPr="00031DDB" w:rsidRDefault="000A14ED" w:rsidP="000A14ED">
      <w:pPr>
        <w:pStyle w:val="Heading1"/>
        <w:tabs>
          <w:tab w:val="left" w:pos="3355"/>
          <w:tab w:val="center" w:pos="4815"/>
        </w:tabs>
        <w:spacing w:line="360" w:lineRule="auto"/>
        <w:contextualSpacing w:val="0"/>
        <w:rPr>
          <w:color w:val="000000" w:themeColor="text1"/>
          <w:sz w:val="24"/>
          <w:szCs w:val="24"/>
        </w:rPr>
      </w:pPr>
      <w:r>
        <w:rPr>
          <w:color w:val="000000" w:themeColor="text1"/>
          <w:sz w:val="24"/>
          <w:szCs w:val="24"/>
        </w:rPr>
        <w:tab/>
      </w:r>
      <w:r w:rsidR="006F2304" w:rsidRPr="00031DDB">
        <w:rPr>
          <w:color w:val="000000" w:themeColor="text1"/>
          <w:sz w:val="36"/>
          <w:szCs w:val="24"/>
        </w:rPr>
        <w:t>CHAPTER THREE</w:t>
      </w:r>
      <w:bookmarkEnd w:id="88"/>
      <w:bookmarkEnd w:id="89"/>
      <w:bookmarkEnd w:id="90"/>
      <w:bookmarkEnd w:id="91"/>
    </w:p>
    <w:p w:rsidR="006F2304" w:rsidRPr="008A3021" w:rsidRDefault="006F2304" w:rsidP="006F2304">
      <w:pPr>
        <w:pStyle w:val="Heading1"/>
        <w:spacing w:line="360" w:lineRule="auto"/>
        <w:contextualSpacing w:val="0"/>
        <w:jc w:val="center"/>
        <w:rPr>
          <w:color w:val="000000" w:themeColor="text1"/>
          <w:sz w:val="24"/>
          <w:szCs w:val="24"/>
        </w:rPr>
      </w:pPr>
      <w:bookmarkStart w:id="92" w:name="_Toc95374934"/>
      <w:bookmarkStart w:id="93" w:name="_Toc225428356"/>
      <w:bookmarkStart w:id="94" w:name="_Toc101265740"/>
      <w:bookmarkStart w:id="95" w:name="_Toc101266550"/>
      <w:r w:rsidRPr="00031DDB">
        <w:rPr>
          <w:color w:val="000000" w:themeColor="text1"/>
          <w:sz w:val="32"/>
          <w:szCs w:val="24"/>
        </w:rPr>
        <w:t>RESEARCH METHODOLOGY</w:t>
      </w:r>
      <w:bookmarkEnd w:id="92"/>
      <w:bookmarkEnd w:id="93"/>
      <w:bookmarkEnd w:id="94"/>
      <w:bookmarkEnd w:id="95"/>
    </w:p>
    <w:p w:rsidR="006F2304" w:rsidRPr="008A3021" w:rsidRDefault="000F3437" w:rsidP="006F2304">
      <w:pPr>
        <w:pStyle w:val="Heading2"/>
        <w:rPr>
          <w:color w:val="000000" w:themeColor="text1"/>
        </w:rPr>
      </w:pPr>
      <w:bookmarkStart w:id="96" w:name="_Toc225428357"/>
      <w:bookmarkStart w:id="97" w:name="_Toc101265741"/>
      <w:bookmarkStart w:id="98" w:name="_Toc101266551"/>
      <w:r w:rsidRPr="008A3021">
        <w:rPr>
          <w:color w:val="000000" w:themeColor="text1"/>
        </w:rPr>
        <w:t>3.1. Research A</w:t>
      </w:r>
      <w:r w:rsidR="00F455E7" w:rsidRPr="008A3021">
        <w:rPr>
          <w:color w:val="000000" w:themeColor="text1"/>
        </w:rPr>
        <w:t>pproach</w:t>
      </w:r>
      <w:bookmarkEnd w:id="96"/>
      <w:bookmarkEnd w:id="97"/>
      <w:bookmarkEnd w:id="98"/>
    </w:p>
    <w:p w:rsidR="00D74B1F" w:rsidRPr="008A3021" w:rsidRDefault="00F455E7" w:rsidP="00D74B1F">
      <w:pPr>
        <w:spacing w:after="120" w:line="360" w:lineRule="auto"/>
        <w:jc w:val="both"/>
        <w:rPr>
          <w:rFonts w:ascii="Times New Roman" w:eastAsia="Calibri" w:hAnsi="Times New Roman" w:cs="Times New Roman"/>
          <w:color w:val="000000" w:themeColor="text1"/>
          <w:sz w:val="24"/>
          <w:szCs w:val="24"/>
        </w:rPr>
      </w:pPr>
      <w:r w:rsidRPr="008A3021">
        <w:rPr>
          <w:rFonts w:ascii="Times New Roman" w:eastAsia="Calibri" w:hAnsi="Times New Roman" w:cs="Times New Roman"/>
          <w:color w:val="000000" w:themeColor="text1"/>
          <w:sz w:val="24"/>
          <w:szCs w:val="24"/>
        </w:rPr>
        <w:t>Research methods are the techniques used to collect</w:t>
      </w:r>
      <w:r w:rsidR="00D15313" w:rsidRPr="008A3021">
        <w:rPr>
          <w:rFonts w:ascii="Times New Roman" w:eastAsia="Calibri" w:hAnsi="Times New Roman" w:cs="Times New Roman"/>
          <w:color w:val="000000" w:themeColor="text1"/>
          <w:sz w:val="24"/>
          <w:szCs w:val="24"/>
        </w:rPr>
        <w:t>, organize, analyse and report</w:t>
      </w:r>
      <w:r w:rsidRPr="008A3021">
        <w:rPr>
          <w:rFonts w:ascii="Times New Roman" w:eastAsia="Calibri" w:hAnsi="Times New Roman" w:cs="Times New Roman"/>
          <w:color w:val="000000" w:themeColor="text1"/>
          <w:sz w:val="24"/>
          <w:szCs w:val="24"/>
        </w:rPr>
        <w:t xml:space="preserve"> data. In this study, the researcher adopted qualitative and quantities approach</w:t>
      </w:r>
      <w:r w:rsidR="00D15313" w:rsidRPr="008A3021">
        <w:rPr>
          <w:rFonts w:ascii="Times New Roman" w:eastAsia="Calibri" w:hAnsi="Times New Roman" w:cs="Times New Roman"/>
          <w:color w:val="000000" w:themeColor="text1"/>
          <w:sz w:val="24"/>
          <w:szCs w:val="24"/>
        </w:rPr>
        <w:t>es</w:t>
      </w:r>
      <w:r w:rsidR="00AD7F90" w:rsidRPr="008A3021">
        <w:rPr>
          <w:rFonts w:ascii="Times New Roman" w:eastAsia="Calibri" w:hAnsi="Times New Roman" w:cs="Times New Roman"/>
          <w:color w:val="000000" w:themeColor="text1"/>
          <w:sz w:val="24"/>
          <w:szCs w:val="24"/>
        </w:rPr>
        <w:t>. T</w:t>
      </w:r>
      <w:r w:rsidR="003E6E4A" w:rsidRPr="008A3021">
        <w:rPr>
          <w:rFonts w:ascii="Times New Roman" w:eastAsia="Calibri" w:hAnsi="Times New Roman" w:cs="Times New Roman"/>
          <w:color w:val="000000" w:themeColor="text1"/>
          <w:sz w:val="24"/>
          <w:szCs w:val="24"/>
        </w:rPr>
        <w:t xml:space="preserve">he researcher was highly convinced that in the </w:t>
      </w:r>
      <w:r w:rsidR="00D15313" w:rsidRPr="008A3021">
        <w:rPr>
          <w:rFonts w:ascii="Times New Roman" w:eastAsia="Calibri" w:hAnsi="Times New Roman" w:cs="Times New Roman"/>
          <w:color w:val="000000" w:themeColor="text1"/>
          <w:sz w:val="24"/>
          <w:szCs w:val="24"/>
        </w:rPr>
        <w:t xml:space="preserve">process of promoting </w:t>
      </w:r>
      <w:r w:rsidR="003E6E4A" w:rsidRPr="008A3021">
        <w:rPr>
          <w:rFonts w:ascii="Times New Roman" w:eastAsia="Calibri" w:hAnsi="Times New Roman" w:cs="Times New Roman"/>
          <w:color w:val="000000" w:themeColor="text1"/>
          <w:sz w:val="24"/>
          <w:szCs w:val="24"/>
        </w:rPr>
        <w:t xml:space="preserve">social knowledge </w:t>
      </w:r>
      <w:r w:rsidR="00F17619" w:rsidRPr="008A3021">
        <w:rPr>
          <w:rFonts w:ascii="Times New Roman" w:eastAsia="Calibri" w:hAnsi="Times New Roman" w:cs="Times New Roman"/>
          <w:color w:val="000000" w:themeColor="text1"/>
          <w:sz w:val="24"/>
          <w:szCs w:val="24"/>
        </w:rPr>
        <w:t xml:space="preserve">on </w:t>
      </w:r>
      <w:r w:rsidR="003E6E4A" w:rsidRPr="008A3021">
        <w:rPr>
          <w:rFonts w:ascii="Times New Roman" w:eastAsia="Calibri" w:hAnsi="Times New Roman" w:cs="Times New Roman"/>
          <w:color w:val="000000" w:themeColor="text1"/>
          <w:sz w:val="24"/>
          <w:szCs w:val="24"/>
        </w:rPr>
        <w:t xml:space="preserve">VAT refund practices, employing a mixed approaches, both quantitative and qualitative methods, are essentials. These methods assume the complex links and multilayered causal factors </w:t>
      </w:r>
      <w:r w:rsidR="00B35314" w:rsidRPr="008A3021">
        <w:rPr>
          <w:rFonts w:ascii="Times New Roman" w:eastAsia="Calibri" w:hAnsi="Times New Roman" w:cs="Times New Roman"/>
          <w:color w:val="000000" w:themeColor="text1"/>
          <w:sz w:val="24"/>
          <w:szCs w:val="24"/>
        </w:rPr>
        <w:t>of VAT</w:t>
      </w:r>
      <w:r w:rsidR="003E6E4A" w:rsidRPr="008A3021">
        <w:rPr>
          <w:rFonts w:ascii="Times New Roman" w:hAnsi="Times New Roman" w:cs="Times New Roman"/>
          <w:color w:val="000000" w:themeColor="text1"/>
          <w:sz w:val="24"/>
          <w:szCs w:val="24"/>
        </w:rPr>
        <w:t xml:space="preserve"> r</w:t>
      </w:r>
      <w:r w:rsidR="002C23A7" w:rsidRPr="008A3021">
        <w:rPr>
          <w:rFonts w:ascii="Times New Roman" w:hAnsi="Times New Roman" w:cs="Times New Roman"/>
          <w:color w:val="000000" w:themeColor="text1"/>
          <w:sz w:val="24"/>
          <w:szCs w:val="24"/>
        </w:rPr>
        <w:t>efund p</w:t>
      </w:r>
      <w:r w:rsidR="003E6E4A" w:rsidRPr="008A3021">
        <w:rPr>
          <w:rFonts w:ascii="Times New Roman" w:hAnsi="Times New Roman" w:cs="Times New Roman"/>
          <w:color w:val="000000" w:themeColor="text1"/>
          <w:sz w:val="24"/>
          <w:szCs w:val="24"/>
        </w:rPr>
        <w:t>ractices</w:t>
      </w:r>
      <w:r w:rsidR="00FF3FE1">
        <w:rPr>
          <w:rFonts w:ascii="Times New Roman" w:hAnsi="Times New Roman" w:cs="Times New Roman"/>
          <w:color w:val="000000" w:themeColor="text1"/>
          <w:sz w:val="24"/>
          <w:szCs w:val="24"/>
        </w:rPr>
        <w:t xml:space="preserve"> </w:t>
      </w:r>
      <w:r w:rsidR="00B35314" w:rsidRPr="008A3021">
        <w:rPr>
          <w:rFonts w:ascii="Times New Roman" w:eastAsia="Calibri" w:hAnsi="Times New Roman" w:cs="Times New Roman"/>
          <w:color w:val="000000" w:themeColor="text1"/>
          <w:sz w:val="24"/>
          <w:szCs w:val="24"/>
        </w:rPr>
        <w:t xml:space="preserve">both </w:t>
      </w:r>
      <w:r w:rsidR="00D15313" w:rsidRPr="008A3021">
        <w:rPr>
          <w:rFonts w:ascii="Times New Roman" w:eastAsia="Calibri" w:hAnsi="Times New Roman" w:cs="Times New Roman"/>
          <w:color w:val="000000" w:themeColor="text1"/>
          <w:sz w:val="24"/>
          <w:szCs w:val="24"/>
        </w:rPr>
        <w:t xml:space="preserve">through </w:t>
      </w:r>
      <w:r w:rsidR="00B35314" w:rsidRPr="008A3021">
        <w:rPr>
          <w:rFonts w:ascii="Times New Roman" w:eastAsia="Calibri" w:hAnsi="Times New Roman" w:cs="Times New Roman"/>
          <w:color w:val="000000" w:themeColor="text1"/>
          <w:sz w:val="24"/>
          <w:szCs w:val="24"/>
        </w:rPr>
        <w:t>inductive</w:t>
      </w:r>
      <w:r w:rsidR="003E6E4A" w:rsidRPr="008A3021">
        <w:rPr>
          <w:rFonts w:ascii="Times New Roman" w:eastAsia="Calibri" w:hAnsi="Times New Roman" w:cs="Times New Roman"/>
          <w:color w:val="000000" w:themeColor="text1"/>
          <w:sz w:val="24"/>
          <w:szCs w:val="24"/>
        </w:rPr>
        <w:t xml:space="preserve"> and deductive reasoning which </w:t>
      </w:r>
      <w:r w:rsidR="00D15313" w:rsidRPr="008A3021">
        <w:rPr>
          <w:rFonts w:ascii="Times New Roman" w:eastAsia="Calibri" w:hAnsi="Times New Roman" w:cs="Times New Roman"/>
          <w:color w:val="000000" w:themeColor="text1"/>
          <w:sz w:val="24"/>
          <w:szCs w:val="24"/>
        </w:rPr>
        <w:t>comprise both</w:t>
      </w:r>
      <w:r w:rsidR="003E6E4A" w:rsidRPr="008A3021">
        <w:rPr>
          <w:rFonts w:ascii="Times New Roman" w:eastAsia="Calibri" w:hAnsi="Times New Roman" w:cs="Times New Roman"/>
          <w:color w:val="000000" w:themeColor="text1"/>
          <w:sz w:val="24"/>
          <w:szCs w:val="24"/>
        </w:rPr>
        <w:t xml:space="preserve"> subjective and objective </w:t>
      </w:r>
      <w:r w:rsidR="00D15313" w:rsidRPr="008A3021">
        <w:rPr>
          <w:rFonts w:ascii="Times New Roman" w:eastAsia="Calibri" w:hAnsi="Times New Roman" w:cs="Times New Roman"/>
          <w:color w:val="000000" w:themeColor="text1"/>
          <w:sz w:val="24"/>
          <w:szCs w:val="24"/>
        </w:rPr>
        <w:t>reasoning</w:t>
      </w:r>
      <w:r w:rsidR="003E6E4A" w:rsidRPr="008A3021">
        <w:rPr>
          <w:rFonts w:ascii="Times New Roman" w:eastAsia="Calibri" w:hAnsi="Times New Roman" w:cs="Times New Roman"/>
          <w:color w:val="000000" w:themeColor="text1"/>
          <w:sz w:val="24"/>
          <w:szCs w:val="24"/>
        </w:rPr>
        <w:t xml:space="preserve">. </w:t>
      </w:r>
      <w:r w:rsidR="00D74B1F" w:rsidRPr="008A3021">
        <w:rPr>
          <w:rFonts w:ascii="Times New Roman" w:eastAsia="Calibri" w:hAnsi="Times New Roman" w:cs="Times New Roman"/>
          <w:color w:val="000000" w:themeColor="text1"/>
          <w:sz w:val="24"/>
          <w:szCs w:val="24"/>
        </w:rPr>
        <w:t xml:space="preserve">Manning (1996), stated qualitative research is regarded as research that produces descriptive material based on spoken or written words and observable </w:t>
      </w:r>
      <w:r w:rsidR="00FF3FE1" w:rsidRPr="008A3021">
        <w:rPr>
          <w:rFonts w:ascii="Times New Roman" w:eastAsia="Calibri" w:hAnsi="Times New Roman" w:cs="Times New Roman"/>
          <w:color w:val="000000" w:themeColor="text1"/>
          <w:sz w:val="24"/>
          <w:szCs w:val="24"/>
        </w:rPr>
        <w:t>behaviour</w:t>
      </w:r>
      <w:r w:rsidR="00D74B1F" w:rsidRPr="008A3021">
        <w:rPr>
          <w:rFonts w:ascii="Times New Roman" w:eastAsia="Calibri" w:hAnsi="Times New Roman" w:cs="Times New Roman"/>
          <w:color w:val="000000" w:themeColor="text1"/>
          <w:sz w:val="24"/>
          <w:szCs w:val="24"/>
        </w:rPr>
        <w:t>. Likewise Power (2008), in his paper stated qualitative approach can give space to in-depth analysis of the processes and conditions shaping the dimensions of food security; namely access, availability, utilization and stability of food in a given specific situations. Thus, the qualitative method will be used to add a qualitative dimension in order to unleash respondents’ views in a very comfortable manner.</w:t>
      </w:r>
    </w:p>
    <w:p w:rsidR="00D74B1F" w:rsidRPr="008A3021" w:rsidRDefault="00D15313" w:rsidP="00D74B1F">
      <w:pPr>
        <w:spacing w:after="120" w:line="360" w:lineRule="auto"/>
        <w:jc w:val="both"/>
        <w:rPr>
          <w:rFonts w:ascii="Times New Roman" w:eastAsia="Calibri" w:hAnsi="Times New Roman" w:cs="Times New Roman"/>
          <w:color w:val="000000" w:themeColor="text1"/>
          <w:sz w:val="24"/>
          <w:szCs w:val="24"/>
        </w:rPr>
      </w:pPr>
      <w:r w:rsidRPr="008A3021">
        <w:rPr>
          <w:rFonts w:ascii="Times New Roman" w:eastAsia="Calibri" w:hAnsi="Times New Roman" w:cs="Times New Roman"/>
          <w:color w:val="000000" w:themeColor="text1"/>
          <w:sz w:val="24"/>
          <w:szCs w:val="24"/>
        </w:rPr>
        <w:t xml:space="preserve">Creswell (2003) indicated that mixed approach involves collecting and analyzing diverse types of data to gather   and comprehensively understand a research problem. Similarly Holland (2007:4), </w:t>
      </w:r>
      <w:r w:rsidR="00D74B1F" w:rsidRPr="008A3021">
        <w:rPr>
          <w:rFonts w:ascii="Times New Roman" w:eastAsia="Calibri" w:hAnsi="Times New Roman" w:cs="Times New Roman"/>
          <w:color w:val="000000" w:themeColor="text1"/>
          <w:sz w:val="24"/>
          <w:szCs w:val="24"/>
        </w:rPr>
        <w:t xml:space="preserve">described </w:t>
      </w:r>
      <w:r w:rsidRPr="008A3021">
        <w:rPr>
          <w:rFonts w:ascii="Times New Roman" w:eastAsia="Calibri" w:hAnsi="Times New Roman" w:cs="Times New Roman"/>
          <w:color w:val="000000" w:themeColor="text1"/>
          <w:sz w:val="24"/>
          <w:szCs w:val="24"/>
        </w:rPr>
        <w:t xml:space="preserve">the active participation of key stakeholders in matters that concern them including in the research process, entails facilitating enabling environment or platform to their voice be heard in all </w:t>
      </w:r>
      <w:r w:rsidR="00D74B1F" w:rsidRPr="008A3021">
        <w:rPr>
          <w:rFonts w:ascii="Times New Roman" w:eastAsia="Calibri" w:hAnsi="Times New Roman" w:cs="Times New Roman"/>
          <w:color w:val="000000" w:themeColor="text1"/>
          <w:sz w:val="24"/>
          <w:szCs w:val="24"/>
        </w:rPr>
        <w:t xml:space="preserve">stages of development process. </w:t>
      </w:r>
      <w:r w:rsidR="003E6E4A" w:rsidRPr="008A3021">
        <w:rPr>
          <w:rFonts w:ascii="Times New Roman" w:eastAsia="Calibri" w:hAnsi="Times New Roman" w:cs="Times New Roman"/>
          <w:color w:val="000000" w:themeColor="text1"/>
          <w:sz w:val="24"/>
          <w:szCs w:val="24"/>
        </w:rPr>
        <w:t>Accordingly, in one hand, applying quantitative method will be essential as there are cases that seek confirmatory or explanatory</w:t>
      </w:r>
      <w:r w:rsidRPr="008A3021">
        <w:rPr>
          <w:rFonts w:ascii="Times New Roman" w:eastAsia="Calibri" w:hAnsi="Times New Roman" w:cs="Times New Roman"/>
          <w:color w:val="000000" w:themeColor="text1"/>
          <w:sz w:val="24"/>
          <w:szCs w:val="24"/>
        </w:rPr>
        <w:t xml:space="preserve"> approach</w:t>
      </w:r>
      <w:r w:rsidR="003E6E4A" w:rsidRPr="008A3021">
        <w:rPr>
          <w:rFonts w:ascii="Times New Roman" w:eastAsia="Calibri" w:hAnsi="Times New Roman" w:cs="Times New Roman"/>
          <w:color w:val="000000" w:themeColor="text1"/>
          <w:sz w:val="24"/>
          <w:szCs w:val="24"/>
        </w:rPr>
        <w:t xml:space="preserve">. </w:t>
      </w:r>
      <w:r w:rsidRPr="008A3021">
        <w:rPr>
          <w:rFonts w:ascii="Times New Roman" w:eastAsia="Calibri" w:hAnsi="Times New Roman" w:cs="Times New Roman"/>
          <w:color w:val="000000" w:themeColor="text1"/>
          <w:sz w:val="24"/>
          <w:szCs w:val="24"/>
        </w:rPr>
        <w:t>In contrast</w:t>
      </w:r>
      <w:r w:rsidR="003E6E4A" w:rsidRPr="008A3021">
        <w:rPr>
          <w:rFonts w:ascii="Times New Roman" w:eastAsia="Calibri" w:hAnsi="Times New Roman" w:cs="Times New Roman"/>
          <w:color w:val="000000" w:themeColor="text1"/>
          <w:sz w:val="24"/>
          <w:szCs w:val="24"/>
        </w:rPr>
        <w:t xml:space="preserve">, </w:t>
      </w:r>
      <w:r w:rsidRPr="008A3021">
        <w:rPr>
          <w:rFonts w:ascii="Times New Roman" w:eastAsia="Calibri" w:hAnsi="Times New Roman" w:cs="Times New Roman"/>
          <w:color w:val="000000" w:themeColor="text1"/>
          <w:sz w:val="24"/>
          <w:szCs w:val="24"/>
        </w:rPr>
        <w:t xml:space="preserve">the </w:t>
      </w:r>
      <w:r w:rsidR="003E6E4A" w:rsidRPr="008A3021">
        <w:rPr>
          <w:rFonts w:ascii="Times New Roman" w:eastAsia="Calibri" w:hAnsi="Times New Roman" w:cs="Times New Roman"/>
          <w:color w:val="000000" w:themeColor="text1"/>
          <w:sz w:val="24"/>
          <w:szCs w:val="24"/>
        </w:rPr>
        <w:t xml:space="preserve">exploratory or understanding </w:t>
      </w:r>
      <w:r w:rsidRPr="008A3021">
        <w:rPr>
          <w:rFonts w:ascii="Times New Roman" w:eastAsia="Calibri" w:hAnsi="Times New Roman" w:cs="Times New Roman"/>
          <w:color w:val="000000" w:themeColor="text1"/>
          <w:sz w:val="24"/>
          <w:szCs w:val="24"/>
        </w:rPr>
        <w:t xml:space="preserve">way </w:t>
      </w:r>
      <w:r w:rsidR="003E6E4A" w:rsidRPr="008A3021">
        <w:rPr>
          <w:rFonts w:ascii="Times New Roman" w:eastAsia="Calibri" w:hAnsi="Times New Roman" w:cs="Times New Roman"/>
          <w:color w:val="000000" w:themeColor="text1"/>
          <w:sz w:val="24"/>
          <w:szCs w:val="24"/>
        </w:rPr>
        <w:t>than expl</w:t>
      </w:r>
      <w:r w:rsidR="00B35314" w:rsidRPr="008A3021">
        <w:rPr>
          <w:rFonts w:ascii="Times New Roman" w:eastAsia="Calibri" w:hAnsi="Times New Roman" w:cs="Times New Roman"/>
          <w:color w:val="000000" w:themeColor="text1"/>
          <w:sz w:val="24"/>
          <w:szCs w:val="24"/>
        </w:rPr>
        <w:t xml:space="preserve">anatory/confirmatory was </w:t>
      </w:r>
      <w:r w:rsidRPr="008A3021">
        <w:rPr>
          <w:rFonts w:ascii="Times New Roman" w:eastAsia="Calibri" w:hAnsi="Times New Roman" w:cs="Times New Roman"/>
          <w:color w:val="000000" w:themeColor="text1"/>
          <w:sz w:val="24"/>
          <w:szCs w:val="24"/>
        </w:rPr>
        <w:t xml:space="preserve">also </w:t>
      </w:r>
      <w:r w:rsidR="00B35314" w:rsidRPr="008A3021">
        <w:rPr>
          <w:rFonts w:ascii="Times New Roman" w:eastAsia="Calibri" w:hAnsi="Times New Roman" w:cs="Times New Roman"/>
          <w:color w:val="000000" w:themeColor="text1"/>
          <w:sz w:val="24"/>
          <w:szCs w:val="24"/>
        </w:rPr>
        <w:t>used</w:t>
      </w:r>
      <w:r w:rsidR="003E6E4A" w:rsidRPr="008A3021">
        <w:rPr>
          <w:rFonts w:ascii="Times New Roman" w:eastAsia="Calibri" w:hAnsi="Times New Roman" w:cs="Times New Roman"/>
          <w:color w:val="000000" w:themeColor="text1"/>
          <w:sz w:val="24"/>
          <w:szCs w:val="24"/>
        </w:rPr>
        <w:t xml:space="preserve">. </w:t>
      </w:r>
      <w:r w:rsidR="00D74B1F" w:rsidRPr="008A3021">
        <w:rPr>
          <w:rFonts w:ascii="Times New Roman" w:eastAsia="Calibri" w:hAnsi="Times New Roman" w:cs="Times New Roman"/>
          <w:color w:val="000000" w:themeColor="text1"/>
          <w:sz w:val="24"/>
          <w:szCs w:val="24"/>
        </w:rPr>
        <w:t xml:space="preserve">The study also comprised of a wide range of desk review to obtain secondary data including an analysis of documents, national or </w:t>
      </w:r>
      <w:r w:rsidR="00D74B1F" w:rsidRPr="008A3021">
        <w:rPr>
          <w:rFonts w:ascii="Times New Roman" w:eastAsia="Calibri" w:hAnsi="Times New Roman" w:cs="Times New Roman"/>
          <w:color w:val="000000" w:themeColor="text1"/>
          <w:sz w:val="24"/>
          <w:szCs w:val="24"/>
        </w:rPr>
        <w:lastRenderedPageBreak/>
        <w:t xml:space="preserve">international surveys and reports that have been produced in connection with VAT procedures, policies and strategies. </w:t>
      </w:r>
    </w:p>
    <w:p w:rsidR="009630F4" w:rsidRPr="008A3021" w:rsidRDefault="00F1010C" w:rsidP="009630F4">
      <w:pPr>
        <w:pStyle w:val="Heading2"/>
        <w:rPr>
          <w:color w:val="000000" w:themeColor="text1"/>
          <w:sz w:val="24"/>
        </w:rPr>
      </w:pPr>
      <w:bookmarkStart w:id="99" w:name="_Toc52672906"/>
      <w:bookmarkStart w:id="100" w:name="_Toc66486755"/>
      <w:bookmarkStart w:id="101" w:name="_Toc225428358"/>
      <w:bookmarkStart w:id="102" w:name="_Toc101265742"/>
      <w:bookmarkStart w:id="103" w:name="_Toc101266552"/>
      <w:r w:rsidRPr="008A3021">
        <w:rPr>
          <w:color w:val="000000" w:themeColor="text1"/>
        </w:rPr>
        <w:t>3</w:t>
      </w:r>
      <w:r w:rsidR="009630F4" w:rsidRPr="008A3021">
        <w:rPr>
          <w:color w:val="000000" w:themeColor="text1"/>
        </w:rPr>
        <w:t>.</w:t>
      </w:r>
      <w:r w:rsidRPr="008A3021">
        <w:rPr>
          <w:color w:val="000000" w:themeColor="text1"/>
        </w:rPr>
        <w:t>2.</w:t>
      </w:r>
      <w:r w:rsidR="00E811FC" w:rsidRPr="00031DDB">
        <w:rPr>
          <w:b w:val="0"/>
          <w:color w:val="000000" w:themeColor="text1"/>
          <w:sz w:val="32"/>
          <w:szCs w:val="32"/>
        </w:rPr>
        <w:t xml:space="preserve">Target </w:t>
      </w:r>
      <w:r w:rsidR="00AE383F" w:rsidRPr="00031DDB">
        <w:rPr>
          <w:rFonts w:cs="Times New Roman"/>
          <w:b w:val="0"/>
          <w:bCs/>
          <w:color w:val="000000" w:themeColor="text1"/>
          <w:sz w:val="32"/>
          <w:szCs w:val="32"/>
        </w:rPr>
        <w:t>Population,</w:t>
      </w:r>
      <w:r w:rsidR="00FF3FE1" w:rsidRPr="00031DDB">
        <w:rPr>
          <w:rFonts w:cs="Times New Roman"/>
          <w:b w:val="0"/>
          <w:bCs/>
          <w:color w:val="000000" w:themeColor="text1"/>
          <w:sz w:val="32"/>
          <w:szCs w:val="32"/>
        </w:rPr>
        <w:t xml:space="preserve"> </w:t>
      </w:r>
      <w:r w:rsidR="00E52089" w:rsidRPr="00031DDB">
        <w:rPr>
          <w:b w:val="0"/>
          <w:color w:val="000000" w:themeColor="text1"/>
          <w:sz w:val="32"/>
          <w:szCs w:val="32"/>
        </w:rPr>
        <w:t>Sampling Techniques and Sample Size D</w:t>
      </w:r>
      <w:r w:rsidR="009630F4" w:rsidRPr="00031DDB">
        <w:rPr>
          <w:b w:val="0"/>
          <w:color w:val="000000" w:themeColor="text1"/>
          <w:sz w:val="32"/>
          <w:szCs w:val="32"/>
        </w:rPr>
        <w:t>etermination</w:t>
      </w:r>
      <w:bookmarkEnd w:id="99"/>
      <w:bookmarkEnd w:id="100"/>
      <w:bookmarkEnd w:id="101"/>
      <w:bookmarkEnd w:id="102"/>
      <w:bookmarkEnd w:id="103"/>
    </w:p>
    <w:p w:rsidR="00E52089" w:rsidRPr="008A3021" w:rsidRDefault="00F1010C" w:rsidP="00E52089">
      <w:pPr>
        <w:pStyle w:val="Heading3"/>
        <w:rPr>
          <w:color w:val="000000" w:themeColor="text1"/>
          <w:szCs w:val="28"/>
        </w:rPr>
      </w:pPr>
      <w:bookmarkStart w:id="104" w:name="_Toc225428359"/>
      <w:bookmarkStart w:id="105" w:name="_Toc101265743"/>
      <w:bookmarkStart w:id="106" w:name="_Toc101266553"/>
      <w:r w:rsidRPr="008A3021">
        <w:rPr>
          <w:color w:val="000000" w:themeColor="text1"/>
          <w:szCs w:val="28"/>
        </w:rPr>
        <w:t>3.2.1</w:t>
      </w:r>
      <w:r w:rsidRPr="00031DDB">
        <w:rPr>
          <w:b w:val="0"/>
          <w:color w:val="000000" w:themeColor="text1"/>
          <w:sz w:val="28"/>
          <w:szCs w:val="28"/>
        </w:rPr>
        <w:t xml:space="preserve">. </w:t>
      </w:r>
      <w:r w:rsidR="00E52089" w:rsidRPr="00031DDB">
        <w:rPr>
          <w:b w:val="0"/>
          <w:color w:val="000000" w:themeColor="text1"/>
          <w:sz w:val="28"/>
          <w:szCs w:val="28"/>
        </w:rPr>
        <w:t>Sampling T</w:t>
      </w:r>
      <w:r w:rsidR="00EC3DE6" w:rsidRPr="00031DDB">
        <w:rPr>
          <w:b w:val="0"/>
          <w:color w:val="000000" w:themeColor="text1"/>
          <w:sz w:val="28"/>
          <w:szCs w:val="28"/>
        </w:rPr>
        <w:t>echniques</w:t>
      </w:r>
      <w:r w:rsidR="00FD5029" w:rsidRPr="00031DDB">
        <w:rPr>
          <w:b w:val="0"/>
          <w:color w:val="000000" w:themeColor="text1"/>
          <w:sz w:val="28"/>
          <w:szCs w:val="28"/>
        </w:rPr>
        <w:t xml:space="preserve"> (Sample D</w:t>
      </w:r>
      <w:r w:rsidR="00746188" w:rsidRPr="00031DDB">
        <w:rPr>
          <w:b w:val="0"/>
          <w:color w:val="000000" w:themeColor="text1"/>
          <w:sz w:val="28"/>
          <w:szCs w:val="28"/>
        </w:rPr>
        <w:t>esign)</w:t>
      </w:r>
      <w:bookmarkEnd w:id="104"/>
      <w:bookmarkEnd w:id="105"/>
      <w:bookmarkEnd w:id="106"/>
    </w:p>
    <w:p w:rsidR="00DE7A41" w:rsidRPr="008A3021" w:rsidRDefault="00DE7A41" w:rsidP="00CA05D5">
      <w:pPr>
        <w:spacing w:line="360" w:lineRule="auto"/>
        <w:jc w:val="both"/>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t>The researcher has purposefully targeted the Ministry of Revenue Eastern Addis Ababa Branch Office in order to achieve the study's goal. The methods used in this study were largely quantitative, with some qualitative meth</w:t>
      </w:r>
      <w:r w:rsidR="00CA05D5" w:rsidRPr="008A3021">
        <w:rPr>
          <w:rFonts w:ascii="Times New Roman" w:hAnsi="Times New Roman" w:cs="Times New Roman"/>
          <w:color w:val="000000" w:themeColor="text1"/>
          <w:sz w:val="24"/>
          <w:szCs w:val="24"/>
        </w:rPr>
        <w:t xml:space="preserve">ods thrown in for good measure. </w:t>
      </w:r>
      <w:r w:rsidRPr="008A3021">
        <w:rPr>
          <w:rFonts w:ascii="Times New Roman" w:hAnsi="Times New Roman" w:cs="Times New Roman"/>
          <w:color w:val="000000" w:themeColor="text1"/>
          <w:sz w:val="24"/>
          <w:szCs w:val="24"/>
        </w:rPr>
        <w:t>As a result, a retrospective method was used for the quantitative data, with a total of 4056 VAT registrants targeted and examined as the sourc</w:t>
      </w:r>
      <w:r w:rsidR="00CA05D5" w:rsidRPr="008A3021">
        <w:rPr>
          <w:rFonts w:ascii="Times New Roman" w:hAnsi="Times New Roman" w:cs="Times New Roman"/>
          <w:color w:val="000000" w:themeColor="text1"/>
          <w:sz w:val="24"/>
          <w:szCs w:val="24"/>
        </w:rPr>
        <w:t>e population from 2012 to 2020. Accordingly</w:t>
      </w:r>
      <w:r w:rsidRPr="008A3021">
        <w:rPr>
          <w:rFonts w:ascii="Times New Roman" w:hAnsi="Times New Roman" w:cs="Times New Roman"/>
          <w:color w:val="000000" w:themeColor="text1"/>
          <w:sz w:val="24"/>
          <w:szCs w:val="24"/>
        </w:rPr>
        <w:t xml:space="preserve">, a total of 364 VAT registered taxpayers' recorded data from 2012 to 2020 were </w:t>
      </w:r>
      <w:r w:rsidR="00CA05D5" w:rsidRPr="008A3021">
        <w:rPr>
          <w:rFonts w:ascii="Times New Roman" w:hAnsi="Times New Roman" w:cs="Times New Roman"/>
          <w:color w:val="000000" w:themeColor="text1"/>
          <w:sz w:val="24"/>
          <w:szCs w:val="24"/>
        </w:rPr>
        <w:t>selected</w:t>
      </w:r>
      <w:r w:rsidRPr="008A3021">
        <w:rPr>
          <w:rFonts w:ascii="Times New Roman" w:hAnsi="Times New Roman" w:cs="Times New Roman"/>
          <w:color w:val="000000" w:themeColor="text1"/>
          <w:sz w:val="24"/>
          <w:szCs w:val="24"/>
        </w:rPr>
        <w:t xml:space="preserve"> to be evaluated out of 4056 VAT registrants' data over the same period, as shown below. This study </w:t>
      </w:r>
      <w:r w:rsidR="00CA05D5" w:rsidRPr="008A3021">
        <w:rPr>
          <w:rFonts w:ascii="Times New Roman" w:hAnsi="Times New Roman" w:cs="Times New Roman"/>
          <w:color w:val="000000" w:themeColor="text1"/>
          <w:sz w:val="24"/>
          <w:szCs w:val="24"/>
        </w:rPr>
        <w:t xml:space="preserve">implemented </w:t>
      </w:r>
      <w:r w:rsidRPr="008A3021">
        <w:rPr>
          <w:rFonts w:ascii="Times New Roman" w:hAnsi="Times New Roman" w:cs="Times New Roman"/>
          <w:color w:val="000000" w:themeColor="text1"/>
          <w:sz w:val="24"/>
          <w:szCs w:val="24"/>
        </w:rPr>
        <w:t>a simple random sampling design as its sample design</w:t>
      </w:r>
      <w:r w:rsidR="00CA05D5" w:rsidRPr="008A3021">
        <w:rPr>
          <w:rFonts w:ascii="Times New Roman" w:hAnsi="Times New Roman" w:cs="Times New Roman"/>
          <w:color w:val="000000" w:themeColor="text1"/>
          <w:sz w:val="24"/>
          <w:szCs w:val="24"/>
        </w:rPr>
        <w:t xml:space="preserve"> to get the samples out of its total population. </w:t>
      </w:r>
      <w:r w:rsidRPr="008A3021">
        <w:rPr>
          <w:rFonts w:ascii="Times New Roman" w:eastAsia="Calibri" w:hAnsi="Times New Roman" w:cs="Times New Roman"/>
          <w:color w:val="000000" w:themeColor="text1"/>
          <w:sz w:val="24"/>
          <w:szCs w:val="24"/>
        </w:rPr>
        <w:t xml:space="preserve">Furthermore, the study </w:t>
      </w:r>
      <w:r w:rsidR="00CA05D5" w:rsidRPr="008A3021">
        <w:rPr>
          <w:rFonts w:ascii="Times New Roman" w:eastAsia="Calibri" w:hAnsi="Times New Roman" w:cs="Times New Roman"/>
          <w:color w:val="000000" w:themeColor="text1"/>
          <w:sz w:val="24"/>
          <w:szCs w:val="24"/>
        </w:rPr>
        <w:t>has included</w:t>
      </w:r>
      <w:r w:rsidRPr="008A3021">
        <w:rPr>
          <w:rFonts w:ascii="Times New Roman" w:eastAsia="Calibri" w:hAnsi="Times New Roman" w:cs="Times New Roman"/>
          <w:color w:val="000000" w:themeColor="text1"/>
          <w:sz w:val="24"/>
          <w:szCs w:val="24"/>
        </w:rPr>
        <w:t xml:space="preserve"> a total of 70 respondents who worked for the Ministry of Revenue in the Eastern Addis Ababa Branch Office in the fiscal year 2020/2021. </w:t>
      </w:r>
      <w:r w:rsidR="00CA05D5" w:rsidRPr="008A3021">
        <w:rPr>
          <w:rFonts w:ascii="Times New Roman" w:eastAsia="Calibri" w:hAnsi="Times New Roman" w:cs="Times New Roman"/>
          <w:color w:val="000000" w:themeColor="text1"/>
          <w:sz w:val="24"/>
          <w:szCs w:val="24"/>
        </w:rPr>
        <w:t>Since</w:t>
      </w:r>
      <w:r w:rsidRPr="008A3021">
        <w:rPr>
          <w:rFonts w:ascii="Times New Roman" w:eastAsia="Calibri" w:hAnsi="Times New Roman" w:cs="Times New Roman"/>
          <w:color w:val="000000" w:themeColor="text1"/>
          <w:sz w:val="24"/>
          <w:szCs w:val="24"/>
        </w:rPr>
        <w:t xml:space="preserve"> the </w:t>
      </w:r>
      <w:r w:rsidR="00CA05D5" w:rsidRPr="008A3021">
        <w:rPr>
          <w:rFonts w:ascii="Times New Roman" w:eastAsia="Calibri" w:hAnsi="Times New Roman" w:cs="Times New Roman"/>
          <w:color w:val="000000" w:themeColor="text1"/>
          <w:sz w:val="24"/>
          <w:szCs w:val="24"/>
        </w:rPr>
        <w:t>size of the population was under 100 for the</w:t>
      </w:r>
      <w:r w:rsidRPr="008A3021">
        <w:rPr>
          <w:rFonts w:ascii="Times New Roman" w:eastAsia="Calibri" w:hAnsi="Times New Roman" w:cs="Times New Roman"/>
          <w:color w:val="000000" w:themeColor="text1"/>
          <w:sz w:val="24"/>
          <w:szCs w:val="24"/>
        </w:rPr>
        <w:t xml:space="preserve"> Tax Officials, no sampling approach was used to identify the respondents.</w:t>
      </w:r>
      <w:r w:rsidR="00031DDB">
        <w:rPr>
          <w:rFonts w:ascii="Times New Roman" w:eastAsia="Calibri" w:hAnsi="Times New Roman" w:cs="Times New Roman"/>
          <w:color w:val="000000" w:themeColor="text1"/>
          <w:sz w:val="24"/>
          <w:szCs w:val="24"/>
        </w:rPr>
        <w:t xml:space="preserve"> </w:t>
      </w:r>
      <w:r w:rsidRPr="008A3021">
        <w:rPr>
          <w:rFonts w:ascii="Times New Roman" w:eastAsia="Calibri" w:hAnsi="Times New Roman" w:cs="Times New Roman"/>
          <w:color w:val="000000" w:themeColor="text1"/>
          <w:sz w:val="24"/>
          <w:szCs w:val="24"/>
        </w:rPr>
        <w:t>Meanwhile, the study used qualitative methodologies such as non-probability sampling design (</w:t>
      </w:r>
      <w:r w:rsidR="00CA05D5" w:rsidRPr="008A3021">
        <w:rPr>
          <w:rFonts w:ascii="Times New Roman" w:eastAsia="Calibri" w:hAnsi="Times New Roman" w:cs="Times New Roman"/>
          <w:color w:val="000000" w:themeColor="text1"/>
          <w:sz w:val="24"/>
          <w:szCs w:val="24"/>
        </w:rPr>
        <w:t>n</w:t>
      </w:r>
      <w:r w:rsidRPr="008A3021">
        <w:rPr>
          <w:rFonts w:ascii="Times New Roman" w:eastAsia="Calibri" w:hAnsi="Times New Roman" w:cs="Times New Roman"/>
          <w:color w:val="000000" w:themeColor="text1"/>
          <w:sz w:val="24"/>
          <w:szCs w:val="24"/>
        </w:rPr>
        <w:t>on-statistical estimation) to select respondents in in-depth individual interviews.</w:t>
      </w:r>
    </w:p>
    <w:p w:rsidR="005A68CA" w:rsidRPr="00031DDB" w:rsidRDefault="003217E9" w:rsidP="005F484B">
      <w:pPr>
        <w:pStyle w:val="Heading3"/>
        <w:spacing w:line="360" w:lineRule="auto"/>
        <w:rPr>
          <w:b w:val="0"/>
          <w:color w:val="000000" w:themeColor="text1"/>
          <w:sz w:val="28"/>
          <w:szCs w:val="28"/>
        </w:rPr>
      </w:pPr>
      <w:bookmarkStart w:id="107" w:name="_Toc225428360"/>
      <w:bookmarkStart w:id="108" w:name="_Toc101265744"/>
      <w:bookmarkStart w:id="109" w:name="_Toc101266554"/>
      <w:r w:rsidRPr="008A3021">
        <w:rPr>
          <w:color w:val="000000" w:themeColor="text1"/>
          <w:szCs w:val="28"/>
        </w:rPr>
        <w:t>3.2.2</w:t>
      </w:r>
      <w:r w:rsidRPr="00031DDB">
        <w:rPr>
          <w:b w:val="0"/>
          <w:color w:val="000000" w:themeColor="text1"/>
          <w:sz w:val="28"/>
          <w:szCs w:val="28"/>
        </w:rPr>
        <w:t>. Sample S</w:t>
      </w:r>
      <w:r w:rsidR="005A68CA" w:rsidRPr="00031DDB">
        <w:rPr>
          <w:b w:val="0"/>
          <w:color w:val="000000" w:themeColor="text1"/>
          <w:sz w:val="28"/>
          <w:szCs w:val="28"/>
        </w:rPr>
        <w:t>ize</w:t>
      </w:r>
      <w:bookmarkEnd w:id="107"/>
      <w:bookmarkEnd w:id="108"/>
      <w:bookmarkEnd w:id="109"/>
    </w:p>
    <w:p w:rsidR="005F484B" w:rsidRPr="008A3021" w:rsidRDefault="00DE7A41" w:rsidP="00F9601D">
      <w:pPr>
        <w:spacing w:line="360" w:lineRule="auto"/>
        <w:jc w:val="both"/>
        <w:rPr>
          <w:rFonts w:ascii="Times New Roman" w:eastAsia="Calibri" w:hAnsi="Times New Roman" w:cs="Times New Roman"/>
          <w:color w:val="000000" w:themeColor="text1"/>
          <w:sz w:val="24"/>
          <w:szCs w:val="24"/>
        </w:rPr>
      </w:pPr>
      <w:r w:rsidRPr="008A3021">
        <w:rPr>
          <w:rFonts w:ascii="Times New Roman" w:eastAsia="Calibri" w:hAnsi="Times New Roman" w:cs="Times New Roman"/>
          <w:color w:val="000000" w:themeColor="text1"/>
          <w:sz w:val="24"/>
          <w:szCs w:val="24"/>
        </w:rPr>
        <w:t xml:space="preserve">The sample size for the study was determined using a basic statistical technique, the Yamani formula (Yamani, 1967), which was established for populations that are </w:t>
      </w:r>
      <w:r w:rsidR="00F9601D" w:rsidRPr="008A3021">
        <w:rPr>
          <w:rFonts w:ascii="Times New Roman" w:eastAsia="Calibri" w:hAnsi="Times New Roman" w:cs="Times New Roman"/>
          <w:color w:val="000000" w:themeColor="text1"/>
          <w:sz w:val="24"/>
          <w:szCs w:val="24"/>
        </w:rPr>
        <w:t xml:space="preserve">big. </w:t>
      </w:r>
      <w:r w:rsidRPr="008A3021">
        <w:rPr>
          <w:rFonts w:ascii="Times New Roman" w:eastAsia="Calibri" w:hAnsi="Times New Roman" w:cs="Times New Roman"/>
          <w:color w:val="000000" w:themeColor="text1"/>
          <w:sz w:val="24"/>
          <w:szCs w:val="24"/>
        </w:rPr>
        <w:t>As a result, the sample size for this study was calculated using the single population percentage formula, which was based on the following assumption:</w:t>
      </w:r>
    </w:p>
    <w:p w:rsidR="005A68CA" w:rsidRPr="008A3021" w:rsidRDefault="005A68CA" w:rsidP="005F484B">
      <w:pPr>
        <w:spacing w:line="360" w:lineRule="auto"/>
        <w:jc w:val="center"/>
        <w:rPr>
          <w:rFonts w:ascii="Times New Roman" w:hAnsi="Times New Roman"/>
          <w:b/>
          <w:color w:val="000000" w:themeColor="text1"/>
          <w:sz w:val="24"/>
          <w:szCs w:val="24"/>
        </w:rPr>
      </w:pPr>
      <m:oMathPara>
        <m:oMath>
          <m:r>
            <m:rPr>
              <m:sty m:val="bi"/>
            </m:rPr>
            <w:rPr>
              <w:rFonts w:ascii="Cambria Math" w:hAnsi="Cambria Math"/>
              <w:color w:val="000000" w:themeColor="text1"/>
              <w:sz w:val="24"/>
              <w:szCs w:val="24"/>
            </w:rPr>
            <m:t xml:space="preserve">Sample Size </m:t>
          </m:r>
          <m:d>
            <m:dPr>
              <m:ctrlPr>
                <w:rPr>
                  <w:rFonts w:ascii="Cambria Math" w:hAnsi="Cambria Math"/>
                  <w:b/>
                  <w:i/>
                  <w:color w:val="000000" w:themeColor="text1"/>
                  <w:sz w:val="24"/>
                  <w:szCs w:val="24"/>
                </w:rPr>
              </m:ctrlPr>
            </m:dPr>
            <m:e>
              <m:r>
                <m:rPr>
                  <m:sty m:val="bi"/>
                </m:rPr>
                <w:rPr>
                  <w:rFonts w:ascii="Cambria Math" w:hAnsi="Cambria Math"/>
                  <w:color w:val="000000" w:themeColor="text1"/>
                  <w:sz w:val="24"/>
                  <w:szCs w:val="24"/>
                </w:rPr>
                <m:t>n</m:t>
              </m:r>
            </m:e>
          </m:d>
          <m:r>
            <m:rPr>
              <m:sty m:val="bi"/>
            </m:rPr>
            <w:rPr>
              <w:rFonts w:ascii="Cambria Math" w:hAnsi="Cambria Math"/>
              <w:color w:val="000000" w:themeColor="text1"/>
              <w:sz w:val="24"/>
              <w:szCs w:val="24"/>
            </w:rPr>
            <m:t>=</m:t>
          </m:r>
          <m:f>
            <m:fPr>
              <m:ctrlPr>
                <w:rPr>
                  <w:rFonts w:ascii="Cambria Math" w:hAnsi="Cambria Math"/>
                  <w:b/>
                  <w:i/>
                  <w:color w:val="000000" w:themeColor="text1"/>
                  <w:sz w:val="24"/>
                  <w:szCs w:val="24"/>
                </w:rPr>
              </m:ctrlPr>
            </m:fPr>
            <m:num>
              <m:r>
                <m:rPr>
                  <m:sty m:val="bi"/>
                </m:rPr>
                <w:rPr>
                  <w:rFonts w:ascii="Cambria Math" w:hAnsi="Cambria Math"/>
                  <w:color w:val="000000" w:themeColor="text1"/>
                  <w:sz w:val="24"/>
                  <w:szCs w:val="24"/>
                </w:rPr>
                <m:t>N</m:t>
              </m:r>
            </m:num>
            <m:den>
              <m:r>
                <m:rPr>
                  <m:sty m:val="bi"/>
                </m:rPr>
                <w:rPr>
                  <w:rFonts w:ascii="Cambria Math" w:hAnsi="Cambria Math"/>
                  <w:color w:val="000000" w:themeColor="text1"/>
                  <w:sz w:val="24"/>
                  <w:szCs w:val="24"/>
                </w:rPr>
                <m:t>1+N(</m:t>
              </m:r>
              <m:sSup>
                <m:sSupPr>
                  <m:ctrlPr>
                    <w:rPr>
                      <w:rFonts w:ascii="Cambria Math" w:hAnsi="Cambria Math"/>
                      <w:b/>
                      <w:i/>
                      <w:color w:val="000000" w:themeColor="text1"/>
                      <w:sz w:val="24"/>
                      <w:szCs w:val="24"/>
                    </w:rPr>
                  </m:ctrlPr>
                </m:sSupPr>
                <m:e>
                  <m:r>
                    <m:rPr>
                      <m:sty m:val="bi"/>
                    </m:rPr>
                    <w:rPr>
                      <w:rFonts w:ascii="Cambria Math" w:hAnsi="Cambria Math"/>
                      <w:color w:val="000000" w:themeColor="text1"/>
                      <w:sz w:val="24"/>
                      <w:szCs w:val="24"/>
                    </w:rPr>
                    <m:t>e)</m:t>
                  </m:r>
                </m:e>
                <m:sup>
                  <m:r>
                    <m:rPr>
                      <m:sty m:val="bi"/>
                    </m:rPr>
                    <w:rPr>
                      <w:rFonts w:ascii="Cambria Math" w:hAnsi="Cambria Math"/>
                      <w:color w:val="000000" w:themeColor="text1"/>
                      <w:sz w:val="24"/>
                      <w:szCs w:val="24"/>
                    </w:rPr>
                    <m:t>2</m:t>
                  </m:r>
                </m:sup>
              </m:sSup>
            </m:den>
          </m:f>
        </m:oMath>
      </m:oMathPara>
    </w:p>
    <w:p w:rsidR="005A68CA" w:rsidRPr="008A3021" w:rsidRDefault="005A68CA" w:rsidP="00365CF7">
      <w:pPr>
        <w:rPr>
          <w:rFonts w:ascii="Times New Roman" w:hAnsi="Times New Roman" w:cs="Times New Roman"/>
          <w:b/>
          <w:color w:val="000000" w:themeColor="text1"/>
          <w:sz w:val="24"/>
          <w:szCs w:val="24"/>
        </w:rPr>
      </w:pPr>
      <w:r w:rsidRPr="008A3021">
        <w:rPr>
          <w:rFonts w:ascii="Times New Roman" w:hAnsi="Times New Roman" w:cs="Times New Roman"/>
          <w:b/>
          <w:color w:val="000000" w:themeColor="text1"/>
          <w:sz w:val="24"/>
          <w:szCs w:val="24"/>
        </w:rPr>
        <w:t>Where;</w:t>
      </w:r>
    </w:p>
    <w:p w:rsidR="005A68CA" w:rsidRPr="008A3021" w:rsidRDefault="00507D19" w:rsidP="00365CF7">
      <w:pPr>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lastRenderedPageBreak/>
        <w:t xml:space="preserve">N = </w:t>
      </w:r>
      <w:r w:rsidR="005A68CA" w:rsidRPr="008A3021">
        <w:rPr>
          <w:rFonts w:ascii="Times New Roman" w:hAnsi="Times New Roman" w:cs="Times New Roman"/>
          <w:color w:val="000000" w:themeColor="text1"/>
          <w:sz w:val="24"/>
          <w:szCs w:val="24"/>
        </w:rPr>
        <w:t>the sample size</w:t>
      </w:r>
    </w:p>
    <w:p w:rsidR="005A68CA" w:rsidRPr="008A3021" w:rsidRDefault="005A68CA" w:rsidP="00365CF7">
      <w:pPr>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t xml:space="preserve">N = the size of the population, </w:t>
      </w:r>
    </w:p>
    <w:p w:rsidR="005A68CA" w:rsidRPr="008A3021" w:rsidRDefault="005A68CA" w:rsidP="00365CF7">
      <w:pPr>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t xml:space="preserve">e = Limit of error = 0.05. </w:t>
      </w:r>
    </w:p>
    <w:p w:rsidR="005A68CA" w:rsidRPr="008A3021" w:rsidRDefault="005A68CA" w:rsidP="00365CF7">
      <w:pPr>
        <w:jc w:val="center"/>
        <w:rPr>
          <w:rFonts w:ascii="Times New Roman" w:hAnsi="Times New Roman" w:cs="Times New Roman"/>
          <w:b/>
          <w:color w:val="000000" w:themeColor="text1"/>
          <w:sz w:val="24"/>
          <w:szCs w:val="24"/>
        </w:rPr>
      </w:pPr>
      <m:oMathPara>
        <m:oMath>
          <m:r>
            <m:rPr>
              <m:sty m:val="bi"/>
            </m:rPr>
            <w:rPr>
              <w:rFonts w:ascii="Cambria Math" w:hAnsi="Cambria Math" w:cs="Times New Roman"/>
              <w:color w:val="000000" w:themeColor="text1"/>
              <w:sz w:val="24"/>
              <w:szCs w:val="24"/>
            </w:rPr>
            <m:t>SampleSize</m:t>
          </m:r>
          <m:d>
            <m:dPr>
              <m:ctrlPr>
                <w:rPr>
                  <w:rFonts w:ascii="Cambria Math" w:hAnsi="Times New Roman" w:cs="Times New Roman"/>
                  <w:b/>
                  <w:i/>
                  <w:color w:val="000000" w:themeColor="text1"/>
                  <w:sz w:val="24"/>
                  <w:szCs w:val="24"/>
                </w:rPr>
              </m:ctrlPr>
            </m:dPr>
            <m:e>
              <m:r>
                <m:rPr>
                  <m:sty m:val="bi"/>
                </m:rPr>
                <w:rPr>
                  <w:rFonts w:ascii="Cambria Math" w:hAnsi="Cambria Math" w:cs="Times New Roman"/>
                  <w:color w:val="000000" w:themeColor="text1"/>
                  <w:sz w:val="24"/>
                  <w:szCs w:val="24"/>
                </w:rPr>
                <m:t>n</m:t>
              </m:r>
            </m:e>
          </m:d>
          <m:r>
            <m:rPr>
              <m:sty m:val="bi"/>
            </m:rPr>
            <w:rPr>
              <w:rFonts w:ascii="Cambria Math" w:hAnsi="Times New Roman" w:cs="Times New Roman"/>
              <w:color w:val="000000" w:themeColor="text1"/>
              <w:sz w:val="24"/>
              <w:szCs w:val="24"/>
            </w:rPr>
            <m:t>=</m:t>
          </m:r>
          <m:f>
            <m:fPr>
              <m:ctrlPr>
                <w:rPr>
                  <w:rFonts w:ascii="Cambria Math" w:hAnsi="Times New Roman" w:cs="Times New Roman"/>
                  <w:b/>
                  <w:i/>
                  <w:color w:val="000000" w:themeColor="text1"/>
                  <w:sz w:val="24"/>
                  <w:szCs w:val="24"/>
                </w:rPr>
              </m:ctrlPr>
            </m:fPr>
            <m:num>
              <m:r>
                <m:rPr>
                  <m:sty m:val="bi"/>
                </m:rPr>
                <w:rPr>
                  <w:rFonts w:ascii="Cambria Math" w:hAnsi="Cambria Math" w:cs="Times New Roman"/>
                  <w:color w:val="000000" w:themeColor="text1"/>
                  <w:sz w:val="24"/>
                  <w:szCs w:val="24"/>
                </w:rPr>
                <m:t>4056</m:t>
              </m:r>
            </m:num>
            <m:den>
              <m:r>
                <m:rPr>
                  <m:sty m:val="bi"/>
                </m:rPr>
                <w:rPr>
                  <w:rFonts w:ascii="Cambria Math" w:hAnsi="Cambria Math" w:cs="Times New Roman"/>
                  <w:color w:val="000000" w:themeColor="text1"/>
                  <w:sz w:val="24"/>
                  <w:szCs w:val="24"/>
                </w:rPr>
                <m:t>1</m:t>
              </m:r>
              <m:r>
                <m:rPr>
                  <m:sty m:val="bi"/>
                </m:rPr>
                <w:rPr>
                  <w:rFonts w:ascii="Cambria Math" w:hAnsi="Times New Roman" w:cs="Times New Roman"/>
                  <w:color w:val="000000" w:themeColor="text1"/>
                  <w:sz w:val="24"/>
                  <w:szCs w:val="24"/>
                </w:rPr>
                <m:t>+</m:t>
              </m:r>
              <m:r>
                <m:rPr>
                  <m:sty m:val="bi"/>
                </m:rPr>
                <w:rPr>
                  <w:rFonts w:ascii="Cambria Math" w:hAnsi="Cambria Math" w:cs="Times New Roman"/>
                  <w:color w:val="000000" w:themeColor="text1"/>
                  <w:sz w:val="24"/>
                  <w:szCs w:val="24"/>
                </w:rPr>
                <m:t>4056</m:t>
              </m:r>
              <m:r>
                <m:rPr>
                  <m:sty m:val="bi"/>
                </m:rPr>
                <w:rPr>
                  <w:rFonts w:ascii="Cambria Math" w:hAnsi="Times New Roman" w:cs="Times New Roman"/>
                  <w:color w:val="000000" w:themeColor="text1"/>
                  <w:sz w:val="24"/>
                  <w:szCs w:val="24"/>
                </w:rPr>
                <m:t>(</m:t>
              </m:r>
              <m:sSup>
                <m:sSupPr>
                  <m:ctrlPr>
                    <w:rPr>
                      <w:rFonts w:ascii="Cambria Math" w:hAnsi="Times New Roman" w:cs="Times New Roman"/>
                      <w:b/>
                      <w:i/>
                      <w:color w:val="000000" w:themeColor="text1"/>
                      <w:sz w:val="24"/>
                      <w:szCs w:val="24"/>
                    </w:rPr>
                  </m:ctrlPr>
                </m:sSupPr>
                <m:e>
                  <m:r>
                    <m:rPr>
                      <m:sty m:val="bi"/>
                    </m:rPr>
                    <w:rPr>
                      <w:rFonts w:ascii="Cambria Math" w:hAnsi="Times New Roman" w:cs="Times New Roman"/>
                      <w:color w:val="000000" w:themeColor="text1"/>
                      <w:sz w:val="24"/>
                      <w:szCs w:val="24"/>
                    </w:rPr>
                    <m:t>.</m:t>
                  </m:r>
                  <m:r>
                    <m:rPr>
                      <m:sty m:val="bi"/>
                    </m:rPr>
                    <w:rPr>
                      <w:rFonts w:ascii="Cambria Math" w:hAnsi="Cambria Math" w:cs="Times New Roman"/>
                      <w:color w:val="000000" w:themeColor="text1"/>
                      <w:sz w:val="24"/>
                      <w:szCs w:val="24"/>
                    </w:rPr>
                    <m:t>05</m:t>
                  </m:r>
                  <m:r>
                    <m:rPr>
                      <m:sty m:val="bi"/>
                    </m:rPr>
                    <w:rPr>
                      <w:rFonts w:ascii="Cambria Math" w:hAnsi="Times New Roman" w:cs="Times New Roman"/>
                      <w:color w:val="000000" w:themeColor="text1"/>
                      <w:sz w:val="24"/>
                      <w:szCs w:val="24"/>
                    </w:rPr>
                    <m:t>)</m:t>
                  </m:r>
                </m:e>
                <m:sup>
                  <m:r>
                    <m:rPr>
                      <m:sty m:val="bi"/>
                    </m:rPr>
                    <w:rPr>
                      <w:rFonts w:ascii="Cambria Math" w:hAnsi="Cambria Math" w:cs="Times New Roman"/>
                      <w:color w:val="000000" w:themeColor="text1"/>
                      <w:sz w:val="24"/>
                      <w:szCs w:val="24"/>
                    </w:rPr>
                    <m:t>2</m:t>
                  </m:r>
                </m:sup>
              </m:sSup>
            </m:den>
          </m:f>
        </m:oMath>
      </m:oMathPara>
    </w:p>
    <w:p w:rsidR="005A68CA" w:rsidRPr="008A3021" w:rsidRDefault="005A68CA" w:rsidP="00365CF7">
      <w:pPr>
        <w:jc w:val="both"/>
        <w:rPr>
          <w:rFonts w:ascii="Times New Roman" w:hAnsi="Times New Roman" w:cs="Times New Roman"/>
          <w:color w:val="000000" w:themeColor="text1"/>
          <w:sz w:val="24"/>
          <w:szCs w:val="24"/>
        </w:rPr>
      </w:pPr>
      <m:oMathPara>
        <m:oMath>
          <m:r>
            <m:rPr>
              <m:sty m:val="bi"/>
            </m:rPr>
            <w:rPr>
              <w:rFonts w:ascii="Cambria Math" w:hAnsi="Cambria Math" w:cs="Times New Roman"/>
              <w:color w:val="000000" w:themeColor="text1"/>
              <w:sz w:val="24"/>
              <w:szCs w:val="24"/>
            </w:rPr>
            <m:t>SampleSize</m:t>
          </m:r>
          <m:d>
            <m:dPr>
              <m:ctrlPr>
                <w:rPr>
                  <w:rFonts w:ascii="Cambria Math" w:hAnsi="Times New Roman" w:cs="Times New Roman"/>
                  <w:b/>
                  <w:i/>
                  <w:color w:val="000000" w:themeColor="text1"/>
                  <w:sz w:val="24"/>
                  <w:szCs w:val="24"/>
                </w:rPr>
              </m:ctrlPr>
            </m:dPr>
            <m:e>
              <m:r>
                <m:rPr>
                  <m:sty m:val="bi"/>
                </m:rPr>
                <w:rPr>
                  <w:rFonts w:ascii="Cambria Math" w:hAnsi="Cambria Math" w:cs="Times New Roman"/>
                  <w:color w:val="000000" w:themeColor="text1"/>
                  <w:sz w:val="24"/>
                  <w:szCs w:val="24"/>
                </w:rPr>
                <m:t>n</m:t>
              </m:r>
            </m:e>
          </m:d>
          <m:r>
            <m:rPr>
              <m:sty m:val="bi"/>
            </m:rPr>
            <w:rPr>
              <w:rFonts w:ascii="Cambria Math" w:hAnsi="Times New Roman" w:cs="Times New Roman"/>
              <w:color w:val="000000" w:themeColor="text1"/>
              <w:sz w:val="24"/>
              <w:szCs w:val="24"/>
            </w:rPr>
            <m:t>=</m:t>
          </m:r>
          <m:r>
            <m:rPr>
              <m:sty m:val="bi"/>
            </m:rPr>
            <w:rPr>
              <w:rFonts w:ascii="Cambria Math" w:hAnsi="Cambria Math" w:cs="Times New Roman"/>
              <w:color w:val="000000" w:themeColor="text1"/>
              <w:sz w:val="24"/>
              <w:szCs w:val="24"/>
            </w:rPr>
            <m:t>364</m:t>
          </m:r>
        </m:oMath>
      </m:oMathPara>
    </w:p>
    <w:p w:rsidR="001E523C" w:rsidRPr="008A3021" w:rsidRDefault="00DE7A41" w:rsidP="005F484B">
      <w:pPr>
        <w:pStyle w:val="BodyText"/>
        <w:rPr>
          <w:color w:val="000000" w:themeColor="text1"/>
        </w:rPr>
      </w:pPr>
      <w:r w:rsidRPr="008A3021">
        <w:rPr>
          <w:color w:val="000000" w:themeColor="text1"/>
        </w:rPr>
        <w:t>Participants or respondents for the qualitative data collecting approach were identified using judgmental or purposive sampling procedures at the same time.</w:t>
      </w:r>
    </w:p>
    <w:p w:rsidR="00C321F4" w:rsidRPr="00031DDB" w:rsidRDefault="002A71BE" w:rsidP="00C321F4">
      <w:pPr>
        <w:pStyle w:val="Heading2"/>
        <w:rPr>
          <w:color w:val="000000" w:themeColor="text1"/>
          <w:sz w:val="32"/>
        </w:rPr>
      </w:pPr>
      <w:bookmarkStart w:id="110" w:name="_Toc225428361"/>
      <w:bookmarkStart w:id="111" w:name="_Toc101265745"/>
      <w:bookmarkStart w:id="112" w:name="_Toc101266555"/>
      <w:r w:rsidRPr="008A3021">
        <w:rPr>
          <w:color w:val="000000" w:themeColor="text1"/>
          <w:sz w:val="24"/>
        </w:rPr>
        <w:t xml:space="preserve">3.3. </w:t>
      </w:r>
      <w:r w:rsidRPr="00031DDB">
        <w:rPr>
          <w:b w:val="0"/>
          <w:color w:val="000000" w:themeColor="text1"/>
          <w:sz w:val="32"/>
        </w:rPr>
        <w:t>Data Collection M</w:t>
      </w:r>
      <w:r w:rsidR="00C321F4" w:rsidRPr="00031DDB">
        <w:rPr>
          <w:b w:val="0"/>
          <w:color w:val="000000" w:themeColor="text1"/>
          <w:sz w:val="32"/>
        </w:rPr>
        <w:t>ethods</w:t>
      </w:r>
      <w:bookmarkEnd w:id="110"/>
      <w:bookmarkEnd w:id="111"/>
      <w:bookmarkEnd w:id="112"/>
    </w:p>
    <w:p w:rsidR="00DE7A41" w:rsidRPr="008A3021" w:rsidRDefault="00DE7A41" w:rsidP="00BD4B20">
      <w:pPr>
        <w:pStyle w:val="BodyText"/>
        <w:rPr>
          <w:color w:val="000000" w:themeColor="text1"/>
        </w:rPr>
      </w:pPr>
      <w:r w:rsidRPr="008A3021">
        <w:rPr>
          <w:color w:val="000000" w:themeColor="text1"/>
        </w:rPr>
        <w:t>Essential, complete and useful</w:t>
      </w:r>
      <w:r w:rsidR="00D7163B" w:rsidRPr="008A3021">
        <w:rPr>
          <w:color w:val="000000" w:themeColor="text1"/>
        </w:rPr>
        <w:t xml:space="preserve"> data</w:t>
      </w:r>
      <w:r w:rsidRPr="008A3021">
        <w:rPr>
          <w:color w:val="000000" w:themeColor="text1"/>
        </w:rPr>
        <w:t xml:space="preserve"> was gathered from numerous VAT stakeholders, principally from the target Branch Office, to achieve the study's objectives, using various tools or procedures that were applicable to the circumstances. </w:t>
      </w:r>
      <w:r w:rsidR="00D7163B" w:rsidRPr="008A3021">
        <w:rPr>
          <w:color w:val="000000" w:themeColor="text1"/>
        </w:rPr>
        <w:t>Hence</w:t>
      </w:r>
      <w:r w:rsidRPr="008A3021">
        <w:rPr>
          <w:color w:val="000000" w:themeColor="text1"/>
        </w:rPr>
        <w:t xml:space="preserve">, a combination of quantitative and qualitative data </w:t>
      </w:r>
      <w:r w:rsidR="00D7163B" w:rsidRPr="008A3021">
        <w:rPr>
          <w:color w:val="000000" w:themeColor="text1"/>
        </w:rPr>
        <w:t>collection</w:t>
      </w:r>
      <w:r w:rsidRPr="008A3021">
        <w:rPr>
          <w:color w:val="000000" w:themeColor="text1"/>
        </w:rPr>
        <w:t xml:space="preserve"> approaches related to the </w:t>
      </w:r>
      <w:r w:rsidR="00D7163B" w:rsidRPr="008A3021">
        <w:rPr>
          <w:color w:val="000000" w:themeColor="text1"/>
        </w:rPr>
        <w:t xml:space="preserve">objectives of the </w:t>
      </w:r>
      <w:r w:rsidRPr="008A3021">
        <w:rPr>
          <w:color w:val="000000" w:themeColor="text1"/>
        </w:rPr>
        <w:t xml:space="preserve">study </w:t>
      </w:r>
      <w:r w:rsidR="00D7163B" w:rsidRPr="008A3021">
        <w:rPr>
          <w:color w:val="000000" w:themeColor="text1"/>
        </w:rPr>
        <w:t>was</w:t>
      </w:r>
      <w:r w:rsidR="00E95A25" w:rsidRPr="008A3021">
        <w:rPr>
          <w:color w:val="000000" w:themeColor="text1"/>
        </w:rPr>
        <w:t xml:space="preserve"> applied. </w:t>
      </w:r>
      <w:r w:rsidR="00CB4187" w:rsidRPr="008A3021">
        <w:rPr>
          <w:color w:val="000000" w:themeColor="text1"/>
        </w:rPr>
        <w:t>In this regard</w:t>
      </w:r>
      <w:r w:rsidRPr="008A3021">
        <w:rPr>
          <w:color w:val="000000" w:themeColor="text1"/>
        </w:rPr>
        <w:t xml:space="preserve">, primary data was </w:t>
      </w:r>
      <w:r w:rsidR="00CB4187" w:rsidRPr="008A3021">
        <w:rPr>
          <w:color w:val="000000" w:themeColor="text1"/>
        </w:rPr>
        <w:t>collected</w:t>
      </w:r>
      <w:r w:rsidRPr="008A3021">
        <w:rPr>
          <w:color w:val="000000" w:themeColor="text1"/>
        </w:rPr>
        <w:t xml:space="preserve"> using quantitative approaches such</w:t>
      </w:r>
      <w:r w:rsidR="00CB4187" w:rsidRPr="008A3021">
        <w:rPr>
          <w:color w:val="000000" w:themeColor="text1"/>
        </w:rPr>
        <w:t xml:space="preserve"> as questionnaire surveys/close ended</w:t>
      </w:r>
      <w:r w:rsidRPr="008A3021">
        <w:rPr>
          <w:color w:val="000000" w:themeColor="text1"/>
        </w:rPr>
        <w:t xml:space="preserve"> or structured interviews, as well as qualitative methods such as semi-structured or open ended interviews such as Key Informant Interviews (KIIs) and individual in-depth interviews. In addition, strict observation, primarily participant </w:t>
      </w:r>
      <w:r w:rsidR="00E95A25" w:rsidRPr="008A3021">
        <w:rPr>
          <w:color w:val="000000" w:themeColor="text1"/>
        </w:rPr>
        <w:t>observant</w:t>
      </w:r>
      <w:r w:rsidRPr="008A3021">
        <w:rPr>
          <w:color w:val="000000" w:themeColor="text1"/>
        </w:rPr>
        <w:t xml:space="preserve"> and secondary data evaluation approaches</w:t>
      </w:r>
      <w:r w:rsidR="00E95A25" w:rsidRPr="008A3021">
        <w:rPr>
          <w:color w:val="000000" w:themeColor="text1"/>
        </w:rPr>
        <w:t xml:space="preserve"> were employed</w:t>
      </w:r>
      <w:r w:rsidR="00BD4B20" w:rsidRPr="008A3021">
        <w:rPr>
          <w:color w:val="000000" w:themeColor="text1"/>
        </w:rPr>
        <w:t xml:space="preserve">. </w:t>
      </w:r>
      <w:r w:rsidRPr="008A3021">
        <w:rPr>
          <w:color w:val="000000" w:themeColor="text1"/>
        </w:rPr>
        <w:t>In general, a set of quantitative and qualitative questionnaires was constructed as a data collecting tool to collect primary and secondary data for the study, as indicated in Annex 3 and 4.</w:t>
      </w:r>
    </w:p>
    <w:p w:rsidR="00FE671E" w:rsidRPr="008A3021" w:rsidRDefault="00AF2CDC" w:rsidP="008067C1">
      <w:pPr>
        <w:pStyle w:val="Heading3"/>
        <w:spacing w:line="360" w:lineRule="auto"/>
        <w:rPr>
          <w:color w:val="000000" w:themeColor="text1"/>
          <w:szCs w:val="28"/>
        </w:rPr>
      </w:pPr>
      <w:bookmarkStart w:id="113" w:name="_Toc225428362"/>
      <w:bookmarkStart w:id="114" w:name="_Toc101265746"/>
      <w:bookmarkStart w:id="115" w:name="_Toc101266556"/>
      <w:r w:rsidRPr="008A3021">
        <w:rPr>
          <w:color w:val="000000" w:themeColor="text1"/>
          <w:sz w:val="28"/>
          <w:szCs w:val="28"/>
        </w:rPr>
        <w:t xml:space="preserve">3.3.1. </w:t>
      </w:r>
      <w:r w:rsidRPr="00031DDB">
        <w:rPr>
          <w:b w:val="0"/>
          <w:color w:val="000000" w:themeColor="text1"/>
          <w:sz w:val="28"/>
          <w:szCs w:val="28"/>
        </w:rPr>
        <w:t>Questionnaire Survey (Questionnaire Survey/Close Ended or Structured I</w:t>
      </w:r>
      <w:r w:rsidR="00FE671E" w:rsidRPr="00031DDB">
        <w:rPr>
          <w:b w:val="0"/>
          <w:color w:val="000000" w:themeColor="text1"/>
          <w:sz w:val="28"/>
          <w:szCs w:val="28"/>
        </w:rPr>
        <w:t>nterview)</w:t>
      </w:r>
      <w:bookmarkEnd w:id="113"/>
      <w:bookmarkEnd w:id="114"/>
      <w:bookmarkEnd w:id="115"/>
    </w:p>
    <w:p w:rsidR="00DE7A41" w:rsidRPr="008A3021" w:rsidRDefault="00DE7A41" w:rsidP="0010629E">
      <w:pPr>
        <w:spacing w:after="120" w:line="360" w:lineRule="auto"/>
        <w:jc w:val="both"/>
        <w:rPr>
          <w:rFonts w:ascii="Times New Roman" w:eastAsia="Calibri" w:hAnsi="Times New Roman" w:cs="Times New Roman"/>
          <w:color w:val="000000" w:themeColor="text1"/>
          <w:sz w:val="24"/>
          <w:szCs w:val="24"/>
        </w:rPr>
      </w:pPr>
      <w:r w:rsidRPr="008A3021">
        <w:rPr>
          <w:rFonts w:ascii="Times New Roman" w:eastAsia="Calibri" w:hAnsi="Times New Roman" w:cs="Times New Roman"/>
          <w:color w:val="000000" w:themeColor="text1"/>
          <w:sz w:val="24"/>
          <w:szCs w:val="24"/>
        </w:rPr>
        <w:t xml:space="preserve">The major quantitative data collection </w:t>
      </w:r>
      <w:r w:rsidR="00CB61D2" w:rsidRPr="008A3021">
        <w:rPr>
          <w:rFonts w:ascii="Times New Roman" w:eastAsia="Calibri" w:hAnsi="Times New Roman" w:cs="Times New Roman"/>
          <w:color w:val="000000" w:themeColor="text1"/>
          <w:sz w:val="24"/>
          <w:szCs w:val="24"/>
        </w:rPr>
        <w:t>tool</w:t>
      </w:r>
      <w:r w:rsidRPr="008A3021">
        <w:rPr>
          <w:rFonts w:ascii="Times New Roman" w:eastAsia="Calibri" w:hAnsi="Times New Roman" w:cs="Times New Roman"/>
          <w:color w:val="000000" w:themeColor="text1"/>
          <w:sz w:val="24"/>
          <w:szCs w:val="24"/>
        </w:rPr>
        <w:t xml:space="preserve"> used to </w:t>
      </w:r>
      <w:r w:rsidR="00CB61D2" w:rsidRPr="008A3021">
        <w:rPr>
          <w:rFonts w:ascii="Times New Roman" w:eastAsia="Calibri" w:hAnsi="Times New Roman" w:cs="Times New Roman"/>
          <w:color w:val="000000" w:themeColor="text1"/>
          <w:sz w:val="24"/>
          <w:szCs w:val="24"/>
        </w:rPr>
        <w:t>address</w:t>
      </w:r>
      <w:r w:rsidRPr="008A3021">
        <w:rPr>
          <w:rFonts w:ascii="Times New Roman" w:eastAsia="Calibri" w:hAnsi="Times New Roman" w:cs="Times New Roman"/>
          <w:color w:val="000000" w:themeColor="text1"/>
          <w:sz w:val="24"/>
          <w:szCs w:val="24"/>
        </w:rPr>
        <w:t xml:space="preserve"> the study's </w:t>
      </w:r>
      <w:r w:rsidR="00CB61D2" w:rsidRPr="008A3021">
        <w:rPr>
          <w:rFonts w:ascii="Times New Roman" w:eastAsia="Calibri" w:hAnsi="Times New Roman" w:cs="Times New Roman"/>
          <w:color w:val="000000" w:themeColor="text1"/>
          <w:sz w:val="24"/>
          <w:szCs w:val="24"/>
        </w:rPr>
        <w:t>general objective was the</w:t>
      </w:r>
      <w:r w:rsidRPr="008A3021">
        <w:rPr>
          <w:rFonts w:ascii="Times New Roman" w:eastAsia="Calibri" w:hAnsi="Times New Roman" w:cs="Times New Roman"/>
          <w:color w:val="000000" w:themeColor="text1"/>
          <w:sz w:val="24"/>
          <w:szCs w:val="24"/>
        </w:rPr>
        <w:t xml:space="preserve"> structured</w:t>
      </w:r>
      <w:r w:rsidR="00CB61D2" w:rsidRPr="008A3021">
        <w:rPr>
          <w:rFonts w:ascii="Times New Roman" w:eastAsia="Calibri" w:hAnsi="Times New Roman" w:cs="Times New Roman"/>
          <w:color w:val="000000" w:themeColor="text1"/>
          <w:sz w:val="24"/>
          <w:szCs w:val="24"/>
        </w:rPr>
        <w:t xml:space="preserve"> or closed ended questionnaire. Subsequently, </w:t>
      </w:r>
      <w:r w:rsidR="008628A8" w:rsidRPr="008A3021">
        <w:rPr>
          <w:rFonts w:ascii="Times New Roman" w:eastAsia="Calibri" w:hAnsi="Times New Roman" w:cs="Times New Roman"/>
          <w:color w:val="000000" w:themeColor="text1"/>
          <w:sz w:val="24"/>
          <w:szCs w:val="24"/>
        </w:rPr>
        <w:t xml:space="preserve">sample of 70 Tax Officials </w:t>
      </w:r>
      <w:r w:rsidR="00CB61D2" w:rsidRPr="008A3021">
        <w:rPr>
          <w:rFonts w:ascii="Times New Roman" w:eastAsia="Calibri" w:hAnsi="Times New Roman" w:cs="Times New Roman"/>
          <w:color w:val="000000" w:themeColor="text1"/>
          <w:sz w:val="24"/>
          <w:szCs w:val="24"/>
        </w:rPr>
        <w:t>were</w:t>
      </w:r>
      <w:r w:rsidR="00FE671E" w:rsidRPr="008A3021">
        <w:rPr>
          <w:rFonts w:ascii="Times New Roman" w:eastAsia="Calibri" w:hAnsi="Times New Roman" w:cs="Times New Roman"/>
          <w:color w:val="000000" w:themeColor="text1"/>
          <w:sz w:val="24"/>
          <w:szCs w:val="24"/>
        </w:rPr>
        <w:t xml:space="preserve"> selected for the study and the same </w:t>
      </w:r>
      <w:r w:rsidR="001E2BD6" w:rsidRPr="008A3021">
        <w:rPr>
          <w:rFonts w:ascii="Times New Roman" w:eastAsia="Calibri" w:hAnsi="Times New Roman" w:cs="Times New Roman"/>
          <w:color w:val="000000" w:themeColor="text1"/>
          <w:sz w:val="24"/>
          <w:szCs w:val="24"/>
        </w:rPr>
        <w:t>number of questionnaire was</w:t>
      </w:r>
      <w:r w:rsidR="00FE671E" w:rsidRPr="008A3021">
        <w:rPr>
          <w:rFonts w:ascii="Times New Roman" w:eastAsia="Calibri" w:hAnsi="Times New Roman" w:cs="Times New Roman"/>
          <w:color w:val="000000" w:themeColor="text1"/>
          <w:sz w:val="24"/>
          <w:szCs w:val="24"/>
        </w:rPr>
        <w:t xml:space="preserve"> administered. </w:t>
      </w:r>
      <w:r w:rsidR="00961017" w:rsidRPr="008A3021">
        <w:rPr>
          <w:rFonts w:ascii="Times New Roman" w:eastAsia="Calibri" w:hAnsi="Times New Roman" w:cs="Times New Roman"/>
          <w:color w:val="000000" w:themeColor="text1"/>
          <w:sz w:val="24"/>
          <w:szCs w:val="24"/>
        </w:rPr>
        <w:t>Respectively, the data was collected from</w:t>
      </w:r>
      <w:r w:rsidR="00FF3FE1">
        <w:rPr>
          <w:rFonts w:ascii="Times New Roman" w:eastAsia="Calibri" w:hAnsi="Times New Roman" w:cs="Times New Roman"/>
          <w:color w:val="000000" w:themeColor="text1"/>
          <w:sz w:val="24"/>
          <w:szCs w:val="24"/>
        </w:rPr>
        <w:t xml:space="preserve"> </w:t>
      </w:r>
      <w:r w:rsidR="00961017" w:rsidRPr="008A3021">
        <w:rPr>
          <w:rFonts w:ascii="Times New Roman" w:eastAsia="Calibri" w:hAnsi="Times New Roman" w:cs="Times New Roman"/>
          <w:color w:val="000000" w:themeColor="text1"/>
          <w:sz w:val="24"/>
          <w:szCs w:val="24"/>
        </w:rPr>
        <w:t>primary these sources through a self-administered questionnaire using five-</w:t>
      </w:r>
      <w:r w:rsidR="00A57B5A" w:rsidRPr="008A3021">
        <w:rPr>
          <w:rFonts w:ascii="Times New Roman" w:eastAsia="Calibri" w:hAnsi="Times New Roman" w:cs="Times New Roman"/>
          <w:color w:val="000000" w:themeColor="text1"/>
          <w:sz w:val="24"/>
          <w:szCs w:val="24"/>
        </w:rPr>
        <w:t xml:space="preserve">point </w:t>
      </w:r>
      <w:r w:rsidR="00CB61D2" w:rsidRPr="008A3021">
        <w:rPr>
          <w:rFonts w:ascii="Times New Roman" w:eastAsia="Calibri" w:hAnsi="Times New Roman" w:cs="Times New Roman"/>
          <w:color w:val="000000" w:themeColor="text1"/>
          <w:sz w:val="24"/>
          <w:szCs w:val="24"/>
        </w:rPr>
        <w:t>Likert scale,</w:t>
      </w:r>
      <w:r w:rsidR="00961017" w:rsidRPr="008A3021">
        <w:rPr>
          <w:rFonts w:ascii="Times New Roman" w:eastAsia="Calibri" w:hAnsi="Times New Roman" w:cs="Times New Roman"/>
          <w:color w:val="000000" w:themeColor="text1"/>
          <w:sz w:val="24"/>
          <w:szCs w:val="24"/>
        </w:rPr>
        <w:t xml:space="preserve"> where 1= strongly agree, 2 </w:t>
      </w:r>
      <w:r w:rsidR="00961017" w:rsidRPr="008A3021">
        <w:rPr>
          <w:rFonts w:ascii="Times New Roman" w:eastAsia="Calibri" w:hAnsi="Times New Roman" w:cs="Times New Roman"/>
          <w:color w:val="000000" w:themeColor="text1"/>
          <w:sz w:val="24"/>
          <w:szCs w:val="24"/>
        </w:rPr>
        <w:lastRenderedPageBreak/>
        <w:t>= agree, 3 = neutral, 4 = disagree and 5 = strongly dis</w:t>
      </w:r>
      <w:r w:rsidR="00816839" w:rsidRPr="008A3021">
        <w:rPr>
          <w:rFonts w:ascii="Times New Roman" w:eastAsia="Calibri" w:hAnsi="Times New Roman" w:cs="Times New Roman"/>
          <w:color w:val="000000" w:themeColor="text1"/>
          <w:sz w:val="24"/>
          <w:szCs w:val="24"/>
        </w:rPr>
        <w:t>agree.</w:t>
      </w:r>
      <w:r w:rsidR="00CB61D2" w:rsidRPr="008A3021">
        <w:rPr>
          <w:rFonts w:ascii="Times New Roman" w:eastAsia="Calibri" w:hAnsi="Times New Roman" w:cs="Times New Roman"/>
          <w:color w:val="000000" w:themeColor="text1"/>
          <w:sz w:val="24"/>
          <w:szCs w:val="24"/>
        </w:rPr>
        <w:t xml:space="preserve"> T</w:t>
      </w:r>
      <w:r w:rsidRPr="008A3021">
        <w:rPr>
          <w:rFonts w:ascii="Times New Roman" w:eastAsia="Calibri" w:hAnsi="Times New Roman" w:cs="Times New Roman"/>
          <w:color w:val="000000" w:themeColor="text1"/>
          <w:sz w:val="24"/>
          <w:szCs w:val="24"/>
        </w:rPr>
        <w:t xml:space="preserve">he questioner was carefully crafted so that respondents </w:t>
      </w:r>
      <w:r w:rsidR="00CB61D2" w:rsidRPr="008A3021">
        <w:rPr>
          <w:rFonts w:ascii="Times New Roman" w:eastAsia="Calibri" w:hAnsi="Times New Roman" w:cs="Times New Roman"/>
          <w:color w:val="000000" w:themeColor="text1"/>
          <w:sz w:val="24"/>
          <w:szCs w:val="24"/>
        </w:rPr>
        <w:t xml:space="preserve">can </w:t>
      </w:r>
      <w:r w:rsidRPr="008A3021">
        <w:rPr>
          <w:rFonts w:ascii="Times New Roman" w:eastAsia="Calibri" w:hAnsi="Times New Roman" w:cs="Times New Roman"/>
          <w:color w:val="000000" w:themeColor="text1"/>
          <w:sz w:val="24"/>
          <w:szCs w:val="24"/>
        </w:rPr>
        <w:t xml:space="preserve">actively characterize the obstacles of VAT refund practice at the Ministry of Revenue, Eastern Addis Ababa Taxpayers Branch, </w:t>
      </w:r>
      <w:r w:rsidR="0010629E" w:rsidRPr="008A3021">
        <w:rPr>
          <w:rFonts w:ascii="Times New Roman" w:eastAsia="Calibri" w:hAnsi="Times New Roman" w:cs="Times New Roman"/>
          <w:color w:val="000000" w:themeColor="text1"/>
          <w:sz w:val="24"/>
          <w:szCs w:val="24"/>
        </w:rPr>
        <w:t xml:space="preserve">based on their own experiences. </w:t>
      </w:r>
      <w:r w:rsidRPr="008A3021">
        <w:rPr>
          <w:rFonts w:ascii="Times New Roman" w:eastAsia="Calibri" w:hAnsi="Times New Roman" w:cs="Times New Roman"/>
          <w:color w:val="000000" w:themeColor="text1"/>
          <w:sz w:val="24"/>
          <w:szCs w:val="24"/>
        </w:rPr>
        <w:t>The questioner also encouraged the respondents to highlight or share their perspectives and practical experiences related to the study's specific objectives, which include VAT refund practices, institutional and economic challenges of VAT refund practice in the Eastern Addis Ababa Taxpayers Branch Office.</w:t>
      </w:r>
    </w:p>
    <w:p w:rsidR="00816839" w:rsidRPr="008A3021" w:rsidRDefault="00816839" w:rsidP="00816839">
      <w:pPr>
        <w:pStyle w:val="Heading3"/>
        <w:spacing w:line="360" w:lineRule="auto"/>
        <w:rPr>
          <w:color w:val="000000" w:themeColor="text1"/>
          <w:szCs w:val="28"/>
        </w:rPr>
      </w:pPr>
      <w:bookmarkStart w:id="116" w:name="_Toc66486760"/>
      <w:bookmarkStart w:id="117" w:name="_Toc225428363"/>
      <w:bookmarkStart w:id="118" w:name="_Toc101265747"/>
      <w:bookmarkStart w:id="119" w:name="_Toc101266557"/>
      <w:r w:rsidRPr="008A3021">
        <w:rPr>
          <w:color w:val="000000" w:themeColor="text1"/>
          <w:szCs w:val="28"/>
        </w:rPr>
        <w:t xml:space="preserve">3.3.2. </w:t>
      </w:r>
      <w:r w:rsidRPr="00031DDB">
        <w:rPr>
          <w:b w:val="0"/>
          <w:color w:val="000000" w:themeColor="text1"/>
          <w:sz w:val="28"/>
          <w:szCs w:val="28"/>
        </w:rPr>
        <w:t>Semi-structured Interview (Semi-structured or Open Ended Interview)</w:t>
      </w:r>
      <w:bookmarkEnd w:id="116"/>
      <w:bookmarkEnd w:id="117"/>
      <w:bookmarkEnd w:id="118"/>
      <w:bookmarkEnd w:id="119"/>
    </w:p>
    <w:p w:rsidR="00DE7A41" w:rsidRPr="008A3021" w:rsidRDefault="00DE7A41" w:rsidP="0010629E">
      <w:pPr>
        <w:spacing w:line="360" w:lineRule="auto"/>
        <w:jc w:val="both"/>
        <w:rPr>
          <w:rFonts w:ascii="Times New Roman" w:eastAsia="Calibri" w:hAnsi="Times New Roman" w:cs="Times New Roman"/>
          <w:color w:val="000000" w:themeColor="text1"/>
          <w:sz w:val="24"/>
          <w:szCs w:val="24"/>
        </w:rPr>
      </w:pPr>
      <w:r w:rsidRPr="008A3021">
        <w:rPr>
          <w:rFonts w:ascii="Times New Roman" w:eastAsia="Calibri" w:hAnsi="Times New Roman" w:cs="Times New Roman"/>
          <w:color w:val="000000" w:themeColor="text1"/>
          <w:sz w:val="24"/>
          <w:szCs w:val="24"/>
        </w:rPr>
        <w:t xml:space="preserve">Semi-structured interviews were used to collect pertinent qualitative data for the study. Semi-structured interviews are usually considered as the best data collecting approach for qualitative research because they allow for the collection of sufficient depth and quality information to create a full picture of participants' experiences. </w:t>
      </w:r>
      <w:r w:rsidR="0010629E" w:rsidRPr="008A3021">
        <w:rPr>
          <w:rFonts w:ascii="Times New Roman" w:eastAsia="Calibri" w:hAnsi="Times New Roman" w:cs="Times New Roman"/>
          <w:color w:val="000000" w:themeColor="text1"/>
          <w:sz w:val="24"/>
          <w:szCs w:val="24"/>
        </w:rPr>
        <w:t xml:space="preserve">In addition, </w:t>
      </w:r>
      <w:r w:rsidRPr="008A3021">
        <w:rPr>
          <w:rFonts w:ascii="Times New Roman" w:eastAsia="Calibri" w:hAnsi="Times New Roman" w:cs="Times New Roman"/>
          <w:color w:val="000000" w:themeColor="text1"/>
          <w:sz w:val="24"/>
          <w:szCs w:val="24"/>
        </w:rPr>
        <w:t>Key Informant Interviews (KII), in-depth individual interviews, and field observation were among the instruments used. The number of participants for all qualitative instruments was determined at the field level based on the researcher's satisfaction with the study objectives.</w:t>
      </w:r>
    </w:p>
    <w:p w:rsidR="00B85766" w:rsidRPr="008A3021" w:rsidRDefault="00B85766" w:rsidP="0010629E">
      <w:pPr>
        <w:spacing w:line="360" w:lineRule="auto"/>
        <w:jc w:val="both"/>
        <w:rPr>
          <w:rFonts w:ascii="Times New Roman" w:eastAsia="Calibri" w:hAnsi="Times New Roman" w:cs="Times New Roman"/>
          <w:color w:val="000000" w:themeColor="text1"/>
          <w:sz w:val="24"/>
          <w:szCs w:val="24"/>
        </w:rPr>
      </w:pPr>
      <w:r w:rsidRPr="008A3021">
        <w:rPr>
          <w:rFonts w:ascii="Times New Roman" w:eastAsia="Calibri" w:hAnsi="Times New Roman" w:cs="Times New Roman"/>
          <w:b/>
          <w:color w:val="000000" w:themeColor="text1"/>
          <w:sz w:val="24"/>
          <w:szCs w:val="24"/>
        </w:rPr>
        <w:t>Key Informant Interview (KII):</w:t>
      </w:r>
      <w:r w:rsidR="009456FC" w:rsidRPr="008A3021">
        <w:rPr>
          <w:rFonts w:ascii="Times New Roman" w:eastAsia="Calibri" w:hAnsi="Times New Roman" w:cs="Times New Roman"/>
          <w:color w:val="000000" w:themeColor="text1"/>
          <w:sz w:val="24"/>
          <w:szCs w:val="24"/>
        </w:rPr>
        <w:t>The KIIs were conducted with a group of refund team leaders and process owners who were in charge of facilitating VAT refund-related duties in the Branch Office. Auditors and VAT Refund Officials were among the KII participants.</w:t>
      </w:r>
    </w:p>
    <w:p w:rsidR="00191DB6" w:rsidRPr="008A3021" w:rsidRDefault="00E607ED" w:rsidP="000440AF">
      <w:pPr>
        <w:spacing w:line="360" w:lineRule="auto"/>
        <w:jc w:val="both"/>
        <w:rPr>
          <w:rFonts w:ascii="Times New Roman" w:eastAsia="Calibri" w:hAnsi="Times New Roman" w:cs="Times New Roman"/>
          <w:color w:val="000000" w:themeColor="text1"/>
          <w:sz w:val="24"/>
          <w:szCs w:val="24"/>
        </w:rPr>
      </w:pPr>
      <w:r w:rsidRPr="008A3021">
        <w:rPr>
          <w:rFonts w:ascii="Times New Roman" w:eastAsia="Calibri" w:hAnsi="Times New Roman" w:cs="Times New Roman"/>
          <w:b/>
          <w:color w:val="000000" w:themeColor="text1"/>
          <w:sz w:val="24"/>
          <w:szCs w:val="24"/>
        </w:rPr>
        <w:t>Individual In-depth Interviews</w:t>
      </w:r>
      <w:r w:rsidRPr="008A3021">
        <w:rPr>
          <w:rFonts w:ascii="Times New Roman" w:eastAsia="Calibri" w:hAnsi="Times New Roman" w:cs="Times New Roman"/>
          <w:color w:val="000000" w:themeColor="text1"/>
          <w:sz w:val="24"/>
          <w:szCs w:val="24"/>
        </w:rPr>
        <w:t xml:space="preserve">: </w:t>
      </w:r>
      <w:r w:rsidR="009456FC" w:rsidRPr="008A3021">
        <w:rPr>
          <w:rFonts w:ascii="Times New Roman" w:eastAsia="Calibri" w:hAnsi="Times New Roman" w:cs="Times New Roman"/>
          <w:color w:val="000000" w:themeColor="text1"/>
          <w:sz w:val="24"/>
          <w:szCs w:val="24"/>
        </w:rPr>
        <w:t xml:space="preserve">Through the use of guided or probing questions, this </w:t>
      </w:r>
      <w:r w:rsidR="000440AF" w:rsidRPr="008A3021">
        <w:rPr>
          <w:rFonts w:ascii="Times New Roman" w:eastAsia="Calibri" w:hAnsi="Times New Roman" w:cs="Times New Roman"/>
          <w:color w:val="000000" w:themeColor="text1"/>
          <w:sz w:val="24"/>
          <w:szCs w:val="24"/>
        </w:rPr>
        <w:t>method</w:t>
      </w:r>
      <w:r w:rsidR="009456FC" w:rsidRPr="008A3021">
        <w:rPr>
          <w:rFonts w:ascii="Times New Roman" w:eastAsia="Calibri" w:hAnsi="Times New Roman" w:cs="Times New Roman"/>
          <w:color w:val="000000" w:themeColor="text1"/>
          <w:sz w:val="24"/>
          <w:szCs w:val="24"/>
        </w:rPr>
        <w:t xml:space="preserve"> was </w:t>
      </w:r>
      <w:r w:rsidR="000440AF" w:rsidRPr="008A3021">
        <w:rPr>
          <w:rFonts w:ascii="Times New Roman" w:eastAsia="Calibri" w:hAnsi="Times New Roman" w:cs="Times New Roman"/>
          <w:color w:val="000000" w:themeColor="text1"/>
          <w:sz w:val="24"/>
          <w:szCs w:val="24"/>
        </w:rPr>
        <w:t>implemented</w:t>
      </w:r>
      <w:r w:rsidR="009456FC" w:rsidRPr="008A3021">
        <w:rPr>
          <w:rFonts w:ascii="Times New Roman" w:eastAsia="Calibri" w:hAnsi="Times New Roman" w:cs="Times New Roman"/>
          <w:color w:val="000000" w:themeColor="text1"/>
          <w:sz w:val="24"/>
          <w:szCs w:val="24"/>
        </w:rPr>
        <w:t xml:space="preserve"> to </w:t>
      </w:r>
      <w:r w:rsidR="000440AF" w:rsidRPr="008A3021">
        <w:rPr>
          <w:rFonts w:ascii="Times New Roman" w:eastAsia="Calibri" w:hAnsi="Times New Roman" w:cs="Times New Roman"/>
          <w:color w:val="000000" w:themeColor="text1"/>
          <w:sz w:val="24"/>
          <w:szCs w:val="24"/>
        </w:rPr>
        <w:t xml:space="preserve">unleash </w:t>
      </w:r>
      <w:r w:rsidR="009456FC" w:rsidRPr="008A3021">
        <w:rPr>
          <w:rFonts w:ascii="Times New Roman" w:eastAsia="Calibri" w:hAnsi="Times New Roman" w:cs="Times New Roman"/>
          <w:color w:val="000000" w:themeColor="text1"/>
          <w:sz w:val="24"/>
          <w:szCs w:val="24"/>
        </w:rPr>
        <w:t xml:space="preserve">the VAT related experiences of registered individual taxpayers. Participants in the in-depth interview included </w:t>
      </w:r>
      <w:r w:rsidR="000440AF" w:rsidRPr="008A3021">
        <w:rPr>
          <w:rFonts w:ascii="Times New Roman" w:eastAsia="Calibri" w:hAnsi="Times New Roman" w:cs="Times New Roman"/>
          <w:color w:val="000000" w:themeColor="text1"/>
          <w:sz w:val="24"/>
          <w:szCs w:val="24"/>
        </w:rPr>
        <w:t>taxpayers of key</w:t>
      </w:r>
      <w:r w:rsidR="009456FC" w:rsidRPr="008A3021">
        <w:rPr>
          <w:rFonts w:ascii="Times New Roman" w:eastAsia="Calibri" w:hAnsi="Times New Roman" w:cs="Times New Roman"/>
          <w:color w:val="000000" w:themeColor="text1"/>
          <w:sz w:val="24"/>
          <w:szCs w:val="24"/>
        </w:rPr>
        <w:t xml:space="preserve"> business sectors (special privilege sector, exporters, and construction industry), taxpayers who are currently in the process of claiming a VAT refund, and taxpayers who have claimed a refund more than twice at the Branch Office.</w:t>
      </w:r>
    </w:p>
    <w:p w:rsidR="00B85766" w:rsidRPr="008A3021" w:rsidRDefault="002A71BE" w:rsidP="003C246F">
      <w:pPr>
        <w:spacing w:line="360" w:lineRule="auto"/>
        <w:jc w:val="both"/>
        <w:rPr>
          <w:rFonts w:ascii="Times New Roman" w:eastAsia="Calibri" w:hAnsi="Times New Roman" w:cs="Times New Roman"/>
          <w:color w:val="000000" w:themeColor="text1"/>
          <w:sz w:val="24"/>
          <w:szCs w:val="24"/>
        </w:rPr>
      </w:pPr>
      <w:r w:rsidRPr="008A3021">
        <w:rPr>
          <w:rFonts w:ascii="Times New Roman" w:eastAsia="Calibri" w:hAnsi="Times New Roman" w:cs="Times New Roman"/>
          <w:b/>
          <w:color w:val="000000" w:themeColor="text1"/>
          <w:sz w:val="24"/>
          <w:szCs w:val="24"/>
        </w:rPr>
        <w:t>Field O</w:t>
      </w:r>
      <w:r w:rsidR="00B85766" w:rsidRPr="008A3021">
        <w:rPr>
          <w:rFonts w:ascii="Times New Roman" w:eastAsia="Calibri" w:hAnsi="Times New Roman" w:cs="Times New Roman"/>
          <w:b/>
          <w:color w:val="000000" w:themeColor="text1"/>
          <w:sz w:val="24"/>
          <w:szCs w:val="24"/>
        </w:rPr>
        <w:t>bservation:</w:t>
      </w:r>
      <w:r w:rsidR="00FF3FE1">
        <w:rPr>
          <w:rFonts w:ascii="Times New Roman" w:eastAsia="Calibri" w:hAnsi="Times New Roman" w:cs="Times New Roman"/>
          <w:b/>
          <w:color w:val="000000" w:themeColor="text1"/>
          <w:sz w:val="24"/>
          <w:szCs w:val="24"/>
        </w:rPr>
        <w:t xml:space="preserve"> </w:t>
      </w:r>
      <w:r w:rsidR="009456FC" w:rsidRPr="008A3021">
        <w:rPr>
          <w:rFonts w:ascii="Times New Roman" w:eastAsia="Calibri" w:hAnsi="Times New Roman" w:cs="Times New Roman"/>
          <w:color w:val="000000" w:themeColor="text1"/>
          <w:sz w:val="24"/>
          <w:szCs w:val="24"/>
        </w:rPr>
        <w:t>Physical presence and observation will provide valuable information on the context and dynamism of VAT refund practices. It will allow for close</w:t>
      </w:r>
      <w:r w:rsidR="003C246F" w:rsidRPr="008A3021">
        <w:rPr>
          <w:rFonts w:ascii="Times New Roman" w:eastAsia="Calibri" w:hAnsi="Times New Roman" w:cs="Times New Roman"/>
          <w:color w:val="000000" w:themeColor="text1"/>
          <w:sz w:val="24"/>
          <w:szCs w:val="24"/>
        </w:rPr>
        <w:t>revaluation</w:t>
      </w:r>
      <w:r w:rsidR="009456FC" w:rsidRPr="008A3021">
        <w:rPr>
          <w:rFonts w:ascii="Times New Roman" w:eastAsia="Calibri" w:hAnsi="Times New Roman" w:cs="Times New Roman"/>
          <w:color w:val="000000" w:themeColor="text1"/>
          <w:sz w:val="24"/>
          <w:szCs w:val="24"/>
        </w:rPr>
        <w:t xml:space="preserve"> both through direct </w:t>
      </w:r>
      <w:r w:rsidR="003C246F" w:rsidRPr="008A3021">
        <w:rPr>
          <w:rFonts w:ascii="Times New Roman" w:eastAsia="Calibri" w:hAnsi="Times New Roman" w:cs="Times New Roman"/>
          <w:color w:val="000000" w:themeColor="text1"/>
          <w:sz w:val="24"/>
          <w:szCs w:val="24"/>
        </w:rPr>
        <w:t>involvement</w:t>
      </w:r>
      <w:r w:rsidR="009456FC" w:rsidRPr="008A3021">
        <w:rPr>
          <w:rFonts w:ascii="Times New Roman" w:eastAsia="Calibri" w:hAnsi="Times New Roman" w:cs="Times New Roman"/>
          <w:color w:val="000000" w:themeColor="text1"/>
          <w:sz w:val="24"/>
          <w:szCs w:val="24"/>
        </w:rPr>
        <w:t xml:space="preserve"> and as a participant observer in situations where the </w:t>
      </w:r>
      <w:r w:rsidR="009456FC" w:rsidRPr="008A3021">
        <w:rPr>
          <w:rFonts w:ascii="Times New Roman" w:eastAsia="Calibri" w:hAnsi="Times New Roman" w:cs="Times New Roman"/>
          <w:color w:val="000000" w:themeColor="text1"/>
          <w:sz w:val="24"/>
          <w:szCs w:val="24"/>
        </w:rPr>
        <w:lastRenderedPageBreak/>
        <w:t>respondents are unawa</w:t>
      </w:r>
      <w:r w:rsidR="003C246F" w:rsidRPr="008A3021">
        <w:rPr>
          <w:rFonts w:ascii="Times New Roman" w:eastAsia="Calibri" w:hAnsi="Times New Roman" w:cs="Times New Roman"/>
          <w:color w:val="000000" w:themeColor="text1"/>
          <w:sz w:val="24"/>
          <w:szCs w:val="24"/>
        </w:rPr>
        <w:t xml:space="preserve">re that they are being studied. </w:t>
      </w:r>
      <w:r w:rsidR="009456FC" w:rsidRPr="008A3021">
        <w:rPr>
          <w:rFonts w:ascii="Times New Roman" w:eastAsia="Calibri" w:hAnsi="Times New Roman" w:cs="Times New Roman"/>
          <w:color w:val="000000" w:themeColor="text1"/>
          <w:sz w:val="24"/>
          <w:szCs w:val="24"/>
        </w:rPr>
        <w:t xml:space="preserve">As a result, the researcher used both participant and non-participant observation methods by </w:t>
      </w:r>
      <w:r w:rsidR="003C246F" w:rsidRPr="008A3021">
        <w:rPr>
          <w:rFonts w:ascii="Times New Roman" w:eastAsia="Calibri" w:hAnsi="Times New Roman" w:cs="Times New Roman"/>
          <w:color w:val="000000" w:themeColor="text1"/>
          <w:sz w:val="24"/>
          <w:szCs w:val="24"/>
        </w:rPr>
        <w:t>crafting</w:t>
      </w:r>
      <w:r w:rsidR="009456FC" w:rsidRPr="008A3021">
        <w:rPr>
          <w:rFonts w:ascii="Times New Roman" w:eastAsia="Calibri" w:hAnsi="Times New Roman" w:cs="Times New Roman"/>
          <w:color w:val="000000" w:themeColor="text1"/>
          <w:sz w:val="24"/>
          <w:szCs w:val="24"/>
        </w:rPr>
        <w:t xml:space="preserve"> an observation check list (Annex 4, Section III) to collect relevant data that supported the quality of data collected using other methods.</w:t>
      </w:r>
    </w:p>
    <w:p w:rsidR="00B85766" w:rsidRPr="00031DDB" w:rsidRDefault="00972266" w:rsidP="00972266">
      <w:pPr>
        <w:pStyle w:val="Heading3"/>
        <w:spacing w:line="360" w:lineRule="auto"/>
        <w:rPr>
          <w:b w:val="0"/>
          <w:color w:val="000000" w:themeColor="text1"/>
          <w:sz w:val="28"/>
          <w:szCs w:val="28"/>
        </w:rPr>
      </w:pPr>
      <w:bookmarkStart w:id="120" w:name="_Toc66486761"/>
      <w:bookmarkStart w:id="121" w:name="_Toc225428364"/>
      <w:bookmarkStart w:id="122" w:name="_Toc101265748"/>
      <w:bookmarkStart w:id="123" w:name="_Toc101266558"/>
      <w:r w:rsidRPr="008A3021">
        <w:rPr>
          <w:color w:val="000000" w:themeColor="text1"/>
          <w:szCs w:val="28"/>
        </w:rPr>
        <w:t>3.3</w:t>
      </w:r>
      <w:r w:rsidR="002A71BE" w:rsidRPr="008A3021">
        <w:rPr>
          <w:color w:val="000000" w:themeColor="text1"/>
          <w:szCs w:val="28"/>
        </w:rPr>
        <w:t xml:space="preserve">.3. </w:t>
      </w:r>
      <w:r w:rsidR="002A71BE" w:rsidRPr="00031DDB">
        <w:rPr>
          <w:b w:val="0"/>
          <w:color w:val="000000" w:themeColor="text1"/>
          <w:sz w:val="28"/>
          <w:szCs w:val="28"/>
        </w:rPr>
        <w:t>Secondary Data S</w:t>
      </w:r>
      <w:r w:rsidR="00B85766" w:rsidRPr="00031DDB">
        <w:rPr>
          <w:b w:val="0"/>
          <w:color w:val="000000" w:themeColor="text1"/>
          <w:sz w:val="28"/>
          <w:szCs w:val="28"/>
        </w:rPr>
        <w:t>ources</w:t>
      </w:r>
      <w:bookmarkEnd w:id="120"/>
      <w:bookmarkEnd w:id="121"/>
      <w:bookmarkEnd w:id="122"/>
      <w:bookmarkEnd w:id="123"/>
    </w:p>
    <w:p w:rsidR="009177F4" w:rsidRPr="00031DDB" w:rsidRDefault="004546ED" w:rsidP="004546ED">
      <w:pPr>
        <w:autoSpaceDE w:val="0"/>
        <w:autoSpaceDN w:val="0"/>
        <w:adjustRightInd w:val="0"/>
        <w:spacing w:after="0" w:line="360" w:lineRule="auto"/>
        <w:jc w:val="both"/>
        <w:rPr>
          <w:rFonts w:ascii="Times New Roman" w:hAnsi="Times New Roman" w:cs="Times New Roman"/>
          <w:bCs/>
          <w:color w:val="000000" w:themeColor="text1"/>
          <w:sz w:val="28"/>
          <w:szCs w:val="24"/>
        </w:rPr>
      </w:pPr>
      <w:r w:rsidRPr="008A3021">
        <w:rPr>
          <w:rFonts w:ascii="Times New Roman" w:hAnsi="Times New Roman" w:cs="Times New Roman"/>
          <w:b/>
          <w:bCs/>
          <w:color w:val="000000" w:themeColor="text1"/>
          <w:sz w:val="24"/>
          <w:szCs w:val="24"/>
        </w:rPr>
        <w:t xml:space="preserve">        </w:t>
      </w:r>
      <w:r w:rsidRPr="00031DDB">
        <w:rPr>
          <w:rFonts w:ascii="Times New Roman" w:hAnsi="Times New Roman" w:cs="Times New Roman"/>
          <w:bCs/>
          <w:color w:val="000000" w:themeColor="text1"/>
          <w:sz w:val="28"/>
          <w:szCs w:val="24"/>
        </w:rPr>
        <w:t>Documentary analysis</w:t>
      </w:r>
    </w:p>
    <w:p w:rsidR="004546ED" w:rsidRPr="008A3021" w:rsidRDefault="009177F4" w:rsidP="009177F4">
      <w:pPr>
        <w:autoSpaceDE w:val="0"/>
        <w:autoSpaceDN w:val="0"/>
        <w:adjustRightInd w:val="0"/>
        <w:spacing w:after="0" w:line="360" w:lineRule="auto"/>
        <w:jc w:val="both"/>
        <w:rPr>
          <w:rFonts w:ascii="Times New Roman" w:hAnsi="Times New Roman" w:cs="Times New Roman"/>
          <w:color w:val="000000" w:themeColor="text1"/>
          <w:sz w:val="24"/>
          <w:szCs w:val="24"/>
        </w:rPr>
      </w:pPr>
      <w:r w:rsidRPr="008A3021">
        <w:rPr>
          <w:rFonts w:ascii="Times New Roman" w:eastAsia="Calibri" w:hAnsi="Times New Roman" w:cs="Times New Roman"/>
          <w:color w:val="000000" w:themeColor="text1"/>
          <w:sz w:val="24"/>
          <w:szCs w:val="24"/>
        </w:rPr>
        <w:t xml:space="preserve">As Creswell (2009) pointed out, documentary analysis has its own set of </w:t>
      </w:r>
      <w:r w:rsidRPr="008A3021">
        <w:rPr>
          <w:rFonts w:ascii="Times New Roman" w:hAnsi="Times New Roman" w:cs="Times New Roman"/>
          <w:color w:val="000000" w:themeColor="text1"/>
          <w:sz w:val="24"/>
          <w:szCs w:val="24"/>
        </w:rPr>
        <w:t>strengths and limitations</w:t>
      </w:r>
      <w:r w:rsidRPr="008A3021">
        <w:rPr>
          <w:rFonts w:ascii="Times New Roman" w:eastAsia="Calibri" w:hAnsi="Times New Roman" w:cs="Times New Roman"/>
          <w:color w:val="000000" w:themeColor="text1"/>
          <w:sz w:val="24"/>
          <w:szCs w:val="24"/>
        </w:rPr>
        <w:t>.</w:t>
      </w:r>
    </w:p>
    <w:p w:rsidR="009456FC" w:rsidRPr="008A3021" w:rsidRDefault="009177F4" w:rsidP="009A0EC4">
      <w:pPr>
        <w:spacing w:line="360" w:lineRule="auto"/>
        <w:jc w:val="both"/>
        <w:rPr>
          <w:rFonts w:ascii="Times New Roman" w:eastAsia="Calibri" w:hAnsi="Times New Roman" w:cs="Times New Roman"/>
          <w:color w:val="000000" w:themeColor="text1"/>
          <w:sz w:val="24"/>
          <w:szCs w:val="24"/>
        </w:rPr>
      </w:pPr>
      <w:r w:rsidRPr="008A3021">
        <w:rPr>
          <w:rFonts w:ascii="Times New Roman" w:hAnsi="Times New Roman" w:cs="Times New Roman"/>
          <w:color w:val="000000" w:themeColor="text1"/>
          <w:sz w:val="24"/>
          <w:szCs w:val="24"/>
        </w:rPr>
        <w:t>T</w:t>
      </w:r>
      <w:r w:rsidR="004546ED" w:rsidRPr="008A3021">
        <w:rPr>
          <w:rFonts w:ascii="Times New Roman" w:hAnsi="Times New Roman" w:cs="Times New Roman"/>
          <w:color w:val="000000" w:themeColor="text1"/>
          <w:sz w:val="24"/>
          <w:szCs w:val="24"/>
        </w:rPr>
        <w:t xml:space="preserve">he limitations </w:t>
      </w:r>
      <w:r w:rsidRPr="008A3021">
        <w:rPr>
          <w:rFonts w:ascii="Times New Roman" w:hAnsi="Times New Roman" w:cs="Times New Roman"/>
          <w:color w:val="000000" w:themeColor="text1"/>
          <w:sz w:val="24"/>
          <w:szCs w:val="24"/>
        </w:rPr>
        <w:t xml:space="preserve">mainly </w:t>
      </w:r>
      <w:r w:rsidR="004546ED" w:rsidRPr="008A3021">
        <w:rPr>
          <w:rFonts w:ascii="Times New Roman" w:hAnsi="Times New Roman" w:cs="Times New Roman"/>
          <w:color w:val="000000" w:themeColor="text1"/>
          <w:sz w:val="24"/>
          <w:szCs w:val="24"/>
        </w:rPr>
        <w:t xml:space="preserve">include incompleteness, lack of accuracy (the documents may not be authenticated), requires transcribing or optically scanning for computer entry, not all people are equally articulate and perceptive and may be protected from private access. </w:t>
      </w:r>
      <w:r w:rsidRPr="008A3021">
        <w:rPr>
          <w:rFonts w:ascii="Times New Roman" w:eastAsia="Calibri" w:hAnsi="Times New Roman" w:cs="Times New Roman"/>
          <w:color w:val="000000" w:themeColor="text1"/>
          <w:sz w:val="24"/>
          <w:szCs w:val="24"/>
        </w:rPr>
        <w:t>This study used a descriptive analysis of the document data (refund related data) collected from the branch office as well as data gathered through other methods.</w:t>
      </w:r>
      <w:r w:rsidR="009A0EC4" w:rsidRPr="008A3021">
        <w:rPr>
          <w:rFonts w:ascii="Times New Roman" w:eastAsia="Calibri" w:hAnsi="Times New Roman" w:cs="Times New Roman"/>
          <w:color w:val="000000" w:themeColor="text1"/>
          <w:sz w:val="24"/>
          <w:szCs w:val="24"/>
        </w:rPr>
        <w:t xml:space="preserve"> Data was meticulously obtained by evaluating a large collection of secondary documents that were used to examine the number of VAT refund requests in a certain fiscal year to achieve an in-depth insight in to the challenges of VAT refund practices in the studied Branch Office. </w:t>
      </w:r>
      <w:r w:rsidR="008D2ADE" w:rsidRPr="008A3021">
        <w:rPr>
          <w:rFonts w:ascii="Times New Roman" w:eastAsia="Calibri" w:hAnsi="Times New Roman" w:cs="Times New Roman"/>
          <w:color w:val="000000" w:themeColor="text1"/>
          <w:sz w:val="24"/>
          <w:szCs w:val="24"/>
        </w:rPr>
        <w:t>Consequently, s</w:t>
      </w:r>
      <w:r w:rsidR="006A3B99" w:rsidRPr="008A3021">
        <w:rPr>
          <w:rFonts w:ascii="Times New Roman" w:eastAsia="Calibri" w:hAnsi="Times New Roman" w:cs="Times New Roman"/>
          <w:color w:val="000000" w:themeColor="text1"/>
          <w:sz w:val="24"/>
          <w:szCs w:val="24"/>
        </w:rPr>
        <w:t>econdary data was</w:t>
      </w:r>
      <w:r w:rsidR="00B85766" w:rsidRPr="008A3021">
        <w:rPr>
          <w:rFonts w:ascii="Times New Roman" w:eastAsia="Calibri" w:hAnsi="Times New Roman" w:cs="Times New Roman"/>
          <w:color w:val="000000" w:themeColor="text1"/>
          <w:sz w:val="24"/>
          <w:szCs w:val="24"/>
        </w:rPr>
        <w:t xml:space="preserve"> obtained through a desk review including an analysis of documents, international or national surveys and reports, thesis, etc. that have been produced in connection with </w:t>
      </w:r>
      <w:r w:rsidR="006A3B99" w:rsidRPr="008A3021">
        <w:rPr>
          <w:rFonts w:ascii="Times New Roman" w:eastAsia="Calibri" w:hAnsi="Times New Roman" w:cs="Times New Roman"/>
          <w:color w:val="000000" w:themeColor="text1"/>
          <w:sz w:val="24"/>
          <w:szCs w:val="24"/>
        </w:rPr>
        <w:t xml:space="preserve">VAT </w:t>
      </w:r>
      <w:r w:rsidR="00805175" w:rsidRPr="008A3021">
        <w:rPr>
          <w:rFonts w:ascii="Times New Roman" w:eastAsia="Calibri" w:hAnsi="Times New Roman" w:cs="Times New Roman"/>
          <w:color w:val="000000" w:themeColor="text1"/>
          <w:sz w:val="24"/>
          <w:szCs w:val="24"/>
        </w:rPr>
        <w:t xml:space="preserve">refund </w:t>
      </w:r>
      <w:r w:rsidR="00B85766" w:rsidRPr="008A3021">
        <w:rPr>
          <w:rFonts w:ascii="Times New Roman" w:eastAsia="Calibri" w:hAnsi="Times New Roman" w:cs="Times New Roman"/>
          <w:color w:val="000000" w:themeColor="text1"/>
          <w:sz w:val="24"/>
          <w:szCs w:val="24"/>
        </w:rPr>
        <w:t>, mainly in the</w:t>
      </w:r>
      <w:r w:rsidR="006A3B99" w:rsidRPr="008A3021">
        <w:rPr>
          <w:rFonts w:ascii="Times New Roman" w:eastAsia="Calibri" w:hAnsi="Times New Roman" w:cs="Times New Roman"/>
          <w:color w:val="000000" w:themeColor="text1"/>
          <w:sz w:val="24"/>
          <w:szCs w:val="24"/>
        </w:rPr>
        <w:t xml:space="preserve"> context of the target Branch Office</w:t>
      </w:r>
      <w:r w:rsidR="00B85766" w:rsidRPr="008A3021">
        <w:rPr>
          <w:rFonts w:ascii="Times New Roman" w:eastAsia="Calibri" w:hAnsi="Times New Roman" w:cs="Times New Roman"/>
          <w:color w:val="000000" w:themeColor="text1"/>
          <w:sz w:val="24"/>
          <w:szCs w:val="24"/>
        </w:rPr>
        <w:t>.</w:t>
      </w:r>
      <w:r w:rsidR="00FF3FE1">
        <w:rPr>
          <w:rFonts w:ascii="Times New Roman" w:eastAsia="Calibri" w:hAnsi="Times New Roman" w:cs="Times New Roman"/>
          <w:color w:val="000000" w:themeColor="text1"/>
          <w:sz w:val="24"/>
          <w:szCs w:val="24"/>
        </w:rPr>
        <w:t xml:space="preserve"> </w:t>
      </w:r>
      <w:r w:rsidR="009456FC" w:rsidRPr="008A3021">
        <w:rPr>
          <w:rFonts w:ascii="Times New Roman" w:eastAsia="Calibri" w:hAnsi="Times New Roman" w:cs="Times New Roman"/>
          <w:color w:val="000000" w:themeColor="text1"/>
          <w:sz w:val="24"/>
          <w:szCs w:val="24"/>
        </w:rPr>
        <w:t xml:space="preserve">The documented data analysis is used to </w:t>
      </w:r>
      <w:r w:rsidR="009A0EC4" w:rsidRPr="008A3021">
        <w:rPr>
          <w:rFonts w:ascii="Times New Roman" w:eastAsia="Calibri" w:hAnsi="Times New Roman" w:cs="Times New Roman"/>
          <w:color w:val="000000" w:themeColor="text1"/>
          <w:sz w:val="24"/>
          <w:szCs w:val="24"/>
        </w:rPr>
        <w:t>assess</w:t>
      </w:r>
      <w:r w:rsidR="00FF3FE1">
        <w:rPr>
          <w:rFonts w:ascii="Times New Roman" w:eastAsia="Calibri" w:hAnsi="Times New Roman" w:cs="Times New Roman"/>
          <w:color w:val="000000" w:themeColor="text1"/>
          <w:sz w:val="24"/>
          <w:szCs w:val="24"/>
        </w:rPr>
        <w:t xml:space="preserve"> </w:t>
      </w:r>
      <w:r w:rsidR="009A0EC4" w:rsidRPr="008A3021">
        <w:rPr>
          <w:rFonts w:ascii="Times New Roman" w:eastAsia="Calibri" w:hAnsi="Times New Roman" w:cs="Times New Roman"/>
          <w:color w:val="000000" w:themeColor="text1"/>
          <w:sz w:val="24"/>
          <w:szCs w:val="24"/>
        </w:rPr>
        <w:t xml:space="preserve">the level </w:t>
      </w:r>
      <w:r w:rsidR="009456FC" w:rsidRPr="008A3021">
        <w:rPr>
          <w:rFonts w:ascii="Times New Roman" w:eastAsia="Calibri" w:hAnsi="Times New Roman" w:cs="Times New Roman"/>
          <w:color w:val="000000" w:themeColor="text1"/>
          <w:sz w:val="24"/>
          <w:szCs w:val="24"/>
        </w:rPr>
        <w:t>of VAT refund requests made in a given fiscal year.</w:t>
      </w:r>
    </w:p>
    <w:p w:rsidR="00107162" w:rsidRPr="008A3021" w:rsidRDefault="002C6B03" w:rsidP="00504E96">
      <w:pPr>
        <w:pStyle w:val="Heading2"/>
        <w:rPr>
          <w:color w:val="000000" w:themeColor="text1"/>
          <w:sz w:val="24"/>
        </w:rPr>
      </w:pPr>
      <w:bookmarkStart w:id="124" w:name="_Toc225428365"/>
      <w:bookmarkStart w:id="125" w:name="_Toc101265749"/>
      <w:bookmarkStart w:id="126" w:name="_Toc101266559"/>
      <w:r w:rsidRPr="008A3021">
        <w:rPr>
          <w:color w:val="000000" w:themeColor="text1"/>
          <w:sz w:val="24"/>
        </w:rPr>
        <w:t>3.4</w:t>
      </w:r>
      <w:r w:rsidR="00012DFB" w:rsidRPr="00031DDB">
        <w:rPr>
          <w:b w:val="0"/>
          <w:color w:val="000000" w:themeColor="text1"/>
          <w:sz w:val="32"/>
        </w:rPr>
        <w:t xml:space="preserve">. Method </w:t>
      </w:r>
      <w:r w:rsidR="00F6082F" w:rsidRPr="00031DDB">
        <w:rPr>
          <w:b w:val="0"/>
          <w:color w:val="000000" w:themeColor="text1"/>
          <w:sz w:val="32"/>
        </w:rPr>
        <w:t>of Data</w:t>
      </w:r>
      <w:r w:rsidR="00FF3FE1" w:rsidRPr="00031DDB">
        <w:rPr>
          <w:b w:val="0"/>
          <w:color w:val="000000" w:themeColor="text1"/>
          <w:sz w:val="32"/>
        </w:rPr>
        <w:t xml:space="preserve"> </w:t>
      </w:r>
      <w:r w:rsidR="00F6082F" w:rsidRPr="00031DDB">
        <w:rPr>
          <w:b w:val="0"/>
          <w:color w:val="000000" w:themeColor="text1"/>
          <w:sz w:val="32"/>
        </w:rPr>
        <w:t xml:space="preserve">Analysis </w:t>
      </w:r>
      <w:bookmarkEnd w:id="124"/>
      <w:r w:rsidR="00F6082F" w:rsidRPr="00031DDB">
        <w:rPr>
          <w:b w:val="0"/>
          <w:color w:val="000000" w:themeColor="text1"/>
          <w:sz w:val="32"/>
        </w:rPr>
        <w:t>and Presentation</w:t>
      </w:r>
      <w:bookmarkEnd w:id="125"/>
      <w:bookmarkEnd w:id="126"/>
    </w:p>
    <w:p w:rsidR="009456FC" w:rsidRPr="008A3021" w:rsidRDefault="009456FC" w:rsidP="00FA7254">
      <w:pPr>
        <w:spacing w:line="360" w:lineRule="auto"/>
        <w:jc w:val="both"/>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t xml:space="preserve">The data collected from 70 Vat Officials through a structured survey questionnaire was </w:t>
      </w:r>
      <w:r w:rsidR="00374CAC" w:rsidRPr="008A3021">
        <w:rPr>
          <w:rFonts w:ascii="Times New Roman" w:hAnsi="Times New Roman" w:cs="Times New Roman"/>
          <w:color w:val="000000" w:themeColor="text1"/>
          <w:sz w:val="24"/>
          <w:szCs w:val="24"/>
        </w:rPr>
        <w:t>first entered into Micro Soft Excel and then exported to Statistical Program for Social Science (SPSS) Version 20 package</w:t>
      </w:r>
      <w:r w:rsidR="00FA7254" w:rsidRPr="008A3021">
        <w:rPr>
          <w:rFonts w:ascii="Times New Roman" w:hAnsi="Times New Roman" w:cs="Times New Roman"/>
          <w:color w:val="000000" w:themeColor="text1"/>
          <w:sz w:val="24"/>
          <w:szCs w:val="24"/>
        </w:rPr>
        <w:t xml:space="preserve"> to </w:t>
      </w:r>
      <w:r w:rsidRPr="008A3021">
        <w:rPr>
          <w:rFonts w:ascii="Times New Roman" w:hAnsi="Times New Roman" w:cs="Times New Roman"/>
          <w:color w:val="000000" w:themeColor="text1"/>
          <w:sz w:val="24"/>
          <w:szCs w:val="24"/>
        </w:rPr>
        <w:t xml:space="preserve">statistically </w:t>
      </w:r>
      <w:r w:rsidR="00FA7254" w:rsidRPr="008A3021">
        <w:rPr>
          <w:rFonts w:ascii="Times New Roman" w:hAnsi="Times New Roman" w:cs="Times New Roman"/>
          <w:color w:val="000000" w:themeColor="text1"/>
          <w:sz w:val="24"/>
          <w:szCs w:val="24"/>
        </w:rPr>
        <w:t xml:space="preserve">analyse the data. Tables and figures, as well as charts and graphs, were employed to make data interpretation simple and quick. All data was analysed using descriptive statistics, which included frequencies, percentages, means, and standard deviations. The findings from qualitative research methods such as in-depth interviews, coupled with information gathered through desk </w:t>
      </w:r>
      <w:r w:rsidR="00FA7254" w:rsidRPr="008A3021">
        <w:rPr>
          <w:rFonts w:ascii="Times New Roman" w:hAnsi="Times New Roman" w:cs="Times New Roman"/>
          <w:color w:val="000000" w:themeColor="text1"/>
          <w:sz w:val="24"/>
          <w:szCs w:val="24"/>
        </w:rPr>
        <w:lastRenderedPageBreak/>
        <w:t xml:space="preserve">review and observations, </w:t>
      </w:r>
      <w:r w:rsidR="0026436F" w:rsidRPr="008A3021">
        <w:rPr>
          <w:rFonts w:ascii="Times New Roman" w:hAnsi="Times New Roman" w:cs="Times New Roman"/>
          <w:color w:val="000000" w:themeColor="text1"/>
          <w:sz w:val="24"/>
          <w:szCs w:val="24"/>
        </w:rPr>
        <w:t>bolster</w:t>
      </w:r>
      <w:r w:rsidR="00FA7254" w:rsidRPr="008A3021">
        <w:rPr>
          <w:rFonts w:ascii="Times New Roman" w:hAnsi="Times New Roman" w:cs="Times New Roman"/>
          <w:color w:val="000000" w:themeColor="text1"/>
          <w:sz w:val="24"/>
          <w:szCs w:val="24"/>
        </w:rPr>
        <w:t xml:space="preserve"> the analysis. </w:t>
      </w:r>
      <w:r w:rsidRPr="008A3021">
        <w:rPr>
          <w:color w:val="000000" w:themeColor="text1"/>
          <w:szCs w:val="24"/>
        </w:rPr>
        <w:t xml:space="preserve">As a result, the researcher double-checked the data and conclusions from both approaches by presenting them to peers and key informants who had applied for VAT refunds at the Branch Office. </w:t>
      </w:r>
      <w:r w:rsidR="00FA7254" w:rsidRPr="008A3021">
        <w:rPr>
          <w:color w:val="000000" w:themeColor="text1"/>
          <w:szCs w:val="24"/>
        </w:rPr>
        <w:t>Therefore</w:t>
      </w:r>
      <w:r w:rsidRPr="008A3021">
        <w:rPr>
          <w:color w:val="000000" w:themeColor="text1"/>
          <w:szCs w:val="24"/>
        </w:rPr>
        <w:t>, the results were consistent and did not contradict. Finally, conclusions and recommendations were drawn from the data analysis and interpretation.</w:t>
      </w:r>
    </w:p>
    <w:p w:rsidR="00B271D4" w:rsidRPr="00031DDB" w:rsidRDefault="00B271D4" w:rsidP="00B271D4">
      <w:pPr>
        <w:autoSpaceDE w:val="0"/>
        <w:autoSpaceDN w:val="0"/>
        <w:adjustRightInd w:val="0"/>
        <w:spacing w:after="0" w:line="240" w:lineRule="auto"/>
        <w:rPr>
          <w:rFonts w:ascii="Times New Roman" w:hAnsi="Times New Roman" w:cs="Times New Roman"/>
          <w:color w:val="000000" w:themeColor="text1"/>
          <w:sz w:val="28"/>
          <w:szCs w:val="24"/>
        </w:rPr>
      </w:pPr>
      <w:r w:rsidRPr="008A3021">
        <w:rPr>
          <w:rFonts w:ascii="Times New Roman" w:hAnsi="Times New Roman" w:cs="Times New Roman"/>
          <w:b/>
          <w:bCs/>
          <w:color w:val="000000" w:themeColor="text1"/>
          <w:sz w:val="24"/>
          <w:szCs w:val="28"/>
        </w:rPr>
        <w:t xml:space="preserve">3.5. </w:t>
      </w:r>
      <w:r w:rsidRPr="00031DDB">
        <w:rPr>
          <w:rFonts w:ascii="Times New Roman" w:hAnsi="Times New Roman" w:cs="Times New Roman"/>
          <w:bCs/>
          <w:color w:val="000000" w:themeColor="text1"/>
          <w:sz w:val="32"/>
          <w:szCs w:val="28"/>
        </w:rPr>
        <w:t xml:space="preserve">Ethical Issues </w:t>
      </w:r>
    </w:p>
    <w:p w:rsidR="00B271D4" w:rsidRPr="008A3021" w:rsidRDefault="00B271D4" w:rsidP="00B271D4">
      <w:pPr>
        <w:autoSpaceDE w:val="0"/>
        <w:autoSpaceDN w:val="0"/>
        <w:adjustRightInd w:val="0"/>
        <w:spacing w:after="0" w:line="240" w:lineRule="auto"/>
        <w:rPr>
          <w:rFonts w:ascii="Times New Roman" w:hAnsi="Times New Roman" w:cs="Times New Roman"/>
          <w:color w:val="000000" w:themeColor="text1"/>
          <w:sz w:val="24"/>
          <w:szCs w:val="24"/>
        </w:rPr>
      </w:pPr>
    </w:p>
    <w:p w:rsidR="00FA3DF8" w:rsidRPr="008A3021" w:rsidRDefault="00FA7254" w:rsidP="00FA3DF8">
      <w:pPr>
        <w:autoSpaceDE w:val="0"/>
        <w:autoSpaceDN w:val="0"/>
        <w:adjustRightInd w:val="0"/>
        <w:spacing w:after="0" w:line="360" w:lineRule="auto"/>
        <w:jc w:val="both"/>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t>Ethics are moral principles that guide our decisions regarding our behaviour and interactions with others. All participants in research should act ethically.</w:t>
      </w:r>
      <w:r w:rsidR="00FF3FE1">
        <w:rPr>
          <w:rFonts w:ascii="Times New Roman" w:hAnsi="Times New Roman" w:cs="Times New Roman"/>
          <w:color w:val="000000" w:themeColor="text1"/>
          <w:sz w:val="24"/>
          <w:szCs w:val="24"/>
        </w:rPr>
        <w:t xml:space="preserve"> </w:t>
      </w:r>
      <w:r w:rsidR="00FA3DF8" w:rsidRPr="008A3021">
        <w:rPr>
          <w:rFonts w:ascii="Times New Roman" w:hAnsi="Times New Roman" w:cs="Times New Roman"/>
          <w:color w:val="000000" w:themeColor="text1"/>
          <w:sz w:val="24"/>
          <w:szCs w:val="24"/>
        </w:rPr>
        <w:t>To avoid any type of destruction or violation, research ethics were taken into account when establishing and administering data collection instruments and methodologies. This was accomplished by gaining consent before to conducting the research, ensuring the confidentiality of data gathered, learning more about the culture of the company prior to the research, and employing absolute sensitivity and caution when appropriate. Hence, the researcher has followed and maintained established ethical guidelines in order to make the research legitimate and acceptable to academic communities and end users. The confidentiality of the participants was preserved by not providing their names, addresses, or signatures in the questionnaire. Furthermore, respondents who provided recorded taxpayer data and the branch's annual report were fully willing to engage in the study, and their rights and privacy were respected.</w:t>
      </w:r>
    </w:p>
    <w:p w:rsidR="00E64F2B" w:rsidRDefault="00E64F2B" w:rsidP="00825B6D">
      <w:pPr>
        <w:rPr>
          <w:rFonts w:ascii="Times New Roman" w:hAnsi="Times New Roman" w:cs="Times New Roman"/>
          <w:color w:val="000000" w:themeColor="text1"/>
          <w:sz w:val="24"/>
          <w:szCs w:val="24"/>
        </w:rPr>
      </w:pPr>
    </w:p>
    <w:p w:rsidR="0026436F" w:rsidRDefault="0026436F" w:rsidP="00825B6D">
      <w:pPr>
        <w:rPr>
          <w:rFonts w:ascii="Times New Roman" w:hAnsi="Times New Roman" w:cs="Times New Roman"/>
          <w:color w:val="000000" w:themeColor="text1"/>
          <w:sz w:val="24"/>
          <w:szCs w:val="24"/>
        </w:rPr>
      </w:pPr>
    </w:p>
    <w:p w:rsidR="0026436F" w:rsidRDefault="0026436F" w:rsidP="00825B6D">
      <w:pPr>
        <w:rPr>
          <w:rFonts w:ascii="Times New Roman" w:hAnsi="Times New Roman" w:cs="Times New Roman"/>
          <w:color w:val="000000" w:themeColor="text1"/>
          <w:sz w:val="24"/>
          <w:szCs w:val="24"/>
        </w:rPr>
      </w:pPr>
    </w:p>
    <w:p w:rsidR="0026436F" w:rsidRDefault="0026436F" w:rsidP="00825B6D">
      <w:pPr>
        <w:rPr>
          <w:rFonts w:ascii="Times New Roman" w:hAnsi="Times New Roman" w:cs="Times New Roman"/>
          <w:color w:val="000000" w:themeColor="text1"/>
          <w:sz w:val="24"/>
          <w:szCs w:val="24"/>
        </w:rPr>
      </w:pPr>
    </w:p>
    <w:p w:rsidR="0026436F" w:rsidRDefault="0026436F" w:rsidP="00825B6D">
      <w:pPr>
        <w:rPr>
          <w:rFonts w:ascii="Times New Roman" w:hAnsi="Times New Roman" w:cs="Times New Roman"/>
          <w:color w:val="000000" w:themeColor="text1"/>
          <w:sz w:val="24"/>
          <w:szCs w:val="24"/>
        </w:rPr>
      </w:pPr>
    </w:p>
    <w:p w:rsidR="0026436F" w:rsidRPr="008A3021" w:rsidRDefault="0026436F" w:rsidP="00825B6D">
      <w:pPr>
        <w:rPr>
          <w:rFonts w:ascii="Times New Roman" w:hAnsi="Times New Roman" w:cs="Times New Roman"/>
          <w:color w:val="000000" w:themeColor="text1"/>
          <w:sz w:val="24"/>
          <w:szCs w:val="24"/>
        </w:rPr>
      </w:pPr>
    </w:p>
    <w:p w:rsidR="00E00967" w:rsidRPr="00031DDB" w:rsidRDefault="00E00967" w:rsidP="00E95C85">
      <w:pPr>
        <w:pStyle w:val="Heading1"/>
        <w:spacing w:line="360" w:lineRule="auto"/>
        <w:contextualSpacing w:val="0"/>
        <w:jc w:val="center"/>
        <w:rPr>
          <w:rFonts w:eastAsia="Times New Roman"/>
          <w:color w:val="000000" w:themeColor="text1"/>
          <w:sz w:val="36"/>
          <w:szCs w:val="24"/>
        </w:rPr>
      </w:pPr>
      <w:bookmarkStart w:id="127" w:name="_Toc225428366"/>
      <w:bookmarkStart w:id="128" w:name="_Toc101265750"/>
      <w:bookmarkStart w:id="129" w:name="_Toc101266560"/>
      <w:r w:rsidRPr="00031DDB">
        <w:rPr>
          <w:rFonts w:eastAsia="Times New Roman"/>
          <w:color w:val="000000" w:themeColor="text1"/>
          <w:sz w:val="36"/>
          <w:szCs w:val="24"/>
        </w:rPr>
        <w:lastRenderedPageBreak/>
        <w:t>CHAPTER FOUR</w:t>
      </w:r>
      <w:bookmarkEnd w:id="127"/>
      <w:bookmarkEnd w:id="128"/>
      <w:bookmarkEnd w:id="129"/>
    </w:p>
    <w:p w:rsidR="00E00967" w:rsidRPr="00031DDB" w:rsidRDefault="00E95C85" w:rsidP="00E95C85">
      <w:pPr>
        <w:pStyle w:val="Heading1"/>
        <w:spacing w:line="360" w:lineRule="auto"/>
        <w:contextualSpacing w:val="0"/>
        <w:jc w:val="center"/>
        <w:rPr>
          <w:b w:val="0"/>
          <w:color w:val="000000" w:themeColor="text1"/>
          <w:sz w:val="32"/>
          <w:szCs w:val="24"/>
        </w:rPr>
      </w:pPr>
      <w:bookmarkStart w:id="130" w:name="_Toc225428367"/>
      <w:bookmarkStart w:id="131" w:name="_Toc101265751"/>
      <w:bookmarkStart w:id="132" w:name="_Toc101266561"/>
      <w:r w:rsidRPr="00031DDB">
        <w:rPr>
          <w:rFonts w:eastAsia="Times New Roman"/>
          <w:b w:val="0"/>
          <w:color w:val="000000" w:themeColor="text1"/>
          <w:sz w:val="32"/>
          <w:szCs w:val="24"/>
        </w:rPr>
        <w:t>RESULT</w:t>
      </w:r>
      <w:r w:rsidR="00E00967" w:rsidRPr="00031DDB">
        <w:rPr>
          <w:rFonts w:eastAsia="Times New Roman"/>
          <w:b w:val="0"/>
          <w:color w:val="000000" w:themeColor="text1"/>
          <w:sz w:val="32"/>
          <w:szCs w:val="24"/>
        </w:rPr>
        <w:t>S AND DISCUSSION</w:t>
      </w:r>
      <w:bookmarkEnd w:id="130"/>
      <w:bookmarkEnd w:id="131"/>
      <w:bookmarkEnd w:id="132"/>
    </w:p>
    <w:p w:rsidR="00720BA0" w:rsidRPr="00031DDB" w:rsidRDefault="00E95C85" w:rsidP="00E95C85">
      <w:pPr>
        <w:pStyle w:val="Heading2"/>
        <w:rPr>
          <w:b w:val="0"/>
          <w:color w:val="000000" w:themeColor="text1"/>
        </w:rPr>
      </w:pPr>
      <w:bookmarkStart w:id="133" w:name="_Toc225428368"/>
      <w:bookmarkStart w:id="134" w:name="_Toc101265752"/>
      <w:bookmarkStart w:id="135" w:name="_Toc101266562"/>
      <w:r w:rsidRPr="008A3021">
        <w:rPr>
          <w:color w:val="000000" w:themeColor="text1"/>
          <w:sz w:val="24"/>
        </w:rPr>
        <w:t>4.1</w:t>
      </w:r>
      <w:r w:rsidRPr="009A46AD">
        <w:rPr>
          <w:color w:val="000000" w:themeColor="text1"/>
          <w:sz w:val="24"/>
        </w:rPr>
        <w:t xml:space="preserve">. </w:t>
      </w:r>
      <w:r w:rsidR="00720BA0" w:rsidRPr="009A46AD">
        <w:rPr>
          <w:color w:val="000000" w:themeColor="text1"/>
        </w:rPr>
        <w:t>Introduction</w:t>
      </w:r>
      <w:bookmarkEnd w:id="133"/>
      <w:bookmarkEnd w:id="134"/>
      <w:bookmarkEnd w:id="135"/>
    </w:p>
    <w:p w:rsidR="008C515D" w:rsidRPr="008A3021" w:rsidRDefault="008C515D" w:rsidP="008C515D">
      <w:pPr>
        <w:spacing w:line="360" w:lineRule="auto"/>
        <w:jc w:val="both"/>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t>The research findings, as well as their interpretation and debate, are presented in this chapter. The researcher used both quantitative and qualitative data collection methods, employing structured survey instruments and semi structured open ended questionnaires, to explore the issues of VAT refund practice in the Ministry of Revenue, with a focus on the Eastern Addis Ababa Taxpayers Branch.</w:t>
      </w:r>
    </w:p>
    <w:p w:rsidR="008C515D" w:rsidRPr="008A3021" w:rsidRDefault="008C515D" w:rsidP="000B632E">
      <w:pPr>
        <w:spacing w:line="360" w:lineRule="auto"/>
        <w:jc w:val="both"/>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t>The analysis was based on 70 tax officials who participated in a structured survey and 364 recorded taxpayer profiles (document analysis) based on their type of business, such as construction, embassies, and exporters</w:t>
      </w:r>
      <w:r w:rsidR="000B632E" w:rsidRPr="008A3021">
        <w:rPr>
          <w:rFonts w:ascii="Times New Roman" w:hAnsi="Times New Roman" w:cs="Times New Roman"/>
          <w:color w:val="000000" w:themeColor="text1"/>
          <w:sz w:val="24"/>
          <w:szCs w:val="24"/>
        </w:rPr>
        <w:t>.</w:t>
      </w:r>
      <w:r w:rsidR="00252CCA">
        <w:rPr>
          <w:rFonts w:ascii="Times New Roman" w:hAnsi="Times New Roman" w:cs="Times New Roman"/>
          <w:color w:val="000000" w:themeColor="text1"/>
          <w:sz w:val="24"/>
          <w:szCs w:val="24"/>
        </w:rPr>
        <w:t xml:space="preserve"> </w:t>
      </w:r>
      <w:r w:rsidR="002E0960" w:rsidRPr="008A3021">
        <w:rPr>
          <w:rFonts w:ascii="Times New Roman" w:hAnsi="Times New Roman" w:cs="Times New Roman"/>
          <w:color w:val="000000" w:themeColor="text1"/>
          <w:sz w:val="24"/>
          <w:szCs w:val="24"/>
        </w:rPr>
        <w:t>The taxpayers are those</w:t>
      </w:r>
      <w:r w:rsidRPr="008A3021">
        <w:rPr>
          <w:rFonts w:ascii="Times New Roman" w:hAnsi="Times New Roman" w:cs="Times New Roman"/>
          <w:color w:val="000000" w:themeColor="text1"/>
          <w:sz w:val="24"/>
          <w:szCs w:val="24"/>
        </w:rPr>
        <w:t xml:space="preserve"> who went throu</w:t>
      </w:r>
      <w:r w:rsidR="002E0960" w:rsidRPr="008A3021">
        <w:rPr>
          <w:rFonts w:ascii="Times New Roman" w:hAnsi="Times New Roman" w:cs="Times New Roman"/>
          <w:color w:val="000000" w:themeColor="text1"/>
          <w:sz w:val="24"/>
          <w:szCs w:val="24"/>
        </w:rPr>
        <w:t>gh the process of refund claim and received</w:t>
      </w:r>
      <w:r w:rsidRPr="008A3021">
        <w:rPr>
          <w:rFonts w:ascii="Times New Roman" w:hAnsi="Times New Roman" w:cs="Times New Roman"/>
          <w:color w:val="000000" w:themeColor="text1"/>
          <w:sz w:val="24"/>
          <w:szCs w:val="24"/>
        </w:rPr>
        <w:t xml:space="preserve"> approval in 2021 at the Branch Office</w:t>
      </w:r>
      <w:r w:rsidR="000B632E" w:rsidRPr="008A3021">
        <w:rPr>
          <w:rFonts w:ascii="Times New Roman" w:hAnsi="Times New Roman" w:cs="Times New Roman"/>
          <w:color w:val="000000" w:themeColor="text1"/>
          <w:sz w:val="24"/>
          <w:szCs w:val="24"/>
        </w:rPr>
        <w:t>. Their data</w:t>
      </w:r>
      <w:r w:rsidRPr="008A3021">
        <w:rPr>
          <w:rFonts w:ascii="Times New Roman" w:hAnsi="Times New Roman" w:cs="Times New Roman"/>
          <w:color w:val="000000" w:themeColor="text1"/>
          <w:sz w:val="24"/>
          <w:szCs w:val="24"/>
        </w:rPr>
        <w:t xml:space="preserve"> were carefully </w:t>
      </w:r>
      <w:r w:rsidR="000B632E" w:rsidRPr="008A3021">
        <w:rPr>
          <w:rFonts w:ascii="Times New Roman" w:hAnsi="Times New Roman" w:cs="Times New Roman"/>
          <w:color w:val="000000" w:themeColor="text1"/>
          <w:sz w:val="24"/>
          <w:szCs w:val="24"/>
        </w:rPr>
        <w:t>evaluated</w:t>
      </w:r>
      <w:r w:rsidRPr="008A3021">
        <w:rPr>
          <w:rFonts w:ascii="Times New Roman" w:hAnsi="Times New Roman" w:cs="Times New Roman"/>
          <w:color w:val="000000" w:themeColor="text1"/>
          <w:sz w:val="24"/>
          <w:szCs w:val="24"/>
        </w:rPr>
        <w:t xml:space="preserve"> and pertinent issues were collected.</w:t>
      </w:r>
    </w:p>
    <w:p w:rsidR="008C515D" w:rsidRDefault="008C515D" w:rsidP="000B632E">
      <w:pPr>
        <w:spacing w:line="360" w:lineRule="auto"/>
        <w:jc w:val="both"/>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t xml:space="preserve">The data was gathered by conducting key informant interviews with three auditors and ten higher-ranking VAT refund personnel in the Branch office, who </w:t>
      </w:r>
      <w:r w:rsidR="000B632E" w:rsidRPr="008A3021">
        <w:rPr>
          <w:rFonts w:ascii="Times New Roman" w:hAnsi="Times New Roman" w:cs="Times New Roman"/>
          <w:color w:val="000000" w:themeColor="text1"/>
          <w:sz w:val="24"/>
          <w:szCs w:val="24"/>
        </w:rPr>
        <w:t>provided information</w:t>
      </w:r>
      <w:r w:rsidR="009A46AD">
        <w:rPr>
          <w:rFonts w:ascii="Times New Roman" w:hAnsi="Times New Roman" w:cs="Times New Roman"/>
          <w:color w:val="000000" w:themeColor="text1"/>
          <w:sz w:val="24"/>
          <w:szCs w:val="24"/>
        </w:rPr>
        <w:t xml:space="preserve"> </w:t>
      </w:r>
      <w:r w:rsidR="000B632E" w:rsidRPr="008A3021">
        <w:rPr>
          <w:rFonts w:ascii="Times New Roman" w:hAnsi="Times New Roman" w:cs="Times New Roman"/>
          <w:color w:val="000000" w:themeColor="text1"/>
          <w:sz w:val="24"/>
          <w:szCs w:val="24"/>
        </w:rPr>
        <w:t xml:space="preserve">from </w:t>
      </w:r>
      <w:r w:rsidRPr="008A3021">
        <w:rPr>
          <w:rFonts w:ascii="Times New Roman" w:hAnsi="Times New Roman" w:cs="Times New Roman"/>
          <w:color w:val="000000" w:themeColor="text1"/>
          <w:sz w:val="24"/>
          <w:szCs w:val="24"/>
        </w:rPr>
        <w:t xml:space="preserve">their </w:t>
      </w:r>
      <w:r w:rsidR="000B632E" w:rsidRPr="008A3021">
        <w:rPr>
          <w:rFonts w:ascii="Times New Roman" w:hAnsi="Times New Roman" w:cs="Times New Roman"/>
          <w:color w:val="000000" w:themeColor="text1"/>
          <w:sz w:val="24"/>
          <w:szCs w:val="24"/>
        </w:rPr>
        <w:t>experience</w:t>
      </w:r>
      <w:r w:rsidRPr="008A3021">
        <w:rPr>
          <w:rFonts w:ascii="Times New Roman" w:hAnsi="Times New Roman" w:cs="Times New Roman"/>
          <w:color w:val="000000" w:themeColor="text1"/>
          <w:sz w:val="24"/>
          <w:szCs w:val="24"/>
        </w:rPr>
        <w:t xml:space="preserve"> and knowledge on the </w:t>
      </w:r>
      <w:r w:rsidR="000B632E" w:rsidRPr="008A3021">
        <w:rPr>
          <w:rFonts w:ascii="Times New Roman" w:hAnsi="Times New Roman" w:cs="Times New Roman"/>
          <w:color w:val="000000" w:themeColor="text1"/>
          <w:sz w:val="24"/>
          <w:szCs w:val="24"/>
        </w:rPr>
        <w:t>challenges</w:t>
      </w:r>
      <w:r w:rsidRPr="008A3021">
        <w:rPr>
          <w:rFonts w:ascii="Times New Roman" w:hAnsi="Times New Roman" w:cs="Times New Roman"/>
          <w:color w:val="000000" w:themeColor="text1"/>
          <w:sz w:val="24"/>
          <w:szCs w:val="24"/>
        </w:rPr>
        <w:t xml:space="preserve"> of VAT refund processes. Furthermore, 30 purposively selected respondents (Taxpayers with VAT refund claimed process) were interviewed in detail (in depth). Meanwhile, 10 round observations with a meticulously developed checklist were conducted to ensure that the study's objectives were met. </w:t>
      </w:r>
      <w:r w:rsidR="000B632E" w:rsidRPr="008A3021">
        <w:rPr>
          <w:rFonts w:ascii="Times New Roman" w:hAnsi="Times New Roman" w:cs="Times New Roman"/>
          <w:color w:val="000000" w:themeColor="text1"/>
          <w:sz w:val="24"/>
          <w:szCs w:val="24"/>
        </w:rPr>
        <w:t>M</w:t>
      </w:r>
      <w:r w:rsidRPr="008A3021">
        <w:rPr>
          <w:rFonts w:ascii="Times New Roman" w:hAnsi="Times New Roman" w:cs="Times New Roman"/>
          <w:color w:val="000000" w:themeColor="text1"/>
          <w:sz w:val="24"/>
          <w:szCs w:val="24"/>
        </w:rPr>
        <w:t>ore information</w:t>
      </w:r>
      <w:r w:rsidR="000B632E" w:rsidRPr="008A3021">
        <w:rPr>
          <w:rFonts w:ascii="Times New Roman" w:hAnsi="Times New Roman" w:cs="Times New Roman"/>
          <w:color w:val="000000" w:themeColor="text1"/>
          <w:sz w:val="24"/>
          <w:szCs w:val="24"/>
        </w:rPr>
        <w:t xml:space="preserve"> is provided</w:t>
      </w:r>
      <w:r w:rsidR="00252CCA">
        <w:rPr>
          <w:rFonts w:ascii="Times New Roman" w:hAnsi="Times New Roman" w:cs="Times New Roman"/>
          <w:color w:val="000000" w:themeColor="text1"/>
          <w:sz w:val="24"/>
          <w:szCs w:val="24"/>
        </w:rPr>
        <w:t xml:space="preserve"> </w:t>
      </w:r>
      <w:r w:rsidR="000B632E" w:rsidRPr="008A3021">
        <w:rPr>
          <w:rFonts w:ascii="Times New Roman" w:hAnsi="Times New Roman" w:cs="Times New Roman"/>
          <w:color w:val="000000" w:themeColor="text1"/>
          <w:sz w:val="24"/>
          <w:szCs w:val="24"/>
        </w:rPr>
        <w:t>in Table-4.1, which</w:t>
      </w:r>
      <w:r w:rsidRPr="008A3021">
        <w:rPr>
          <w:rFonts w:ascii="Times New Roman" w:hAnsi="Times New Roman" w:cs="Times New Roman"/>
          <w:color w:val="000000" w:themeColor="text1"/>
          <w:sz w:val="24"/>
          <w:szCs w:val="24"/>
        </w:rPr>
        <w:t xml:space="preserve"> summarizes the data sources, methodologies, and number of respondents or participants in this study.</w:t>
      </w:r>
    </w:p>
    <w:p w:rsidR="008F30FE" w:rsidRDefault="008F30FE" w:rsidP="000B632E">
      <w:pPr>
        <w:spacing w:line="360" w:lineRule="auto"/>
        <w:jc w:val="both"/>
        <w:rPr>
          <w:rFonts w:ascii="Times New Roman" w:hAnsi="Times New Roman" w:cs="Times New Roman"/>
          <w:color w:val="000000" w:themeColor="text1"/>
          <w:sz w:val="24"/>
          <w:szCs w:val="24"/>
        </w:rPr>
      </w:pPr>
    </w:p>
    <w:p w:rsidR="008F30FE" w:rsidRDefault="008F30FE" w:rsidP="000B632E">
      <w:pPr>
        <w:spacing w:line="360" w:lineRule="auto"/>
        <w:jc w:val="both"/>
        <w:rPr>
          <w:rFonts w:ascii="Times New Roman" w:hAnsi="Times New Roman" w:cs="Times New Roman"/>
          <w:color w:val="000000" w:themeColor="text1"/>
          <w:sz w:val="24"/>
          <w:szCs w:val="24"/>
        </w:rPr>
      </w:pPr>
    </w:p>
    <w:p w:rsidR="008F30FE" w:rsidRDefault="008F30FE" w:rsidP="000B632E">
      <w:pPr>
        <w:spacing w:line="360" w:lineRule="auto"/>
        <w:jc w:val="both"/>
        <w:rPr>
          <w:rFonts w:ascii="Times New Roman" w:hAnsi="Times New Roman" w:cs="Times New Roman"/>
          <w:color w:val="000000" w:themeColor="text1"/>
          <w:sz w:val="24"/>
          <w:szCs w:val="24"/>
        </w:rPr>
      </w:pPr>
    </w:p>
    <w:p w:rsidR="008F30FE" w:rsidRDefault="008F30FE" w:rsidP="000B632E">
      <w:pPr>
        <w:spacing w:line="360" w:lineRule="auto"/>
        <w:jc w:val="both"/>
        <w:rPr>
          <w:rFonts w:ascii="Times New Roman" w:hAnsi="Times New Roman" w:cs="Times New Roman"/>
          <w:color w:val="000000" w:themeColor="text1"/>
          <w:sz w:val="24"/>
          <w:szCs w:val="24"/>
        </w:rPr>
      </w:pPr>
    </w:p>
    <w:p w:rsidR="008F30FE" w:rsidRPr="008A3021" w:rsidRDefault="008F30FE" w:rsidP="000B632E">
      <w:pPr>
        <w:spacing w:line="360" w:lineRule="auto"/>
        <w:jc w:val="both"/>
        <w:rPr>
          <w:rFonts w:ascii="Times New Roman" w:hAnsi="Times New Roman" w:cs="Times New Roman"/>
          <w:color w:val="000000" w:themeColor="text1"/>
          <w:sz w:val="24"/>
          <w:szCs w:val="24"/>
        </w:rPr>
      </w:pPr>
    </w:p>
    <w:p w:rsidR="00D25FE1" w:rsidRPr="008A3021" w:rsidRDefault="001B6B18" w:rsidP="003523E4">
      <w:pPr>
        <w:spacing w:line="480" w:lineRule="auto"/>
        <w:contextualSpacing/>
        <w:jc w:val="both"/>
        <w:rPr>
          <w:rFonts w:ascii="Times New Roman" w:hAnsi="Times New Roman" w:cs="Times New Roman"/>
          <w:i/>
          <w:color w:val="000000" w:themeColor="text1"/>
          <w:sz w:val="24"/>
          <w:szCs w:val="24"/>
        </w:rPr>
      </w:pPr>
      <w:r w:rsidRPr="008A3021">
        <w:rPr>
          <w:rFonts w:ascii="Times New Roman" w:hAnsi="Times New Roman" w:cs="Times New Roman"/>
          <w:i/>
          <w:color w:val="000000" w:themeColor="text1"/>
          <w:sz w:val="24"/>
          <w:szCs w:val="24"/>
        </w:rPr>
        <w:lastRenderedPageBreak/>
        <w:t>Table 4.1: Summary of Data Sources, Methods, and Sample S</w:t>
      </w:r>
      <w:r w:rsidR="008915D1" w:rsidRPr="008A3021">
        <w:rPr>
          <w:rFonts w:ascii="Times New Roman" w:hAnsi="Times New Roman" w:cs="Times New Roman"/>
          <w:i/>
          <w:color w:val="000000" w:themeColor="text1"/>
          <w:sz w:val="24"/>
          <w:szCs w:val="24"/>
        </w:rPr>
        <w:t>izes</w:t>
      </w:r>
    </w:p>
    <w:tbl>
      <w:tblPr>
        <w:tblStyle w:val="Style2"/>
        <w:tblW w:w="9393" w:type="dxa"/>
        <w:tblInd w:w="-162" w:type="dxa"/>
        <w:tblLayout w:type="fixed"/>
        <w:tblLook w:val="04A0"/>
      </w:tblPr>
      <w:tblGrid>
        <w:gridCol w:w="574"/>
        <w:gridCol w:w="974"/>
        <w:gridCol w:w="1531"/>
        <w:gridCol w:w="1558"/>
        <w:gridCol w:w="1302"/>
        <w:gridCol w:w="748"/>
        <w:gridCol w:w="1230"/>
        <w:gridCol w:w="1476"/>
      </w:tblGrid>
      <w:tr w:rsidR="00993B0A" w:rsidRPr="008A3021" w:rsidTr="00D022DB">
        <w:trPr>
          <w:cnfStyle w:val="100000000000"/>
          <w:trHeight w:val="578"/>
        </w:trPr>
        <w:tc>
          <w:tcPr>
            <w:tcW w:w="574" w:type="dxa"/>
            <w:vMerge w:val="restart"/>
            <w:hideMark/>
          </w:tcPr>
          <w:p w:rsidR="00993B0A" w:rsidRPr="008A3021" w:rsidRDefault="00993B0A" w:rsidP="001E6EED">
            <w:pPr>
              <w:jc w:val="center"/>
              <w:rPr>
                <w:rFonts w:ascii="Times New Roman" w:eastAsia="Times New Roman" w:hAnsi="Times New Roman" w:cs="Times New Roman"/>
                <w:b/>
                <w:bCs/>
                <w:color w:val="000000" w:themeColor="text1"/>
              </w:rPr>
            </w:pPr>
            <w:r w:rsidRPr="008A3021">
              <w:rPr>
                <w:rFonts w:ascii="Times New Roman" w:eastAsia="Times New Roman" w:hAnsi="Times New Roman" w:cs="Times New Roman"/>
                <w:b/>
                <w:bCs/>
                <w:color w:val="000000" w:themeColor="text1"/>
              </w:rPr>
              <w:t>S/N</w:t>
            </w:r>
          </w:p>
        </w:tc>
        <w:tc>
          <w:tcPr>
            <w:tcW w:w="974" w:type="dxa"/>
            <w:vMerge w:val="restart"/>
            <w:hideMark/>
          </w:tcPr>
          <w:p w:rsidR="00993B0A" w:rsidRPr="008A3021" w:rsidRDefault="00993B0A" w:rsidP="001E6EED">
            <w:pPr>
              <w:jc w:val="center"/>
              <w:rPr>
                <w:rFonts w:ascii="Times New Roman" w:eastAsia="Times New Roman" w:hAnsi="Times New Roman" w:cs="Times New Roman"/>
                <w:b/>
                <w:bCs/>
                <w:color w:val="000000" w:themeColor="text1"/>
              </w:rPr>
            </w:pPr>
            <w:r w:rsidRPr="008A3021">
              <w:rPr>
                <w:rFonts w:ascii="Times New Roman" w:eastAsia="Times New Roman" w:hAnsi="Times New Roman" w:cs="Times New Roman"/>
                <w:b/>
                <w:bCs/>
                <w:color w:val="000000" w:themeColor="text1"/>
              </w:rPr>
              <w:t>Description of data types</w:t>
            </w:r>
          </w:p>
        </w:tc>
        <w:tc>
          <w:tcPr>
            <w:tcW w:w="1531" w:type="dxa"/>
            <w:vMerge w:val="restart"/>
            <w:hideMark/>
          </w:tcPr>
          <w:p w:rsidR="00993B0A" w:rsidRPr="008A3021" w:rsidRDefault="00993B0A" w:rsidP="001E6EED">
            <w:pPr>
              <w:jc w:val="center"/>
              <w:rPr>
                <w:rFonts w:ascii="Times New Roman" w:eastAsia="Times New Roman" w:hAnsi="Times New Roman" w:cs="Times New Roman"/>
                <w:b/>
                <w:bCs/>
                <w:color w:val="000000" w:themeColor="text1"/>
              </w:rPr>
            </w:pPr>
            <w:r w:rsidRPr="008A3021">
              <w:rPr>
                <w:rFonts w:ascii="Times New Roman" w:eastAsia="Times New Roman" w:hAnsi="Times New Roman" w:cs="Times New Roman"/>
                <w:b/>
                <w:bCs/>
                <w:color w:val="000000" w:themeColor="text1"/>
              </w:rPr>
              <w:t>Data Source</w:t>
            </w:r>
          </w:p>
        </w:tc>
        <w:tc>
          <w:tcPr>
            <w:tcW w:w="1558" w:type="dxa"/>
            <w:vMerge w:val="restart"/>
            <w:hideMark/>
          </w:tcPr>
          <w:p w:rsidR="00993B0A" w:rsidRPr="008A3021" w:rsidRDefault="00993B0A" w:rsidP="001E6EED">
            <w:pPr>
              <w:jc w:val="center"/>
              <w:rPr>
                <w:rFonts w:ascii="Times New Roman" w:eastAsia="Times New Roman" w:hAnsi="Times New Roman" w:cs="Times New Roman"/>
                <w:b/>
                <w:bCs/>
                <w:color w:val="000000" w:themeColor="text1"/>
              </w:rPr>
            </w:pPr>
            <w:r w:rsidRPr="008A3021">
              <w:rPr>
                <w:rFonts w:ascii="Times New Roman" w:eastAsia="Times New Roman" w:hAnsi="Times New Roman" w:cs="Times New Roman"/>
                <w:b/>
                <w:bCs/>
                <w:color w:val="000000" w:themeColor="text1"/>
              </w:rPr>
              <w:t>Method</w:t>
            </w:r>
          </w:p>
        </w:tc>
        <w:tc>
          <w:tcPr>
            <w:tcW w:w="1302" w:type="dxa"/>
            <w:vMerge w:val="restart"/>
            <w:hideMark/>
          </w:tcPr>
          <w:p w:rsidR="00993B0A" w:rsidRPr="008A3021" w:rsidRDefault="00037365" w:rsidP="001E6EED">
            <w:pPr>
              <w:jc w:val="center"/>
              <w:rPr>
                <w:rFonts w:ascii="Times New Roman" w:eastAsia="Times New Roman" w:hAnsi="Times New Roman" w:cs="Times New Roman"/>
                <w:b/>
                <w:bCs/>
                <w:color w:val="000000" w:themeColor="text1"/>
              </w:rPr>
            </w:pPr>
            <w:r w:rsidRPr="008A3021">
              <w:rPr>
                <w:rFonts w:ascii="Times New Roman" w:eastAsia="Times New Roman" w:hAnsi="Times New Roman" w:cs="Times New Roman"/>
                <w:b/>
                <w:bCs/>
                <w:color w:val="000000" w:themeColor="text1"/>
              </w:rPr>
              <w:t xml:space="preserve">Source Population </w:t>
            </w:r>
            <w:r w:rsidR="00993B0A" w:rsidRPr="008A3021">
              <w:rPr>
                <w:rFonts w:ascii="Times New Roman" w:eastAsia="Times New Roman" w:hAnsi="Times New Roman" w:cs="Times New Roman"/>
                <w:b/>
                <w:bCs/>
                <w:color w:val="000000" w:themeColor="text1"/>
              </w:rPr>
              <w:t>(n)</w:t>
            </w:r>
          </w:p>
        </w:tc>
        <w:tc>
          <w:tcPr>
            <w:tcW w:w="3454" w:type="dxa"/>
            <w:gridSpan w:val="3"/>
            <w:hideMark/>
          </w:tcPr>
          <w:p w:rsidR="00993B0A" w:rsidRPr="008A3021" w:rsidRDefault="00037365" w:rsidP="001E6EED">
            <w:pPr>
              <w:jc w:val="center"/>
              <w:rPr>
                <w:rFonts w:ascii="Times New Roman" w:eastAsia="Times New Roman" w:hAnsi="Times New Roman" w:cs="Times New Roman"/>
                <w:b/>
                <w:bCs/>
                <w:color w:val="000000" w:themeColor="text1"/>
              </w:rPr>
            </w:pPr>
            <w:r w:rsidRPr="008A3021">
              <w:rPr>
                <w:rFonts w:ascii="Times New Roman" w:eastAsia="Times New Roman" w:hAnsi="Times New Roman" w:cs="Times New Roman"/>
                <w:b/>
                <w:bCs/>
                <w:color w:val="000000" w:themeColor="text1"/>
              </w:rPr>
              <w:t>Study Population (Sample size)</w:t>
            </w:r>
          </w:p>
        </w:tc>
      </w:tr>
      <w:tr w:rsidR="00993B0A" w:rsidRPr="008A3021" w:rsidTr="00D022DB">
        <w:trPr>
          <w:trHeight w:val="29"/>
        </w:trPr>
        <w:tc>
          <w:tcPr>
            <w:tcW w:w="574" w:type="dxa"/>
            <w:vMerge/>
            <w:hideMark/>
          </w:tcPr>
          <w:p w:rsidR="00993B0A" w:rsidRPr="008A3021" w:rsidRDefault="00993B0A" w:rsidP="001E6EED">
            <w:pPr>
              <w:jc w:val="center"/>
              <w:rPr>
                <w:rFonts w:ascii="Times New Roman" w:eastAsia="Times New Roman" w:hAnsi="Times New Roman" w:cs="Times New Roman"/>
                <w:b/>
                <w:bCs/>
                <w:color w:val="000000" w:themeColor="text1"/>
              </w:rPr>
            </w:pPr>
          </w:p>
        </w:tc>
        <w:tc>
          <w:tcPr>
            <w:tcW w:w="974" w:type="dxa"/>
            <w:vMerge/>
            <w:hideMark/>
          </w:tcPr>
          <w:p w:rsidR="00993B0A" w:rsidRPr="008A3021" w:rsidRDefault="00993B0A" w:rsidP="001E6EED">
            <w:pPr>
              <w:jc w:val="center"/>
              <w:rPr>
                <w:rFonts w:ascii="Times New Roman" w:eastAsia="Times New Roman" w:hAnsi="Times New Roman" w:cs="Times New Roman"/>
                <w:b/>
                <w:bCs/>
                <w:color w:val="000000" w:themeColor="text1"/>
              </w:rPr>
            </w:pPr>
          </w:p>
        </w:tc>
        <w:tc>
          <w:tcPr>
            <w:tcW w:w="1531" w:type="dxa"/>
            <w:vMerge/>
            <w:hideMark/>
          </w:tcPr>
          <w:p w:rsidR="00993B0A" w:rsidRPr="008A3021" w:rsidRDefault="00993B0A" w:rsidP="001E6EED">
            <w:pPr>
              <w:jc w:val="center"/>
              <w:rPr>
                <w:rFonts w:ascii="Times New Roman" w:eastAsia="Times New Roman" w:hAnsi="Times New Roman" w:cs="Times New Roman"/>
                <w:b/>
                <w:bCs/>
                <w:color w:val="000000" w:themeColor="text1"/>
              </w:rPr>
            </w:pPr>
          </w:p>
        </w:tc>
        <w:tc>
          <w:tcPr>
            <w:tcW w:w="1558" w:type="dxa"/>
            <w:vMerge/>
            <w:hideMark/>
          </w:tcPr>
          <w:p w:rsidR="00993B0A" w:rsidRPr="008A3021" w:rsidRDefault="00993B0A" w:rsidP="001E6EED">
            <w:pPr>
              <w:jc w:val="center"/>
              <w:rPr>
                <w:rFonts w:ascii="Times New Roman" w:eastAsia="Times New Roman" w:hAnsi="Times New Roman" w:cs="Times New Roman"/>
                <w:b/>
                <w:bCs/>
                <w:color w:val="000000" w:themeColor="text1"/>
              </w:rPr>
            </w:pPr>
          </w:p>
        </w:tc>
        <w:tc>
          <w:tcPr>
            <w:tcW w:w="1302" w:type="dxa"/>
            <w:vMerge/>
            <w:hideMark/>
          </w:tcPr>
          <w:p w:rsidR="00993B0A" w:rsidRPr="008A3021" w:rsidRDefault="00993B0A" w:rsidP="001E6EED">
            <w:pPr>
              <w:jc w:val="center"/>
              <w:rPr>
                <w:rFonts w:ascii="Times New Roman" w:eastAsia="Times New Roman" w:hAnsi="Times New Roman" w:cs="Times New Roman"/>
                <w:b/>
                <w:bCs/>
                <w:color w:val="000000" w:themeColor="text1"/>
              </w:rPr>
            </w:pPr>
          </w:p>
        </w:tc>
        <w:tc>
          <w:tcPr>
            <w:tcW w:w="748" w:type="dxa"/>
            <w:hideMark/>
          </w:tcPr>
          <w:p w:rsidR="00993B0A" w:rsidRPr="008A3021" w:rsidRDefault="00993B0A" w:rsidP="001E6EED">
            <w:pPr>
              <w:jc w:val="center"/>
              <w:rPr>
                <w:rFonts w:ascii="Times New Roman" w:eastAsia="Times New Roman" w:hAnsi="Times New Roman" w:cs="Times New Roman"/>
                <w:b/>
                <w:bCs/>
                <w:color w:val="000000" w:themeColor="text1"/>
              </w:rPr>
            </w:pPr>
            <w:r w:rsidRPr="008A3021">
              <w:rPr>
                <w:rFonts w:ascii="Times New Roman" w:eastAsia="Times New Roman" w:hAnsi="Times New Roman" w:cs="Times New Roman"/>
                <w:b/>
                <w:bCs/>
                <w:color w:val="000000" w:themeColor="text1"/>
              </w:rPr>
              <w:t>Total</w:t>
            </w:r>
          </w:p>
        </w:tc>
        <w:tc>
          <w:tcPr>
            <w:tcW w:w="1230" w:type="dxa"/>
            <w:hideMark/>
          </w:tcPr>
          <w:p w:rsidR="00993B0A" w:rsidRPr="008A3021" w:rsidRDefault="00993B0A" w:rsidP="001E6EED">
            <w:pPr>
              <w:jc w:val="center"/>
              <w:rPr>
                <w:rFonts w:ascii="Times New Roman" w:eastAsia="Times New Roman" w:hAnsi="Times New Roman" w:cs="Times New Roman"/>
                <w:b/>
                <w:bCs/>
                <w:color w:val="000000" w:themeColor="text1"/>
              </w:rPr>
            </w:pPr>
            <w:r w:rsidRPr="008A3021">
              <w:rPr>
                <w:rFonts w:ascii="Times New Roman" w:eastAsia="Times New Roman" w:hAnsi="Times New Roman" w:cs="Times New Roman"/>
                <w:b/>
                <w:bCs/>
                <w:color w:val="000000" w:themeColor="text1"/>
              </w:rPr>
              <w:t>M</w:t>
            </w:r>
          </w:p>
        </w:tc>
        <w:tc>
          <w:tcPr>
            <w:tcW w:w="1476" w:type="dxa"/>
            <w:hideMark/>
          </w:tcPr>
          <w:p w:rsidR="00993B0A" w:rsidRPr="008A3021" w:rsidRDefault="00993B0A" w:rsidP="001E6EED">
            <w:pPr>
              <w:jc w:val="center"/>
              <w:rPr>
                <w:rFonts w:ascii="Times New Roman" w:eastAsia="Times New Roman" w:hAnsi="Times New Roman" w:cs="Times New Roman"/>
                <w:b/>
                <w:bCs/>
                <w:color w:val="000000" w:themeColor="text1"/>
              </w:rPr>
            </w:pPr>
            <w:r w:rsidRPr="008A3021">
              <w:rPr>
                <w:rFonts w:ascii="Times New Roman" w:eastAsia="Times New Roman" w:hAnsi="Times New Roman" w:cs="Times New Roman"/>
                <w:b/>
                <w:bCs/>
                <w:color w:val="000000" w:themeColor="text1"/>
              </w:rPr>
              <w:t>F</w:t>
            </w:r>
          </w:p>
        </w:tc>
      </w:tr>
      <w:tr w:rsidR="00037365" w:rsidRPr="008A3021" w:rsidTr="00D022DB">
        <w:trPr>
          <w:trHeight w:val="1295"/>
        </w:trPr>
        <w:tc>
          <w:tcPr>
            <w:tcW w:w="574" w:type="dxa"/>
            <w:hideMark/>
          </w:tcPr>
          <w:p w:rsidR="00037365" w:rsidRPr="008A3021" w:rsidRDefault="00037365"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1</w:t>
            </w:r>
          </w:p>
        </w:tc>
        <w:tc>
          <w:tcPr>
            <w:tcW w:w="974" w:type="dxa"/>
            <w:vMerge w:val="restart"/>
            <w:hideMark/>
          </w:tcPr>
          <w:p w:rsidR="00037365" w:rsidRPr="00D022DB" w:rsidRDefault="00037365" w:rsidP="00D022DB">
            <w:pPr>
              <w:rPr>
                <w:rFonts w:ascii="Times New Roman" w:eastAsia="Times New Roman" w:hAnsi="Times New Roman" w:cs="Times New Roman"/>
                <w:color w:val="000000" w:themeColor="text1"/>
                <w:sz w:val="24"/>
              </w:rPr>
            </w:pPr>
            <w:r w:rsidRPr="00D022DB">
              <w:rPr>
                <w:rFonts w:ascii="Times New Roman" w:eastAsia="Times New Roman" w:hAnsi="Times New Roman" w:cs="Times New Roman"/>
                <w:color w:val="000000" w:themeColor="text1"/>
                <w:sz w:val="24"/>
              </w:rPr>
              <w:t>Quantitative</w:t>
            </w:r>
          </w:p>
          <w:p w:rsidR="00037365" w:rsidRPr="00D022DB" w:rsidRDefault="00037365" w:rsidP="001E6EED">
            <w:pPr>
              <w:jc w:val="center"/>
              <w:rPr>
                <w:rFonts w:ascii="Times New Roman" w:eastAsia="Times New Roman" w:hAnsi="Times New Roman" w:cs="Times New Roman"/>
                <w:color w:val="000000" w:themeColor="text1"/>
                <w:sz w:val="24"/>
              </w:rPr>
            </w:pPr>
          </w:p>
        </w:tc>
        <w:tc>
          <w:tcPr>
            <w:tcW w:w="1531" w:type="dxa"/>
            <w:hideMark/>
          </w:tcPr>
          <w:p w:rsidR="00037365" w:rsidRPr="00D022DB" w:rsidRDefault="00037365" w:rsidP="00D022DB">
            <w:pPr>
              <w:rPr>
                <w:rFonts w:ascii="Times New Roman" w:eastAsia="Times New Roman" w:hAnsi="Times New Roman" w:cs="Times New Roman"/>
                <w:color w:val="000000" w:themeColor="text1"/>
                <w:sz w:val="24"/>
              </w:rPr>
            </w:pPr>
            <w:r w:rsidRPr="00D022DB">
              <w:rPr>
                <w:rFonts w:ascii="Times New Roman" w:eastAsia="Times New Roman" w:hAnsi="Times New Roman" w:cs="Times New Roman"/>
                <w:color w:val="000000" w:themeColor="text1"/>
                <w:sz w:val="24"/>
              </w:rPr>
              <w:t>Auditors and VAT Refund Officials</w:t>
            </w:r>
          </w:p>
        </w:tc>
        <w:tc>
          <w:tcPr>
            <w:tcW w:w="1558" w:type="dxa"/>
            <w:hideMark/>
          </w:tcPr>
          <w:p w:rsidR="00037365" w:rsidRPr="00D022DB" w:rsidRDefault="008F30FE" w:rsidP="001E6EED">
            <w:pPr>
              <w:jc w:val="center"/>
              <w:rPr>
                <w:rFonts w:ascii="Times New Roman" w:eastAsia="Times New Roman" w:hAnsi="Times New Roman" w:cs="Times New Roman"/>
                <w:color w:val="000000" w:themeColor="text1"/>
                <w:sz w:val="24"/>
              </w:rPr>
            </w:pPr>
            <w:r w:rsidRPr="00D022DB">
              <w:rPr>
                <w:rFonts w:ascii="Times New Roman" w:eastAsia="Times New Roman" w:hAnsi="Times New Roman" w:cs="Times New Roman"/>
                <w:color w:val="000000" w:themeColor="text1"/>
                <w:sz w:val="24"/>
              </w:rPr>
              <w:t xml:space="preserve"> </w:t>
            </w:r>
            <w:r w:rsidR="00037365" w:rsidRPr="00D022DB">
              <w:rPr>
                <w:rFonts w:ascii="Times New Roman" w:eastAsia="Times New Roman" w:hAnsi="Times New Roman" w:cs="Times New Roman"/>
                <w:color w:val="000000" w:themeColor="text1"/>
                <w:sz w:val="24"/>
              </w:rPr>
              <w:t>Questionnaire</w:t>
            </w:r>
          </w:p>
        </w:tc>
        <w:tc>
          <w:tcPr>
            <w:tcW w:w="1302" w:type="dxa"/>
            <w:hideMark/>
          </w:tcPr>
          <w:p w:rsidR="00037365" w:rsidRPr="00D022DB" w:rsidRDefault="00037365" w:rsidP="001E6EED">
            <w:pPr>
              <w:jc w:val="center"/>
              <w:rPr>
                <w:rFonts w:ascii="Times New Roman" w:eastAsia="Times New Roman" w:hAnsi="Times New Roman" w:cs="Times New Roman"/>
                <w:color w:val="000000" w:themeColor="text1"/>
                <w:sz w:val="24"/>
              </w:rPr>
            </w:pPr>
            <w:r w:rsidRPr="00D022DB">
              <w:rPr>
                <w:rFonts w:ascii="Times New Roman" w:eastAsia="Times New Roman" w:hAnsi="Times New Roman" w:cs="Times New Roman"/>
                <w:color w:val="000000" w:themeColor="text1"/>
                <w:sz w:val="24"/>
              </w:rPr>
              <w:t>70</w:t>
            </w:r>
          </w:p>
        </w:tc>
        <w:tc>
          <w:tcPr>
            <w:tcW w:w="748" w:type="dxa"/>
            <w:hideMark/>
          </w:tcPr>
          <w:p w:rsidR="00037365" w:rsidRPr="00D022DB" w:rsidRDefault="00037365" w:rsidP="001E6EED">
            <w:pPr>
              <w:jc w:val="center"/>
              <w:rPr>
                <w:rFonts w:ascii="Times New Roman" w:eastAsia="Times New Roman" w:hAnsi="Times New Roman" w:cs="Times New Roman"/>
                <w:color w:val="000000" w:themeColor="text1"/>
                <w:sz w:val="24"/>
              </w:rPr>
            </w:pPr>
            <w:r w:rsidRPr="00D022DB">
              <w:rPr>
                <w:rFonts w:ascii="Times New Roman" w:eastAsia="Times New Roman" w:hAnsi="Times New Roman" w:cs="Times New Roman"/>
                <w:color w:val="000000" w:themeColor="text1"/>
                <w:sz w:val="24"/>
              </w:rPr>
              <w:t>70</w:t>
            </w:r>
          </w:p>
        </w:tc>
        <w:tc>
          <w:tcPr>
            <w:tcW w:w="1230" w:type="dxa"/>
            <w:hideMark/>
          </w:tcPr>
          <w:p w:rsidR="00037365" w:rsidRPr="00D022DB" w:rsidRDefault="00037365" w:rsidP="001E6EED">
            <w:pPr>
              <w:jc w:val="center"/>
              <w:rPr>
                <w:rFonts w:ascii="Times New Roman" w:eastAsia="Times New Roman" w:hAnsi="Times New Roman" w:cs="Times New Roman"/>
                <w:color w:val="000000" w:themeColor="text1"/>
                <w:sz w:val="24"/>
              </w:rPr>
            </w:pPr>
            <w:r w:rsidRPr="00D022DB">
              <w:rPr>
                <w:rFonts w:ascii="Times New Roman" w:eastAsia="Times New Roman" w:hAnsi="Times New Roman" w:cs="Times New Roman"/>
                <w:color w:val="000000" w:themeColor="text1"/>
                <w:sz w:val="24"/>
              </w:rPr>
              <w:t>30</w:t>
            </w:r>
          </w:p>
        </w:tc>
        <w:tc>
          <w:tcPr>
            <w:tcW w:w="1476" w:type="dxa"/>
            <w:hideMark/>
          </w:tcPr>
          <w:p w:rsidR="00037365" w:rsidRPr="00D022DB" w:rsidRDefault="00037365" w:rsidP="001E6EED">
            <w:pPr>
              <w:jc w:val="center"/>
              <w:rPr>
                <w:rFonts w:ascii="Times New Roman" w:eastAsia="Times New Roman" w:hAnsi="Times New Roman" w:cs="Times New Roman"/>
                <w:color w:val="000000" w:themeColor="text1"/>
                <w:sz w:val="24"/>
              </w:rPr>
            </w:pPr>
            <w:r w:rsidRPr="00D022DB">
              <w:rPr>
                <w:rFonts w:ascii="Times New Roman" w:eastAsia="Times New Roman" w:hAnsi="Times New Roman" w:cs="Times New Roman"/>
                <w:color w:val="000000" w:themeColor="text1"/>
                <w:sz w:val="24"/>
              </w:rPr>
              <w:t>40</w:t>
            </w:r>
          </w:p>
        </w:tc>
      </w:tr>
      <w:tr w:rsidR="00037365" w:rsidRPr="008A3021" w:rsidTr="00D022DB">
        <w:trPr>
          <w:trHeight w:val="579"/>
        </w:trPr>
        <w:tc>
          <w:tcPr>
            <w:tcW w:w="574" w:type="dxa"/>
            <w:vMerge w:val="restart"/>
            <w:hideMark/>
          </w:tcPr>
          <w:p w:rsidR="00037365" w:rsidRPr="008A3021" w:rsidRDefault="00037365" w:rsidP="001E6EED">
            <w:pPr>
              <w:jc w:val="center"/>
              <w:rPr>
                <w:rFonts w:ascii="Times New Roman" w:eastAsia="Times New Roman" w:hAnsi="Times New Roman" w:cs="Times New Roman"/>
                <w:b/>
                <w:bCs/>
                <w:color w:val="000000" w:themeColor="text1"/>
              </w:rPr>
            </w:pPr>
            <w:r w:rsidRPr="008A3021">
              <w:rPr>
                <w:rFonts w:ascii="Times New Roman" w:eastAsia="Times New Roman" w:hAnsi="Times New Roman" w:cs="Times New Roman"/>
                <w:b/>
                <w:bCs/>
                <w:color w:val="000000" w:themeColor="text1"/>
              </w:rPr>
              <w:t>2</w:t>
            </w:r>
          </w:p>
        </w:tc>
        <w:tc>
          <w:tcPr>
            <w:tcW w:w="974" w:type="dxa"/>
            <w:vMerge/>
            <w:hideMark/>
          </w:tcPr>
          <w:p w:rsidR="00037365" w:rsidRPr="00D022DB" w:rsidRDefault="00037365" w:rsidP="001E6EED">
            <w:pPr>
              <w:jc w:val="center"/>
              <w:rPr>
                <w:rFonts w:ascii="Times New Roman" w:eastAsia="Times New Roman" w:hAnsi="Times New Roman" w:cs="Times New Roman"/>
                <w:b/>
                <w:bCs/>
                <w:color w:val="000000" w:themeColor="text1"/>
                <w:sz w:val="24"/>
              </w:rPr>
            </w:pPr>
          </w:p>
        </w:tc>
        <w:tc>
          <w:tcPr>
            <w:tcW w:w="1531" w:type="dxa"/>
            <w:vMerge w:val="restart"/>
            <w:hideMark/>
          </w:tcPr>
          <w:p w:rsidR="00037365" w:rsidRPr="00D022DB" w:rsidRDefault="008F30FE" w:rsidP="00D022DB">
            <w:pPr>
              <w:jc w:val="both"/>
              <w:rPr>
                <w:rFonts w:ascii="Times New Roman" w:eastAsia="Times New Roman" w:hAnsi="Times New Roman" w:cs="Times New Roman"/>
                <w:color w:val="000000" w:themeColor="text1"/>
                <w:sz w:val="24"/>
              </w:rPr>
            </w:pPr>
            <w:r w:rsidRPr="00D022DB">
              <w:rPr>
                <w:rFonts w:ascii="Times New Roman" w:eastAsia="Times New Roman" w:hAnsi="Times New Roman" w:cs="Times New Roman"/>
                <w:color w:val="000000" w:themeColor="text1"/>
                <w:sz w:val="24"/>
              </w:rPr>
              <w:t xml:space="preserve">Vat </w:t>
            </w:r>
            <w:r w:rsidR="00037365" w:rsidRPr="00D022DB">
              <w:rPr>
                <w:rFonts w:ascii="Times New Roman" w:eastAsia="Times New Roman" w:hAnsi="Times New Roman" w:cs="Times New Roman"/>
                <w:color w:val="000000" w:themeColor="text1"/>
                <w:sz w:val="24"/>
              </w:rPr>
              <w:t>Registrants of the Branch</w:t>
            </w:r>
          </w:p>
        </w:tc>
        <w:tc>
          <w:tcPr>
            <w:tcW w:w="1558" w:type="dxa"/>
            <w:vMerge w:val="restart"/>
            <w:hideMark/>
          </w:tcPr>
          <w:p w:rsidR="00037365" w:rsidRPr="00D022DB" w:rsidRDefault="00037365" w:rsidP="001E6EED">
            <w:pPr>
              <w:jc w:val="center"/>
              <w:rPr>
                <w:rFonts w:ascii="Times New Roman" w:eastAsia="Times New Roman" w:hAnsi="Times New Roman" w:cs="Times New Roman"/>
                <w:color w:val="000000" w:themeColor="text1"/>
                <w:sz w:val="24"/>
              </w:rPr>
            </w:pPr>
            <w:r w:rsidRPr="00D022DB">
              <w:rPr>
                <w:rFonts w:ascii="Times New Roman" w:eastAsia="Times New Roman" w:hAnsi="Times New Roman" w:cs="Times New Roman"/>
                <w:color w:val="000000" w:themeColor="text1"/>
                <w:sz w:val="24"/>
              </w:rPr>
              <w:t>Retrospective method(recorded vat refund relate data)</w:t>
            </w:r>
          </w:p>
        </w:tc>
        <w:tc>
          <w:tcPr>
            <w:tcW w:w="1302" w:type="dxa"/>
            <w:hideMark/>
          </w:tcPr>
          <w:p w:rsidR="00037365" w:rsidRPr="00D022DB" w:rsidRDefault="00037365" w:rsidP="001E6EED">
            <w:pPr>
              <w:jc w:val="center"/>
              <w:rPr>
                <w:rFonts w:ascii="Times New Roman" w:eastAsia="Times New Roman" w:hAnsi="Times New Roman" w:cs="Times New Roman"/>
                <w:b/>
                <w:bCs/>
                <w:color w:val="000000" w:themeColor="text1"/>
                <w:sz w:val="24"/>
              </w:rPr>
            </w:pPr>
            <w:r w:rsidRPr="00D022DB">
              <w:rPr>
                <w:rFonts w:ascii="Times New Roman" w:eastAsia="Times New Roman" w:hAnsi="Times New Roman" w:cs="Times New Roman"/>
                <w:b/>
                <w:bCs/>
                <w:color w:val="000000" w:themeColor="text1"/>
                <w:sz w:val="24"/>
              </w:rPr>
              <w:t>4056</w:t>
            </w:r>
          </w:p>
        </w:tc>
        <w:tc>
          <w:tcPr>
            <w:tcW w:w="748" w:type="dxa"/>
            <w:hideMark/>
          </w:tcPr>
          <w:p w:rsidR="00037365" w:rsidRPr="00D022DB" w:rsidRDefault="00037365" w:rsidP="001E6EED">
            <w:pPr>
              <w:jc w:val="center"/>
              <w:rPr>
                <w:rFonts w:ascii="Times New Roman" w:eastAsia="Times New Roman" w:hAnsi="Times New Roman" w:cs="Times New Roman"/>
                <w:b/>
                <w:bCs/>
                <w:color w:val="000000" w:themeColor="text1"/>
                <w:sz w:val="24"/>
              </w:rPr>
            </w:pPr>
            <w:r w:rsidRPr="00D022DB">
              <w:rPr>
                <w:rFonts w:ascii="Times New Roman" w:eastAsia="Times New Roman" w:hAnsi="Times New Roman" w:cs="Times New Roman"/>
                <w:b/>
                <w:bCs/>
                <w:color w:val="000000" w:themeColor="text1"/>
                <w:sz w:val="24"/>
              </w:rPr>
              <w:t>364</w:t>
            </w:r>
          </w:p>
        </w:tc>
        <w:tc>
          <w:tcPr>
            <w:tcW w:w="2706" w:type="dxa"/>
            <w:gridSpan w:val="2"/>
            <w:vMerge w:val="restart"/>
            <w:hideMark/>
          </w:tcPr>
          <w:p w:rsidR="00037365" w:rsidRPr="00D022DB" w:rsidRDefault="00037365" w:rsidP="001E6EED">
            <w:pPr>
              <w:jc w:val="center"/>
              <w:rPr>
                <w:rFonts w:ascii="Times New Roman" w:eastAsia="Times New Roman" w:hAnsi="Times New Roman" w:cs="Times New Roman"/>
                <w:color w:val="000000" w:themeColor="text1"/>
                <w:sz w:val="24"/>
              </w:rPr>
            </w:pPr>
            <w:r w:rsidRPr="00D022DB">
              <w:rPr>
                <w:rFonts w:ascii="Times New Roman" w:eastAsia="Times New Roman" w:hAnsi="Times New Roman" w:cs="Times New Roman"/>
                <w:color w:val="000000" w:themeColor="text1"/>
                <w:sz w:val="24"/>
              </w:rPr>
              <w:t>Category of business sector (construction, import expert, special privilege and others) =364 files</w:t>
            </w:r>
          </w:p>
        </w:tc>
      </w:tr>
      <w:tr w:rsidR="00037365" w:rsidRPr="008A3021" w:rsidTr="00D022DB">
        <w:trPr>
          <w:trHeight w:val="579"/>
        </w:trPr>
        <w:tc>
          <w:tcPr>
            <w:tcW w:w="574" w:type="dxa"/>
            <w:vMerge/>
            <w:hideMark/>
          </w:tcPr>
          <w:p w:rsidR="00037365" w:rsidRPr="008A3021" w:rsidRDefault="00037365" w:rsidP="001E6EED">
            <w:pPr>
              <w:jc w:val="center"/>
              <w:rPr>
                <w:rFonts w:ascii="Times New Roman" w:eastAsia="Times New Roman" w:hAnsi="Times New Roman" w:cs="Times New Roman"/>
                <w:b/>
                <w:bCs/>
                <w:color w:val="000000" w:themeColor="text1"/>
              </w:rPr>
            </w:pPr>
          </w:p>
        </w:tc>
        <w:tc>
          <w:tcPr>
            <w:tcW w:w="974" w:type="dxa"/>
            <w:vMerge/>
            <w:hideMark/>
          </w:tcPr>
          <w:p w:rsidR="00037365" w:rsidRPr="00D022DB" w:rsidRDefault="00037365" w:rsidP="001E6EED">
            <w:pPr>
              <w:jc w:val="center"/>
              <w:rPr>
                <w:rFonts w:ascii="Times New Roman" w:eastAsia="Times New Roman" w:hAnsi="Times New Roman" w:cs="Times New Roman"/>
                <w:b/>
                <w:bCs/>
                <w:color w:val="000000" w:themeColor="text1"/>
                <w:sz w:val="24"/>
              </w:rPr>
            </w:pPr>
          </w:p>
        </w:tc>
        <w:tc>
          <w:tcPr>
            <w:tcW w:w="1531" w:type="dxa"/>
            <w:vMerge/>
            <w:hideMark/>
          </w:tcPr>
          <w:p w:rsidR="00037365" w:rsidRPr="00D022DB" w:rsidRDefault="00037365" w:rsidP="001E6EED">
            <w:pPr>
              <w:jc w:val="center"/>
              <w:rPr>
                <w:rFonts w:ascii="Times New Roman" w:eastAsia="Times New Roman" w:hAnsi="Times New Roman" w:cs="Times New Roman"/>
                <w:color w:val="000000" w:themeColor="text1"/>
                <w:sz w:val="24"/>
              </w:rPr>
            </w:pPr>
          </w:p>
        </w:tc>
        <w:tc>
          <w:tcPr>
            <w:tcW w:w="1558" w:type="dxa"/>
            <w:vMerge/>
            <w:hideMark/>
          </w:tcPr>
          <w:p w:rsidR="00037365" w:rsidRPr="00D022DB" w:rsidRDefault="00037365" w:rsidP="001E6EED">
            <w:pPr>
              <w:jc w:val="center"/>
              <w:rPr>
                <w:rFonts w:ascii="Times New Roman" w:eastAsia="Times New Roman" w:hAnsi="Times New Roman" w:cs="Times New Roman"/>
                <w:color w:val="000000" w:themeColor="text1"/>
                <w:sz w:val="24"/>
              </w:rPr>
            </w:pPr>
          </w:p>
        </w:tc>
        <w:tc>
          <w:tcPr>
            <w:tcW w:w="1302" w:type="dxa"/>
            <w:hideMark/>
          </w:tcPr>
          <w:p w:rsidR="00037365" w:rsidRPr="00D022DB" w:rsidRDefault="00037365" w:rsidP="001E6EED">
            <w:pPr>
              <w:jc w:val="center"/>
              <w:rPr>
                <w:rFonts w:ascii="Times New Roman" w:eastAsia="Times New Roman" w:hAnsi="Times New Roman" w:cs="Times New Roman"/>
                <w:b/>
                <w:bCs/>
                <w:color w:val="000000" w:themeColor="text1"/>
                <w:sz w:val="24"/>
              </w:rPr>
            </w:pPr>
            <w:r w:rsidRPr="00D022DB">
              <w:rPr>
                <w:rFonts w:ascii="Times New Roman" w:eastAsia="Times New Roman" w:hAnsi="Times New Roman" w:cs="Times New Roman"/>
                <w:b/>
                <w:bCs/>
                <w:color w:val="000000" w:themeColor="text1"/>
                <w:sz w:val="24"/>
              </w:rPr>
              <w:t>4056</w:t>
            </w:r>
          </w:p>
        </w:tc>
        <w:tc>
          <w:tcPr>
            <w:tcW w:w="748" w:type="dxa"/>
            <w:hideMark/>
          </w:tcPr>
          <w:p w:rsidR="00037365" w:rsidRPr="00D022DB" w:rsidRDefault="00037365" w:rsidP="001E6EED">
            <w:pPr>
              <w:jc w:val="center"/>
              <w:rPr>
                <w:rFonts w:ascii="Times New Roman" w:eastAsia="Times New Roman" w:hAnsi="Times New Roman" w:cs="Times New Roman"/>
                <w:b/>
                <w:bCs/>
                <w:color w:val="000000" w:themeColor="text1"/>
                <w:sz w:val="24"/>
              </w:rPr>
            </w:pPr>
            <w:r w:rsidRPr="00D022DB">
              <w:rPr>
                <w:rFonts w:ascii="Times New Roman" w:eastAsia="Times New Roman" w:hAnsi="Times New Roman" w:cs="Times New Roman"/>
                <w:b/>
                <w:bCs/>
                <w:color w:val="000000" w:themeColor="text1"/>
                <w:sz w:val="24"/>
              </w:rPr>
              <w:t>364</w:t>
            </w:r>
          </w:p>
        </w:tc>
        <w:tc>
          <w:tcPr>
            <w:tcW w:w="2706" w:type="dxa"/>
            <w:gridSpan w:val="2"/>
            <w:vMerge/>
            <w:hideMark/>
          </w:tcPr>
          <w:p w:rsidR="00037365" w:rsidRPr="00D022DB" w:rsidRDefault="00037365" w:rsidP="001E6EED">
            <w:pPr>
              <w:jc w:val="center"/>
              <w:rPr>
                <w:rFonts w:ascii="Times New Roman" w:eastAsia="Times New Roman" w:hAnsi="Times New Roman" w:cs="Times New Roman"/>
                <w:color w:val="000000" w:themeColor="text1"/>
                <w:sz w:val="24"/>
              </w:rPr>
            </w:pPr>
          </w:p>
        </w:tc>
      </w:tr>
      <w:tr w:rsidR="00993B0A" w:rsidRPr="008A3021" w:rsidTr="00D022DB">
        <w:trPr>
          <w:trHeight w:val="975"/>
        </w:trPr>
        <w:tc>
          <w:tcPr>
            <w:tcW w:w="574" w:type="dxa"/>
            <w:vMerge w:val="restart"/>
            <w:hideMark/>
          </w:tcPr>
          <w:p w:rsidR="00993B0A" w:rsidRPr="008A3021" w:rsidRDefault="00993B0A"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3</w:t>
            </w:r>
          </w:p>
        </w:tc>
        <w:tc>
          <w:tcPr>
            <w:tcW w:w="974" w:type="dxa"/>
            <w:vMerge w:val="restart"/>
            <w:hideMark/>
          </w:tcPr>
          <w:p w:rsidR="00993B0A" w:rsidRPr="00D022DB" w:rsidRDefault="00993B0A" w:rsidP="00D022DB">
            <w:pPr>
              <w:rPr>
                <w:rFonts w:ascii="Times New Roman" w:eastAsia="Times New Roman" w:hAnsi="Times New Roman" w:cs="Times New Roman"/>
                <w:color w:val="000000" w:themeColor="text1"/>
                <w:sz w:val="24"/>
              </w:rPr>
            </w:pPr>
            <w:r w:rsidRPr="00D022DB">
              <w:rPr>
                <w:rFonts w:ascii="Times New Roman" w:eastAsia="Times New Roman" w:hAnsi="Times New Roman" w:cs="Times New Roman"/>
                <w:color w:val="000000" w:themeColor="text1"/>
                <w:sz w:val="24"/>
              </w:rPr>
              <w:t>Qualitative</w:t>
            </w:r>
          </w:p>
        </w:tc>
        <w:tc>
          <w:tcPr>
            <w:tcW w:w="1531" w:type="dxa"/>
            <w:hideMark/>
          </w:tcPr>
          <w:p w:rsidR="00993B0A" w:rsidRPr="00D022DB" w:rsidRDefault="00993B0A" w:rsidP="00D022DB">
            <w:pPr>
              <w:rPr>
                <w:rFonts w:ascii="Times New Roman" w:eastAsia="Times New Roman" w:hAnsi="Times New Roman" w:cs="Times New Roman"/>
                <w:color w:val="000000" w:themeColor="text1"/>
                <w:sz w:val="24"/>
              </w:rPr>
            </w:pPr>
            <w:r w:rsidRPr="00D022DB">
              <w:rPr>
                <w:rFonts w:ascii="Times New Roman" w:eastAsia="Times New Roman" w:hAnsi="Times New Roman" w:cs="Times New Roman"/>
                <w:color w:val="000000" w:themeColor="text1"/>
                <w:sz w:val="24"/>
              </w:rPr>
              <w:t>Interviews with Taxpayers with refund claimed process</w:t>
            </w:r>
          </w:p>
        </w:tc>
        <w:tc>
          <w:tcPr>
            <w:tcW w:w="1558" w:type="dxa"/>
            <w:noWrap/>
            <w:hideMark/>
          </w:tcPr>
          <w:p w:rsidR="00993B0A" w:rsidRPr="00D022DB" w:rsidRDefault="00993B0A" w:rsidP="001E6EED">
            <w:pPr>
              <w:jc w:val="center"/>
              <w:rPr>
                <w:rFonts w:ascii="Times New Roman" w:eastAsia="Times New Roman" w:hAnsi="Times New Roman" w:cs="Times New Roman"/>
                <w:color w:val="000000" w:themeColor="text1"/>
                <w:sz w:val="24"/>
              </w:rPr>
            </w:pPr>
            <w:r w:rsidRPr="00D022DB">
              <w:rPr>
                <w:rFonts w:ascii="Times New Roman" w:eastAsia="Times New Roman" w:hAnsi="Times New Roman" w:cs="Times New Roman"/>
                <w:color w:val="000000" w:themeColor="text1"/>
                <w:sz w:val="24"/>
              </w:rPr>
              <w:t>In-depth Interviews</w:t>
            </w:r>
          </w:p>
        </w:tc>
        <w:tc>
          <w:tcPr>
            <w:tcW w:w="1302" w:type="dxa"/>
            <w:noWrap/>
            <w:hideMark/>
          </w:tcPr>
          <w:p w:rsidR="00993B0A" w:rsidRPr="00D022DB" w:rsidRDefault="00993B0A" w:rsidP="001E6EED">
            <w:pPr>
              <w:jc w:val="center"/>
              <w:rPr>
                <w:rFonts w:ascii="Times New Roman" w:eastAsia="Times New Roman" w:hAnsi="Times New Roman" w:cs="Times New Roman"/>
                <w:color w:val="000000" w:themeColor="text1"/>
                <w:sz w:val="24"/>
              </w:rPr>
            </w:pPr>
            <w:r w:rsidRPr="00D022DB">
              <w:rPr>
                <w:rFonts w:ascii="Times New Roman" w:eastAsia="Times New Roman" w:hAnsi="Times New Roman" w:cs="Times New Roman"/>
                <w:color w:val="000000" w:themeColor="text1"/>
                <w:sz w:val="24"/>
              </w:rPr>
              <w:t>50</w:t>
            </w:r>
          </w:p>
        </w:tc>
        <w:tc>
          <w:tcPr>
            <w:tcW w:w="748" w:type="dxa"/>
            <w:noWrap/>
            <w:hideMark/>
          </w:tcPr>
          <w:p w:rsidR="00993B0A" w:rsidRPr="00D022DB" w:rsidRDefault="00993B0A" w:rsidP="001E6EED">
            <w:pPr>
              <w:jc w:val="center"/>
              <w:rPr>
                <w:rFonts w:ascii="Times New Roman" w:eastAsia="Times New Roman" w:hAnsi="Times New Roman" w:cs="Times New Roman"/>
                <w:color w:val="000000" w:themeColor="text1"/>
                <w:sz w:val="24"/>
              </w:rPr>
            </w:pPr>
            <w:r w:rsidRPr="00D022DB">
              <w:rPr>
                <w:rFonts w:ascii="Times New Roman" w:eastAsia="Times New Roman" w:hAnsi="Times New Roman" w:cs="Times New Roman"/>
                <w:color w:val="000000" w:themeColor="text1"/>
                <w:sz w:val="24"/>
              </w:rPr>
              <w:t>30</w:t>
            </w:r>
          </w:p>
        </w:tc>
        <w:tc>
          <w:tcPr>
            <w:tcW w:w="1230" w:type="dxa"/>
            <w:noWrap/>
            <w:hideMark/>
          </w:tcPr>
          <w:p w:rsidR="00993B0A" w:rsidRPr="00D022DB" w:rsidRDefault="00993B0A" w:rsidP="001E6EED">
            <w:pPr>
              <w:jc w:val="center"/>
              <w:rPr>
                <w:rFonts w:ascii="Times New Roman" w:eastAsia="Times New Roman" w:hAnsi="Times New Roman" w:cs="Times New Roman"/>
                <w:color w:val="000000" w:themeColor="text1"/>
                <w:sz w:val="24"/>
              </w:rPr>
            </w:pPr>
            <w:r w:rsidRPr="00D022DB">
              <w:rPr>
                <w:rFonts w:ascii="Times New Roman" w:eastAsia="Times New Roman" w:hAnsi="Times New Roman" w:cs="Times New Roman"/>
                <w:color w:val="000000" w:themeColor="text1"/>
                <w:sz w:val="24"/>
              </w:rPr>
              <w:t>12</w:t>
            </w:r>
          </w:p>
        </w:tc>
        <w:tc>
          <w:tcPr>
            <w:tcW w:w="1476" w:type="dxa"/>
            <w:noWrap/>
            <w:hideMark/>
          </w:tcPr>
          <w:p w:rsidR="00993B0A" w:rsidRPr="00D022DB" w:rsidRDefault="00993B0A" w:rsidP="001E6EED">
            <w:pPr>
              <w:jc w:val="center"/>
              <w:rPr>
                <w:rFonts w:ascii="Times New Roman" w:eastAsia="Times New Roman" w:hAnsi="Times New Roman" w:cs="Times New Roman"/>
                <w:color w:val="000000" w:themeColor="text1"/>
                <w:sz w:val="24"/>
              </w:rPr>
            </w:pPr>
            <w:r w:rsidRPr="00D022DB">
              <w:rPr>
                <w:rFonts w:ascii="Times New Roman" w:eastAsia="Times New Roman" w:hAnsi="Times New Roman" w:cs="Times New Roman"/>
                <w:color w:val="000000" w:themeColor="text1"/>
                <w:sz w:val="24"/>
              </w:rPr>
              <w:t>18</w:t>
            </w:r>
          </w:p>
        </w:tc>
      </w:tr>
      <w:tr w:rsidR="00993B0A" w:rsidRPr="008A3021" w:rsidTr="00D022DB">
        <w:trPr>
          <w:trHeight w:val="548"/>
        </w:trPr>
        <w:tc>
          <w:tcPr>
            <w:tcW w:w="574" w:type="dxa"/>
            <w:vMerge/>
            <w:hideMark/>
          </w:tcPr>
          <w:p w:rsidR="00993B0A" w:rsidRPr="008A3021" w:rsidRDefault="00993B0A" w:rsidP="001E6EED">
            <w:pPr>
              <w:jc w:val="center"/>
              <w:rPr>
                <w:rFonts w:ascii="Times New Roman" w:eastAsia="Times New Roman" w:hAnsi="Times New Roman" w:cs="Times New Roman"/>
                <w:color w:val="000000" w:themeColor="text1"/>
              </w:rPr>
            </w:pPr>
          </w:p>
        </w:tc>
        <w:tc>
          <w:tcPr>
            <w:tcW w:w="974" w:type="dxa"/>
            <w:vMerge/>
            <w:hideMark/>
          </w:tcPr>
          <w:p w:rsidR="00993B0A" w:rsidRPr="00D022DB" w:rsidRDefault="00993B0A" w:rsidP="001E6EED">
            <w:pPr>
              <w:jc w:val="center"/>
              <w:rPr>
                <w:rFonts w:ascii="Times New Roman" w:eastAsia="Times New Roman" w:hAnsi="Times New Roman" w:cs="Times New Roman"/>
                <w:color w:val="000000" w:themeColor="text1"/>
                <w:sz w:val="24"/>
              </w:rPr>
            </w:pPr>
          </w:p>
        </w:tc>
        <w:tc>
          <w:tcPr>
            <w:tcW w:w="1531" w:type="dxa"/>
            <w:hideMark/>
          </w:tcPr>
          <w:p w:rsidR="00993B0A" w:rsidRPr="00D022DB" w:rsidRDefault="00993B0A" w:rsidP="00D022DB">
            <w:pPr>
              <w:rPr>
                <w:rFonts w:ascii="Times New Roman" w:eastAsia="Times New Roman" w:hAnsi="Times New Roman" w:cs="Times New Roman"/>
                <w:color w:val="000000" w:themeColor="text1"/>
                <w:sz w:val="24"/>
              </w:rPr>
            </w:pPr>
            <w:r w:rsidRPr="00D022DB">
              <w:rPr>
                <w:rFonts w:ascii="Times New Roman" w:eastAsia="Times New Roman" w:hAnsi="Times New Roman" w:cs="Times New Roman"/>
                <w:color w:val="000000" w:themeColor="text1"/>
                <w:sz w:val="24"/>
              </w:rPr>
              <w:t>Interviews with VAT Refund related  Officers</w:t>
            </w:r>
          </w:p>
        </w:tc>
        <w:tc>
          <w:tcPr>
            <w:tcW w:w="1558" w:type="dxa"/>
            <w:hideMark/>
          </w:tcPr>
          <w:p w:rsidR="00993B0A" w:rsidRPr="00D022DB" w:rsidRDefault="00993B0A" w:rsidP="001E6EED">
            <w:pPr>
              <w:jc w:val="center"/>
              <w:rPr>
                <w:rFonts w:ascii="Times New Roman" w:eastAsia="Times New Roman" w:hAnsi="Times New Roman" w:cs="Times New Roman"/>
                <w:color w:val="000000" w:themeColor="text1"/>
                <w:sz w:val="24"/>
              </w:rPr>
            </w:pPr>
            <w:r w:rsidRPr="00D022DB">
              <w:rPr>
                <w:rFonts w:ascii="Times New Roman" w:eastAsia="Times New Roman" w:hAnsi="Times New Roman" w:cs="Times New Roman"/>
                <w:color w:val="000000" w:themeColor="text1"/>
                <w:sz w:val="24"/>
              </w:rPr>
              <w:t>KIIs</w:t>
            </w:r>
          </w:p>
        </w:tc>
        <w:tc>
          <w:tcPr>
            <w:tcW w:w="1302" w:type="dxa"/>
            <w:noWrap/>
            <w:hideMark/>
          </w:tcPr>
          <w:p w:rsidR="00993B0A" w:rsidRPr="00D022DB" w:rsidRDefault="00993B0A" w:rsidP="001E6EED">
            <w:pPr>
              <w:jc w:val="center"/>
              <w:rPr>
                <w:rFonts w:ascii="Times New Roman" w:eastAsia="Times New Roman" w:hAnsi="Times New Roman" w:cs="Times New Roman"/>
                <w:color w:val="000000" w:themeColor="text1"/>
                <w:sz w:val="24"/>
              </w:rPr>
            </w:pPr>
            <w:r w:rsidRPr="00D022DB">
              <w:rPr>
                <w:rFonts w:ascii="Times New Roman" w:eastAsia="Times New Roman" w:hAnsi="Times New Roman" w:cs="Times New Roman"/>
                <w:color w:val="000000" w:themeColor="text1"/>
                <w:sz w:val="24"/>
              </w:rPr>
              <w:t>10</w:t>
            </w:r>
          </w:p>
        </w:tc>
        <w:tc>
          <w:tcPr>
            <w:tcW w:w="748" w:type="dxa"/>
            <w:noWrap/>
            <w:hideMark/>
          </w:tcPr>
          <w:p w:rsidR="00993B0A" w:rsidRPr="00D022DB" w:rsidRDefault="00993B0A" w:rsidP="001E6EED">
            <w:pPr>
              <w:jc w:val="center"/>
              <w:rPr>
                <w:rFonts w:ascii="Times New Roman" w:eastAsia="Times New Roman" w:hAnsi="Times New Roman" w:cs="Times New Roman"/>
                <w:color w:val="000000" w:themeColor="text1"/>
                <w:sz w:val="24"/>
              </w:rPr>
            </w:pPr>
            <w:r w:rsidRPr="00D022DB">
              <w:rPr>
                <w:rFonts w:ascii="Times New Roman" w:eastAsia="Times New Roman" w:hAnsi="Times New Roman" w:cs="Times New Roman"/>
                <w:color w:val="000000" w:themeColor="text1"/>
                <w:sz w:val="24"/>
              </w:rPr>
              <w:t>10</w:t>
            </w:r>
          </w:p>
        </w:tc>
        <w:tc>
          <w:tcPr>
            <w:tcW w:w="1230" w:type="dxa"/>
            <w:noWrap/>
            <w:hideMark/>
          </w:tcPr>
          <w:p w:rsidR="00993B0A" w:rsidRPr="00D022DB" w:rsidRDefault="00993B0A" w:rsidP="001E6EED">
            <w:pPr>
              <w:jc w:val="center"/>
              <w:rPr>
                <w:rFonts w:ascii="Times New Roman" w:eastAsia="Times New Roman" w:hAnsi="Times New Roman" w:cs="Times New Roman"/>
                <w:color w:val="000000" w:themeColor="text1"/>
                <w:sz w:val="24"/>
              </w:rPr>
            </w:pPr>
            <w:r w:rsidRPr="00D022DB">
              <w:rPr>
                <w:rFonts w:ascii="Times New Roman" w:eastAsia="Times New Roman" w:hAnsi="Times New Roman" w:cs="Times New Roman"/>
                <w:color w:val="000000" w:themeColor="text1"/>
                <w:sz w:val="24"/>
              </w:rPr>
              <w:t>4</w:t>
            </w:r>
          </w:p>
        </w:tc>
        <w:tc>
          <w:tcPr>
            <w:tcW w:w="1476" w:type="dxa"/>
            <w:noWrap/>
            <w:hideMark/>
          </w:tcPr>
          <w:p w:rsidR="00993B0A" w:rsidRPr="00D022DB" w:rsidRDefault="00993B0A" w:rsidP="001E6EED">
            <w:pPr>
              <w:jc w:val="center"/>
              <w:rPr>
                <w:rFonts w:ascii="Times New Roman" w:eastAsia="Times New Roman" w:hAnsi="Times New Roman" w:cs="Times New Roman"/>
                <w:color w:val="000000" w:themeColor="text1"/>
                <w:sz w:val="24"/>
              </w:rPr>
            </w:pPr>
            <w:r w:rsidRPr="00D022DB">
              <w:rPr>
                <w:rFonts w:ascii="Times New Roman" w:eastAsia="Times New Roman" w:hAnsi="Times New Roman" w:cs="Times New Roman"/>
                <w:color w:val="000000" w:themeColor="text1"/>
                <w:sz w:val="24"/>
              </w:rPr>
              <w:t>6</w:t>
            </w:r>
          </w:p>
        </w:tc>
      </w:tr>
      <w:tr w:rsidR="00993B0A" w:rsidRPr="008A3021" w:rsidTr="00D022DB">
        <w:trPr>
          <w:trHeight w:val="335"/>
        </w:trPr>
        <w:tc>
          <w:tcPr>
            <w:tcW w:w="3079" w:type="dxa"/>
            <w:gridSpan w:val="3"/>
            <w:hideMark/>
          </w:tcPr>
          <w:p w:rsidR="00993B0A" w:rsidRPr="008A3021" w:rsidRDefault="00993B0A" w:rsidP="00D022DB">
            <w:pPr>
              <w:rPr>
                <w:rFonts w:ascii="Times New Roman" w:eastAsia="Times New Roman" w:hAnsi="Times New Roman" w:cs="Times New Roman"/>
                <w:b/>
                <w:bCs/>
                <w:color w:val="000000" w:themeColor="text1"/>
              </w:rPr>
            </w:pPr>
            <w:r w:rsidRPr="008A3021">
              <w:rPr>
                <w:rFonts w:ascii="Times New Roman" w:eastAsia="Times New Roman" w:hAnsi="Times New Roman" w:cs="Times New Roman"/>
                <w:b/>
                <w:bCs/>
                <w:color w:val="000000" w:themeColor="text1"/>
              </w:rPr>
              <w:t>Sub Total</w:t>
            </w:r>
          </w:p>
        </w:tc>
        <w:tc>
          <w:tcPr>
            <w:tcW w:w="1558" w:type="dxa"/>
            <w:hideMark/>
          </w:tcPr>
          <w:p w:rsidR="00993B0A" w:rsidRPr="008A3021" w:rsidRDefault="00993B0A" w:rsidP="001E6EED">
            <w:pPr>
              <w:jc w:val="center"/>
              <w:rPr>
                <w:rFonts w:ascii="Times New Roman" w:eastAsia="Times New Roman" w:hAnsi="Times New Roman" w:cs="Times New Roman"/>
                <w:b/>
                <w:bCs/>
                <w:color w:val="000000" w:themeColor="text1"/>
              </w:rPr>
            </w:pPr>
          </w:p>
        </w:tc>
        <w:tc>
          <w:tcPr>
            <w:tcW w:w="1302" w:type="dxa"/>
            <w:hideMark/>
          </w:tcPr>
          <w:p w:rsidR="00993B0A" w:rsidRPr="00D022DB" w:rsidRDefault="00993B0A" w:rsidP="001E6EED">
            <w:pPr>
              <w:jc w:val="center"/>
              <w:rPr>
                <w:rFonts w:ascii="Times New Roman" w:eastAsia="Times New Roman" w:hAnsi="Times New Roman" w:cs="Times New Roman"/>
                <w:b/>
                <w:bCs/>
                <w:color w:val="000000" w:themeColor="text1"/>
                <w:sz w:val="24"/>
              </w:rPr>
            </w:pPr>
            <w:r w:rsidRPr="00D022DB">
              <w:rPr>
                <w:rFonts w:ascii="Times New Roman" w:eastAsia="Times New Roman" w:hAnsi="Times New Roman" w:cs="Times New Roman"/>
                <w:b/>
                <w:bCs/>
                <w:color w:val="000000" w:themeColor="text1"/>
                <w:sz w:val="24"/>
              </w:rPr>
              <w:t>4186</w:t>
            </w:r>
          </w:p>
        </w:tc>
        <w:tc>
          <w:tcPr>
            <w:tcW w:w="748" w:type="dxa"/>
            <w:hideMark/>
          </w:tcPr>
          <w:p w:rsidR="00993B0A" w:rsidRPr="00D022DB" w:rsidRDefault="00993B0A" w:rsidP="001E6EED">
            <w:pPr>
              <w:jc w:val="center"/>
              <w:rPr>
                <w:rFonts w:ascii="Times New Roman" w:eastAsia="Times New Roman" w:hAnsi="Times New Roman" w:cs="Times New Roman"/>
                <w:b/>
                <w:bCs/>
                <w:color w:val="000000" w:themeColor="text1"/>
                <w:sz w:val="24"/>
              </w:rPr>
            </w:pPr>
            <w:r w:rsidRPr="00D022DB">
              <w:rPr>
                <w:rFonts w:ascii="Times New Roman" w:eastAsia="Times New Roman" w:hAnsi="Times New Roman" w:cs="Times New Roman"/>
                <w:b/>
                <w:bCs/>
                <w:color w:val="000000" w:themeColor="text1"/>
                <w:sz w:val="24"/>
              </w:rPr>
              <w:t>474</w:t>
            </w:r>
          </w:p>
        </w:tc>
        <w:tc>
          <w:tcPr>
            <w:tcW w:w="1230" w:type="dxa"/>
            <w:hideMark/>
          </w:tcPr>
          <w:p w:rsidR="00993B0A" w:rsidRPr="00D022DB" w:rsidRDefault="00993B0A" w:rsidP="001E6EED">
            <w:pPr>
              <w:jc w:val="center"/>
              <w:rPr>
                <w:rFonts w:ascii="Times New Roman" w:eastAsia="Times New Roman" w:hAnsi="Times New Roman" w:cs="Times New Roman"/>
                <w:b/>
                <w:bCs/>
                <w:color w:val="000000" w:themeColor="text1"/>
                <w:sz w:val="24"/>
              </w:rPr>
            </w:pPr>
            <w:r w:rsidRPr="00D022DB">
              <w:rPr>
                <w:rFonts w:ascii="Times New Roman" w:eastAsia="Times New Roman" w:hAnsi="Times New Roman" w:cs="Times New Roman"/>
                <w:b/>
                <w:bCs/>
                <w:color w:val="000000" w:themeColor="text1"/>
                <w:sz w:val="24"/>
              </w:rPr>
              <w:t>17</w:t>
            </w:r>
          </w:p>
        </w:tc>
        <w:tc>
          <w:tcPr>
            <w:tcW w:w="1476" w:type="dxa"/>
            <w:hideMark/>
          </w:tcPr>
          <w:p w:rsidR="00993B0A" w:rsidRPr="00D022DB" w:rsidRDefault="00993B0A" w:rsidP="001E6EED">
            <w:pPr>
              <w:jc w:val="center"/>
              <w:rPr>
                <w:rFonts w:ascii="Times New Roman" w:eastAsia="Times New Roman" w:hAnsi="Times New Roman" w:cs="Times New Roman"/>
                <w:b/>
                <w:bCs/>
                <w:color w:val="000000" w:themeColor="text1"/>
                <w:sz w:val="24"/>
              </w:rPr>
            </w:pPr>
            <w:r w:rsidRPr="00D022DB">
              <w:rPr>
                <w:rFonts w:ascii="Times New Roman" w:eastAsia="Times New Roman" w:hAnsi="Times New Roman" w:cs="Times New Roman"/>
                <w:b/>
                <w:bCs/>
                <w:color w:val="000000" w:themeColor="text1"/>
                <w:sz w:val="24"/>
              </w:rPr>
              <w:t>26</w:t>
            </w:r>
          </w:p>
        </w:tc>
      </w:tr>
      <w:tr w:rsidR="00993B0A" w:rsidRPr="008A3021" w:rsidTr="00D022DB">
        <w:trPr>
          <w:trHeight w:val="335"/>
        </w:trPr>
        <w:tc>
          <w:tcPr>
            <w:tcW w:w="3079" w:type="dxa"/>
            <w:gridSpan w:val="3"/>
            <w:hideMark/>
          </w:tcPr>
          <w:p w:rsidR="00993B0A" w:rsidRPr="008A3021" w:rsidRDefault="00993B0A" w:rsidP="00D022DB">
            <w:pPr>
              <w:rPr>
                <w:rFonts w:ascii="Times New Roman" w:eastAsia="Times New Roman" w:hAnsi="Times New Roman" w:cs="Times New Roman"/>
                <w:b/>
                <w:bCs/>
                <w:color w:val="000000" w:themeColor="text1"/>
              </w:rPr>
            </w:pPr>
            <w:r w:rsidRPr="008A3021">
              <w:rPr>
                <w:rFonts w:ascii="Times New Roman" w:eastAsia="Times New Roman" w:hAnsi="Times New Roman" w:cs="Times New Roman"/>
                <w:b/>
                <w:bCs/>
                <w:color w:val="000000" w:themeColor="text1"/>
              </w:rPr>
              <w:t>Total</w:t>
            </w:r>
          </w:p>
        </w:tc>
        <w:tc>
          <w:tcPr>
            <w:tcW w:w="1558" w:type="dxa"/>
            <w:hideMark/>
          </w:tcPr>
          <w:p w:rsidR="00993B0A" w:rsidRPr="008A3021" w:rsidRDefault="00993B0A" w:rsidP="001E6EED">
            <w:pPr>
              <w:jc w:val="center"/>
              <w:rPr>
                <w:rFonts w:ascii="Times New Roman" w:eastAsia="Times New Roman" w:hAnsi="Times New Roman" w:cs="Times New Roman"/>
                <w:b/>
                <w:bCs/>
                <w:color w:val="000000" w:themeColor="text1"/>
              </w:rPr>
            </w:pPr>
          </w:p>
        </w:tc>
        <w:tc>
          <w:tcPr>
            <w:tcW w:w="1302" w:type="dxa"/>
            <w:hideMark/>
          </w:tcPr>
          <w:p w:rsidR="00993B0A" w:rsidRPr="00D022DB" w:rsidRDefault="00993B0A" w:rsidP="001E6EED">
            <w:pPr>
              <w:jc w:val="center"/>
              <w:rPr>
                <w:rFonts w:ascii="Times New Roman" w:eastAsia="Times New Roman" w:hAnsi="Times New Roman" w:cs="Times New Roman"/>
                <w:b/>
                <w:bCs/>
                <w:color w:val="000000" w:themeColor="text1"/>
                <w:sz w:val="24"/>
              </w:rPr>
            </w:pPr>
            <w:r w:rsidRPr="00D022DB">
              <w:rPr>
                <w:rFonts w:ascii="Times New Roman" w:eastAsia="Times New Roman" w:hAnsi="Times New Roman" w:cs="Times New Roman"/>
                <w:b/>
                <w:bCs/>
                <w:color w:val="000000" w:themeColor="text1"/>
                <w:sz w:val="24"/>
              </w:rPr>
              <w:t>4186</w:t>
            </w:r>
          </w:p>
        </w:tc>
        <w:tc>
          <w:tcPr>
            <w:tcW w:w="748" w:type="dxa"/>
            <w:hideMark/>
          </w:tcPr>
          <w:p w:rsidR="00993B0A" w:rsidRPr="00D022DB" w:rsidRDefault="00993B0A" w:rsidP="001E6EED">
            <w:pPr>
              <w:jc w:val="center"/>
              <w:rPr>
                <w:rFonts w:ascii="Times New Roman" w:eastAsia="Times New Roman" w:hAnsi="Times New Roman" w:cs="Times New Roman"/>
                <w:b/>
                <w:bCs/>
                <w:color w:val="000000" w:themeColor="text1"/>
                <w:sz w:val="24"/>
              </w:rPr>
            </w:pPr>
            <w:r w:rsidRPr="00D022DB">
              <w:rPr>
                <w:rFonts w:ascii="Times New Roman" w:eastAsia="Times New Roman" w:hAnsi="Times New Roman" w:cs="Times New Roman"/>
                <w:b/>
                <w:bCs/>
                <w:color w:val="000000" w:themeColor="text1"/>
                <w:sz w:val="24"/>
              </w:rPr>
              <w:t>474</w:t>
            </w:r>
          </w:p>
        </w:tc>
        <w:tc>
          <w:tcPr>
            <w:tcW w:w="1230" w:type="dxa"/>
            <w:hideMark/>
          </w:tcPr>
          <w:p w:rsidR="00993B0A" w:rsidRPr="00D022DB" w:rsidRDefault="00993B0A" w:rsidP="001E6EED">
            <w:pPr>
              <w:jc w:val="center"/>
              <w:rPr>
                <w:rFonts w:ascii="Times New Roman" w:eastAsia="Times New Roman" w:hAnsi="Times New Roman" w:cs="Times New Roman"/>
                <w:b/>
                <w:bCs/>
                <w:color w:val="000000" w:themeColor="text1"/>
                <w:sz w:val="24"/>
              </w:rPr>
            </w:pPr>
            <w:r w:rsidRPr="00D022DB">
              <w:rPr>
                <w:rFonts w:ascii="Times New Roman" w:eastAsia="Times New Roman" w:hAnsi="Times New Roman" w:cs="Times New Roman"/>
                <w:b/>
                <w:bCs/>
                <w:color w:val="000000" w:themeColor="text1"/>
                <w:sz w:val="24"/>
              </w:rPr>
              <w:t>474</w:t>
            </w:r>
          </w:p>
        </w:tc>
        <w:tc>
          <w:tcPr>
            <w:tcW w:w="1476" w:type="dxa"/>
            <w:hideMark/>
          </w:tcPr>
          <w:p w:rsidR="00993B0A" w:rsidRPr="00D022DB" w:rsidRDefault="00993B0A" w:rsidP="001E6EED">
            <w:pPr>
              <w:jc w:val="center"/>
              <w:rPr>
                <w:rFonts w:ascii="Times New Roman" w:eastAsia="Times New Roman" w:hAnsi="Times New Roman" w:cs="Times New Roman"/>
                <w:b/>
                <w:bCs/>
                <w:color w:val="000000" w:themeColor="text1"/>
                <w:sz w:val="24"/>
              </w:rPr>
            </w:pPr>
            <w:r w:rsidRPr="00D022DB">
              <w:rPr>
                <w:rFonts w:ascii="Times New Roman" w:eastAsia="Times New Roman" w:hAnsi="Times New Roman" w:cs="Times New Roman"/>
                <w:b/>
                <w:bCs/>
                <w:color w:val="000000" w:themeColor="text1"/>
                <w:sz w:val="24"/>
              </w:rPr>
              <w:t>474</w:t>
            </w:r>
          </w:p>
        </w:tc>
      </w:tr>
      <w:tr w:rsidR="00993B0A" w:rsidRPr="008A3021" w:rsidTr="00D022DB">
        <w:trPr>
          <w:trHeight w:val="655"/>
        </w:trPr>
        <w:tc>
          <w:tcPr>
            <w:tcW w:w="3079" w:type="dxa"/>
            <w:gridSpan w:val="3"/>
            <w:hideMark/>
          </w:tcPr>
          <w:p w:rsidR="00993B0A" w:rsidRPr="008A3021" w:rsidRDefault="00993B0A" w:rsidP="00D022DB">
            <w:pP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Field observation</w:t>
            </w:r>
          </w:p>
        </w:tc>
        <w:tc>
          <w:tcPr>
            <w:tcW w:w="1558" w:type="dxa"/>
            <w:hideMark/>
          </w:tcPr>
          <w:p w:rsidR="00993B0A" w:rsidRPr="008A3021" w:rsidRDefault="00993B0A"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Checklist</w:t>
            </w:r>
          </w:p>
        </w:tc>
        <w:tc>
          <w:tcPr>
            <w:tcW w:w="1302" w:type="dxa"/>
            <w:hideMark/>
          </w:tcPr>
          <w:p w:rsidR="00993B0A" w:rsidRPr="00D022DB" w:rsidRDefault="00993B0A" w:rsidP="001E6EED">
            <w:pPr>
              <w:jc w:val="center"/>
              <w:rPr>
                <w:rFonts w:ascii="Times New Roman" w:eastAsia="Times New Roman" w:hAnsi="Times New Roman" w:cs="Times New Roman"/>
                <w:color w:val="000000" w:themeColor="text1"/>
                <w:sz w:val="24"/>
              </w:rPr>
            </w:pPr>
            <w:r w:rsidRPr="00D022DB">
              <w:rPr>
                <w:rFonts w:ascii="Times New Roman" w:eastAsia="Times New Roman" w:hAnsi="Times New Roman" w:cs="Times New Roman"/>
                <w:color w:val="000000" w:themeColor="text1"/>
                <w:sz w:val="24"/>
              </w:rPr>
              <w:t>10 Round</w:t>
            </w:r>
          </w:p>
        </w:tc>
        <w:tc>
          <w:tcPr>
            <w:tcW w:w="748" w:type="dxa"/>
            <w:noWrap/>
            <w:hideMark/>
          </w:tcPr>
          <w:p w:rsidR="00993B0A" w:rsidRPr="00D022DB" w:rsidRDefault="00993B0A" w:rsidP="001E6EED">
            <w:pPr>
              <w:jc w:val="center"/>
              <w:rPr>
                <w:rFonts w:ascii="Times New Roman" w:eastAsia="Times New Roman" w:hAnsi="Times New Roman" w:cs="Times New Roman"/>
                <w:color w:val="000000" w:themeColor="text1"/>
                <w:sz w:val="24"/>
              </w:rPr>
            </w:pPr>
            <w:r w:rsidRPr="00D022DB">
              <w:rPr>
                <w:rFonts w:ascii="Times New Roman" w:eastAsia="Times New Roman" w:hAnsi="Times New Roman" w:cs="Times New Roman"/>
                <w:color w:val="000000" w:themeColor="text1"/>
                <w:sz w:val="24"/>
              </w:rPr>
              <w:t>0</w:t>
            </w:r>
          </w:p>
        </w:tc>
        <w:tc>
          <w:tcPr>
            <w:tcW w:w="1230" w:type="dxa"/>
            <w:hideMark/>
          </w:tcPr>
          <w:p w:rsidR="00993B0A" w:rsidRPr="00D022DB" w:rsidRDefault="00993B0A" w:rsidP="001E6EED">
            <w:pPr>
              <w:jc w:val="center"/>
              <w:rPr>
                <w:rFonts w:ascii="Times New Roman" w:eastAsia="Times New Roman" w:hAnsi="Times New Roman" w:cs="Times New Roman"/>
                <w:color w:val="000000" w:themeColor="text1"/>
                <w:sz w:val="24"/>
              </w:rPr>
            </w:pPr>
            <w:r w:rsidRPr="00D022DB">
              <w:rPr>
                <w:rFonts w:ascii="Times New Roman" w:eastAsia="Times New Roman" w:hAnsi="Times New Roman" w:cs="Times New Roman"/>
                <w:color w:val="000000" w:themeColor="text1"/>
                <w:sz w:val="24"/>
              </w:rPr>
              <w:t>0</w:t>
            </w:r>
          </w:p>
        </w:tc>
        <w:tc>
          <w:tcPr>
            <w:tcW w:w="1476" w:type="dxa"/>
            <w:hideMark/>
          </w:tcPr>
          <w:p w:rsidR="00993B0A" w:rsidRPr="00D022DB" w:rsidRDefault="00993B0A" w:rsidP="001E6EED">
            <w:pPr>
              <w:jc w:val="center"/>
              <w:rPr>
                <w:rFonts w:ascii="Times New Roman" w:eastAsia="Times New Roman" w:hAnsi="Times New Roman" w:cs="Times New Roman"/>
                <w:color w:val="000000" w:themeColor="text1"/>
                <w:sz w:val="24"/>
              </w:rPr>
            </w:pPr>
            <w:r w:rsidRPr="00D022DB">
              <w:rPr>
                <w:rFonts w:ascii="Times New Roman" w:eastAsia="Times New Roman" w:hAnsi="Times New Roman" w:cs="Times New Roman"/>
                <w:color w:val="000000" w:themeColor="text1"/>
                <w:sz w:val="24"/>
              </w:rPr>
              <w:t>0</w:t>
            </w:r>
          </w:p>
        </w:tc>
      </w:tr>
    </w:tbl>
    <w:p w:rsidR="008915D1" w:rsidRPr="008A3021" w:rsidRDefault="008915D1" w:rsidP="008915D1">
      <w:pPr>
        <w:spacing w:line="240" w:lineRule="auto"/>
        <w:contextualSpacing/>
        <w:jc w:val="both"/>
        <w:rPr>
          <w:rFonts w:ascii="Times New Roman" w:hAnsi="Times New Roman" w:cs="Times New Roman"/>
          <w:i/>
          <w:color w:val="000000" w:themeColor="text1"/>
          <w:sz w:val="24"/>
          <w:szCs w:val="24"/>
        </w:rPr>
      </w:pPr>
      <w:r w:rsidRPr="008A3021">
        <w:rPr>
          <w:rFonts w:ascii="Times New Roman" w:hAnsi="Times New Roman" w:cs="Times New Roman"/>
          <w:i/>
          <w:color w:val="000000" w:themeColor="text1"/>
          <w:sz w:val="24"/>
          <w:szCs w:val="24"/>
        </w:rPr>
        <w:t>Source: The researcher field data, 2021</w:t>
      </w:r>
      <w:r w:rsidR="003430ED" w:rsidRPr="008A3021">
        <w:rPr>
          <w:rFonts w:ascii="Times New Roman" w:hAnsi="Times New Roman" w:cs="Times New Roman"/>
          <w:i/>
          <w:color w:val="000000" w:themeColor="text1"/>
          <w:sz w:val="24"/>
          <w:szCs w:val="24"/>
        </w:rPr>
        <w:t>/22</w:t>
      </w:r>
    </w:p>
    <w:p w:rsidR="000C0EED" w:rsidRPr="008A3021" w:rsidRDefault="000C0EED" w:rsidP="008915D1">
      <w:pPr>
        <w:spacing w:line="240" w:lineRule="auto"/>
        <w:contextualSpacing/>
        <w:jc w:val="both"/>
        <w:rPr>
          <w:rFonts w:ascii="Times New Roman" w:hAnsi="Times New Roman" w:cs="Times New Roman"/>
          <w:i/>
          <w:color w:val="000000" w:themeColor="text1"/>
          <w:sz w:val="24"/>
          <w:szCs w:val="24"/>
        </w:rPr>
      </w:pPr>
    </w:p>
    <w:p w:rsidR="008C515D" w:rsidRPr="008A3021" w:rsidRDefault="008C515D" w:rsidP="008F30FE">
      <w:pPr>
        <w:spacing w:line="240" w:lineRule="auto"/>
        <w:jc w:val="both"/>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t xml:space="preserve">As a result, the results of this study are </w:t>
      </w:r>
      <w:r w:rsidR="00DC2E17" w:rsidRPr="008A3021">
        <w:rPr>
          <w:rFonts w:ascii="Times New Roman" w:hAnsi="Times New Roman" w:cs="Times New Roman"/>
          <w:color w:val="000000" w:themeColor="text1"/>
          <w:sz w:val="24"/>
          <w:szCs w:val="24"/>
        </w:rPr>
        <w:t>presented</w:t>
      </w:r>
      <w:r w:rsidRPr="008A3021">
        <w:rPr>
          <w:rFonts w:ascii="Times New Roman" w:hAnsi="Times New Roman" w:cs="Times New Roman"/>
          <w:color w:val="000000" w:themeColor="text1"/>
          <w:sz w:val="24"/>
          <w:szCs w:val="24"/>
        </w:rPr>
        <w:t xml:space="preserve"> using several </w:t>
      </w:r>
      <w:r w:rsidR="00DC2E17" w:rsidRPr="008A3021">
        <w:rPr>
          <w:rFonts w:ascii="Times New Roman" w:hAnsi="Times New Roman" w:cs="Times New Roman"/>
          <w:color w:val="000000" w:themeColor="text1"/>
          <w:sz w:val="24"/>
          <w:szCs w:val="24"/>
        </w:rPr>
        <w:t>important statistical means</w:t>
      </w:r>
      <w:r w:rsidRPr="008A3021">
        <w:rPr>
          <w:rFonts w:ascii="Times New Roman" w:hAnsi="Times New Roman" w:cs="Times New Roman"/>
          <w:color w:val="000000" w:themeColor="text1"/>
          <w:sz w:val="24"/>
          <w:szCs w:val="24"/>
        </w:rPr>
        <w:t xml:space="preserve"> such as frequency, percentages, </w:t>
      </w:r>
      <w:r w:rsidR="00DC2E17" w:rsidRPr="008A3021">
        <w:rPr>
          <w:rFonts w:ascii="Times New Roman" w:hAnsi="Times New Roman" w:cs="Times New Roman"/>
          <w:color w:val="000000" w:themeColor="text1"/>
          <w:sz w:val="24"/>
          <w:szCs w:val="24"/>
        </w:rPr>
        <w:t>mean</w:t>
      </w:r>
      <w:r w:rsidRPr="008A3021">
        <w:rPr>
          <w:rFonts w:ascii="Times New Roman" w:hAnsi="Times New Roman" w:cs="Times New Roman"/>
          <w:color w:val="000000" w:themeColor="text1"/>
          <w:sz w:val="24"/>
          <w:szCs w:val="24"/>
        </w:rPr>
        <w:t xml:space="preserve">, and standard deviation. In order to assess the data and present the results in a more simplified and logical fashion, the </w:t>
      </w:r>
      <w:r w:rsidR="00DC2E17" w:rsidRPr="008A3021">
        <w:rPr>
          <w:rFonts w:ascii="Times New Roman" w:hAnsi="Times New Roman" w:cs="Times New Roman"/>
          <w:color w:val="000000" w:themeColor="text1"/>
          <w:sz w:val="24"/>
          <w:szCs w:val="24"/>
        </w:rPr>
        <w:t>statements were</w:t>
      </w:r>
      <w:r w:rsidRPr="008A3021">
        <w:rPr>
          <w:rFonts w:ascii="Times New Roman" w:hAnsi="Times New Roman" w:cs="Times New Roman"/>
          <w:color w:val="000000" w:themeColor="text1"/>
          <w:sz w:val="24"/>
          <w:szCs w:val="24"/>
        </w:rPr>
        <w:t xml:space="preserve"> sorted into the structured questioner in accordance with these important criteri</w:t>
      </w:r>
      <w:r w:rsidR="00DC2E17" w:rsidRPr="008A3021">
        <w:rPr>
          <w:rFonts w:ascii="Times New Roman" w:hAnsi="Times New Roman" w:cs="Times New Roman"/>
          <w:color w:val="000000" w:themeColor="text1"/>
          <w:sz w:val="24"/>
          <w:szCs w:val="24"/>
        </w:rPr>
        <w:t xml:space="preserve">a. </w:t>
      </w:r>
      <w:r w:rsidRPr="008A3021">
        <w:rPr>
          <w:rFonts w:ascii="Times New Roman" w:hAnsi="Times New Roman" w:cs="Times New Roman"/>
          <w:color w:val="000000" w:themeColor="text1"/>
          <w:sz w:val="24"/>
          <w:szCs w:val="24"/>
        </w:rPr>
        <w:t xml:space="preserve">As much as possible, the Likert Agreement Rating Scales (Strongly Agree, Agree, Disagree, Strongly Disagree, and Neutral) and response charts </w:t>
      </w:r>
      <w:r w:rsidR="00DC2E17" w:rsidRPr="008A3021">
        <w:rPr>
          <w:rFonts w:ascii="Times New Roman" w:hAnsi="Times New Roman" w:cs="Times New Roman"/>
          <w:color w:val="000000" w:themeColor="text1"/>
          <w:sz w:val="24"/>
          <w:szCs w:val="24"/>
        </w:rPr>
        <w:t xml:space="preserve">were used </w:t>
      </w:r>
      <w:r w:rsidRPr="008A3021">
        <w:rPr>
          <w:rFonts w:ascii="Times New Roman" w:hAnsi="Times New Roman" w:cs="Times New Roman"/>
          <w:color w:val="000000" w:themeColor="text1"/>
          <w:sz w:val="24"/>
          <w:szCs w:val="24"/>
        </w:rPr>
        <w:t>to show the responses corresponding to the above key criteria, as they were mostly presented to target respondents while data was collected through structured questionnaires or instruments.</w:t>
      </w:r>
    </w:p>
    <w:p w:rsidR="008C515D" w:rsidRPr="008A3021" w:rsidRDefault="008C515D" w:rsidP="0085178A">
      <w:pPr>
        <w:spacing w:line="360" w:lineRule="auto"/>
        <w:jc w:val="both"/>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t xml:space="preserve">Furthermore, the quantitative results </w:t>
      </w:r>
      <w:r w:rsidR="0085178A" w:rsidRPr="008A3021">
        <w:rPr>
          <w:rFonts w:ascii="Times New Roman" w:hAnsi="Times New Roman" w:cs="Times New Roman"/>
          <w:color w:val="000000" w:themeColor="text1"/>
          <w:sz w:val="24"/>
          <w:szCs w:val="24"/>
        </w:rPr>
        <w:t xml:space="preserve">were supplemented </w:t>
      </w:r>
      <w:r w:rsidRPr="008A3021">
        <w:rPr>
          <w:rFonts w:ascii="Times New Roman" w:hAnsi="Times New Roman" w:cs="Times New Roman"/>
          <w:color w:val="000000" w:themeColor="text1"/>
          <w:sz w:val="24"/>
          <w:szCs w:val="24"/>
        </w:rPr>
        <w:t xml:space="preserve">with </w:t>
      </w:r>
      <w:r w:rsidR="0085178A" w:rsidRPr="008A3021">
        <w:rPr>
          <w:rFonts w:ascii="Times New Roman" w:hAnsi="Times New Roman" w:cs="Times New Roman"/>
          <w:color w:val="000000" w:themeColor="text1"/>
          <w:sz w:val="24"/>
          <w:szCs w:val="24"/>
        </w:rPr>
        <w:t xml:space="preserve">findings of the </w:t>
      </w:r>
      <w:r w:rsidRPr="008A3021">
        <w:rPr>
          <w:rFonts w:ascii="Times New Roman" w:hAnsi="Times New Roman" w:cs="Times New Roman"/>
          <w:color w:val="000000" w:themeColor="text1"/>
          <w:sz w:val="24"/>
          <w:szCs w:val="24"/>
        </w:rPr>
        <w:t xml:space="preserve">qualitative data </w:t>
      </w:r>
      <w:r w:rsidR="0085178A" w:rsidRPr="008A3021">
        <w:rPr>
          <w:rFonts w:ascii="Times New Roman" w:hAnsi="Times New Roman" w:cs="Times New Roman"/>
          <w:color w:val="000000" w:themeColor="text1"/>
          <w:sz w:val="24"/>
          <w:szCs w:val="24"/>
        </w:rPr>
        <w:t>collection</w:t>
      </w:r>
      <w:r w:rsidR="008F30FE">
        <w:rPr>
          <w:rFonts w:ascii="Times New Roman" w:hAnsi="Times New Roman" w:cs="Times New Roman"/>
          <w:color w:val="000000" w:themeColor="text1"/>
          <w:sz w:val="24"/>
          <w:szCs w:val="24"/>
        </w:rPr>
        <w:t xml:space="preserve"> </w:t>
      </w:r>
      <w:r w:rsidR="0085178A" w:rsidRPr="008A3021">
        <w:rPr>
          <w:rFonts w:ascii="Times New Roman" w:hAnsi="Times New Roman" w:cs="Times New Roman"/>
          <w:color w:val="000000" w:themeColor="text1"/>
          <w:sz w:val="24"/>
          <w:szCs w:val="24"/>
        </w:rPr>
        <w:t>techniques</w:t>
      </w:r>
      <w:r w:rsidRPr="008A3021">
        <w:rPr>
          <w:rFonts w:ascii="Times New Roman" w:hAnsi="Times New Roman" w:cs="Times New Roman"/>
          <w:color w:val="000000" w:themeColor="text1"/>
          <w:sz w:val="24"/>
          <w:szCs w:val="24"/>
        </w:rPr>
        <w:t xml:space="preserve"> such as thorough secondary document reviews, semi structured interviews </w:t>
      </w:r>
      <w:r w:rsidR="0085178A" w:rsidRPr="008A3021">
        <w:rPr>
          <w:rFonts w:ascii="Times New Roman" w:hAnsi="Times New Roman" w:cs="Times New Roman"/>
          <w:color w:val="000000" w:themeColor="text1"/>
          <w:sz w:val="24"/>
          <w:szCs w:val="24"/>
        </w:rPr>
        <w:t>administered</w:t>
      </w:r>
      <w:r w:rsidRPr="008A3021">
        <w:rPr>
          <w:rFonts w:ascii="Times New Roman" w:hAnsi="Times New Roman" w:cs="Times New Roman"/>
          <w:color w:val="000000" w:themeColor="text1"/>
          <w:sz w:val="24"/>
          <w:szCs w:val="24"/>
        </w:rPr>
        <w:t xml:space="preserve"> in the form of the key informant interview (KII), and Individual </w:t>
      </w:r>
      <w:r w:rsidRPr="008A3021">
        <w:rPr>
          <w:rFonts w:ascii="Times New Roman" w:hAnsi="Times New Roman" w:cs="Times New Roman"/>
          <w:color w:val="000000" w:themeColor="text1"/>
          <w:sz w:val="24"/>
          <w:szCs w:val="24"/>
        </w:rPr>
        <w:lastRenderedPageBreak/>
        <w:t xml:space="preserve">Interviews. Furthermore, the researcher supports the findings by incorporating key data acquired through field observation and </w:t>
      </w:r>
      <w:r w:rsidR="0085178A" w:rsidRPr="008A3021">
        <w:rPr>
          <w:rFonts w:ascii="Times New Roman" w:hAnsi="Times New Roman" w:cs="Times New Roman"/>
          <w:color w:val="000000" w:themeColor="text1"/>
          <w:sz w:val="24"/>
          <w:szCs w:val="24"/>
        </w:rPr>
        <w:t>recurrent</w:t>
      </w:r>
      <w:r w:rsidRPr="008A3021">
        <w:rPr>
          <w:rFonts w:ascii="Times New Roman" w:hAnsi="Times New Roman" w:cs="Times New Roman"/>
          <w:color w:val="000000" w:themeColor="text1"/>
          <w:sz w:val="24"/>
          <w:szCs w:val="24"/>
        </w:rPr>
        <w:t xml:space="preserve"> informal </w:t>
      </w:r>
      <w:r w:rsidR="0085178A" w:rsidRPr="008A3021">
        <w:rPr>
          <w:rFonts w:ascii="Times New Roman" w:hAnsi="Times New Roman" w:cs="Times New Roman"/>
          <w:color w:val="000000" w:themeColor="text1"/>
          <w:sz w:val="24"/>
          <w:szCs w:val="24"/>
        </w:rPr>
        <w:t>discuss</w:t>
      </w:r>
      <w:r w:rsidR="0026436F">
        <w:rPr>
          <w:rFonts w:ascii="Times New Roman" w:hAnsi="Times New Roman" w:cs="Times New Roman"/>
          <w:color w:val="000000" w:themeColor="text1"/>
          <w:sz w:val="24"/>
          <w:szCs w:val="24"/>
        </w:rPr>
        <w:t>i</w:t>
      </w:r>
      <w:r w:rsidR="0085178A" w:rsidRPr="008A3021">
        <w:rPr>
          <w:rFonts w:ascii="Times New Roman" w:hAnsi="Times New Roman" w:cs="Times New Roman"/>
          <w:color w:val="000000" w:themeColor="text1"/>
          <w:sz w:val="24"/>
          <w:szCs w:val="24"/>
        </w:rPr>
        <w:t>on</w:t>
      </w:r>
      <w:r w:rsidRPr="008A3021">
        <w:rPr>
          <w:rFonts w:ascii="Times New Roman" w:hAnsi="Times New Roman" w:cs="Times New Roman"/>
          <w:color w:val="000000" w:themeColor="text1"/>
          <w:sz w:val="24"/>
          <w:szCs w:val="24"/>
        </w:rPr>
        <w:t xml:space="preserve"> with a diverse group of taxpayers and VAT Refund Officials throughout the study period. Annex-3 and 4 show the structured and semi</w:t>
      </w:r>
      <w:r w:rsidR="0085178A" w:rsidRPr="008A3021">
        <w:rPr>
          <w:rFonts w:ascii="Times New Roman" w:hAnsi="Times New Roman" w:cs="Times New Roman"/>
          <w:color w:val="000000" w:themeColor="text1"/>
          <w:sz w:val="24"/>
          <w:szCs w:val="24"/>
        </w:rPr>
        <w:t>-</w:t>
      </w:r>
      <w:r w:rsidRPr="008A3021">
        <w:rPr>
          <w:rFonts w:ascii="Times New Roman" w:hAnsi="Times New Roman" w:cs="Times New Roman"/>
          <w:color w:val="000000" w:themeColor="text1"/>
          <w:sz w:val="24"/>
          <w:szCs w:val="24"/>
        </w:rPr>
        <w:t>structured questionnaires used for data collection, respectively.</w:t>
      </w:r>
    </w:p>
    <w:p w:rsidR="008C515D" w:rsidRPr="008A3021" w:rsidRDefault="008C515D" w:rsidP="0008534C">
      <w:pPr>
        <w:spacing w:line="360" w:lineRule="auto"/>
        <w:jc w:val="both"/>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t>So far, this Chapter has presented the research findings, their analysis, and discussions under headings or subheadings such as socio-demographic characteristics of respondents and opinions of target tax officer respondents on challenges of VAT refund practices in the Branch Office, mostly in tables and graphs with precise and relevant descriptions (using descriptive statistics) so that audiences can easily understand them.</w:t>
      </w:r>
    </w:p>
    <w:p w:rsidR="00CF7AE0" w:rsidRPr="008A3021" w:rsidRDefault="000C0EED" w:rsidP="00CF7AE0">
      <w:pPr>
        <w:pStyle w:val="Heading2"/>
        <w:rPr>
          <w:color w:val="000000" w:themeColor="text1"/>
          <w:sz w:val="24"/>
        </w:rPr>
      </w:pPr>
      <w:bookmarkStart w:id="136" w:name="_Toc225428369"/>
      <w:bookmarkStart w:id="137" w:name="_Toc101265753"/>
      <w:bookmarkStart w:id="138" w:name="_Toc101266563"/>
      <w:r w:rsidRPr="008A3021">
        <w:rPr>
          <w:color w:val="000000" w:themeColor="text1"/>
        </w:rPr>
        <w:t>4</w:t>
      </w:r>
      <w:r w:rsidRPr="008A3021">
        <w:rPr>
          <w:color w:val="000000" w:themeColor="text1"/>
          <w:sz w:val="24"/>
        </w:rPr>
        <w:t xml:space="preserve">.2. </w:t>
      </w:r>
      <w:r w:rsidRPr="0000770E">
        <w:rPr>
          <w:b w:val="0"/>
          <w:color w:val="000000" w:themeColor="text1"/>
          <w:sz w:val="32"/>
        </w:rPr>
        <w:t>Socio-Demographic Characteristics of the R</w:t>
      </w:r>
      <w:r w:rsidR="00FD2A75" w:rsidRPr="0000770E">
        <w:rPr>
          <w:b w:val="0"/>
          <w:color w:val="000000" w:themeColor="text1"/>
          <w:sz w:val="32"/>
        </w:rPr>
        <w:t>espondents</w:t>
      </w:r>
      <w:bookmarkEnd w:id="136"/>
      <w:bookmarkEnd w:id="137"/>
      <w:bookmarkEnd w:id="138"/>
    </w:p>
    <w:p w:rsidR="00E757CA" w:rsidRPr="008A3021" w:rsidRDefault="008C515D" w:rsidP="00092115">
      <w:pPr>
        <w:spacing w:line="360" w:lineRule="auto"/>
        <w:jc w:val="both"/>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t xml:space="preserve">The essential demographic features or background information of the target 70 Auditors and VAT Refund Official respondents is described in this section. In order to meet the study's objectives, such a description is critical in providing a comprehensive knowledge of the major </w:t>
      </w:r>
      <w:r w:rsidR="00092115" w:rsidRPr="008A3021">
        <w:rPr>
          <w:rFonts w:ascii="Times New Roman" w:hAnsi="Times New Roman" w:cs="Times New Roman"/>
          <w:color w:val="000000" w:themeColor="text1"/>
          <w:sz w:val="24"/>
          <w:szCs w:val="24"/>
        </w:rPr>
        <w:t xml:space="preserve">challenges </w:t>
      </w:r>
      <w:r w:rsidRPr="008A3021">
        <w:rPr>
          <w:rFonts w:ascii="Times New Roman" w:hAnsi="Times New Roman" w:cs="Times New Roman"/>
          <w:color w:val="000000" w:themeColor="text1"/>
          <w:sz w:val="24"/>
          <w:szCs w:val="24"/>
        </w:rPr>
        <w:t>of VAT refund practices.</w:t>
      </w:r>
      <w:r w:rsidR="00092115" w:rsidRPr="008A3021">
        <w:rPr>
          <w:rFonts w:ascii="Times New Roman" w:hAnsi="Times New Roman" w:cs="Times New Roman"/>
          <w:color w:val="000000" w:themeColor="text1"/>
          <w:sz w:val="24"/>
          <w:szCs w:val="24"/>
        </w:rPr>
        <w:t xml:space="preserve"> Thus, g</w:t>
      </w:r>
      <w:r w:rsidRPr="008A3021">
        <w:rPr>
          <w:rFonts w:ascii="Times New Roman" w:hAnsi="Times New Roman" w:cs="Times New Roman"/>
          <w:color w:val="000000" w:themeColor="text1"/>
          <w:sz w:val="24"/>
          <w:szCs w:val="24"/>
        </w:rPr>
        <w:t xml:space="preserve">ender, age, educational background, field of study, and work experience are the main demographic </w:t>
      </w:r>
      <w:r w:rsidR="00092115" w:rsidRPr="008A3021">
        <w:rPr>
          <w:rFonts w:ascii="Times New Roman" w:hAnsi="Times New Roman" w:cs="Times New Roman"/>
          <w:color w:val="000000" w:themeColor="text1"/>
          <w:sz w:val="24"/>
          <w:szCs w:val="24"/>
        </w:rPr>
        <w:t xml:space="preserve">characteristics </w:t>
      </w:r>
      <w:r w:rsidRPr="008A3021">
        <w:rPr>
          <w:rFonts w:ascii="Times New Roman" w:hAnsi="Times New Roman" w:cs="Times New Roman"/>
          <w:color w:val="000000" w:themeColor="text1"/>
          <w:sz w:val="24"/>
          <w:szCs w:val="24"/>
        </w:rPr>
        <w:t>discussed in this section.</w:t>
      </w:r>
    </w:p>
    <w:p w:rsidR="00CF7AE0" w:rsidRPr="008A3021" w:rsidRDefault="00DF5D0B" w:rsidP="00CF7AE0">
      <w:pPr>
        <w:spacing w:line="360" w:lineRule="auto"/>
        <w:jc w:val="both"/>
        <w:rPr>
          <w:rFonts w:ascii="Times New Roman" w:hAnsi="Times New Roman" w:cs="Times New Roman"/>
          <w:color w:val="000000" w:themeColor="text1"/>
          <w:sz w:val="24"/>
          <w:szCs w:val="28"/>
        </w:rPr>
      </w:pPr>
      <w:bookmarkStart w:id="139" w:name="_Toc225428370"/>
      <w:bookmarkStart w:id="140" w:name="_Toc101265754"/>
      <w:bookmarkStart w:id="141" w:name="_Toc101266564"/>
      <w:r w:rsidRPr="008A3021">
        <w:rPr>
          <w:rStyle w:val="Heading3Char"/>
          <w:color w:val="000000" w:themeColor="text1"/>
          <w:szCs w:val="28"/>
        </w:rPr>
        <w:t xml:space="preserve">4.2.1. </w:t>
      </w:r>
      <w:r w:rsidRPr="0000770E">
        <w:rPr>
          <w:rStyle w:val="Heading3Char"/>
          <w:color w:val="000000" w:themeColor="text1"/>
          <w:szCs w:val="28"/>
        </w:rPr>
        <w:t>Gender Composition of Tax Officers of Target Branch Office R</w:t>
      </w:r>
      <w:r w:rsidR="00CF7AE0" w:rsidRPr="0000770E">
        <w:rPr>
          <w:rStyle w:val="Heading3Char"/>
          <w:color w:val="000000" w:themeColor="text1"/>
          <w:szCs w:val="28"/>
        </w:rPr>
        <w:t>espondents</w:t>
      </w:r>
      <w:bookmarkEnd w:id="139"/>
      <w:bookmarkEnd w:id="140"/>
      <w:bookmarkEnd w:id="141"/>
    </w:p>
    <w:p w:rsidR="00FD2A75" w:rsidRPr="008A3021" w:rsidRDefault="008C515D" w:rsidP="00092115">
      <w:pPr>
        <w:spacing w:line="360" w:lineRule="auto"/>
        <w:jc w:val="both"/>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t xml:space="preserve">The gender </w:t>
      </w:r>
      <w:r w:rsidR="00092115" w:rsidRPr="008A3021">
        <w:rPr>
          <w:rFonts w:ascii="Times New Roman" w:hAnsi="Times New Roman" w:cs="Times New Roman"/>
          <w:color w:val="000000" w:themeColor="text1"/>
          <w:sz w:val="24"/>
          <w:szCs w:val="24"/>
        </w:rPr>
        <w:t xml:space="preserve">composition </w:t>
      </w:r>
      <w:r w:rsidRPr="008A3021">
        <w:rPr>
          <w:rFonts w:ascii="Times New Roman" w:hAnsi="Times New Roman" w:cs="Times New Roman"/>
          <w:color w:val="000000" w:themeColor="text1"/>
          <w:sz w:val="24"/>
          <w:szCs w:val="24"/>
        </w:rPr>
        <w:t xml:space="preserve">of </w:t>
      </w:r>
      <w:r w:rsidR="00092115" w:rsidRPr="008A3021">
        <w:rPr>
          <w:rFonts w:ascii="Times New Roman" w:hAnsi="Times New Roman" w:cs="Times New Roman"/>
          <w:color w:val="000000" w:themeColor="text1"/>
          <w:sz w:val="24"/>
          <w:szCs w:val="24"/>
        </w:rPr>
        <w:t>the target tax office</w:t>
      </w:r>
      <w:r w:rsidRPr="008A3021">
        <w:rPr>
          <w:rFonts w:ascii="Times New Roman" w:hAnsi="Times New Roman" w:cs="Times New Roman"/>
          <w:color w:val="000000" w:themeColor="text1"/>
          <w:sz w:val="24"/>
          <w:szCs w:val="24"/>
        </w:rPr>
        <w:t xml:space="preserve"> respondents in the Branch Office was investigated, and the results are </w:t>
      </w:r>
      <w:r w:rsidR="00092115" w:rsidRPr="008A3021">
        <w:rPr>
          <w:rFonts w:ascii="Times New Roman" w:hAnsi="Times New Roman" w:cs="Times New Roman"/>
          <w:color w:val="000000" w:themeColor="text1"/>
          <w:sz w:val="24"/>
          <w:szCs w:val="24"/>
        </w:rPr>
        <w:t>presented</w:t>
      </w:r>
      <w:r w:rsidRPr="008A3021">
        <w:rPr>
          <w:rFonts w:ascii="Times New Roman" w:hAnsi="Times New Roman" w:cs="Times New Roman"/>
          <w:color w:val="000000" w:themeColor="text1"/>
          <w:sz w:val="24"/>
          <w:szCs w:val="24"/>
        </w:rPr>
        <w:t xml:space="preserve"> in Fig 4.1.</w:t>
      </w:r>
    </w:p>
    <w:p w:rsidR="006B1325" w:rsidRPr="008A3021" w:rsidRDefault="007B6734" w:rsidP="00EC6445">
      <w:pPr>
        <w:pStyle w:val="Heading5"/>
        <w:rPr>
          <w:color w:val="000000" w:themeColor="text1"/>
        </w:rPr>
      </w:pPr>
      <w:r w:rsidRPr="008A3021">
        <w:rPr>
          <w:noProof/>
          <w:color w:val="000000" w:themeColor="text1"/>
          <w:lang w:val="en-US" w:eastAsia="en-US"/>
        </w:rPr>
        <w:lastRenderedPageBreak/>
        <w:drawing>
          <wp:anchor distT="0" distB="0" distL="114300" distR="114300" simplePos="0" relativeHeight="251657216" behindDoc="1" locked="0" layoutInCell="1" allowOverlap="1">
            <wp:simplePos x="0" y="0"/>
            <wp:positionH relativeFrom="column">
              <wp:posOffset>20955</wp:posOffset>
            </wp:positionH>
            <wp:positionV relativeFrom="paragraph">
              <wp:posOffset>410210</wp:posOffset>
            </wp:positionV>
            <wp:extent cx="5968365" cy="1630045"/>
            <wp:effectExtent l="0" t="0" r="13335" b="27305"/>
            <wp:wrapTight wrapText="bothSides">
              <wp:wrapPolygon edited="0">
                <wp:start x="0" y="0"/>
                <wp:lineTo x="0" y="21709"/>
                <wp:lineTo x="21579" y="21709"/>
                <wp:lineTo x="21579" y="0"/>
                <wp:lineTo x="0" y="0"/>
              </wp:wrapPolygon>
            </wp:wrapTight>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anchor>
        </w:drawing>
      </w:r>
      <w:r w:rsidR="00B859DC" w:rsidRPr="008A3021">
        <w:rPr>
          <w:color w:val="000000" w:themeColor="text1"/>
        </w:rPr>
        <w:t>Fig 4.1.</w:t>
      </w:r>
      <w:r w:rsidR="002D408B" w:rsidRPr="008A3021">
        <w:rPr>
          <w:color w:val="000000" w:themeColor="text1"/>
        </w:rPr>
        <w:t>Gender composition of target tax officer respondents in the Branch Office (n=70</w:t>
      </w:r>
      <w:r w:rsidR="00924DE1" w:rsidRPr="008A3021">
        <w:rPr>
          <w:color w:val="000000" w:themeColor="text1"/>
        </w:rPr>
        <w:t>) Source</w:t>
      </w:r>
      <w:r w:rsidR="00EA00E9" w:rsidRPr="008A3021">
        <w:rPr>
          <w:color w:val="000000" w:themeColor="text1"/>
        </w:rPr>
        <w:t>: The researcher field data, 2021</w:t>
      </w:r>
      <w:r w:rsidR="00614F5B" w:rsidRPr="008A3021">
        <w:rPr>
          <w:color w:val="000000" w:themeColor="text1"/>
        </w:rPr>
        <w:t>/22</w:t>
      </w:r>
    </w:p>
    <w:p w:rsidR="008C515D" w:rsidRPr="008A3021" w:rsidRDefault="008C515D" w:rsidP="00C7215F">
      <w:pPr>
        <w:spacing w:line="360" w:lineRule="auto"/>
        <w:jc w:val="both"/>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t>According to the gender-based compositions of tar</w:t>
      </w:r>
      <w:r w:rsidR="000F32E0" w:rsidRPr="008A3021">
        <w:rPr>
          <w:rFonts w:ascii="Times New Roman" w:hAnsi="Times New Roman" w:cs="Times New Roman"/>
          <w:color w:val="000000" w:themeColor="text1"/>
          <w:sz w:val="24"/>
          <w:szCs w:val="24"/>
        </w:rPr>
        <w:t xml:space="preserve">get tax office respondents, 57% </w:t>
      </w:r>
      <w:r w:rsidRPr="008A3021">
        <w:rPr>
          <w:rFonts w:ascii="Times New Roman" w:hAnsi="Times New Roman" w:cs="Times New Roman"/>
          <w:color w:val="000000" w:themeColor="text1"/>
          <w:sz w:val="24"/>
          <w:szCs w:val="24"/>
        </w:rPr>
        <w:t xml:space="preserve">of the </w:t>
      </w:r>
      <w:r w:rsidR="000F32E0" w:rsidRPr="008A3021">
        <w:rPr>
          <w:rFonts w:ascii="Times New Roman" w:hAnsi="Times New Roman" w:cs="Times New Roman"/>
          <w:color w:val="000000" w:themeColor="text1"/>
          <w:sz w:val="24"/>
          <w:szCs w:val="24"/>
        </w:rPr>
        <w:t xml:space="preserve">respondents </w:t>
      </w:r>
      <w:r w:rsidRPr="008A3021">
        <w:rPr>
          <w:rFonts w:ascii="Times New Roman" w:hAnsi="Times New Roman" w:cs="Times New Roman"/>
          <w:color w:val="000000" w:themeColor="text1"/>
          <w:sz w:val="24"/>
          <w:szCs w:val="24"/>
        </w:rPr>
        <w:t>are female and 43</w:t>
      </w:r>
      <w:r w:rsidR="000F32E0" w:rsidRPr="008A3021">
        <w:rPr>
          <w:rFonts w:ascii="Times New Roman" w:hAnsi="Times New Roman" w:cs="Times New Roman"/>
          <w:color w:val="000000" w:themeColor="text1"/>
          <w:sz w:val="24"/>
          <w:szCs w:val="24"/>
        </w:rPr>
        <w:t>%</w:t>
      </w:r>
      <w:r w:rsidRPr="008A3021">
        <w:rPr>
          <w:rFonts w:ascii="Times New Roman" w:hAnsi="Times New Roman" w:cs="Times New Roman"/>
          <w:color w:val="000000" w:themeColor="text1"/>
          <w:sz w:val="24"/>
          <w:szCs w:val="24"/>
        </w:rPr>
        <w:t xml:space="preserve"> are male, Fig</w:t>
      </w:r>
      <w:r w:rsidR="000F32E0" w:rsidRPr="008A3021">
        <w:rPr>
          <w:rFonts w:ascii="Times New Roman" w:hAnsi="Times New Roman" w:cs="Times New Roman"/>
          <w:color w:val="000000" w:themeColor="text1"/>
          <w:sz w:val="24"/>
          <w:szCs w:val="24"/>
        </w:rPr>
        <w:t xml:space="preserve"> 4.1</w:t>
      </w:r>
      <w:r w:rsidRPr="008A3021">
        <w:rPr>
          <w:rFonts w:ascii="Times New Roman" w:hAnsi="Times New Roman" w:cs="Times New Roman"/>
          <w:color w:val="000000" w:themeColor="text1"/>
          <w:sz w:val="24"/>
          <w:szCs w:val="24"/>
        </w:rPr>
        <w:t xml:space="preserve">. This suggests that the Ministry of Revenue prioritized female staff recruitment above male employee recruitment. </w:t>
      </w:r>
      <w:r w:rsidR="009817E5" w:rsidRPr="008A3021">
        <w:rPr>
          <w:rFonts w:ascii="Times New Roman" w:hAnsi="Times New Roman" w:cs="Times New Roman"/>
          <w:color w:val="000000" w:themeColor="text1"/>
          <w:sz w:val="24"/>
          <w:szCs w:val="24"/>
        </w:rPr>
        <w:t>E</w:t>
      </w:r>
      <w:r w:rsidRPr="008A3021">
        <w:rPr>
          <w:rFonts w:ascii="Times New Roman" w:hAnsi="Times New Roman" w:cs="Times New Roman"/>
          <w:color w:val="000000" w:themeColor="text1"/>
          <w:sz w:val="24"/>
          <w:szCs w:val="24"/>
        </w:rPr>
        <w:t xml:space="preserve">mployee turnover is higher </w:t>
      </w:r>
      <w:r w:rsidR="009817E5" w:rsidRPr="008A3021">
        <w:rPr>
          <w:rFonts w:ascii="Times New Roman" w:hAnsi="Times New Roman" w:cs="Times New Roman"/>
          <w:color w:val="000000" w:themeColor="text1"/>
          <w:sz w:val="24"/>
          <w:szCs w:val="24"/>
        </w:rPr>
        <w:t>among the male</w:t>
      </w:r>
      <w:r w:rsidR="00C7215F" w:rsidRPr="008A3021">
        <w:rPr>
          <w:rFonts w:ascii="Times New Roman" w:hAnsi="Times New Roman" w:cs="Times New Roman"/>
          <w:color w:val="000000" w:themeColor="text1"/>
          <w:sz w:val="24"/>
          <w:szCs w:val="24"/>
        </w:rPr>
        <w:t xml:space="preserve"> employees</w:t>
      </w:r>
      <w:r w:rsidR="0000770E">
        <w:rPr>
          <w:rFonts w:ascii="Times New Roman" w:hAnsi="Times New Roman" w:cs="Times New Roman"/>
          <w:color w:val="000000" w:themeColor="text1"/>
          <w:sz w:val="24"/>
          <w:szCs w:val="24"/>
        </w:rPr>
        <w:t xml:space="preserve"> </w:t>
      </w:r>
      <w:r w:rsidRPr="008A3021">
        <w:rPr>
          <w:rFonts w:ascii="Times New Roman" w:hAnsi="Times New Roman" w:cs="Times New Roman"/>
          <w:color w:val="000000" w:themeColor="text1"/>
          <w:sz w:val="24"/>
          <w:szCs w:val="24"/>
        </w:rPr>
        <w:t>than female employee</w:t>
      </w:r>
      <w:r w:rsidR="00C7215F" w:rsidRPr="008A3021">
        <w:rPr>
          <w:rFonts w:ascii="Times New Roman" w:hAnsi="Times New Roman" w:cs="Times New Roman"/>
          <w:color w:val="000000" w:themeColor="text1"/>
          <w:sz w:val="24"/>
          <w:szCs w:val="24"/>
        </w:rPr>
        <w:t>s</w:t>
      </w:r>
      <w:r w:rsidRPr="008A3021">
        <w:rPr>
          <w:rFonts w:ascii="Times New Roman" w:hAnsi="Times New Roman" w:cs="Times New Roman"/>
          <w:color w:val="000000" w:themeColor="text1"/>
          <w:sz w:val="24"/>
          <w:szCs w:val="24"/>
        </w:rPr>
        <w:t>, according to experience</w:t>
      </w:r>
      <w:r w:rsidR="00C7215F" w:rsidRPr="008A3021">
        <w:rPr>
          <w:rFonts w:ascii="Times New Roman" w:hAnsi="Times New Roman" w:cs="Times New Roman"/>
          <w:color w:val="000000" w:themeColor="text1"/>
          <w:sz w:val="24"/>
          <w:szCs w:val="24"/>
        </w:rPr>
        <w:t xml:space="preserve"> stated by the office</w:t>
      </w:r>
      <w:r w:rsidRPr="008A3021">
        <w:rPr>
          <w:rFonts w:ascii="Times New Roman" w:hAnsi="Times New Roman" w:cs="Times New Roman"/>
          <w:color w:val="000000" w:themeColor="text1"/>
          <w:sz w:val="24"/>
          <w:szCs w:val="24"/>
        </w:rPr>
        <w:t>.</w:t>
      </w:r>
    </w:p>
    <w:p w:rsidR="005A3C32" w:rsidRPr="008A3021" w:rsidRDefault="005A3C32" w:rsidP="00CF7AE0">
      <w:pPr>
        <w:spacing w:line="360" w:lineRule="auto"/>
        <w:jc w:val="both"/>
        <w:rPr>
          <w:rStyle w:val="Heading3Char"/>
          <w:color w:val="000000" w:themeColor="text1"/>
          <w:szCs w:val="28"/>
        </w:rPr>
      </w:pPr>
      <w:bookmarkStart w:id="142" w:name="_Toc225428371"/>
      <w:bookmarkStart w:id="143" w:name="_Toc101265755"/>
      <w:bookmarkStart w:id="144" w:name="_Toc101266565"/>
      <w:r w:rsidRPr="008A3021">
        <w:rPr>
          <w:rStyle w:val="Heading3Char"/>
          <w:color w:val="000000" w:themeColor="text1"/>
          <w:szCs w:val="28"/>
        </w:rPr>
        <w:t xml:space="preserve">4.2.2. </w:t>
      </w:r>
      <w:r w:rsidRPr="0000770E">
        <w:rPr>
          <w:rStyle w:val="Heading3Char"/>
          <w:b w:val="0"/>
          <w:color w:val="000000" w:themeColor="text1"/>
          <w:sz w:val="28"/>
          <w:szCs w:val="28"/>
        </w:rPr>
        <w:t xml:space="preserve">Age of </w:t>
      </w:r>
      <w:r w:rsidR="00924DE1" w:rsidRPr="0000770E">
        <w:rPr>
          <w:rStyle w:val="Heading3Char"/>
          <w:b w:val="0"/>
          <w:color w:val="000000" w:themeColor="text1"/>
          <w:sz w:val="28"/>
          <w:szCs w:val="28"/>
        </w:rPr>
        <w:t>Target Tax Officer R</w:t>
      </w:r>
      <w:r w:rsidR="001A4C8F" w:rsidRPr="0000770E">
        <w:rPr>
          <w:rStyle w:val="Heading3Char"/>
          <w:b w:val="0"/>
          <w:color w:val="000000" w:themeColor="text1"/>
          <w:sz w:val="28"/>
          <w:szCs w:val="28"/>
        </w:rPr>
        <w:t>espondents in the Branch Office</w:t>
      </w:r>
      <w:bookmarkEnd w:id="142"/>
      <w:bookmarkEnd w:id="143"/>
      <w:bookmarkEnd w:id="144"/>
    </w:p>
    <w:p w:rsidR="00585826" w:rsidRPr="008A3021" w:rsidRDefault="00C7215F" w:rsidP="00C7215F">
      <w:pPr>
        <w:spacing w:line="360" w:lineRule="auto"/>
        <w:jc w:val="both"/>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t xml:space="preserve">The distribution of the respondents by age </w:t>
      </w:r>
      <w:r w:rsidRPr="008A3021">
        <w:rPr>
          <w:rStyle w:val="Heading3Char"/>
          <w:b w:val="0"/>
          <w:iCs/>
          <w:color w:val="000000" w:themeColor="text1"/>
        </w:rPr>
        <w:t xml:space="preserve">in the Branch Office (n=70) </w:t>
      </w:r>
      <w:r w:rsidRPr="008A3021">
        <w:rPr>
          <w:rFonts w:ascii="Times New Roman" w:hAnsi="Times New Roman" w:cs="Times New Roman"/>
          <w:color w:val="000000" w:themeColor="text1"/>
          <w:sz w:val="24"/>
          <w:szCs w:val="24"/>
        </w:rPr>
        <w:t>is</w:t>
      </w:r>
      <w:r w:rsidR="0096254E" w:rsidRPr="008A3021">
        <w:rPr>
          <w:rFonts w:ascii="Times New Roman" w:hAnsi="Times New Roman" w:cs="Times New Roman"/>
          <w:color w:val="000000" w:themeColor="text1"/>
          <w:sz w:val="24"/>
          <w:szCs w:val="24"/>
        </w:rPr>
        <w:t xml:space="preserve"> presented in Fig.4.2.</w:t>
      </w:r>
    </w:p>
    <w:p w:rsidR="00E00967" w:rsidRPr="008A3021" w:rsidRDefault="00882F7A" w:rsidP="00C7215F">
      <w:pPr>
        <w:spacing w:line="360" w:lineRule="auto"/>
        <w:jc w:val="both"/>
        <w:rPr>
          <w:rStyle w:val="Heading3Char"/>
          <w:b w:val="0"/>
          <w:i/>
          <w:color w:val="000000" w:themeColor="text1"/>
        </w:rPr>
      </w:pPr>
      <w:r w:rsidRPr="008A3021">
        <w:rPr>
          <w:rFonts w:ascii="Times New Roman" w:hAnsi="Times New Roman" w:cs="Times New Roman"/>
          <w:b/>
          <w:i/>
          <w:color w:val="000000" w:themeColor="text1"/>
          <w:sz w:val="24"/>
          <w:szCs w:val="24"/>
        </w:rPr>
        <w:t xml:space="preserve">Fig 4.2. Age </w:t>
      </w:r>
      <w:r w:rsidRPr="008A3021">
        <w:rPr>
          <w:rStyle w:val="Heading3Char"/>
          <w:b w:val="0"/>
          <w:i/>
          <w:color w:val="000000" w:themeColor="text1"/>
        </w:rPr>
        <w:t xml:space="preserve">of </w:t>
      </w:r>
      <w:r w:rsidR="00C7215F" w:rsidRPr="008A3021">
        <w:rPr>
          <w:rStyle w:val="Heading3Char"/>
          <w:b w:val="0"/>
          <w:i/>
          <w:color w:val="000000" w:themeColor="text1"/>
        </w:rPr>
        <w:t xml:space="preserve">the </w:t>
      </w:r>
      <w:r w:rsidRPr="008A3021">
        <w:rPr>
          <w:rStyle w:val="Heading3Char"/>
          <w:b w:val="0"/>
          <w:i/>
          <w:color w:val="000000" w:themeColor="text1"/>
        </w:rPr>
        <w:t>target tax office respondents in the Branch Office (n=70)</w:t>
      </w:r>
    </w:p>
    <w:p w:rsidR="005A6439" w:rsidRPr="008A3021" w:rsidRDefault="006908A9" w:rsidP="005A6439">
      <w:pPr>
        <w:spacing w:line="360" w:lineRule="auto"/>
        <w:jc w:val="both"/>
        <w:rPr>
          <w:rFonts w:ascii="Times New Roman" w:hAnsi="Times New Roman" w:cs="Times New Roman"/>
          <w:i/>
          <w:color w:val="000000" w:themeColor="text1"/>
          <w:sz w:val="24"/>
          <w:szCs w:val="24"/>
        </w:rPr>
      </w:pPr>
      <w:r w:rsidRPr="008A3021">
        <w:rPr>
          <w:noProof/>
          <w:color w:val="000000" w:themeColor="text1"/>
          <w:sz w:val="24"/>
          <w:szCs w:val="24"/>
          <w:lang w:val="en-US" w:eastAsia="en-US"/>
        </w:rPr>
        <w:drawing>
          <wp:inline distT="0" distB="0" distL="0" distR="0">
            <wp:extent cx="5931379" cy="1378429"/>
            <wp:effectExtent l="0" t="0" r="12700" b="1270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r w:rsidR="004B4E73" w:rsidRPr="008A3021">
        <w:rPr>
          <w:rFonts w:ascii="Times New Roman" w:hAnsi="Times New Roman" w:cs="Times New Roman"/>
          <w:i/>
          <w:color w:val="000000" w:themeColor="text1"/>
          <w:sz w:val="24"/>
          <w:szCs w:val="24"/>
        </w:rPr>
        <w:t>Source: The researcher field data, 2021</w:t>
      </w:r>
      <w:r w:rsidR="0016474B" w:rsidRPr="008A3021">
        <w:rPr>
          <w:rFonts w:ascii="Times New Roman" w:hAnsi="Times New Roman" w:cs="Times New Roman"/>
          <w:i/>
          <w:color w:val="000000" w:themeColor="text1"/>
          <w:sz w:val="24"/>
          <w:szCs w:val="24"/>
        </w:rPr>
        <w:t>/22</w:t>
      </w:r>
    </w:p>
    <w:p w:rsidR="008C515D" w:rsidRPr="008A3021" w:rsidRDefault="00C7215F" w:rsidP="007B03E4">
      <w:pPr>
        <w:spacing w:line="360" w:lineRule="auto"/>
        <w:jc w:val="both"/>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t>The analysis of the results demonstrated that</w:t>
      </w:r>
      <w:r w:rsidR="008C515D" w:rsidRPr="008A3021">
        <w:rPr>
          <w:rFonts w:ascii="Times New Roman" w:hAnsi="Times New Roman" w:cs="Times New Roman"/>
          <w:color w:val="000000" w:themeColor="text1"/>
          <w:sz w:val="24"/>
          <w:szCs w:val="24"/>
        </w:rPr>
        <w:t xml:space="preserve"> the majority of respondents (74%) were between the ages of 25 and 36, </w:t>
      </w:r>
      <w:r w:rsidRPr="008A3021">
        <w:rPr>
          <w:rFonts w:ascii="Times New Roman" w:hAnsi="Times New Roman" w:cs="Times New Roman"/>
          <w:color w:val="000000" w:themeColor="text1"/>
          <w:sz w:val="24"/>
          <w:szCs w:val="24"/>
        </w:rPr>
        <w:t xml:space="preserve">while </w:t>
      </w:r>
      <w:r w:rsidR="008C515D" w:rsidRPr="008A3021">
        <w:rPr>
          <w:rFonts w:ascii="Times New Roman" w:hAnsi="Times New Roman" w:cs="Times New Roman"/>
          <w:color w:val="000000" w:themeColor="text1"/>
          <w:sz w:val="24"/>
          <w:szCs w:val="24"/>
        </w:rPr>
        <w:t xml:space="preserve">11% were between the ages of 37 and 45, and </w:t>
      </w:r>
      <w:r w:rsidRPr="008A3021">
        <w:rPr>
          <w:rFonts w:ascii="Times New Roman" w:hAnsi="Times New Roman" w:cs="Times New Roman"/>
          <w:color w:val="000000" w:themeColor="text1"/>
          <w:sz w:val="24"/>
          <w:szCs w:val="24"/>
        </w:rPr>
        <w:t xml:space="preserve">the rest </w:t>
      </w:r>
      <w:r w:rsidR="008C515D" w:rsidRPr="008A3021">
        <w:rPr>
          <w:rFonts w:ascii="Times New Roman" w:hAnsi="Times New Roman" w:cs="Times New Roman"/>
          <w:color w:val="000000" w:themeColor="text1"/>
          <w:sz w:val="24"/>
          <w:szCs w:val="24"/>
        </w:rPr>
        <w:t>9% were under the age of 25</w:t>
      </w:r>
      <w:r w:rsidR="007B03E4" w:rsidRPr="008A3021">
        <w:rPr>
          <w:rFonts w:ascii="Times New Roman" w:hAnsi="Times New Roman" w:cs="Times New Roman"/>
          <w:color w:val="000000" w:themeColor="text1"/>
          <w:sz w:val="24"/>
          <w:szCs w:val="24"/>
        </w:rPr>
        <w:t>, Fig.4.2</w:t>
      </w:r>
      <w:r w:rsidR="008C515D" w:rsidRPr="008A3021">
        <w:rPr>
          <w:rFonts w:ascii="Times New Roman" w:hAnsi="Times New Roman" w:cs="Times New Roman"/>
          <w:color w:val="000000" w:themeColor="text1"/>
          <w:sz w:val="24"/>
          <w:szCs w:val="24"/>
        </w:rPr>
        <w:t xml:space="preserve">. This </w:t>
      </w:r>
      <w:r w:rsidRPr="008A3021">
        <w:rPr>
          <w:rFonts w:ascii="Times New Roman" w:hAnsi="Times New Roman" w:cs="Times New Roman"/>
          <w:color w:val="000000" w:themeColor="text1"/>
          <w:sz w:val="24"/>
          <w:szCs w:val="24"/>
        </w:rPr>
        <w:t>distribution displays</w:t>
      </w:r>
      <w:r w:rsidR="008C515D" w:rsidRPr="008A3021">
        <w:rPr>
          <w:rFonts w:ascii="Times New Roman" w:hAnsi="Times New Roman" w:cs="Times New Roman"/>
          <w:color w:val="000000" w:themeColor="text1"/>
          <w:sz w:val="24"/>
          <w:szCs w:val="24"/>
        </w:rPr>
        <w:t xml:space="preserve"> that the company has </w:t>
      </w:r>
      <w:r w:rsidR="008C515D" w:rsidRPr="008A3021">
        <w:rPr>
          <w:rFonts w:ascii="Times New Roman" w:hAnsi="Times New Roman" w:cs="Times New Roman"/>
          <w:color w:val="000000" w:themeColor="text1"/>
          <w:sz w:val="24"/>
          <w:szCs w:val="24"/>
        </w:rPr>
        <w:lastRenderedPageBreak/>
        <w:t xml:space="preserve">a </w:t>
      </w:r>
      <w:r w:rsidRPr="008A3021">
        <w:rPr>
          <w:rFonts w:ascii="Times New Roman" w:hAnsi="Times New Roman" w:cs="Times New Roman"/>
          <w:color w:val="000000" w:themeColor="text1"/>
          <w:sz w:val="24"/>
          <w:szCs w:val="24"/>
        </w:rPr>
        <w:t xml:space="preserve">good number of </w:t>
      </w:r>
      <w:r w:rsidR="008C515D" w:rsidRPr="008A3021">
        <w:rPr>
          <w:rFonts w:ascii="Times New Roman" w:hAnsi="Times New Roman" w:cs="Times New Roman"/>
          <w:color w:val="000000" w:themeColor="text1"/>
          <w:sz w:val="24"/>
          <w:szCs w:val="24"/>
        </w:rPr>
        <w:t>younger employee</w:t>
      </w:r>
      <w:r w:rsidRPr="008A3021">
        <w:rPr>
          <w:rFonts w:ascii="Times New Roman" w:hAnsi="Times New Roman" w:cs="Times New Roman"/>
          <w:color w:val="000000" w:themeColor="text1"/>
          <w:sz w:val="24"/>
          <w:szCs w:val="24"/>
        </w:rPr>
        <w:t>s</w:t>
      </w:r>
      <w:r w:rsidR="008C515D" w:rsidRPr="008A3021">
        <w:rPr>
          <w:rFonts w:ascii="Times New Roman" w:hAnsi="Times New Roman" w:cs="Times New Roman"/>
          <w:color w:val="000000" w:themeColor="text1"/>
          <w:sz w:val="24"/>
          <w:szCs w:val="24"/>
        </w:rPr>
        <w:t xml:space="preserve"> that can help them </w:t>
      </w:r>
      <w:r w:rsidR="007B03E4" w:rsidRPr="008A3021">
        <w:rPr>
          <w:rFonts w:ascii="Times New Roman" w:hAnsi="Times New Roman" w:cs="Times New Roman"/>
          <w:color w:val="000000" w:themeColor="text1"/>
          <w:sz w:val="24"/>
          <w:szCs w:val="24"/>
        </w:rPr>
        <w:t>engage actively in daily routine and also have acceptable proportion of experienced employees to achieve</w:t>
      </w:r>
      <w:r w:rsidR="008C515D" w:rsidRPr="008A3021">
        <w:rPr>
          <w:rFonts w:ascii="Times New Roman" w:hAnsi="Times New Roman" w:cs="Times New Roman"/>
          <w:color w:val="000000" w:themeColor="text1"/>
          <w:sz w:val="24"/>
          <w:szCs w:val="24"/>
        </w:rPr>
        <w:t xml:space="preserve"> their </w:t>
      </w:r>
      <w:r w:rsidR="007B03E4" w:rsidRPr="008A3021">
        <w:rPr>
          <w:rFonts w:ascii="Times New Roman" w:hAnsi="Times New Roman" w:cs="Times New Roman"/>
          <w:color w:val="000000" w:themeColor="text1"/>
          <w:sz w:val="24"/>
          <w:szCs w:val="24"/>
        </w:rPr>
        <w:t>goal</w:t>
      </w:r>
      <w:r w:rsidR="008C515D" w:rsidRPr="008A3021">
        <w:rPr>
          <w:rFonts w:ascii="Times New Roman" w:hAnsi="Times New Roman" w:cs="Times New Roman"/>
          <w:color w:val="000000" w:themeColor="text1"/>
          <w:sz w:val="24"/>
          <w:szCs w:val="24"/>
        </w:rPr>
        <w:t>.</w:t>
      </w:r>
    </w:p>
    <w:p w:rsidR="005F39A2" w:rsidRPr="0000770E" w:rsidRDefault="00C263A9" w:rsidP="005F39A2">
      <w:pPr>
        <w:spacing w:line="360" w:lineRule="auto"/>
        <w:jc w:val="both"/>
        <w:rPr>
          <w:rStyle w:val="Heading3Char"/>
          <w:color w:val="000000" w:themeColor="text1"/>
          <w:szCs w:val="28"/>
        </w:rPr>
      </w:pPr>
      <w:bookmarkStart w:id="145" w:name="_Toc225428372"/>
      <w:bookmarkStart w:id="146" w:name="_Toc101265756"/>
      <w:bookmarkStart w:id="147" w:name="_Toc101266566"/>
      <w:r w:rsidRPr="008A3021">
        <w:rPr>
          <w:rStyle w:val="Heading3Char"/>
          <w:color w:val="000000" w:themeColor="text1"/>
          <w:szCs w:val="28"/>
        </w:rPr>
        <w:t xml:space="preserve">4.2.3. </w:t>
      </w:r>
      <w:r w:rsidRPr="0000770E">
        <w:rPr>
          <w:rStyle w:val="Heading3Char"/>
          <w:b w:val="0"/>
          <w:color w:val="000000" w:themeColor="text1"/>
          <w:sz w:val="28"/>
          <w:szCs w:val="28"/>
        </w:rPr>
        <w:t>Educational Levels of Target Tax Officer R</w:t>
      </w:r>
      <w:r w:rsidR="005F39A2" w:rsidRPr="0000770E">
        <w:rPr>
          <w:rStyle w:val="Heading3Char"/>
          <w:b w:val="0"/>
          <w:color w:val="000000" w:themeColor="text1"/>
          <w:sz w:val="28"/>
          <w:szCs w:val="28"/>
        </w:rPr>
        <w:t>espondents in the Branch Office</w:t>
      </w:r>
      <w:bookmarkEnd w:id="145"/>
      <w:bookmarkEnd w:id="146"/>
      <w:bookmarkEnd w:id="147"/>
    </w:p>
    <w:p w:rsidR="008C515D" w:rsidRPr="008A3021" w:rsidRDefault="008C515D" w:rsidP="00470069">
      <w:pPr>
        <w:spacing w:line="360" w:lineRule="auto"/>
        <w:jc w:val="both"/>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t xml:space="preserve">The accompanying data </w:t>
      </w:r>
      <w:r w:rsidR="00470069" w:rsidRPr="008A3021">
        <w:rPr>
          <w:rFonts w:ascii="Times New Roman" w:hAnsi="Times New Roman" w:cs="Times New Roman"/>
          <w:color w:val="000000" w:themeColor="text1"/>
          <w:sz w:val="24"/>
          <w:szCs w:val="24"/>
        </w:rPr>
        <w:t>reveal</w:t>
      </w:r>
      <w:r w:rsidRPr="008A3021">
        <w:rPr>
          <w:rFonts w:ascii="Times New Roman" w:hAnsi="Times New Roman" w:cs="Times New Roman"/>
          <w:color w:val="000000" w:themeColor="text1"/>
          <w:sz w:val="24"/>
          <w:szCs w:val="24"/>
        </w:rPr>
        <w:t xml:space="preserve"> the educational levels of </w:t>
      </w:r>
      <w:r w:rsidR="00470069" w:rsidRPr="008A3021">
        <w:rPr>
          <w:rFonts w:ascii="Times New Roman" w:hAnsi="Times New Roman" w:cs="Times New Roman"/>
          <w:color w:val="000000" w:themeColor="text1"/>
          <w:sz w:val="24"/>
          <w:szCs w:val="24"/>
        </w:rPr>
        <w:t xml:space="preserve">the </w:t>
      </w:r>
      <w:r w:rsidRPr="008A3021">
        <w:rPr>
          <w:rFonts w:ascii="Times New Roman" w:hAnsi="Times New Roman" w:cs="Times New Roman"/>
          <w:color w:val="000000" w:themeColor="text1"/>
          <w:sz w:val="24"/>
          <w:szCs w:val="24"/>
        </w:rPr>
        <w:t>target tax office</w:t>
      </w:r>
      <w:r w:rsidR="00470069" w:rsidRPr="008A3021">
        <w:rPr>
          <w:rFonts w:ascii="Times New Roman" w:hAnsi="Times New Roman" w:cs="Times New Roman"/>
          <w:color w:val="000000" w:themeColor="text1"/>
          <w:sz w:val="24"/>
          <w:szCs w:val="24"/>
        </w:rPr>
        <w:t xml:space="preserve"> respondents</w:t>
      </w:r>
      <w:r w:rsidRPr="008A3021">
        <w:rPr>
          <w:rFonts w:ascii="Times New Roman" w:hAnsi="Times New Roman" w:cs="Times New Roman"/>
          <w:color w:val="000000" w:themeColor="text1"/>
          <w:sz w:val="24"/>
          <w:szCs w:val="24"/>
        </w:rPr>
        <w:t xml:space="preserve"> in the Branch Office,</w:t>
      </w:r>
      <w:r w:rsidR="0000770E">
        <w:rPr>
          <w:rFonts w:ascii="Times New Roman" w:hAnsi="Times New Roman" w:cs="Times New Roman"/>
          <w:color w:val="000000" w:themeColor="text1"/>
          <w:sz w:val="24"/>
          <w:szCs w:val="24"/>
        </w:rPr>
        <w:t xml:space="preserve"> </w:t>
      </w:r>
      <w:r w:rsidRPr="008A3021">
        <w:rPr>
          <w:rFonts w:ascii="Times New Roman" w:hAnsi="Times New Roman" w:cs="Times New Roman"/>
          <w:color w:val="000000" w:themeColor="text1"/>
          <w:sz w:val="24"/>
          <w:szCs w:val="24"/>
        </w:rPr>
        <w:t>Fig. 4.3.</w:t>
      </w:r>
    </w:p>
    <w:p w:rsidR="005F39A2" w:rsidRPr="008A3021" w:rsidRDefault="005F39A2" w:rsidP="00470069">
      <w:pPr>
        <w:pStyle w:val="NormalII"/>
        <w:spacing w:after="200" w:line="360" w:lineRule="auto"/>
        <w:rPr>
          <w:rFonts w:eastAsiaTheme="minorEastAsia"/>
          <w:bCs/>
          <w:i/>
          <w:color w:val="000000" w:themeColor="text1"/>
          <w:szCs w:val="24"/>
        </w:rPr>
      </w:pPr>
      <w:r w:rsidRPr="008A3021">
        <w:rPr>
          <w:rFonts w:eastAsiaTheme="minorEastAsia"/>
          <w:bCs/>
          <w:i/>
          <w:color w:val="000000" w:themeColor="text1"/>
          <w:szCs w:val="24"/>
        </w:rPr>
        <w:t xml:space="preserve">Fig.4.3. </w:t>
      </w:r>
      <w:r w:rsidR="0055659B" w:rsidRPr="008A3021">
        <w:rPr>
          <w:rFonts w:eastAsiaTheme="minorEastAsia"/>
          <w:bCs/>
          <w:i/>
          <w:color w:val="000000" w:themeColor="text1"/>
          <w:szCs w:val="24"/>
        </w:rPr>
        <w:t>Educational levels of target tax office respondents in the Branch Office (n=7</w:t>
      </w:r>
      <w:r w:rsidRPr="008A3021">
        <w:rPr>
          <w:rFonts w:eastAsiaTheme="minorEastAsia"/>
          <w:bCs/>
          <w:i/>
          <w:color w:val="000000" w:themeColor="text1"/>
          <w:szCs w:val="24"/>
        </w:rPr>
        <w:t>0)</w:t>
      </w:r>
    </w:p>
    <w:p w:rsidR="000272DA" w:rsidRPr="008A3021" w:rsidRDefault="00B36F24" w:rsidP="000272DA">
      <w:pPr>
        <w:spacing w:line="360" w:lineRule="auto"/>
        <w:jc w:val="both"/>
        <w:rPr>
          <w:rFonts w:ascii="Times New Roman" w:hAnsi="Times New Roman" w:cs="Times New Roman"/>
          <w:color w:val="000000" w:themeColor="text1"/>
          <w:sz w:val="24"/>
          <w:szCs w:val="24"/>
        </w:rPr>
      </w:pPr>
      <w:r w:rsidRPr="008A3021">
        <w:rPr>
          <w:noProof/>
          <w:color w:val="000000" w:themeColor="text1"/>
          <w:sz w:val="24"/>
          <w:szCs w:val="24"/>
          <w:lang w:val="en-US" w:eastAsia="en-US"/>
        </w:rPr>
        <w:drawing>
          <wp:inline distT="0" distB="0" distL="0" distR="0">
            <wp:extent cx="6017643" cy="1637222"/>
            <wp:effectExtent l="0" t="0" r="21590" b="2032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r w:rsidR="000272DA" w:rsidRPr="008A3021">
        <w:rPr>
          <w:rFonts w:ascii="Times New Roman" w:hAnsi="Times New Roman" w:cs="Times New Roman"/>
          <w:i/>
          <w:color w:val="000000" w:themeColor="text1"/>
          <w:sz w:val="24"/>
          <w:szCs w:val="24"/>
        </w:rPr>
        <w:t>Source: The researcher field data, 2021</w:t>
      </w:r>
      <w:r w:rsidR="00E21945" w:rsidRPr="008A3021">
        <w:rPr>
          <w:rFonts w:ascii="Times New Roman" w:hAnsi="Times New Roman" w:cs="Times New Roman"/>
          <w:i/>
          <w:color w:val="000000" w:themeColor="text1"/>
          <w:sz w:val="24"/>
          <w:szCs w:val="24"/>
        </w:rPr>
        <w:t>/22</w:t>
      </w:r>
    </w:p>
    <w:p w:rsidR="0026436F" w:rsidRPr="008A3021" w:rsidRDefault="00805761" w:rsidP="002E33E9">
      <w:pPr>
        <w:spacing w:line="360" w:lineRule="auto"/>
        <w:jc w:val="both"/>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t xml:space="preserve">The result on the education level of the study participants illustrated in Fig 4.3 revealed that 53% </w:t>
      </w:r>
      <w:r w:rsidR="008C515D" w:rsidRPr="008A3021">
        <w:rPr>
          <w:rFonts w:ascii="Times New Roman" w:hAnsi="Times New Roman" w:cs="Times New Roman"/>
          <w:color w:val="000000" w:themeColor="text1"/>
          <w:sz w:val="24"/>
          <w:szCs w:val="24"/>
        </w:rPr>
        <w:t xml:space="preserve">of respondents have a </w:t>
      </w:r>
      <w:r w:rsidRPr="008A3021">
        <w:rPr>
          <w:rFonts w:ascii="Times New Roman" w:hAnsi="Times New Roman" w:cs="Times New Roman"/>
          <w:color w:val="000000" w:themeColor="text1"/>
          <w:sz w:val="24"/>
          <w:szCs w:val="24"/>
        </w:rPr>
        <w:t xml:space="preserve">Master degree or above, whereas 47% </w:t>
      </w:r>
      <w:r w:rsidR="008C515D" w:rsidRPr="008A3021">
        <w:rPr>
          <w:rFonts w:ascii="Times New Roman" w:hAnsi="Times New Roman" w:cs="Times New Roman"/>
          <w:color w:val="000000" w:themeColor="text1"/>
          <w:sz w:val="24"/>
          <w:szCs w:val="24"/>
        </w:rPr>
        <w:t xml:space="preserve">have a bachelor's degree. </w:t>
      </w:r>
      <w:r w:rsidRPr="008A3021">
        <w:rPr>
          <w:rFonts w:ascii="Times New Roman" w:hAnsi="Times New Roman" w:cs="Times New Roman"/>
          <w:color w:val="000000" w:themeColor="text1"/>
          <w:sz w:val="24"/>
          <w:szCs w:val="24"/>
        </w:rPr>
        <w:t>This result indicates</w:t>
      </w:r>
      <w:r w:rsidR="008C515D" w:rsidRPr="008A3021">
        <w:rPr>
          <w:rFonts w:ascii="Times New Roman" w:hAnsi="Times New Roman" w:cs="Times New Roman"/>
          <w:color w:val="000000" w:themeColor="text1"/>
          <w:sz w:val="24"/>
          <w:szCs w:val="24"/>
        </w:rPr>
        <w:t xml:space="preserve"> that the vast majority of the </w:t>
      </w:r>
      <w:r w:rsidR="002E33E9" w:rsidRPr="008A3021">
        <w:rPr>
          <w:rFonts w:ascii="Times New Roman" w:hAnsi="Times New Roman" w:cs="Times New Roman"/>
          <w:color w:val="000000" w:themeColor="text1"/>
          <w:sz w:val="24"/>
          <w:szCs w:val="24"/>
        </w:rPr>
        <w:t>study participants</w:t>
      </w:r>
      <w:r w:rsidR="008C515D" w:rsidRPr="008A3021">
        <w:rPr>
          <w:rFonts w:ascii="Times New Roman" w:hAnsi="Times New Roman" w:cs="Times New Roman"/>
          <w:color w:val="000000" w:themeColor="text1"/>
          <w:sz w:val="24"/>
          <w:szCs w:val="24"/>
        </w:rPr>
        <w:t xml:space="preserve"> are experts and professionals in the industry</w:t>
      </w:r>
      <w:r w:rsidR="002E33E9" w:rsidRPr="008A3021">
        <w:rPr>
          <w:rFonts w:ascii="Times New Roman" w:hAnsi="Times New Roman" w:cs="Times New Roman"/>
          <w:color w:val="000000" w:themeColor="text1"/>
          <w:sz w:val="24"/>
          <w:szCs w:val="24"/>
        </w:rPr>
        <w:t xml:space="preserve"> and can </w:t>
      </w:r>
      <w:r w:rsidR="00491675" w:rsidRPr="008A3021">
        <w:rPr>
          <w:rFonts w:ascii="Times New Roman" w:hAnsi="Times New Roman" w:cs="Times New Roman"/>
          <w:color w:val="000000" w:themeColor="text1"/>
          <w:sz w:val="24"/>
          <w:szCs w:val="24"/>
        </w:rPr>
        <w:t xml:space="preserve">possibly </w:t>
      </w:r>
      <w:r w:rsidR="002E33E9" w:rsidRPr="008A3021">
        <w:rPr>
          <w:rFonts w:ascii="Times New Roman" w:hAnsi="Times New Roman" w:cs="Times New Roman"/>
          <w:color w:val="000000" w:themeColor="text1"/>
          <w:sz w:val="24"/>
          <w:szCs w:val="24"/>
        </w:rPr>
        <w:t>contribute positively to their employer</w:t>
      </w:r>
      <w:r w:rsidR="008C515D" w:rsidRPr="008A3021">
        <w:rPr>
          <w:rFonts w:ascii="Times New Roman" w:hAnsi="Times New Roman" w:cs="Times New Roman"/>
          <w:color w:val="000000" w:themeColor="text1"/>
          <w:sz w:val="24"/>
          <w:szCs w:val="24"/>
        </w:rPr>
        <w:t>.</w:t>
      </w:r>
    </w:p>
    <w:p w:rsidR="007E1460" w:rsidRPr="0000770E" w:rsidRDefault="007E1460" w:rsidP="00E757CA">
      <w:pPr>
        <w:spacing w:line="360" w:lineRule="auto"/>
        <w:jc w:val="both"/>
        <w:rPr>
          <w:rFonts w:ascii="Times New Roman" w:hAnsi="Times New Roman" w:cs="Times New Roman"/>
          <w:b/>
          <w:color w:val="000000" w:themeColor="text1"/>
          <w:sz w:val="24"/>
          <w:szCs w:val="24"/>
        </w:rPr>
      </w:pPr>
      <w:bookmarkStart w:id="148" w:name="_Toc225428373"/>
      <w:bookmarkStart w:id="149" w:name="_Toc101265757"/>
      <w:bookmarkStart w:id="150" w:name="_Toc101266567"/>
      <w:r w:rsidRPr="008A3021">
        <w:rPr>
          <w:rStyle w:val="Heading3Char"/>
          <w:color w:val="000000" w:themeColor="text1"/>
        </w:rPr>
        <w:t>4.2.4</w:t>
      </w:r>
      <w:bookmarkEnd w:id="148"/>
      <w:r w:rsidR="002C3709" w:rsidRPr="008A3021">
        <w:rPr>
          <w:rStyle w:val="Heading3Char"/>
          <w:color w:val="000000" w:themeColor="text1"/>
        </w:rPr>
        <w:t>.</w:t>
      </w:r>
      <w:bookmarkEnd w:id="149"/>
      <w:bookmarkEnd w:id="150"/>
      <w:r w:rsidR="00D75814" w:rsidRPr="0000770E">
        <w:rPr>
          <w:rFonts w:ascii="Times New Roman" w:hAnsi="Times New Roman" w:cs="Times New Roman"/>
          <w:color w:val="000000" w:themeColor="text1"/>
          <w:sz w:val="28"/>
          <w:szCs w:val="24"/>
        </w:rPr>
        <w:t>Field</w:t>
      </w:r>
      <w:r w:rsidR="00D75814" w:rsidRPr="0000770E">
        <w:rPr>
          <w:rStyle w:val="Heading3Char"/>
          <w:color w:val="000000" w:themeColor="text1"/>
          <w:sz w:val="28"/>
        </w:rPr>
        <w:t xml:space="preserve"> </w:t>
      </w:r>
      <w:r w:rsidR="00D75814" w:rsidRPr="0000770E">
        <w:rPr>
          <w:rStyle w:val="Heading3Char"/>
          <w:b w:val="0"/>
          <w:color w:val="000000" w:themeColor="text1"/>
          <w:sz w:val="28"/>
        </w:rPr>
        <w:t>of Study of T</w:t>
      </w:r>
      <w:r w:rsidR="008F5D70" w:rsidRPr="0000770E">
        <w:rPr>
          <w:rStyle w:val="Heading3Char"/>
          <w:b w:val="0"/>
          <w:color w:val="000000" w:themeColor="text1"/>
          <w:sz w:val="28"/>
        </w:rPr>
        <w:t>arget T</w:t>
      </w:r>
      <w:r w:rsidR="00D75814" w:rsidRPr="0000770E">
        <w:rPr>
          <w:rStyle w:val="Heading3Char"/>
          <w:b w:val="0"/>
          <w:color w:val="000000" w:themeColor="text1"/>
          <w:sz w:val="28"/>
        </w:rPr>
        <w:t>ax Officer R</w:t>
      </w:r>
      <w:r w:rsidRPr="0000770E">
        <w:rPr>
          <w:rStyle w:val="Heading3Char"/>
          <w:b w:val="0"/>
          <w:color w:val="000000" w:themeColor="text1"/>
          <w:sz w:val="28"/>
        </w:rPr>
        <w:t>espondents in the Branch Office</w:t>
      </w:r>
    </w:p>
    <w:p w:rsidR="008C515D" w:rsidRPr="008A3021" w:rsidRDefault="007B39C8" w:rsidP="007B39C8">
      <w:pPr>
        <w:spacing w:line="360" w:lineRule="auto"/>
        <w:jc w:val="both"/>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t>In addition to the assessment on the level of education of the study participants the r</w:t>
      </w:r>
      <w:r w:rsidR="008C515D" w:rsidRPr="008A3021">
        <w:rPr>
          <w:rFonts w:ascii="Times New Roman" w:hAnsi="Times New Roman" w:cs="Times New Roman"/>
          <w:color w:val="000000" w:themeColor="text1"/>
          <w:sz w:val="24"/>
          <w:szCs w:val="24"/>
        </w:rPr>
        <w:t xml:space="preserve">espondents were </w:t>
      </w:r>
      <w:r w:rsidRPr="008A3021">
        <w:rPr>
          <w:rFonts w:ascii="Times New Roman" w:hAnsi="Times New Roman" w:cs="Times New Roman"/>
          <w:color w:val="000000" w:themeColor="text1"/>
          <w:sz w:val="24"/>
          <w:szCs w:val="24"/>
        </w:rPr>
        <w:t xml:space="preserve">also </w:t>
      </w:r>
      <w:r w:rsidR="008C515D" w:rsidRPr="008A3021">
        <w:rPr>
          <w:rFonts w:ascii="Times New Roman" w:hAnsi="Times New Roman" w:cs="Times New Roman"/>
          <w:color w:val="000000" w:themeColor="text1"/>
          <w:sz w:val="24"/>
          <w:szCs w:val="24"/>
        </w:rPr>
        <w:t>asked to specify their academic field</w:t>
      </w:r>
      <w:r w:rsidRPr="008A3021">
        <w:rPr>
          <w:rFonts w:ascii="Times New Roman" w:hAnsi="Times New Roman" w:cs="Times New Roman"/>
          <w:color w:val="000000" w:themeColor="text1"/>
          <w:sz w:val="24"/>
          <w:szCs w:val="24"/>
        </w:rPr>
        <w:t xml:space="preserve"> of study</w:t>
      </w:r>
      <w:r w:rsidR="008C515D" w:rsidRPr="008A3021">
        <w:rPr>
          <w:rFonts w:ascii="Times New Roman" w:hAnsi="Times New Roman" w:cs="Times New Roman"/>
          <w:color w:val="000000" w:themeColor="text1"/>
          <w:sz w:val="24"/>
          <w:szCs w:val="24"/>
        </w:rPr>
        <w:t xml:space="preserve">. </w:t>
      </w:r>
      <w:r w:rsidRPr="008A3021">
        <w:rPr>
          <w:rFonts w:ascii="Times New Roman" w:hAnsi="Times New Roman" w:cs="Times New Roman"/>
          <w:color w:val="000000" w:themeColor="text1"/>
          <w:sz w:val="24"/>
          <w:szCs w:val="24"/>
        </w:rPr>
        <w:t xml:space="preserve">In view of that, the Fig.4.4 below illustrates the frequency as well as percentage distribution of the </w:t>
      </w:r>
      <w:r w:rsidR="008C515D" w:rsidRPr="008A3021">
        <w:rPr>
          <w:rFonts w:ascii="Times New Roman" w:hAnsi="Times New Roman" w:cs="Times New Roman"/>
          <w:color w:val="000000" w:themeColor="text1"/>
          <w:sz w:val="24"/>
          <w:szCs w:val="24"/>
        </w:rPr>
        <w:t>target tax office respondents in the Branch Office.</w:t>
      </w:r>
    </w:p>
    <w:p w:rsidR="0051199C" w:rsidRPr="008A3021" w:rsidRDefault="00204F4B" w:rsidP="00E757CA">
      <w:pPr>
        <w:spacing w:line="360" w:lineRule="auto"/>
        <w:jc w:val="both"/>
        <w:rPr>
          <w:rFonts w:ascii="Times New Roman" w:hAnsi="Times New Roman" w:cs="Times New Roman"/>
          <w:i/>
          <w:color w:val="000000" w:themeColor="text1"/>
          <w:sz w:val="24"/>
          <w:szCs w:val="24"/>
        </w:rPr>
      </w:pPr>
      <w:r w:rsidRPr="008A3021">
        <w:rPr>
          <w:rFonts w:ascii="Times New Roman" w:hAnsi="Times New Roman" w:cs="Times New Roman"/>
          <w:i/>
          <w:color w:val="000000" w:themeColor="text1"/>
          <w:sz w:val="24"/>
          <w:szCs w:val="24"/>
        </w:rPr>
        <w:t>Fig. 4.4.</w:t>
      </w:r>
      <w:r w:rsidR="00233478" w:rsidRPr="008A3021">
        <w:rPr>
          <w:rFonts w:ascii="Times New Roman" w:hAnsi="Times New Roman" w:cs="Times New Roman"/>
          <w:i/>
          <w:color w:val="000000" w:themeColor="text1"/>
          <w:sz w:val="24"/>
          <w:szCs w:val="24"/>
        </w:rPr>
        <w:t>Field of study of target tax officer respon</w:t>
      </w:r>
      <w:r w:rsidR="008971C3" w:rsidRPr="008A3021">
        <w:rPr>
          <w:rFonts w:ascii="Times New Roman" w:hAnsi="Times New Roman" w:cs="Times New Roman"/>
          <w:i/>
          <w:color w:val="000000" w:themeColor="text1"/>
          <w:sz w:val="24"/>
          <w:szCs w:val="24"/>
        </w:rPr>
        <w:t>dents in the Branch Office (n=70</w:t>
      </w:r>
      <w:r w:rsidR="00233478" w:rsidRPr="008A3021">
        <w:rPr>
          <w:rFonts w:ascii="Times New Roman" w:hAnsi="Times New Roman" w:cs="Times New Roman"/>
          <w:i/>
          <w:color w:val="000000" w:themeColor="text1"/>
          <w:sz w:val="24"/>
          <w:szCs w:val="24"/>
        </w:rPr>
        <w:t>)</w:t>
      </w:r>
    </w:p>
    <w:p w:rsidR="00763706" w:rsidRPr="008A3021" w:rsidRDefault="00C304A8" w:rsidP="00763706">
      <w:pPr>
        <w:spacing w:line="480" w:lineRule="auto"/>
        <w:jc w:val="both"/>
        <w:rPr>
          <w:rFonts w:ascii="Times New Roman" w:hAnsi="Times New Roman" w:cs="Times New Roman"/>
          <w:i/>
          <w:color w:val="000000" w:themeColor="text1"/>
          <w:sz w:val="24"/>
          <w:szCs w:val="24"/>
        </w:rPr>
      </w:pPr>
      <w:r w:rsidRPr="008A3021">
        <w:rPr>
          <w:noProof/>
          <w:color w:val="000000" w:themeColor="text1"/>
          <w:sz w:val="24"/>
          <w:szCs w:val="24"/>
          <w:lang w:val="en-US" w:eastAsia="en-US"/>
        </w:rPr>
        <w:lastRenderedPageBreak/>
        <w:drawing>
          <wp:inline distT="0" distB="0" distL="0" distR="0">
            <wp:extent cx="5897525" cy="1970567"/>
            <wp:effectExtent l="0" t="0" r="27305" b="10795"/>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r w:rsidR="00763706" w:rsidRPr="008A3021">
        <w:rPr>
          <w:rFonts w:ascii="Times New Roman" w:hAnsi="Times New Roman" w:cs="Times New Roman"/>
          <w:i/>
          <w:color w:val="000000" w:themeColor="text1"/>
          <w:sz w:val="24"/>
          <w:szCs w:val="24"/>
        </w:rPr>
        <w:t>Source: The researcher field data, 2021</w:t>
      </w:r>
      <w:r w:rsidR="00586C1A" w:rsidRPr="008A3021">
        <w:rPr>
          <w:rFonts w:ascii="Times New Roman" w:hAnsi="Times New Roman" w:cs="Times New Roman"/>
          <w:i/>
          <w:color w:val="000000" w:themeColor="text1"/>
          <w:sz w:val="24"/>
          <w:szCs w:val="24"/>
        </w:rPr>
        <w:t>/22</w:t>
      </w:r>
    </w:p>
    <w:p w:rsidR="008C515D" w:rsidRPr="008A3021" w:rsidRDefault="0049300B" w:rsidP="00657D35">
      <w:pPr>
        <w:spacing w:line="360" w:lineRule="auto"/>
        <w:jc w:val="both"/>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t xml:space="preserve">As depicted in Fig 4.4., the results of the study revealed that majority of the study participants (57%) in the tax office were graduates of Accounting and Finance </w:t>
      </w:r>
      <w:r w:rsidR="008C515D" w:rsidRPr="008A3021">
        <w:rPr>
          <w:rFonts w:ascii="Times New Roman" w:hAnsi="Times New Roman" w:cs="Times New Roman"/>
          <w:color w:val="000000" w:themeColor="text1"/>
          <w:sz w:val="24"/>
          <w:szCs w:val="24"/>
        </w:rPr>
        <w:t xml:space="preserve">followed by Management at </w:t>
      </w:r>
      <w:r w:rsidRPr="008A3021">
        <w:rPr>
          <w:rFonts w:ascii="Times New Roman" w:hAnsi="Times New Roman" w:cs="Times New Roman"/>
          <w:color w:val="000000" w:themeColor="text1"/>
          <w:sz w:val="24"/>
          <w:szCs w:val="24"/>
        </w:rPr>
        <w:t>29%</w:t>
      </w:r>
      <w:r w:rsidR="00657D35" w:rsidRPr="008A3021">
        <w:rPr>
          <w:rFonts w:ascii="Times New Roman" w:hAnsi="Times New Roman" w:cs="Times New Roman"/>
          <w:color w:val="000000" w:themeColor="text1"/>
          <w:sz w:val="24"/>
          <w:szCs w:val="24"/>
        </w:rPr>
        <w:t>while</w:t>
      </w:r>
      <w:r w:rsidR="008C515D" w:rsidRPr="008A3021">
        <w:rPr>
          <w:rFonts w:ascii="Times New Roman" w:hAnsi="Times New Roman" w:cs="Times New Roman"/>
          <w:color w:val="000000" w:themeColor="text1"/>
          <w:sz w:val="24"/>
          <w:szCs w:val="24"/>
        </w:rPr>
        <w:t xml:space="preserve"> Economics </w:t>
      </w:r>
      <w:r w:rsidR="00657D35" w:rsidRPr="008A3021">
        <w:rPr>
          <w:rFonts w:ascii="Times New Roman" w:hAnsi="Times New Roman" w:cs="Times New Roman"/>
          <w:color w:val="000000" w:themeColor="text1"/>
          <w:sz w:val="24"/>
          <w:szCs w:val="24"/>
        </w:rPr>
        <w:t>graduates</w:t>
      </w:r>
      <w:r w:rsidR="0026436F">
        <w:rPr>
          <w:rFonts w:ascii="Times New Roman" w:hAnsi="Times New Roman" w:cs="Times New Roman"/>
          <w:color w:val="000000" w:themeColor="text1"/>
          <w:sz w:val="24"/>
          <w:szCs w:val="24"/>
        </w:rPr>
        <w:t xml:space="preserve"> </w:t>
      </w:r>
      <w:r w:rsidR="00657D35" w:rsidRPr="008A3021">
        <w:rPr>
          <w:rFonts w:ascii="Times New Roman" w:hAnsi="Times New Roman" w:cs="Times New Roman"/>
          <w:color w:val="000000" w:themeColor="text1"/>
          <w:sz w:val="24"/>
          <w:szCs w:val="24"/>
        </w:rPr>
        <w:t>composed only 14 % of the respondents.</w:t>
      </w:r>
    </w:p>
    <w:p w:rsidR="00A7037F" w:rsidRPr="008A3021" w:rsidRDefault="00370D70" w:rsidP="00087D2D">
      <w:pPr>
        <w:spacing w:line="360" w:lineRule="auto"/>
        <w:jc w:val="both"/>
        <w:rPr>
          <w:rStyle w:val="Heading3Char"/>
          <w:color w:val="000000" w:themeColor="text1"/>
          <w:szCs w:val="28"/>
        </w:rPr>
      </w:pPr>
      <w:bookmarkStart w:id="151" w:name="_Toc225428374"/>
      <w:bookmarkStart w:id="152" w:name="_Toc101265758"/>
      <w:bookmarkStart w:id="153" w:name="_Toc101266568"/>
      <w:r w:rsidRPr="008A3021">
        <w:rPr>
          <w:rStyle w:val="Heading3Char"/>
          <w:color w:val="000000" w:themeColor="text1"/>
          <w:szCs w:val="28"/>
        </w:rPr>
        <w:t xml:space="preserve">4.2.5. </w:t>
      </w:r>
      <w:r w:rsidRPr="008D6516">
        <w:rPr>
          <w:rStyle w:val="Heading3Char"/>
          <w:b w:val="0"/>
          <w:color w:val="000000" w:themeColor="text1"/>
          <w:sz w:val="28"/>
          <w:szCs w:val="28"/>
        </w:rPr>
        <w:t>Work Experience of Target tax Officer R</w:t>
      </w:r>
      <w:r w:rsidR="00A7037F" w:rsidRPr="008D6516">
        <w:rPr>
          <w:rStyle w:val="Heading3Char"/>
          <w:b w:val="0"/>
          <w:color w:val="000000" w:themeColor="text1"/>
          <w:sz w:val="28"/>
          <w:szCs w:val="28"/>
        </w:rPr>
        <w:t>espondents in the Branch Office</w:t>
      </w:r>
      <w:bookmarkEnd w:id="151"/>
      <w:bookmarkEnd w:id="152"/>
      <w:bookmarkEnd w:id="153"/>
    </w:p>
    <w:p w:rsidR="008C515D" w:rsidRPr="008A3021" w:rsidRDefault="005B5672" w:rsidP="005B5672">
      <w:pPr>
        <w:spacing w:line="480" w:lineRule="auto"/>
        <w:contextualSpacing/>
        <w:jc w:val="both"/>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t>Moreover, the study participants were provided with questions regarding their experience in</w:t>
      </w:r>
      <w:r w:rsidR="008C515D" w:rsidRPr="008A3021">
        <w:rPr>
          <w:rFonts w:ascii="Times New Roman" w:hAnsi="Times New Roman" w:cs="Times New Roman"/>
          <w:color w:val="000000" w:themeColor="text1"/>
          <w:sz w:val="24"/>
          <w:szCs w:val="24"/>
        </w:rPr>
        <w:t xml:space="preserve"> accounting and financial management, </w:t>
      </w:r>
      <w:r w:rsidRPr="008A3021">
        <w:rPr>
          <w:rFonts w:ascii="Times New Roman" w:hAnsi="Times New Roman" w:cs="Times New Roman"/>
          <w:color w:val="000000" w:themeColor="text1"/>
          <w:sz w:val="24"/>
          <w:szCs w:val="24"/>
        </w:rPr>
        <w:t>particularly in</w:t>
      </w:r>
      <w:r w:rsidR="008C515D" w:rsidRPr="008A3021">
        <w:rPr>
          <w:rFonts w:ascii="Times New Roman" w:hAnsi="Times New Roman" w:cs="Times New Roman"/>
          <w:color w:val="000000" w:themeColor="text1"/>
          <w:sz w:val="24"/>
          <w:szCs w:val="24"/>
        </w:rPr>
        <w:t xml:space="preserve"> refund audits in the Branch Office, and their comments are provided in </w:t>
      </w:r>
      <w:r w:rsidRPr="008A3021">
        <w:rPr>
          <w:rFonts w:ascii="Times New Roman" w:hAnsi="Times New Roman" w:cs="Times New Roman"/>
          <w:iCs/>
          <w:color w:val="000000" w:themeColor="text1"/>
          <w:sz w:val="24"/>
          <w:szCs w:val="24"/>
        </w:rPr>
        <w:t>Fig. 4.5.</w:t>
      </w:r>
      <w:r w:rsidR="008C515D" w:rsidRPr="008A3021">
        <w:rPr>
          <w:rFonts w:ascii="Times New Roman" w:hAnsi="Times New Roman" w:cs="Times New Roman"/>
          <w:color w:val="000000" w:themeColor="text1"/>
          <w:sz w:val="24"/>
          <w:szCs w:val="24"/>
        </w:rPr>
        <w:t xml:space="preserve"> below.</w:t>
      </w:r>
    </w:p>
    <w:p w:rsidR="000B36BC" w:rsidRPr="008A3021" w:rsidRDefault="000B36BC" w:rsidP="000B36BC">
      <w:pPr>
        <w:spacing w:line="480" w:lineRule="auto"/>
        <w:jc w:val="both"/>
        <w:rPr>
          <w:rFonts w:ascii="Times New Roman" w:hAnsi="Times New Roman" w:cs="Times New Roman"/>
          <w:i/>
          <w:color w:val="000000" w:themeColor="text1"/>
          <w:sz w:val="24"/>
          <w:szCs w:val="24"/>
        </w:rPr>
      </w:pPr>
      <w:r w:rsidRPr="008A3021">
        <w:rPr>
          <w:rFonts w:ascii="Times New Roman" w:hAnsi="Times New Roman" w:cs="Times New Roman"/>
          <w:i/>
          <w:color w:val="000000" w:themeColor="text1"/>
          <w:sz w:val="24"/>
          <w:szCs w:val="24"/>
        </w:rPr>
        <w:t>Fig. 4.5.Work experience of target tax officer respondents in the Branch Office (n=70)</w:t>
      </w:r>
    </w:p>
    <w:p w:rsidR="001D2D02" w:rsidRPr="008A3021" w:rsidRDefault="00CA6755" w:rsidP="001D2D02">
      <w:pPr>
        <w:pStyle w:val="NormalII"/>
        <w:spacing w:after="200" w:line="480" w:lineRule="auto"/>
        <w:rPr>
          <w:rFonts w:eastAsiaTheme="minorHAnsi"/>
          <w:color w:val="000000" w:themeColor="text1"/>
          <w:szCs w:val="24"/>
          <w:lang w:val="en-US"/>
        </w:rPr>
      </w:pPr>
      <w:r w:rsidRPr="008A3021">
        <w:rPr>
          <w:noProof/>
          <w:color w:val="000000" w:themeColor="text1"/>
          <w:szCs w:val="24"/>
          <w:lang w:val="en-US" w:eastAsia="en-US"/>
        </w:rPr>
        <w:lastRenderedPageBreak/>
        <w:drawing>
          <wp:inline distT="0" distB="0" distL="0" distR="0">
            <wp:extent cx="5755341" cy="2151530"/>
            <wp:effectExtent l="0" t="0" r="17145" b="20320"/>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r w:rsidR="001D2D02" w:rsidRPr="008A3021">
        <w:rPr>
          <w:i/>
          <w:color w:val="000000" w:themeColor="text1"/>
          <w:szCs w:val="24"/>
        </w:rPr>
        <w:t>Source: The researcher field data, 2021</w:t>
      </w:r>
      <w:r w:rsidR="0018452F" w:rsidRPr="008A3021">
        <w:rPr>
          <w:i/>
          <w:color w:val="000000" w:themeColor="text1"/>
          <w:szCs w:val="24"/>
        </w:rPr>
        <w:t>/22</w:t>
      </w:r>
    </w:p>
    <w:p w:rsidR="008C515D" w:rsidRPr="008A3021" w:rsidRDefault="00EA6018" w:rsidP="00EA6018">
      <w:pPr>
        <w:spacing w:line="360" w:lineRule="auto"/>
        <w:jc w:val="both"/>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xml:space="preserve">The results of the study revealed that the highest proportion which is </w:t>
      </w:r>
      <w:r w:rsidR="008C515D" w:rsidRPr="008A3021">
        <w:rPr>
          <w:rFonts w:ascii="Times New Roman" w:eastAsia="Times New Roman" w:hAnsi="Times New Roman" w:cs="Times New Roman"/>
          <w:color w:val="000000" w:themeColor="text1"/>
          <w:sz w:val="24"/>
          <w:szCs w:val="24"/>
        </w:rPr>
        <w:t xml:space="preserve">43% of </w:t>
      </w:r>
      <w:r w:rsidRPr="008A3021">
        <w:rPr>
          <w:rFonts w:ascii="Times New Roman" w:eastAsia="Times New Roman" w:hAnsi="Times New Roman" w:cs="Times New Roman"/>
          <w:color w:val="000000" w:themeColor="text1"/>
          <w:sz w:val="24"/>
          <w:szCs w:val="24"/>
        </w:rPr>
        <w:t xml:space="preserve">the study participantsin the Branch Office </w:t>
      </w:r>
      <w:r w:rsidR="008C515D" w:rsidRPr="008A3021">
        <w:rPr>
          <w:rFonts w:ascii="Times New Roman" w:eastAsia="Times New Roman" w:hAnsi="Times New Roman" w:cs="Times New Roman"/>
          <w:color w:val="000000" w:themeColor="text1"/>
          <w:sz w:val="24"/>
          <w:szCs w:val="24"/>
        </w:rPr>
        <w:t>have 3-5 years of VAT related experience</w:t>
      </w:r>
      <w:r w:rsidRPr="008A3021">
        <w:rPr>
          <w:rFonts w:ascii="Times New Roman" w:eastAsia="Times New Roman" w:hAnsi="Times New Roman" w:cs="Times New Roman"/>
          <w:color w:val="000000" w:themeColor="text1"/>
          <w:sz w:val="24"/>
          <w:szCs w:val="24"/>
        </w:rPr>
        <w:t>, followed by</w:t>
      </w:r>
      <w:r w:rsidR="008C515D" w:rsidRPr="008A3021">
        <w:rPr>
          <w:rFonts w:ascii="Times New Roman" w:eastAsia="Times New Roman" w:hAnsi="Times New Roman" w:cs="Times New Roman"/>
          <w:color w:val="000000" w:themeColor="text1"/>
          <w:sz w:val="24"/>
          <w:szCs w:val="24"/>
        </w:rPr>
        <w:t xml:space="preserve"> 23% </w:t>
      </w:r>
      <w:r w:rsidRPr="008A3021">
        <w:rPr>
          <w:rFonts w:ascii="Times New Roman" w:eastAsia="Times New Roman" w:hAnsi="Times New Roman" w:cs="Times New Roman"/>
          <w:color w:val="000000" w:themeColor="text1"/>
          <w:sz w:val="24"/>
          <w:szCs w:val="24"/>
        </w:rPr>
        <w:t xml:space="preserve">who </w:t>
      </w:r>
      <w:r w:rsidR="008C515D" w:rsidRPr="008A3021">
        <w:rPr>
          <w:rFonts w:ascii="Times New Roman" w:eastAsia="Times New Roman" w:hAnsi="Times New Roman" w:cs="Times New Roman"/>
          <w:color w:val="000000" w:themeColor="text1"/>
          <w:sz w:val="24"/>
          <w:szCs w:val="24"/>
        </w:rPr>
        <w:t xml:space="preserve">have 6–8 years, and the remaining 21% and 13% have 0-2 years and higher than 8 years of experience, respectively. This implies that the majority of responders have </w:t>
      </w:r>
      <w:r w:rsidRPr="008A3021">
        <w:rPr>
          <w:rFonts w:ascii="Times New Roman" w:eastAsia="Times New Roman" w:hAnsi="Times New Roman" w:cs="Times New Roman"/>
          <w:color w:val="000000" w:themeColor="text1"/>
          <w:sz w:val="24"/>
          <w:szCs w:val="24"/>
        </w:rPr>
        <w:t>optimal</w:t>
      </w:r>
      <w:r w:rsidR="008C515D" w:rsidRPr="008A3021">
        <w:rPr>
          <w:rFonts w:ascii="Times New Roman" w:eastAsia="Times New Roman" w:hAnsi="Times New Roman" w:cs="Times New Roman"/>
          <w:color w:val="000000" w:themeColor="text1"/>
          <w:sz w:val="24"/>
          <w:szCs w:val="24"/>
        </w:rPr>
        <w:t xml:space="preserve"> experience working in a branch office.</w:t>
      </w:r>
    </w:p>
    <w:p w:rsidR="00FA00F5" w:rsidRPr="008A3021" w:rsidRDefault="00CA6755" w:rsidP="00087D2D">
      <w:pPr>
        <w:spacing w:line="360" w:lineRule="auto"/>
        <w:ind w:left="450" w:hanging="450"/>
        <w:jc w:val="both"/>
        <w:rPr>
          <w:rStyle w:val="Heading3Char"/>
          <w:color w:val="000000" w:themeColor="text1"/>
          <w:szCs w:val="28"/>
        </w:rPr>
      </w:pPr>
      <w:bookmarkStart w:id="154" w:name="_Toc225428375"/>
      <w:bookmarkStart w:id="155" w:name="_Toc101265759"/>
      <w:bookmarkStart w:id="156" w:name="_Toc101266569"/>
      <w:r w:rsidRPr="008A3021">
        <w:rPr>
          <w:rStyle w:val="Heading3Char"/>
          <w:color w:val="000000" w:themeColor="text1"/>
          <w:szCs w:val="28"/>
        </w:rPr>
        <w:t xml:space="preserve">4.3. </w:t>
      </w:r>
      <w:r w:rsidR="005E3D68" w:rsidRPr="008D6516">
        <w:rPr>
          <w:rStyle w:val="Heading3Char"/>
          <w:b w:val="0"/>
          <w:color w:val="000000" w:themeColor="text1"/>
          <w:sz w:val="28"/>
          <w:szCs w:val="28"/>
        </w:rPr>
        <w:t>Opinions of Target Tax Officer R</w:t>
      </w:r>
      <w:r w:rsidR="00FA00F5" w:rsidRPr="008D6516">
        <w:rPr>
          <w:rStyle w:val="Heading3Char"/>
          <w:b w:val="0"/>
          <w:color w:val="000000" w:themeColor="text1"/>
          <w:sz w:val="28"/>
          <w:szCs w:val="28"/>
        </w:rPr>
        <w:t xml:space="preserve">espondents on </w:t>
      </w:r>
      <w:r w:rsidR="008534FF" w:rsidRPr="008D6516">
        <w:rPr>
          <w:rStyle w:val="Heading3Char"/>
          <w:b w:val="0"/>
          <w:color w:val="000000" w:themeColor="text1"/>
          <w:sz w:val="28"/>
          <w:szCs w:val="28"/>
        </w:rPr>
        <w:t xml:space="preserve">the study area of challenges of </w:t>
      </w:r>
      <w:r w:rsidR="00FA1AEE" w:rsidRPr="008D6516">
        <w:rPr>
          <w:rStyle w:val="Heading3Char"/>
          <w:b w:val="0"/>
          <w:color w:val="000000" w:themeColor="text1"/>
          <w:sz w:val="28"/>
          <w:szCs w:val="28"/>
        </w:rPr>
        <w:t>VAT</w:t>
      </w:r>
      <w:r w:rsidR="005E3D68" w:rsidRPr="008D6516">
        <w:rPr>
          <w:rStyle w:val="Heading3Char"/>
          <w:b w:val="0"/>
          <w:color w:val="000000" w:themeColor="text1"/>
          <w:sz w:val="28"/>
          <w:szCs w:val="28"/>
        </w:rPr>
        <w:t xml:space="preserve"> Refund P</w:t>
      </w:r>
      <w:r w:rsidR="00DC1CC7" w:rsidRPr="008D6516">
        <w:rPr>
          <w:rStyle w:val="Heading3Char"/>
          <w:b w:val="0"/>
          <w:color w:val="000000" w:themeColor="text1"/>
          <w:sz w:val="28"/>
          <w:szCs w:val="28"/>
        </w:rPr>
        <w:t>ractices in the Branch Office</w:t>
      </w:r>
      <w:bookmarkEnd w:id="154"/>
      <w:bookmarkEnd w:id="155"/>
      <w:bookmarkEnd w:id="156"/>
    </w:p>
    <w:p w:rsidR="00365CF7" w:rsidRPr="008A3021" w:rsidRDefault="00CD410E" w:rsidP="00DA7F0B">
      <w:pPr>
        <w:spacing w:line="360" w:lineRule="auto"/>
        <w:jc w:val="both"/>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In this study the enquiry to the study participants included their comment on the factors related to the process of refunding VAT. In this regard, among t</w:t>
      </w:r>
      <w:r w:rsidR="008C515D" w:rsidRPr="008A3021">
        <w:rPr>
          <w:rFonts w:ascii="Times New Roman" w:eastAsia="Times New Roman" w:hAnsi="Times New Roman" w:cs="Times New Roman"/>
          <w:color w:val="000000" w:themeColor="text1"/>
          <w:sz w:val="24"/>
          <w:szCs w:val="24"/>
        </w:rPr>
        <w:t xml:space="preserve">he primary factors that can be </w:t>
      </w:r>
      <w:r w:rsidRPr="008A3021">
        <w:rPr>
          <w:rFonts w:ascii="Times New Roman" w:eastAsia="Times New Roman" w:hAnsi="Times New Roman" w:cs="Times New Roman"/>
          <w:color w:val="000000" w:themeColor="text1"/>
          <w:sz w:val="24"/>
          <w:szCs w:val="24"/>
        </w:rPr>
        <w:t>considered</w:t>
      </w:r>
      <w:r w:rsidR="008C515D" w:rsidRPr="008A3021">
        <w:rPr>
          <w:rFonts w:ascii="Times New Roman" w:eastAsia="Times New Roman" w:hAnsi="Times New Roman" w:cs="Times New Roman"/>
          <w:color w:val="000000" w:themeColor="text1"/>
          <w:sz w:val="24"/>
          <w:szCs w:val="24"/>
        </w:rPr>
        <w:t xml:space="preserve"> in VAT related activities are procedures for refunding excess VAT, refund claimed selection strategies, and methods to verify and validate refund claimed procedures. </w:t>
      </w:r>
      <w:r w:rsidRPr="008A3021">
        <w:rPr>
          <w:rFonts w:ascii="Times New Roman" w:eastAsia="Times New Roman" w:hAnsi="Times New Roman" w:cs="Times New Roman"/>
          <w:color w:val="000000" w:themeColor="text1"/>
          <w:sz w:val="24"/>
          <w:szCs w:val="24"/>
        </w:rPr>
        <w:t xml:space="preserve">Thus, </w:t>
      </w:r>
      <w:r w:rsidR="008C515D" w:rsidRPr="008A3021">
        <w:rPr>
          <w:rFonts w:ascii="Times New Roman" w:eastAsia="Times New Roman" w:hAnsi="Times New Roman" w:cs="Times New Roman"/>
          <w:color w:val="000000" w:themeColor="text1"/>
          <w:sz w:val="24"/>
          <w:szCs w:val="24"/>
        </w:rPr>
        <w:t xml:space="preserve">the study looks into the perspectives of target tax office respondents on VAT refund procedures in the Branch Office. </w:t>
      </w:r>
      <w:r w:rsidRPr="008A3021">
        <w:rPr>
          <w:rFonts w:ascii="Times New Roman" w:eastAsia="Times New Roman" w:hAnsi="Times New Roman" w:cs="Times New Roman"/>
          <w:color w:val="000000" w:themeColor="text1"/>
          <w:sz w:val="24"/>
          <w:szCs w:val="24"/>
        </w:rPr>
        <w:t xml:space="preserve">Consequently, the study participants </w:t>
      </w:r>
      <w:r w:rsidR="008C515D" w:rsidRPr="008A3021">
        <w:rPr>
          <w:rFonts w:ascii="Times New Roman" w:eastAsia="Times New Roman" w:hAnsi="Times New Roman" w:cs="Times New Roman"/>
          <w:color w:val="000000" w:themeColor="text1"/>
          <w:sz w:val="24"/>
          <w:szCs w:val="24"/>
        </w:rPr>
        <w:t xml:space="preserve">were </w:t>
      </w:r>
      <w:r w:rsidRPr="008A3021">
        <w:rPr>
          <w:rFonts w:ascii="Times New Roman" w:eastAsia="Times New Roman" w:hAnsi="Times New Roman" w:cs="Times New Roman"/>
          <w:color w:val="000000" w:themeColor="text1"/>
          <w:sz w:val="24"/>
          <w:szCs w:val="24"/>
        </w:rPr>
        <w:t xml:space="preserve">provided with </w:t>
      </w:r>
      <w:r w:rsidR="00DA7F0B" w:rsidRPr="008A3021">
        <w:rPr>
          <w:rFonts w:ascii="Times New Roman" w:eastAsia="Times New Roman" w:hAnsi="Times New Roman" w:cs="Times New Roman"/>
          <w:color w:val="000000" w:themeColor="text1"/>
          <w:sz w:val="24"/>
          <w:szCs w:val="24"/>
        </w:rPr>
        <w:t xml:space="preserve">a query </w:t>
      </w:r>
      <w:r w:rsidR="008C515D" w:rsidRPr="008A3021">
        <w:rPr>
          <w:rFonts w:ascii="Times New Roman" w:eastAsia="Times New Roman" w:hAnsi="Times New Roman" w:cs="Times New Roman"/>
          <w:color w:val="000000" w:themeColor="text1"/>
          <w:sz w:val="24"/>
          <w:szCs w:val="24"/>
        </w:rPr>
        <w:t>to consider and reflect on the assertions using a Likert Scale from 1 to 5, as shown in the subheads 4.3.1 and table 4.2 below.</w:t>
      </w:r>
    </w:p>
    <w:p w:rsidR="004C0518" w:rsidRPr="008D6516" w:rsidRDefault="00EE3F66" w:rsidP="00291B87">
      <w:pPr>
        <w:spacing w:line="360" w:lineRule="auto"/>
        <w:ind w:left="450" w:hanging="450"/>
        <w:jc w:val="both"/>
        <w:rPr>
          <w:rStyle w:val="Heading3Char"/>
          <w:b w:val="0"/>
          <w:color w:val="000000" w:themeColor="text1"/>
          <w:sz w:val="28"/>
          <w:szCs w:val="28"/>
        </w:rPr>
      </w:pPr>
      <w:bookmarkStart w:id="157" w:name="_Toc225428376"/>
      <w:bookmarkStart w:id="158" w:name="_Toc101265760"/>
      <w:bookmarkStart w:id="159" w:name="_Toc101266570"/>
      <w:r w:rsidRPr="008A3021">
        <w:rPr>
          <w:rStyle w:val="Heading3Char"/>
          <w:color w:val="000000" w:themeColor="text1"/>
          <w:szCs w:val="28"/>
        </w:rPr>
        <w:t xml:space="preserve">4.3.1. </w:t>
      </w:r>
      <w:r w:rsidR="00FA1AEE" w:rsidRPr="008D6516">
        <w:rPr>
          <w:rStyle w:val="Heading3Char"/>
          <w:b w:val="0"/>
          <w:color w:val="000000" w:themeColor="text1"/>
          <w:sz w:val="28"/>
          <w:szCs w:val="28"/>
        </w:rPr>
        <w:t>VAT</w:t>
      </w:r>
      <w:r w:rsidR="00930979" w:rsidRPr="008D6516">
        <w:rPr>
          <w:rStyle w:val="Heading3Char"/>
          <w:b w:val="0"/>
          <w:color w:val="000000" w:themeColor="text1"/>
          <w:sz w:val="28"/>
          <w:szCs w:val="28"/>
        </w:rPr>
        <w:t xml:space="preserve"> Refund Practice Employed in Refunding E</w:t>
      </w:r>
      <w:r w:rsidR="00CA6755" w:rsidRPr="008D6516">
        <w:rPr>
          <w:rStyle w:val="Heading3Char"/>
          <w:b w:val="0"/>
          <w:color w:val="000000" w:themeColor="text1"/>
          <w:sz w:val="28"/>
          <w:szCs w:val="28"/>
        </w:rPr>
        <w:t xml:space="preserve">xcess </w:t>
      </w:r>
      <w:r w:rsidR="00FA1AEE" w:rsidRPr="008D6516">
        <w:rPr>
          <w:rStyle w:val="Heading3Char"/>
          <w:b w:val="0"/>
          <w:color w:val="000000" w:themeColor="text1"/>
          <w:sz w:val="28"/>
          <w:szCs w:val="28"/>
        </w:rPr>
        <w:t>VAT</w:t>
      </w:r>
      <w:r w:rsidR="00930979" w:rsidRPr="008D6516">
        <w:rPr>
          <w:rStyle w:val="Heading3Char"/>
          <w:b w:val="0"/>
          <w:color w:val="000000" w:themeColor="text1"/>
          <w:sz w:val="28"/>
          <w:szCs w:val="28"/>
        </w:rPr>
        <w:t xml:space="preserve"> in the T</w:t>
      </w:r>
      <w:r w:rsidRPr="008D6516">
        <w:rPr>
          <w:rStyle w:val="Heading3Char"/>
          <w:b w:val="0"/>
          <w:color w:val="000000" w:themeColor="text1"/>
          <w:sz w:val="28"/>
          <w:szCs w:val="28"/>
        </w:rPr>
        <w:t>arget Branch O</w:t>
      </w:r>
      <w:r w:rsidR="00CA6755" w:rsidRPr="008D6516">
        <w:rPr>
          <w:rStyle w:val="Heading3Char"/>
          <w:b w:val="0"/>
          <w:color w:val="000000" w:themeColor="text1"/>
          <w:sz w:val="28"/>
          <w:szCs w:val="28"/>
        </w:rPr>
        <w:t>ffice</w:t>
      </w:r>
      <w:bookmarkEnd w:id="157"/>
      <w:bookmarkEnd w:id="158"/>
      <w:bookmarkEnd w:id="159"/>
    </w:p>
    <w:p w:rsidR="008C515D" w:rsidRPr="008A3021" w:rsidRDefault="00F35102" w:rsidP="00AE062C">
      <w:pPr>
        <w:spacing w:line="360" w:lineRule="auto"/>
        <w:jc w:val="both"/>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lastRenderedPageBreak/>
        <w:t xml:space="preserve">Much of the focus in this study is dedicated to the process of refunding VAT in the Branch Office under study. </w:t>
      </w:r>
      <w:r w:rsidR="008C515D" w:rsidRPr="008A3021">
        <w:rPr>
          <w:rFonts w:ascii="Times New Roman" w:eastAsia="Times New Roman" w:hAnsi="Times New Roman" w:cs="Times New Roman"/>
          <w:color w:val="000000" w:themeColor="text1"/>
          <w:sz w:val="24"/>
          <w:szCs w:val="24"/>
        </w:rPr>
        <w:t xml:space="preserve">The </w:t>
      </w:r>
      <w:r w:rsidR="00AE062C" w:rsidRPr="008A3021">
        <w:rPr>
          <w:rFonts w:ascii="Times New Roman" w:eastAsia="Times New Roman" w:hAnsi="Times New Roman" w:cs="Times New Roman"/>
          <w:color w:val="000000" w:themeColor="text1"/>
          <w:sz w:val="24"/>
          <w:szCs w:val="24"/>
        </w:rPr>
        <w:t>study participant</w:t>
      </w:r>
      <w:r w:rsidR="008C515D" w:rsidRPr="008A3021">
        <w:rPr>
          <w:rFonts w:ascii="Times New Roman" w:eastAsia="Times New Roman" w:hAnsi="Times New Roman" w:cs="Times New Roman"/>
          <w:color w:val="000000" w:themeColor="text1"/>
          <w:sz w:val="24"/>
          <w:szCs w:val="24"/>
        </w:rPr>
        <w:t>s' perspectives on the VAT refund practice used in refunding excess VAT in the target Branch Office were explored, and their responses are shown in Table 4.2 below.</w:t>
      </w:r>
    </w:p>
    <w:p w:rsidR="000D6B45" w:rsidRPr="008A3021" w:rsidRDefault="009E1C1C" w:rsidP="009E1C1C">
      <w:pPr>
        <w:pStyle w:val="Caption"/>
        <w:keepNext/>
        <w:spacing w:line="360" w:lineRule="auto"/>
        <w:jc w:val="both"/>
        <w:rPr>
          <w:rFonts w:ascii="Times New Roman" w:hAnsi="Times New Roman" w:cs="Times New Roman"/>
          <w:b w:val="0"/>
          <w:i/>
          <w:color w:val="000000" w:themeColor="text1"/>
          <w:sz w:val="24"/>
          <w:szCs w:val="24"/>
        </w:rPr>
      </w:pPr>
      <w:r w:rsidRPr="008A3021">
        <w:rPr>
          <w:rFonts w:ascii="Times New Roman" w:hAnsi="Times New Roman" w:cs="Times New Roman"/>
          <w:b w:val="0"/>
          <w:i/>
          <w:color w:val="000000" w:themeColor="text1"/>
          <w:sz w:val="24"/>
          <w:szCs w:val="24"/>
        </w:rPr>
        <w:t>Table 4.</w:t>
      </w:r>
      <w:r w:rsidR="00F40664" w:rsidRPr="008A3021">
        <w:rPr>
          <w:rFonts w:ascii="Times New Roman" w:hAnsi="Times New Roman" w:cs="Times New Roman"/>
          <w:b w:val="0"/>
          <w:i/>
          <w:color w:val="000000" w:themeColor="text1"/>
          <w:sz w:val="24"/>
          <w:szCs w:val="24"/>
        </w:rPr>
        <w:t>2</w:t>
      </w:r>
      <w:r w:rsidR="006F6188" w:rsidRPr="008A3021">
        <w:rPr>
          <w:rFonts w:ascii="Times New Roman" w:hAnsi="Times New Roman" w:cs="Times New Roman"/>
          <w:b w:val="0"/>
          <w:i/>
          <w:color w:val="000000" w:themeColor="text1"/>
          <w:sz w:val="24"/>
          <w:szCs w:val="24"/>
        </w:rPr>
        <w:t>.</w:t>
      </w:r>
      <w:r w:rsidRPr="008A3021">
        <w:rPr>
          <w:rFonts w:ascii="Times New Roman" w:hAnsi="Times New Roman" w:cs="Times New Roman"/>
          <w:b w:val="0"/>
          <w:i/>
          <w:color w:val="000000" w:themeColor="text1"/>
          <w:sz w:val="24"/>
          <w:szCs w:val="24"/>
        </w:rPr>
        <w:t xml:space="preserve">Respondent’s opinions on </w:t>
      </w:r>
      <w:r w:rsidR="00FA1AEE" w:rsidRPr="008A3021">
        <w:rPr>
          <w:rFonts w:ascii="Times New Roman" w:hAnsi="Times New Roman" w:cs="Times New Roman"/>
          <w:b w:val="0"/>
          <w:i/>
          <w:color w:val="000000" w:themeColor="text1"/>
          <w:sz w:val="24"/>
          <w:szCs w:val="24"/>
        </w:rPr>
        <w:t>VAT</w:t>
      </w:r>
      <w:r w:rsidRPr="008A3021">
        <w:rPr>
          <w:rFonts w:ascii="Times New Roman" w:hAnsi="Times New Roman" w:cs="Times New Roman"/>
          <w:b w:val="0"/>
          <w:i/>
          <w:color w:val="000000" w:themeColor="text1"/>
          <w:sz w:val="24"/>
          <w:szCs w:val="24"/>
        </w:rPr>
        <w:t xml:space="preserve"> refund practice employed in refunding excess </w:t>
      </w:r>
      <w:r w:rsidR="00FA1AEE" w:rsidRPr="008A3021">
        <w:rPr>
          <w:rFonts w:ascii="Times New Roman" w:hAnsi="Times New Roman" w:cs="Times New Roman"/>
          <w:b w:val="0"/>
          <w:i/>
          <w:color w:val="000000" w:themeColor="text1"/>
          <w:sz w:val="24"/>
          <w:szCs w:val="24"/>
        </w:rPr>
        <w:t>VAT</w:t>
      </w:r>
      <w:r w:rsidR="000E5EAF" w:rsidRPr="008A3021">
        <w:rPr>
          <w:rFonts w:ascii="Times New Roman" w:hAnsi="Times New Roman" w:cs="Times New Roman"/>
          <w:b w:val="0"/>
          <w:i/>
          <w:color w:val="000000" w:themeColor="text1"/>
          <w:sz w:val="24"/>
          <w:szCs w:val="24"/>
        </w:rPr>
        <w:t>, n</w:t>
      </w:r>
      <w:r w:rsidRPr="008A3021">
        <w:rPr>
          <w:rFonts w:ascii="Times New Roman" w:hAnsi="Times New Roman" w:cs="Times New Roman"/>
          <w:b w:val="0"/>
          <w:i/>
          <w:color w:val="000000" w:themeColor="text1"/>
          <w:sz w:val="24"/>
          <w:szCs w:val="24"/>
        </w:rPr>
        <w:t>=7</w:t>
      </w:r>
      <w:r w:rsidR="000D6B45" w:rsidRPr="008A3021">
        <w:rPr>
          <w:rFonts w:ascii="Times New Roman" w:hAnsi="Times New Roman" w:cs="Times New Roman"/>
          <w:b w:val="0"/>
          <w:i/>
          <w:color w:val="000000" w:themeColor="text1"/>
          <w:sz w:val="24"/>
          <w:szCs w:val="24"/>
        </w:rPr>
        <w:t>0</w:t>
      </w:r>
    </w:p>
    <w:tbl>
      <w:tblPr>
        <w:tblStyle w:val="Style2"/>
        <w:tblW w:w="9406" w:type="dxa"/>
        <w:tblLook w:val="04A0"/>
      </w:tblPr>
      <w:tblGrid>
        <w:gridCol w:w="559"/>
        <w:gridCol w:w="2225"/>
        <w:gridCol w:w="968"/>
        <w:gridCol w:w="968"/>
        <w:gridCol w:w="968"/>
        <w:gridCol w:w="968"/>
        <w:gridCol w:w="968"/>
        <w:gridCol w:w="851"/>
        <w:gridCol w:w="931"/>
      </w:tblGrid>
      <w:tr w:rsidR="009B51BF" w:rsidRPr="008A3021" w:rsidTr="00D022DB">
        <w:trPr>
          <w:cnfStyle w:val="100000000000"/>
          <w:trHeight w:val="582"/>
        </w:trPr>
        <w:tc>
          <w:tcPr>
            <w:tcW w:w="546" w:type="dxa"/>
            <w:vMerge w:val="restart"/>
            <w:hideMark/>
          </w:tcPr>
          <w:p w:rsidR="009B51BF" w:rsidRPr="008A3021" w:rsidRDefault="009B51BF" w:rsidP="001E6EED">
            <w:pPr>
              <w:jc w:val="center"/>
              <w:rPr>
                <w:rFonts w:ascii="Times New Roman" w:eastAsia="Times New Roman" w:hAnsi="Times New Roman" w:cs="Times New Roman"/>
                <w:b/>
                <w:bCs/>
                <w:color w:val="000000" w:themeColor="text1"/>
              </w:rPr>
            </w:pPr>
            <w:r w:rsidRPr="008A3021">
              <w:rPr>
                <w:rFonts w:ascii="Times New Roman" w:eastAsia="Times New Roman" w:hAnsi="Times New Roman" w:cs="Times New Roman"/>
                <w:b/>
                <w:bCs/>
                <w:color w:val="000000" w:themeColor="text1"/>
              </w:rPr>
              <w:t>S/N</w:t>
            </w:r>
          </w:p>
        </w:tc>
        <w:tc>
          <w:tcPr>
            <w:tcW w:w="2371" w:type="dxa"/>
            <w:vMerge w:val="restart"/>
            <w:hideMark/>
          </w:tcPr>
          <w:p w:rsidR="009B51BF" w:rsidRPr="008A3021" w:rsidRDefault="009B51BF" w:rsidP="001E6EED">
            <w:pPr>
              <w:jc w:val="center"/>
              <w:rPr>
                <w:rFonts w:ascii="Times New Roman" w:eastAsia="Times New Roman" w:hAnsi="Times New Roman" w:cs="Times New Roman"/>
                <w:b/>
                <w:bCs/>
                <w:color w:val="000000" w:themeColor="text1"/>
              </w:rPr>
            </w:pPr>
            <w:r w:rsidRPr="008A3021">
              <w:rPr>
                <w:rFonts w:ascii="Times New Roman" w:eastAsia="Times New Roman" w:hAnsi="Times New Roman" w:cs="Times New Roman"/>
                <w:b/>
                <w:bCs/>
                <w:color w:val="000000" w:themeColor="text1"/>
              </w:rPr>
              <w:t>Statements</w:t>
            </w:r>
            <w:r w:rsidR="00DA0916" w:rsidRPr="008A3021">
              <w:rPr>
                <w:rFonts w:ascii="Times New Roman" w:eastAsia="Times New Roman" w:hAnsi="Times New Roman" w:cs="Times New Roman"/>
                <w:b/>
                <w:bCs/>
                <w:color w:val="000000" w:themeColor="text1"/>
              </w:rPr>
              <w:t xml:space="preserve"> on refund practice</w:t>
            </w:r>
          </w:p>
        </w:tc>
        <w:tc>
          <w:tcPr>
            <w:tcW w:w="4724" w:type="dxa"/>
            <w:gridSpan w:val="5"/>
            <w:hideMark/>
          </w:tcPr>
          <w:p w:rsidR="009B51BF" w:rsidRPr="008A3021" w:rsidRDefault="009B51BF" w:rsidP="001E6EED">
            <w:pPr>
              <w:jc w:val="center"/>
              <w:rPr>
                <w:rFonts w:ascii="Times New Roman" w:eastAsia="Times New Roman" w:hAnsi="Times New Roman" w:cs="Times New Roman"/>
                <w:b/>
                <w:bCs/>
                <w:color w:val="000000" w:themeColor="text1"/>
              </w:rPr>
            </w:pPr>
            <w:r w:rsidRPr="008A3021">
              <w:rPr>
                <w:rFonts w:ascii="Times New Roman" w:eastAsia="Times New Roman" w:hAnsi="Times New Roman" w:cs="Times New Roman"/>
                <w:b/>
                <w:bCs/>
                <w:color w:val="000000" w:themeColor="text1"/>
              </w:rPr>
              <w:t>1) Strongly agree 2) Agree 3) Neutral   4) Disagree    5) Strongly Disagree</w:t>
            </w:r>
          </w:p>
        </w:tc>
        <w:tc>
          <w:tcPr>
            <w:tcW w:w="855" w:type="dxa"/>
            <w:vMerge w:val="restart"/>
            <w:hideMark/>
          </w:tcPr>
          <w:p w:rsidR="009B51BF" w:rsidRPr="008A3021" w:rsidRDefault="009B51BF" w:rsidP="001E6EED">
            <w:pPr>
              <w:jc w:val="center"/>
              <w:rPr>
                <w:rFonts w:ascii="Times New Roman" w:eastAsia="Times New Roman" w:hAnsi="Times New Roman" w:cs="Times New Roman"/>
                <w:b/>
                <w:bCs/>
                <w:color w:val="000000" w:themeColor="text1"/>
              </w:rPr>
            </w:pPr>
            <w:r w:rsidRPr="008A3021">
              <w:rPr>
                <w:rFonts w:ascii="Times New Roman" w:eastAsia="Times New Roman" w:hAnsi="Times New Roman" w:cs="Times New Roman"/>
                <w:b/>
                <w:bCs/>
                <w:color w:val="000000" w:themeColor="text1"/>
              </w:rPr>
              <w:t>Mean</w:t>
            </w:r>
          </w:p>
        </w:tc>
        <w:tc>
          <w:tcPr>
            <w:tcW w:w="909" w:type="dxa"/>
            <w:vMerge w:val="restart"/>
            <w:hideMark/>
          </w:tcPr>
          <w:p w:rsidR="009B51BF" w:rsidRPr="008A3021" w:rsidRDefault="009B51BF" w:rsidP="001E6EED">
            <w:pPr>
              <w:jc w:val="center"/>
              <w:rPr>
                <w:rFonts w:ascii="Times New Roman" w:eastAsia="Times New Roman" w:hAnsi="Times New Roman" w:cs="Times New Roman"/>
                <w:b/>
                <w:bCs/>
                <w:color w:val="000000" w:themeColor="text1"/>
              </w:rPr>
            </w:pPr>
            <w:r w:rsidRPr="008A3021">
              <w:rPr>
                <w:rFonts w:ascii="Times New Roman" w:eastAsia="Times New Roman" w:hAnsi="Times New Roman" w:cs="Times New Roman"/>
                <w:b/>
                <w:bCs/>
                <w:color w:val="000000" w:themeColor="text1"/>
              </w:rPr>
              <w:t>Std</w:t>
            </w:r>
            <w:r w:rsidR="00D022DB">
              <w:rPr>
                <w:rFonts w:ascii="Times New Roman" w:eastAsia="Times New Roman" w:hAnsi="Times New Roman" w:cs="Times New Roman"/>
                <w:b/>
                <w:bCs/>
                <w:color w:val="000000" w:themeColor="text1"/>
              </w:rPr>
              <w:t xml:space="preserve"> </w:t>
            </w:r>
            <w:r w:rsidRPr="008A3021">
              <w:rPr>
                <w:rFonts w:ascii="Times New Roman" w:eastAsia="Times New Roman" w:hAnsi="Times New Roman" w:cs="Times New Roman"/>
                <w:b/>
                <w:bCs/>
                <w:color w:val="000000" w:themeColor="text1"/>
              </w:rPr>
              <w:t>Dev</w:t>
            </w:r>
          </w:p>
        </w:tc>
      </w:tr>
      <w:tr w:rsidR="00D022DB" w:rsidRPr="008A3021" w:rsidTr="00D022DB">
        <w:trPr>
          <w:trHeight w:val="246"/>
        </w:trPr>
        <w:tc>
          <w:tcPr>
            <w:tcW w:w="546" w:type="dxa"/>
            <w:vMerge/>
            <w:hideMark/>
          </w:tcPr>
          <w:p w:rsidR="009B51BF" w:rsidRPr="008A3021" w:rsidRDefault="009B51BF" w:rsidP="001E6EED">
            <w:pPr>
              <w:jc w:val="center"/>
              <w:rPr>
                <w:rFonts w:ascii="Times New Roman" w:eastAsia="Times New Roman" w:hAnsi="Times New Roman" w:cs="Times New Roman"/>
                <w:b/>
                <w:bCs/>
                <w:color w:val="000000" w:themeColor="text1"/>
              </w:rPr>
            </w:pPr>
          </w:p>
        </w:tc>
        <w:tc>
          <w:tcPr>
            <w:tcW w:w="2371" w:type="dxa"/>
            <w:vMerge/>
            <w:hideMark/>
          </w:tcPr>
          <w:p w:rsidR="009B51BF" w:rsidRPr="008A3021" w:rsidRDefault="009B51BF" w:rsidP="001E6EED">
            <w:pPr>
              <w:jc w:val="center"/>
              <w:rPr>
                <w:rFonts w:ascii="Times New Roman" w:eastAsia="Times New Roman" w:hAnsi="Times New Roman" w:cs="Times New Roman"/>
                <w:b/>
                <w:bCs/>
                <w:color w:val="000000" w:themeColor="text1"/>
              </w:rPr>
            </w:pPr>
          </w:p>
        </w:tc>
        <w:tc>
          <w:tcPr>
            <w:tcW w:w="945" w:type="dxa"/>
            <w:hideMark/>
          </w:tcPr>
          <w:p w:rsidR="009B51BF" w:rsidRPr="008A3021" w:rsidRDefault="009B51BF" w:rsidP="001E6EED">
            <w:pPr>
              <w:jc w:val="center"/>
              <w:rPr>
                <w:rFonts w:ascii="Times New Roman" w:eastAsia="Times New Roman" w:hAnsi="Times New Roman" w:cs="Times New Roman"/>
                <w:b/>
                <w:bCs/>
                <w:color w:val="000000" w:themeColor="text1"/>
              </w:rPr>
            </w:pPr>
            <w:r w:rsidRPr="008A3021">
              <w:rPr>
                <w:rFonts w:ascii="Times New Roman" w:eastAsia="Times New Roman" w:hAnsi="Times New Roman" w:cs="Times New Roman"/>
                <w:b/>
                <w:bCs/>
                <w:color w:val="000000" w:themeColor="text1"/>
              </w:rPr>
              <w:t>1</w:t>
            </w:r>
          </w:p>
        </w:tc>
        <w:tc>
          <w:tcPr>
            <w:tcW w:w="945" w:type="dxa"/>
            <w:hideMark/>
          </w:tcPr>
          <w:p w:rsidR="009B51BF" w:rsidRPr="008A3021" w:rsidRDefault="009B51BF" w:rsidP="001E6EED">
            <w:pPr>
              <w:jc w:val="center"/>
              <w:rPr>
                <w:rFonts w:ascii="Times New Roman" w:eastAsia="Times New Roman" w:hAnsi="Times New Roman" w:cs="Times New Roman"/>
                <w:b/>
                <w:bCs/>
                <w:color w:val="000000" w:themeColor="text1"/>
              </w:rPr>
            </w:pPr>
            <w:r w:rsidRPr="008A3021">
              <w:rPr>
                <w:rFonts w:ascii="Times New Roman" w:eastAsia="Times New Roman" w:hAnsi="Times New Roman" w:cs="Times New Roman"/>
                <w:b/>
                <w:bCs/>
                <w:color w:val="000000" w:themeColor="text1"/>
              </w:rPr>
              <w:t>2</w:t>
            </w:r>
          </w:p>
        </w:tc>
        <w:tc>
          <w:tcPr>
            <w:tcW w:w="945" w:type="dxa"/>
            <w:hideMark/>
          </w:tcPr>
          <w:p w:rsidR="009B51BF" w:rsidRPr="008A3021" w:rsidRDefault="009B51BF" w:rsidP="001E6EED">
            <w:pPr>
              <w:jc w:val="center"/>
              <w:rPr>
                <w:rFonts w:ascii="Times New Roman" w:eastAsia="Times New Roman" w:hAnsi="Times New Roman" w:cs="Times New Roman"/>
                <w:b/>
                <w:bCs/>
                <w:color w:val="000000" w:themeColor="text1"/>
              </w:rPr>
            </w:pPr>
            <w:r w:rsidRPr="008A3021">
              <w:rPr>
                <w:rFonts w:ascii="Times New Roman" w:eastAsia="Times New Roman" w:hAnsi="Times New Roman" w:cs="Times New Roman"/>
                <w:b/>
                <w:bCs/>
                <w:color w:val="000000" w:themeColor="text1"/>
              </w:rPr>
              <w:t>3</w:t>
            </w:r>
          </w:p>
        </w:tc>
        <w:tc>
          <w:tcPr>
            <w:tcW w:w="945" w:type="dxa"/>
            <w:hideMark/>
          </w:tcPr>
          <w:p w:rsidR="009B51BF" w:rsidRPr="008A3021" w:rsidRDefault="009B51BF" w:rsidP="001E6EED">
            <w:pPr>
              <w:jc w:val="center"/>
              <w:rPr>
                <w:rFonts w:ascii="Times New Roman" w:eastAsia="Times New Roman" w:hAnsi="Times New Roman" w:cs="Times New Roman"/>
                <w:b/>
                <w:bCs/>
                <w:color w:val="000000" w:themeColor="text1"/>
              </w:rPr>
            </w:pPr>
            <w:r w:rsidRPr="008A3021">
              <w:rPr>
                <w:rFonts w:ascii="Times New Roman" w:eastAsia="Times New Roman" w:hAnsi="Times New Roman" w:cs="Times New Roman"/>
                <w:b/>
                <w:bCs/>
                <w:color w:val="000000" w:themeColor="text1"/>
              </w:rPr>
              <w:t>4</w:t>
            </w:r>
          </w:p>
        </w:tc>
        <w:tc>
          <w:tcPr>
            <w:tcW w:w="945" w:type="dxa"/>
            <w:hideMark/>
          </w:tcPr>
          <w:p w:rsidR="009B51BF" w:rsidRPr="008A3021" w:rsidRDefault="009B51BF" w:rsidP="001E6EED">
            <w:pPr>
              <w:jc w:val="center"/>
              <w:rPr>
                <w:rFonts w:ascii="Times New Roman" w:eastAsia="Times New Roman" w:hAnsi="Times New Roman" w:cs="Times New Roman"/>
                <w:b/>
                <w:bCs/>
                <w:color w:val="000000" w:themeColor="text1"/>
              </w:rPr>
            </w:pPr>
            <w:r w:rsidRPr="008A3021">
              <w:rPr>
                <w:rFonts w:ascii="Times New Roman" w:eastAsia="Times New Roman" w:hAnsi="Times New Roman" w:cs="Times New Roman"/>
                <w:b/>
                <w:bCs/>
                <w:color w:val="000000" w:themeColor="text1"/>
              </w:rPr>
              <w:t>5</w:t>
            </w:r>
          </w:p>
        </w:tc>
        <w:tc>
          <w:tcPr>
            <w:tcW w:w="855" w:type="dxa"/>
            <w:vMerge/>
            <w:hideMark/>
          </w:tcPr>
          <w:p w:rsidR="009B51BF" w:rsidRPr="008A3021" w:rsidRDefault="009B51BF" w:rsidP="001E6EED">
            <w:pPr>
              <w:jc w:val="center"/>
              <w:rPr>
                <w:rFonts w:ascii="Times New Roman" w:eastAsia="Times New Roman" w:hAnsi="Times New Roman" w:cs="Times New Roman"/>
                <w:b/>
                <w:bCs/>
                <w:color w:val="000000" w:themeColor="text1"/>
              </w:rPr>
            </w:pPr>
          </w:p>
        </w:tc>
        <w:tc>
          <w:tcPr>
            <w:tcW w:w="909" w:type="dxa"/>
            <w:vMerge/>
            <w:hideMark/>
          </w:tcPr>
          <w:p w:rsidR="009B51BF" w:rsidRPr="008A3021" w:rsidRDefault="009B51BF" w:rsidP="001E6EED">
            <w:pPr>
              <w:jc w:val="center"/>
              <w:rPr>
                <w:rFonts w:ascii="Times New Roman" w:eastAsia="Times New Roman" w:hAnsi="Times New Roman" w:cs="Times New Roman"/>
                <w:b/>
                <w:bCs/>
                <w:color w:val="000000" w:themeColor="text1"/>
              </w:rPr>
            </w:pPr>
          </w:p>
        </w:tc>
      </w:tr>
      <w:tr w:rsidR="00D022DB" w:rsidRPr="008A3021" w:rsidTr="00D022DB">
        <w:trPr>
          <w:trHeight w:val="261"/>
        </w:trPr>
        <w:tc>
          <w:tcPr>
            <w:tcW w:w="546" w:type="dxa"/>
            <w:hideMark/>
          </w:tcPr>
          <w:p w:rsidR="009B51BF" w:rsidRPr="008A3021" w:rsidRDefault="009B51BF"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1</w:t>
            </w:r>
          </w:p>
        </w:tc>
        <w:tc>
          <w:tcPr>
            <w:tcW w:w="2371" w:type="dxa"/>
            <w:hideMark/>
          </w:tcPr>
          <w:p w:rsidR="009B51BF" w:rsidRPr="00D022DB" w:rsidRDefault="009B51BF" w:rsidP="00D022DB">
            <w:pPr>
              <w:rPr>
                <w:rFonts w:ascii="Times New Roman" w:eastAsia="Times New Roman" w:hAnsi="Times New Roman" w:cs="Times New Roman"/>
                <w:color w:val="000000" w:themeColor="text1"/>
                <w:sz w:val="24"/>
              </w:rPr>
            </w:pPr>
            <w:r w:rsidRPr="00D022DB">
              <w:rPr>
                <w:rFonts w:ascii="Times New Roman" w:eastAsia="Times New Roman" w:hAnsi="Times New Roman" w:cs="Times New Roman"/>
                <w:color w:val="000000" w:themeColor="text1"/>
                <w:sz w:val="24"/>
              </w:rPr>
              <w:t xml:space="preserve">Taxpayers have  knowledge about </w:t>
            </w:r>
            <w:r w:rsidR="00FA1AEE" w:rsidRPr="00D022DB">
              <w:rPr>
                <w:rFonts w:ascii="Times New Roman" w:eastAsia="Times New Roman" w:hAnsi="Times New Roman" w:cs="Times New Roman"/>
                <w:color w:val="000000" w:themeColor="text1"/>
                <w:sz w:val="24"/>
              </w:rPr>
              <w:t>VAT</w:t>
            </w:r>
            <w:r w:rsidRPr="00D022DB">
              <w:rPr>
                <w:rFonts w:ascii="Times New Roman" w:eastAsia="Times New Roman" w:hAnsi="Times New Roman" w:cs="Times New Roman"/>
                <w:color w:val="000000" w:themeColor="text1"/>
                <w:sz w:val="24"/>
              </w:rPr>
              <w:t>,</w:t>
            </w:r>
            <w:r w:rsidR="00740585" w:rsidRPr="00D022DB">
              <w:rPr>
                <w:rFonts w:ascii="Times New Roman" w:eastAsia="Times New Roman" w:hAnsi="Times New Roman" w:cs="Times New Roman"/>
                <w:color w:val="000000" w:themeColor="text1"/>
                <w:sz w:val="24"/>
              </w:rPr>
              <w:t xml:space="preserve"> regulation and</w:t>
            </w:r>
            <w:r w:rsidRPr="00D022DB">
              <w:rPr>
                <w:rFonts w:ascii="Times New Roman" w:eastAsia="Times New Roman" w:hAnsi="Times New Roman" w:cs="Times New Roman"/>
                <w:color w:val="000000" w:themeColor="text1"/>
                <w:sz w:val="24"/>
              </w:rPr>
              <w:t xml:space="preserve"> directives</w:t>
            </w:r>
          </w:p>
        </w:tc>
        <w:tc>
          <w:tcPr>
            <w:tcW w:w="945" w:type="dxa"/>
            <w:hideMark/>
          </w:tcPr>
          <w:p w:rsidR="009B51BF" w:rsidRPr="008A3021" w:rsidRDefault="009B51BF"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w:t>
            </w:r>
          </w:p>
        </w:tc>
        <w:tc>
          <w:tcPr>
            <w:tcW w:w="945" w:type="dxa"/>
            <w:hideMark/>
          </w:tcPr>
          <w:p w:rsidR="009B51BF" w:rsidRPr="008A3021" w:rsidRDefault="009B51BF"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13(18.6)</w:t>
            </w:r>
          </w:p>
        </w:tc>
        <w:tc>
          <w:tcPr>
            <w:tcW w:w="945" w:type="dxa"/>
            <w:hideMark/>
          </w:tcPr>
          <w:p w:rsidR="009B51BF" w:rsidRPr="008A3021" w:rsidRDefault="009B51BF"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20(28.6)</w:t>
            </w:r>
          </w:p>
        </w:tc>
        <w:tc>
          <w:tcPr>
            <w:tcW w:w="945" w:type="dxa"/>
            <w:hideMark/>
          </w:tcPr>
          <w:p w:rsidR="009B51BF" w:rsidRPr="008A3021" w:rsidRDefault="009B51BF"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37(52.9)</w:t>
            </w:r>
          </w:p>
        </w:tc>
        <w:tc>
          <w:tcPr>
            <w:tcW w:w="945" w:type="dxa"/>
            <w:hideMark/>
          </w:tcPr>
          <w:p w:rsidR="009B51BF" w:rsidRPr="008A3021" w:rsidRDefault="009B51BF"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w:t>
            </w:r>
          </w:p>
        </w:tc>
        <w:tc>
          <w:tcPr>
            <w:tcW w:w="855" w:type="dxa"/>
            <w:hideMark/>
          </w:tcPr>
          <w:p w:rsidR="009B51BF" w:rsidRPr="008A3021" w:rsidRDefault="009B51BF"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2.6571</w:t>
            </w:r>
          </w:p>
        </w:tc>
        <w:tc>
          <w:tcPr>
            <w:tcW w:w="909" w:type="dxa"/>
            <w:hideMark/>
          </w:tcPr>
          <w:p w:rsidR="009B51BF" w:rsidRPr="008A3021" w:rsidRDefault="009B51BF"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0.77806</w:t>
            </w:r>
          </w:p>
        </w:tc>
      </w:tr>
      <w:tr w:rsidR="00D022DB" w:rsidRPr="008A3021" w:rsidTr="00D022DB">
        <w:trPr>
          <w:trHeight w:val="307"/>
        </w:trPr>
        <w:tc>
          <w:tcPr>
            <w:tcW w:w="546" w:type="dxa"/>
            <w:hideMark/>
          </w:tcPr>
          <w:p w:rsidR="009B51BF" w:rsidRPr="008A3021" w:rsidRDefault="009B51BF"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2</w:t>
            </w:r>
          </w:p>
        </w:tc>
        <w:tc>
          <w:tcPr>
            <w:tcW w:w="2371" w:type="dxa"/>
            <w:hideMark/>
          </w:tcPr>
          <w:p w:rsidR="009B51BF" w:rsidRPr="00D022DB" w:rsidRDefault="00FA1AEE" w:rsidP="00D022DB">
            <w:pPr>
              <w:rPr>
                <w:rFonts w:ascii="Times New Roman" w:eastAsia="Times New Roman" w:hAnsi="Times New Roman" w:cs="Times New Roman"/>
                <w:color w:val="000000" w:themeColor="text1"/>
                <w:sz w:val="24"/>
              </w:rPr>
            </w:pPr>
            <w:r w:rsidRPr="00D022DB">
              <w:rPr>
                <w:rFonts w:ascii="Times New Roman" w:eastAsia="Times New Roman" w:hAnsi="Times New Roman" w:cs="Times New Roman"/>
                <w:color w:val="000000" w:themeColor="text1"/>
                <w:sz w:val="24"/>
              </w:rPr>
              <w:t>VAT</w:t>
            </w:r>
            <w:r w:rsidR="009B51BF" w:rsidRPr="00D022DB">
              <w:rPr>
                <w:rFonts w:ascii="Times New Roman" w:eastAsia="Times New Roman" w:hAnsi="Times New Roman" w:cs="Times New Roman"/>
                <w:color w:val="000000" w:themeColor="text1"/>
                <w:sz w:val="24"/>
              </w:rPr>
              <w:t xml:space="preserve"> refund regulation is precise to understand for all</w:t>
            </w:r>
          </w:p>
        </w:tc>
        <w:tc>
          <w:tcPr>
            <w:tcW w:w="945" w:type="dxa"/>
            <w:hideMark/>
          </w:tcPr>
          <w:p w:rsidR="009B51BF" w:rsidRPr="008A3021" w:rsidRDefault="009B51BF"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w:t>
            </w:r>
          </w:p>
        </w:tc>
        <w:tc>
          <w:tcPr>
            <w:tcW w:w="945" w:type="dxa"/>
            <w:hideMark/>
          </w:tcPr>
          <w:p w:rsidR="009B51BF" w:rsidRPr="008A3021" w:rsidRDefault="009B51BF"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20(28.6)</w:t>
            </w:r>
          </w:p>
        </w:tc>
        <w:tc>
          <w:tcPr>
            <w:tcW w:w="945" w:type="dxa"/>
            <w:hideMark/>
          </w:tcPr>
          <w:p w:rsidR="009B51BF" w:rsidRPr="008A3021" w:rsidRDefault="009B51BF"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33(47.1)</w:t>
            </w:r>
          </w:p>
        </w:tc>
        <w:tc>
          <w:tcPr>
            <w:tcW w:w="945" w:type="dxa"/>
            <w:hideMark/>
          </w:tcPr>
          <w:p w:rsidR="009B51BF" w:rsidRPr="008A3021" w:rsidRDefault="009B51BF"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17(24.3)</w:t>
            </w:r>
          </w:p>
        </w:tc>
        <w:tc>
          <w:tcPr>
            <w:tcW w:w="945" w:type="dxa"/>
            <w:hideMark/>
          </w:tcPr>
          <w:p w:rsidR="009B51BF" w:rsidRPr="008A3021" w:rsidRDefault="009B51BF"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w:t>
            </w:r>
          </w:p>
        </w:tc>
        <w:tc>
          <w:tcPr>
            <w:tcW w:w="855" w:type="dxa"/>
            <w:hideMark/>
          </w:tcPr>
          <w:p w:rsidR="009B51BF" w:rsidRPr="008A3021" w:rsidRDefault="009B51BF"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3.0429</w:t>
            </w:r>
          </w:p>
        </w:tc>
        <w:tc>
          <w:tcPr>
            <w:tcW w:w="909" w:type="dxa"/>
            <w:hideMark/>
          </w:tcPr>
          <w:p w:rsidR="009B51BF" w:rsidRPr="008A3021" w:rsidRDefault="009B51BF"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0.73101</w:t>
            </w:r>
          </w:p>
        </w:tc>
      </w:tr>
      <w:tr w:rsidR="00D022DB" w:rsidRPr="008A3021" w:rsidTr="00D022DB">
        <w:trPr>
          <w:trHeight w:val="312"/>
        </w:trPr>
        <w:tc>
          <w:tcPr>
            <w:tcW w:w="546" w:type="dxa"/>
            <w:hideMark/>
          </w:tcPr>
          <w:p w:rsidR="009B51BF" w:rsidRPr="008A3021" w:rsidRDefault="009B51BF"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3</w:t>
            </w:r>
          </w:p>
        </w:tc>
        <w:tc>
          <w:tcPr>
            <w:tcW w:w="2371" w:type="dxa"/>
            <w:hideMark/>
          </w:tcPr>
          <w:p w:rsidR="009B51BF" w:rsidRPr="00D022DB" w:rsidRDefault="009B51BF" w:rsidP="00D022DB">
            <w:pPr>
              <w:rPr>
                <w:rFonts w:ascii="Times New Roman" w:eastAsia="Times New Roman" w:hAnsi="Times New Roman" w:cs="Times New Roman"/>
                <w:color w:val="000000" w:themeColor="text1"/>
                <w:sz w:val="24"/>
              </w:rPr>
            </w:pPr>
            <w:r w:rsidRPr="00D022DB">
              <w:rPr>
                <w:rFonts w:ascii="Times New Roman" w:eastAsia="Times New Roman" w:hAnsi="Times New Roman" w:cs="Times New Roman"/>
                <w:color w:val="000000" w:themeColor="text1"/>
                <w:sz w:val="24"/>
              </w:rPr>
              <w:t xml:space="preserve">The process of </w:t>
            </w:r>
            <w:r w:rsidR="00FA1AEE" w:rsidRPr="00D022DB">
              <w:rPr>
                <w:rFonts w:ascii="Times New Roman" w:eastAsia="Times New Roman" w:hAnsi="Times New Roman" w:cs="Times New Roman"/>
                <w:color w:val="000000" w:themeColor="text1"/>
                <w:sz w:val="24"/>
              </w:rPr>
              <w:t>VAT</w:t>
            </w:r>
            <w:r w:rsidRPr="00D022DB">
              <w:rPr>
                <w:rFonts w:ascii="Times New Roman" w:eastAsia="Times New Roman" w:hAnsi="Times New Roman" w:cs="Times New Roman"/>
                <w:color w:val="000000" w:themeColor="text1"/>
                <w:sz w:val="24"/>
              </w:rPr>
              <w:t xml:space="preserve">  refund practices  is  </w:t>
            </w:r>
            <w:r w:rsidR="00DB571D" w:rsidRPr="00D022DB">
              <w:rPr>
                <w:rFonts w:ascii="Times New Roman" w:eastAsia="Times New Roman" w:hAnsi="Times New Roman" w:cs="Times New Roman"/>
                <w:color w:val="000000" w:themeColor="text1"/>
                <w:sz w:val="24"/>
              </w:rPr>
              <w:t>smooth for</w:t>
            </w:r>
            <w:r w:rsidR="002D3D5A" w:rsidRPr="00D022DB">
              <w:rPr>
                <w:rFonts w:ascii="Times New Roman" w:eastAsia="Times New Roman" w:hAnsi="Times New Roman" w:cs="Times New Roman"/>
                <w:color w:val="000000" w:themeColor="text1"/>
                <w:sz w:val="24"/>
              </w:rPr>
              <w:t xml:space="preserve"> all</w:t>
            </w:r>
          </w:p>
        </w:tc>
        <w:tc>
          <w:tcPr>
            <w:tcW w:w="945" w:type="dxa"/>
            <w:hideMark/>
          </w:tcPr>
          <w:p w:rsidR="009B51BF" w:rsidRPr="008A3021" w:rsidRDefault="009B51BF"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w:t>
            </w:r>
          </w:p>
        </w:tc>
        <w:tc>
          <w:tcPr>
            <w:tcW w:w="945" w:type="dxa"/>
            <w:hideMark/>
          </w:tcPr>
          <w:p w:rsidR="009B51BF" w:rsidRPr="008A3021" w:rsidRDefault="009B51BF"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13(18.6)</w:t>
            </w:r>
          </w:p>
        </w:tc>
        <w:tc>
          <w:tcPr>
            <w:tcW w:w="945" w:type="dxa"/>
            <w:hideMark/>
          </w:tcPr>
          <w:p w:rsidR="009B51BF" w:rsidRPr="008A3021" w:rsidRDefault="009B51BF"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21(30)</w:t>
            </w:r>
          </w:p>
        </w:tc>
        <w:tc>
          <w:tcPr>
            <w:tcW w:w="945" w:type="dxa"/>
            <w:hideMark/>
          </w:tcPr>
          <w:p w:rsidR="009B51BF" w:rsidRPr="008A3021" w:rsidRDefault="009B51BF"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36(51.4)</w:t>
            </w:r>
          </w:p>
        </w:tc>
        <w:tc>
          <w:tcPr>
            <w:tcW w:w="945" w:type="dxa"/>
            <w:hideMark/>
          </w:tcPr>
          <w:p w:rsidR="009B51BF" w:rsidRPr="008A3021" w:rsidRDefault="009B51BF" w:rsidP="001E6EED">
            <w:pPr>
              <w:jc w:val="center"/>
              <w:rPr>
                <w:rFonts w:ascii="Times New Roman" w:eastAsia="Times New Roman" w:hAnsi="Times New Roman" w:cs="Times New Roman"/>
                <w:color w:val="000000" w:themeColor="text1"/>
              </w:rPr>
            </w:pPr>
          </w:p>
        </w:tc>
        <w:tc>
          <w:tcPr>
            <w:tcW w:w="855" w:type="dxa"/>
            <w:hideMark/>
          </w:tcPr>
          <w:p w:rsidR="009B51BF" w:rsidRPr="008A3021" w:rsidRDefault="009B51BF"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2.6714</w:t>
            </w:r>
          </w:p>
        </w:tc>
        <w:tc>
          <w:tcPr>
            <w:tcW w:w="909" w:type="dxa"/>
            <w:hideMark/>
          </w:tcPr>
          <w:p w:rsidR="009B51BF" w:rsidRPr="008A3021" w:rsidRDefault="009B51BF"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0.77500</w:t>
            </w:r>
          </w:p>
        </w:tc>
      </w:tr>
      <w:tr w:rsidR="00D022DB" w:rsidRPr="008A3021" w:rsidTr="00D022DB">
        <w:trPr>
          <w:trHeight w:val="597"/>
        </w:trPr>
        <w:tc>
          <w:tcPr>
            <w:tcW w:w="546" w:type="dxa"/>
            <w:hideMark/>
          </w:tcPr>
          <w:p w:rsidR="009B51BF" w:rsidRPr="008A3021" w:rsidRDefault="009B51BF"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4</w:t>
            </w:r>
          </w:p>
        </w:tc>
        <w:tc>
          <w:tcPr>
            <w:tcW w:w="2371" w:type="dxa"/>
            <w:hideMark/>
          </w:tcPr>
          <w:p w:rsidR="009B51BF" w:rsidRPr="00D022DB" w:rsidRDefault="00FA1AEE" w:rsidP="00D022DB">
            <w:pPr>
              <w:rPr>
                <w:rFonts w:ascii="Times New Roman" w:eastAsia="Times New Roman" w:hAnsi="Times New Roman" w:cs="Times New Roman"/>
                <w:color w:val="000000" w:themeColor="text1"/>
                <w:sz w:val="24"/>
              </w:rPr>
            </w:pPr>
            <w:r w:rsidRPr="00D022DB">
              <w:rPr>
                <w:rFonts w:ascii="Times New Roman" w:eastAsia="Times New Roman" w:hAnsi="Times New Roman" w:cs="Times New Roman"/>
                <w:color w:val="000000" w:themeColor="text1"/>
                <w:sz w:val="24"/>
              </w:rPr>
              <w:t>VAT</w:t>
            </w:r>
            <w:r w:rsidR="009B51BF" w:rsidRPr="00D022DB">
              <w:rPr>
                <w:rFonts w:ascii="Times New Roman" w:eastAsia="Times New Roman" w:hAnsi="Times New Roman" w:cs="Times New Roman"/>
                <w:color w:val="000000" w:themeColor="text1"/>
                <w:sz w:val="24"/>
              </w:rPr>
              <w:t xml:space="preserve"> refund claims  process done based on </w:t>
            </w:r>
            <w:r w:rsidRPr="00D022DB">
              <w:rPr>
                <w:rFonts w:ascii="Times New Roman" w:eastAsia="Times New Roman" w:hAnsi="Times New Roman" w:cs="Times New Roman"/>
                <w:color w:val="000000" w:themeColor="text1"/>
                <w:sz w:val="24"/>
              </w:rPr>
              <w:t>VAT</w:t>
            </w:r>
            <w:r w:rsidR="009B51BF" w:rsidRPr="00D022DB">
              <w:rPr>
                <w:rFonts w:ascii="Times New Roman" w:eastAsia="Times New Roman" w:hAnsi="Times New Roman" w:cs="Times New Roman"/>
                <w:color w:val="000000" w:themeColor="text1"/>
                <w:sz w:val="24"/>
              </w:rPr>
              <w:t xml:space="preserve"> refund regulation, directives</w:t>
            </w:r>
          </w:p>
        </w:tc>
        <w:tc>
          <w:tcPr>
            <w:tcW w:w="945" w:type="dxa"/>
            <w:hideMark/>
          </w:tcPr>
          <w:p w:rsidR="009B51BF" w:rsidRPr="008A3021" w:rsidRDefault="009B51BF"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w:t>
            </w:r>
          </w:p>
        </w:tc>
        <w:tc>
          <w:tcPr>
            <w:tcW w:w="945" w:type="dxa"/>
            <w:hideMark/>
          </w:tcPr>
          <w:p w:rsidR="009B51BF" w:rsidRPr="008A3021" w:rsidRDefault="009B51BF"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29(41.4)</w:t>
            </w:r>
          </w:p>
        </w:tc>
        <w:tc>
          <w:tcPr>
            <w:tcW w:w="945" w:type="dxa"/>
            <w:hideMark/>
          </w:tcPr>
          <w:p w:rsidR="009B51BF" w:rsidRPr="008A3021" w:rsidRDefault="009B51BF"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26(37.1)</w:t>
            </w:r>
          </w:p>
        </w:tc>
        <w:tc>
          <w:tcPr>
            <w:tcW w:w="945" w:type="dxa"/>
            <w:hideMark/>
          </w:tcPr>
          <w:p w:rsidR="009B51BF" w:rsidRPr="008A3021" w:rsidRDefault="009B51BF"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15(21.4)</w:t>
            </w:r>
          </w:p>
        </w:tc>
        <w:tc>
          <w:tcPr>
            <w:tcW w:w="945" w:type="dxa"/>
            <w:hideMark/>
          </w:tcPr>
          <w:p w:rsidR="009B51BF" w:rsidRPr="008A3021" w:rsidRDefault="009B51BF"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w:t>
            </w:r>
          </w:p>
        </w:tc>
        <w:tc>
          <w:tcPr>
            <w:tcW w:w="855" w:type="dxa"/>
            <w:hideMark/>
          </w:tcPr>
          <w:p w:rsidR="009B51BF" w:rsidRPr="008A3021" w:rsidRDefault="009B51BF"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3.2000</w:t>
            </w:r>
          </w:p>
        </w:tc>
        <w:tc>
          <w:tcPr>
            <w:tcW w:w="909" w:type="dxa"/>
            <w:hideMark/>
          </w:tcPr>
          <w:p w:rsidR="009B51BF" w:rsidRPr="008A3021" w:rsidRDefault="009B51BF"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0.77272</w:t>
            </w:r>
          </w:p>
        </w:tc>
      </w:tr>
      <w:tr w:rsidR="00D022DB" w:rsidRPr="008A3021" w:rsidTr="00D022DB">
        <w:trPr>
          <w:trHeight w:val="322"/>
        </w:trPr>
        <w:tc>
          <w:tcPr>
            <w:tcW w:w="546" w:type="dxa"/>
            <w:hideMark/>
          </w:tcPr>
          <w:p w:rsidR="009B51BF" w:rsidRPr="008A3021" w:rsidRDefault="009B51BF"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5</w:t>
            </w:r>
          </w:p>
        </w:tc>
        <w:tc>
          <w:tcPr>
            <w:tcW w:w="2371" w:type="dxa"/>
            <w:hideMark/>
          </w:tcPr>
          <w:p w:rsidR="009B51BF" w:rsidRPr="00D022DB" w:rsidRDefault="009B51BF" w:rsidP="00D022DB">
            <w:pPr>
              <w:rPr>
                <w:rFonts w:ascii="Times New Roman" w:eastAsia="Times New Roman" w:hAnsi="Times New Roman" w:cs="Times New Roman"/>
                <w:color w:val="000000" w:themeColor="text1"/>
                <w:sz w:val="24"/>
              </w:rPr>
            </w:pPr>
            <w:r w:rsidRPr="00D022DB">
              <w:rPr>
                <w:rFonts w:ascii="Times New Roman" w:eastAsia="Times New Roman" w:hAnsi="Times New Roman" w:cs="Times New Roman"/>
                <w:color w:val="000000" w:themeColor="text1"/>
                <w:sz w:val="24"/>
              </w:rPr>
              <w:t>Refund claim made with time set by ERCA</w:t>
            </w:r>
          </w:p>
        </w:tc>
        <w:tc>
          <w:tcPr>
            <w:tcW w:w="945" w:type="dxa"/>
            <w:hideMark/>
          </w:tcPr>
          <w:p w:rsidR="009B51BF" w:rsidRPr="008A3021" w:rsidRDefault="009B51BF" w:rsidP="001E6EED">
            <w:pPr>
              <w:jc w:val="center"/>
              <w:rPr>
                <w:rFonts w:ascii="Times New Roman" w:eastAsia="Times New Roman" w:hAnsi="Times New Roman" w:cs="Times New Roman"/>
                <w:color w:val="000000" w:themeColor="text1"/>
              </w:rPr>
            </w:pPr>
          </w:p>
        </w:tc>
        <w:tc>
          <w:tcPr>
            <w:tcW w:w="945" w:type="dxa"/>
            <w:hideMark/>
          </w:tcPr>
          <w:p w:rsidR="009B51BF" w:rsidRPr="008A3021" w:rsidRDefault="009B51BF"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w:t>
            </w:r>
          </w:p>
        </w:tc>
        <w:tc>
          <w:tcPr>
            <w:tcW w:w="945" w:type="dxa"/>
            <w:hideMark/>
          </w:tcPr>
          <w:p w:rsidR="009B51BF" w:rsidRPr="008A3021" w:rsidRDefault="009B51BF"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11(15.7)</w:t>
            </w:r>
          </w:p>
        </w:tc>
        <w:tc>
          <w:tcPr>
            <w:tcW w:w="945" w:type="dxa"/>
            <w:hideMark/>
          </w:tcPr>
          <w:p w:rsidR="009B51BF" w:rsidRPr="008A3021" w:rsidRDefault="009B51BF"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41(58.6)</w:t>
            </w:r>
          </w:p>
        </w:tc>
        <w:tc>
          <w:tcPr>
            <w:tcW w:w="945" w:type="dxa"/>
            <w:hideMark/>
          </w:tcPr>
          <w:p w:rsidR="009B51BF" w:rsidRPr="008A3021" w:rsidRDefault="009B51BF"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18(25.7)</w:t>
            </w:r>
          </w:p>
        </w:tc>
        <w:tc>
          <w:tcPr>
            <w:tcW w:w="855" w:type="dxa"/>
            <w:hideMark/>
          </w:tcPr>
          <w:p w:rsidR="009B51BF" w:rsidRPr="008A3021" w:rsidRDefault="009B51BF"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1.9000</w:t>
            </w:r>
          </w:p>
        </w:tc>
        <w:tc>
          <w:tcPr>
            <w:tcW w:w="909" w:type="dxa"/>
            <w:hideMark/>
          </w:tcPr>
          <w:p w:rsidR="009B51BF" w:rsidRPr="008A3021" w:rsidRDefault="009B51BF"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0.64043</w:t>
            </w:r>
          </w:p>
        </w:tc>
      </w:tr>
      <w:tr w:rsidR="00D022DB" w:rsidRPr="008A3021" w:rsidTr="00D022DB">
        <w:trPr>
          <w:trHeight w:val="307"/>
        </w:trPr>
        <w:tc>
          <w:tcPr>
            <w:tcW w:w="546" w:type="dxa"/>
            <w:hideMark/>
          </w:tcPr>
          <w:p w:rsidR="009B51BF" w:rsidRPr="008A3021" w:rsidRDefault="009B51BF"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6</w:t>
            </w:r>
          </w:p>
        </w:tc>
        <w:tc>
          <w:tcPr>
            <w:tcW w:w="2371" w:type="dxa"/>
            <w:hideMark/>
          </w:tcPr>
          <w:p w:rsidR="009B51BF" w:rsidRPr="00D022DB" w:rsidRDefault="009B51BF" w:rsidP="00D022DB">
            <w:pPr>
              <w:rPr>
                <w:rFonts w:ascii="Times New Roman" w:eastAsia="Times New Roman" w:hAnsi="Times New Roman" w:cs="Times New Roman"/>
                <w:color w:val="000000" w:themeColor="text1"/>
                <w:sz w:val="24"/>
              </w:rPr>
            </w:pPr>
            <w:r w:rsidRPr="00D022DB">
              <w:rPr>
                <w:rFonts w:ascii="Times New Roman" w:eastAsia="Times New Roman" w:hAnsi="Times New Roman" w:cs="Times New Roman"/>
                <w:color w:val="000000" w:themeColor="text1"/>
                <w:sz w:val="24"/>
              </w:rPr>
              <w:t>Interest paid to taxpayers on  delay of refund by ERCA</w:t>
            </w:r>
          </w:p>
        </w:tc>
        <w:tc>
          <w:tcPr>
            <w:tcW w:w="945" w:type="dxa"/>
            <w:hideMark/>
          </w:tcPr>
          <w:p w:rsidR="009B51BF" w:rsidRPr="008A3021" w:rsidRDefault="009B51BF" w:rsidP="001E6EED">
            <w:pPr>
              <w:jc w:val="center"/>
              <w:rPr>
                <w:rFonts w:ascii="Times New Roman" w:eastAsia="Times New Roman" w:hAnsi="Times New Roman" w:cs="Times New Roman"/>
                <w:color w:val="000000" w:themeColor="text1"/>
              </w:rPr>
            </w:pPr>
          </w:p>
        </w:tc>
        <w:tc>
          <w:tcPr>
            <w:tcW w:w="945" w:type="dxa"/>
            <w:hideMark/>
          </w:tcPr>
          <w:p w:rsidR="009B51BF" w:rsidRPr="008A3021" w:rsidRDefault="009B51BF"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w:t>
            </w:r>
          </w:p>
        </w:tc>
        <w:tc>
          <w:tcPr>
            <w:tcW w:w="945" w:type="dxa"/>
            <w:hideMark/>
          </w:tcPr>
          <w:p w:rsidR="009B51BF" w:rsidRPr="008A3021" w:rsidRDefault="009B51BF"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6(8.6)</w:t>
            </w:r>
          </w:p>
        </w:tc>
        <w:tc>
          <w:tcPr>
            <w:tcW w:w="945" w:type="dxa"/>
            <w:hideMark/>
          </w:tcPr>
          <w:p w:rsidR="009B51BF" w:rsidRPr="008A3021" w:rsidRDefault="009B51BF"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27(38.6)</w:t>
            </w:r>
          </w:p>
        </w:tc>
        <w:tc>
          <w:tcPr>
            <w:tcW w:w="945" w:type="dxa"/>
            <w:hideMark/>
          </w:tcPr>
          <w:p w:rsidR="009B51BF" w:rsidRPr="008A3021" w:rsidRDefault="009B51BF"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37(52.9-</w:t>
            </w:r>
          </w:p>
        </w:tc>
        <w:tc>
          <w:tcPr>
            <w:tcW w:w="855" w:type="dxa"/>
            <w:hideMark/>
          </w:tcPr>
          <w:p w:rsidR="009B51BF" w:rsidRPr="008A3021" w:rsidRDefault="009B51BF"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1.5571</w:t>
            </w:r>
          </w:p>
        </w:tc>
        <w:tc>
          <w:tcPr>
            <w:tcW w:w="909" w:type="dxa"/>
            <w:hideMark/>
          </w:tcPr>
          <w:p w:rsidR="009B51BF" w:rsidRPr="008A3021" w:rsidRDefault="009B51BF"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0.65132</w:t>
            </w:r>
          </w:p>
        </w:tc>
      </w:tr>
      <w:tr w:rsidR="00D022DB" w:rsidRPr="008A3021" w:rsidTr="00D022DB">
        <w:trPr>
          <w:trHeight w:val="292"/>
        </w:trPr>
        <w:tc>
          <w:tcPr>
            <w:tcW w:w="546" w:type="dxa"/>
            <w:hideMark/>
          </w:tcPr>
          <w:p w:rsidR="009A499F" w:rsidRPr="008A3021" w:rsidRDefault="009A499F" w:rsidP="001E6EED">
            <w:pPr>
              <w:jc w:val="center"/>
              <w:rPr>
                <w:rFonts w:ascii="Times New Roman" w:eastAsia="Times New Roman" w:hAnsi="Times New Roman" w:cs="Times New Roman"/>
                <w:color w:val="000000" w:themeColor="text1"/>
              </w:rPr>
            </w:pPr>
          </w:p>
          <w:p w:rsidR="009B51BF" w:rsidRPr="008A3021" w:rsidRDefault="009B51BF"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7</w:t>
            </w:r>
          </w:p>
        </w:tc>
        <w:tc>
          <w:tcPr>
            <w:tcW w:w="2371" w:type="dxa"/>
            <w:hideMark/>
          </w:tcPr>
          <w:p w:rsidR="009B51BF" w:rsidRPr="008A3021" w:rsidRDefault="009B51BF"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 xml:space="preserve">All </w:t>
            </w:r>
            <w:r w:rsidR="00FA1AEE" w:rsidRPr="008A3021">
              <w:rPr>
                <w:rFonts w:ascii="Times New Roman" w:eastAsia="Times New Roman" w:hAnsi="Times New Roman" w:cs="Times New Roman"/>
                <w:color w:val="000000" w:themeColor="text1"/>
              </w:rPr>
              <w:t>VAT</w:t>
            </w:r>
            <w:r w:rsidRPr="008A3021">
              <w:rPr>
                <w:rFonts w:ascii="Times New Roman" w:eastAsia="Times New Roman" w:hAnsi="Times New Roman" w:cs="Times New Roman"/>
                <w:color w:val="000000" w:themeColor="text1"/>
              </w:rPr>
              <w:t xml:space="preserve"> registrants have the right to claim their  </w:t>
            </w:r>
            <w:r w:rsidR="00DB571D" w:rsidRPr="008A3021">
              <w:rPr>
                <w:rFonts w:ascii="Times New Roman" w:eastAsia="Times New Roman" w:hAnsi="Times New Roman" w:cs="Times New Roman"/>
                <w:color w:val="000000" w:themeColor="text1"/>
              </w:rPr>
              <w:t>VAT refund</w:t>
            </w:r>
          </w:p>
        </w:tc>
        <w:tc>
          <w:tcPr>
            <w:tcW w:w="945" w:type="dxa"/>
            <w:hideMark/>
          </w:tcPr>
          <w:p w:rsidR="009B51BF" w:rsidRPr="008A3021" w:rsidRDefault="009B51BF"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43(61.4)</w:t>
            </w:r>
          </w:p>
        </w:tc>
        <w:tc>
          <w:tcPr>
            <w:tcW w:w="945" w:type="dxa"/>
            <w:hideMark/>
          </w:tcPr>
          <w:p w:rsidR="009B51BF" w:rsidRPr="008A3021" w:rsidRDefault="009B51BF"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17(24.3)</w:t>
            </w:r>
          </w:p>
        </w:tc>
        <w:tc>
          <w:tcPr>
            <w:tcW w:w="945" w:type="dxa"/>
            <w:hideMark/>
          </w:tcPr>
          <w:p w:rsidR="009B51BF" w:rsidRPr="008A3021" w:rsidRDefault="009B51BF"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10(14.3)</w:t>
            </w:r>
          </w:p>
        </w:tc>
        <w:tc>
          <w:tcPr>
            <w:tcW w:w="945" w:type="dxa"/>
            <w:hideMark/>
          </w:tcPr>
          <w:p w:rsidR="009B51BF" w:rsidRPr="008A3021" w:rsidRDefault="009B51BF"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w:t>
            </w:r>
          </w:p>
        </w:tc>
        <w:tc>
          <w:tcPr>
            <w:tcW w:w="945" w:type="dxa"/>
            <w:hideMark/>
          </w:tcPr>
          <w:p w:rsidR="009B51BF" w:rsidRPr="008A3021" w:rsidRDefault="009B51BF"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w:t>
            </w:r>
          </w:p>
        </w:tc>
        <w:tc>
          <w:tcPr>
            <w:tcW w:w="855" w:type="dxa"/>
            <w:hideMark/>
          </w:tcPr>
          <w:p w:rsidR="009B51BF" w:rsidRPr="008A3021" w:rsidRDefault="009B51BF"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4.4714</w:t>
            </w:r>
          </w:p>
        </w:tc>
        <w:tc>
          <w:tcPr>
            <w:tcW w:w="909" w:type="dxa"/>
            <w:hideMark/>
          </w:tcPr>
          <w:p w:rsidR="009B51BF" w:rsidRPr="008A3021" w:rsidRDefault="009B51BF"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0.73665</w:t>
            </w:r>
          </w:p>
        </w:tc>
      </w:tr>
    </w:tbl>
    <w:p w:rsidR="006A70A5" w:rsidRPr="008A3021" w:rsidRDefault="006A70A5" w:rsidP="006A70A5">
      <w:pPr>
        <w:pStyle w:val="NormalII"/>
        <w:spacing w:after="200" w:line="480" w:lineRule="auto"/>
        <w:rPr>
          <w:i/>
          <w:color w:val="000000" w:themeColor="text1"/>
          <w:szCs w:val="24"/>
        </w:rPr>
      </w:pPr>
      <w:r w:rsidRPr="008A3021">
        <w:rPr>
          <w:i/>
          <w:color w:val="000000" w:themeColor="text1"/>
          <w:szCs w:val="24"/>
        </w:rPr>
        <w:t>Source:</w:t>
      </w:r>
      <w:r w:rsidR="00DB571D" w:rsidRPr="008A3021">
        <w:rPr>
          <w:i/>
          <w:color w:val="000000" w:themeColor="text1"/>
          <w:szCs w:val="24"/>
        </w:rPr>
        <w:t xml:space="preserve"> The researcher field data, 202/22</w:t>
      </w:r>
    </w:p>
    <w:p w:rsidR="008C515D" w:rsidRPr="008A3021" w:rsidRDefault="00C50100" w:rsidP="006123A5">
      <w:pPr>
        <w:spacing w:line="360" w:lineRule="auto"/>
        <w:jc w:val="both"/>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xml:space="preserve">The results of the study </w:t>
      </w:r>
      <w:r w:rsidRPr="008A3021">
        <w:rPr>
          <w:rFonts w:ascii="Times New Roman" w:eastAsia="Times New Roman" w:hAnsi="Times New Roman" w:cs="Times New Roman"/>
          <w:color w:val="000000" w:themeColor="text1"/>
        </w:rPr>
        <w:t xml:space="preserve">regarding taxpayers’ knowledge about VAT </w:t>
      </w:r>
      <w:r w:rsidRPr="008A3021">
        <w:rPr>
          <w:rFonts w:ascii="Times New Roman" w:eastAsia="Times New Roman" w:hAnsi="Times New Roman" w:cs="Times New Roman"/>
          <w:color w:val="000000" w:themeColor="text1"/>
          <w:sz w:val="24"/>
          <w:szCs w:val="24"/>
        </w:rPr>
        <w:t xml:space="preserve">proclamation, </w:t>
      </w:r>
      <w:r w:rsidRPr="008A3021">
        <w:rPr>
          <w:rFonts w:ascii="Times New Roman" w:eastAsia="Times New Roman" w:hAnsi="Times New Roman" w:cs="Times New Roman"/>
          <w:color w:val="000000" w:themeColor="text1"/>
        </w:rPr>
        <w:t>regulation and directives</w:t>
      </w:r>
      <w:r w:rsidRPr="008A3021">
        <w:rPr>
          <w:rFonts w:ascii="Times New Roman" w:eastAsia="Times New Roman" w:hAnsi="Times New Roman" w:cs="Times New Roman"/>
          <w:color w:val="000000" w:themeColor="text1"/>
          <w:sz w:val="24"/>
          <w:szCs w:val="24"/>
        </w:rPr>
        <w:t xml:space="preserve"> shows </w:t>
      </w:r>
      <w:r w:rsidR="006123A5" w:rsidRPr="008A3021">
        <w:rPr>
          <w:rFonts w:ascii="Times New Roman" w:eastAsia="Times New Roman" w:hAnsi="Times New Roman" w:cs="Times New Roman"/>
          <w:color w:val="000000" w:themeColor="text1"/>
          <w:sz w:val="24"/>
          <w:szCs w:val="24"/>
        </w:rPr>
        <w:t xml:space="preserve">a </w:t>
      </w:r>
      <w:r w:rsidR="008C515D" w:rsidRPr="008A3021">
        <w:rPr>
          <w:rFonts w:ascii="Times New Roman" w:eastAsia="Times New Roman" w:hAnsi="Times New Roman" w:cs="Times New Roman"/>
          <w:color w:val="000000" w:themeColor="text1"/>
          <w:sz w:val="24"/>
          <w:szCs w:val="24"/>
        </w:rPr>
        <w:t xml:space="preserve">mean </w:t>
      </w:r>
      <w:r w:rsidR="006123A5" w:rsidRPr="008A3021">
        <w:rPr>
          <w:rFonts w:ascii="Times New Roman" w:eastAsia="Times New Roman" w:hAnsi="Times New Roman" w:cs="Times New Roman"/>
          <w:color w:val="000000" w:themeColor="text1"/>
          <w:sz w:val="24"/>
          <w:szCs w:val="24"/>
        </w:rPr>
        <w:t xml:space="preserve">response </w:t>
      </w:r>
      <w:r w:rsidR="008C515D" w:rsidRPr="008A3021">
        <w:rPr>
          <w:rFonts w:ascii="Times New Roman" w:eastAsia="Times New Roman" w:hAnsi="Times New Roman" w:cs="Times New Roman"/>
          <w:color w:val="000000" w:themeColor="text1"/>
          <w:sz w:val="24"/>
          <w:szCs w:val="24"/>
        </w:rPr>
        <w:t xml:space="preserve">of 2.66 </w:t>
      </w:r>
      <w:r w:rsidR="006123A5" w:rsidRPr="008A3021">
        <w:rPr>
          <w:rFonts w:ascii="Times New Roman" w:eastAsia="Times New Roman" w:hAnsi="Times New Roman" w:cs="Times New Roman"/>
          <w:color w:val="000000" w:themeColor="text1"/>
          <w:sz w:val="24"/>
          <w:szCs w:val="24"/>
        </w:rPr>
        <w:t>±</w:t>
      </w:r>
      <w:r w:rsidR="008C515D" w:rsidRPr="008A3021">
        <w:rPr>
          <w:rFonts w:ascii="Times New Roman" w:eastAsia="Times New Roman" w:hAnsi="Times New Roman" w:cs="Times New Roman"/>
          <w:color w:val="000000" w:themeColor="text1"/>
          <w:sz w:val="24"/>
          <w:szCs w:val="24"/>
        </w:rPr>
        <w:t xml:space="preserve"> 0.78</w:t>
      </w:r>
      <w:r w:rsidR="006123A5" w:rsidRPr="008A3021">
        <w:rPr>
          <w:rFonts w:ascii="Times New Roman" w:eastAsia="Times New Roman" w:hAnsi="Times New Roman" w:cs="Times New Roman"/>
          <w:color w:val="000000" w:themeColor="text1"/>
          <w:sz w:val="24"/>
          <w:szCs w:val="24"/>
        </w:rPr>
        <w:t xml:space="preserve"> rated based on Likert Scale. On basis of percentage response of individual entry</w:t>
      </w:r>
      <w:r w:rsidR="000865BB">
        <w:rPr>
          <w:rFonts w:ascii="Times New Roman" w:eastAsia="Times New Roman" w:hAnsi="Times New Roman" w:cs="Times New Roman"/>
          <w:color w:val="000000" w:themeColor="text1"/>
          <w:sz w:val="24"/>
          <w:szCs w:val="24"/>
        </w:rPr>
        <w:t xml:space="preserve"> </w:t>
      </w:r>
      <w:r w:rsidR="006123A5" w:rsidRPr="008A3021">
        <w:rPr>
          <w:rFonts w:ascii="Times New Roman" w:eastAsia="Times New Roman" w:hAnsi="Times New Roman" w:cs="Times New Roman"/>
          <w:color w:val="000000" w:themeColor="text1"/>
          <w:sz w:val="24"/>
          <w:szCs w:val="24"/>
        </w:rPr>
        <w:t xml:space="preserve">the results </w:t>
      </w:r>
      <w:r w:rsidR="008C515D" w:rsidRPr="008A3021">
        <w:rPr>
          <w:rFonts w:ascii="Times New Roman" w:eastAsia="Times New Roman" w:hAnsi="Times New Roman" w:cs="Times New Roman"/>
          <w:color w:val="000000" w:themeColor="text1"/>
          <w:sz w:val="24"/>
          <w:szCs w:val="24"/>
        </w:rPr>
        <w:t>clearly shows that 52.9</w:t>
      </w:r>
      <w:r w:rsidR="006123A5" w:rsidRPr="008A3021">
        <w:rPr>
          <w:rFonts w:ascii="Times New Roman" w:eastAsia="Times New Roman" w:hAnsi="Times New Roman" w:cs="Times New Roman"/>
          <w:color w:val="000000" w:themeColor="text1"/>
          <w:sz w:val="24"/>
          <w:szCs w:val="24"/>
        </w:rPr>
        <w:t>%</w:t>
      </w:r>
      <w:r w:rsidR="008C515D" w:rsidRPr="008A3021">
        <w:rPr>
          <w:rFonts w:ascii="Times New Roman" w:eastAsia="Times New Roman" w:hAnsi="Times New Roman" w:cs="Times New Roman"/>
          <w:color w:val="000000" w:themeColor="text1"/>
          <w:sz w:val="24"/>
          <w:szCs w:val="24"/>
        </w:rPr>
        <w:t xml:space="preserve"> of respondents disagree, 28.6</w:t>
      </w:r>
      <w:r w:rsidR="006123A5" w:rsidRPr="008A3021">
        <w:rPr>
          <w:rFonts w:ascii="Times New Roman" w:eastAsia="Times New Roman" w:hAnsi="Times New Roman" w:cs="Times New Roman"/>
          <w:color w:val="000000" w:themeColor="text1"/>
          <w:sz w:val="24"/>
          <w:szCs w:val="24"/>
        </w:rPr>
        <w:t>%</w:t>
      </w:r>
      <w:r w:rsidR="008C515D" w:rsidRPr="008A3021">
        <w:rPr>
          <w:rFonts w:ascii="Times New Roman" w:eastAsia="Times New Roman" w:hAnsi="Times New Roman" w:cs="Times New Roman"/>
          <w:color w:val="000000" w:themeColor="text1"/>
          <w:sz w:val="24"/>
          <w:szCs w:val="24"/>
        </w:rPr>
        <w:t xml:space="preserve"> neither agree nor disagree, and 13</w:t>
      </w:r>
      <w:r w:rsidR="006123A5" w:rsidRPr="008A3021">
        <w:rPr>
          <w:rFonts w:ascii="Times New Roman" w:eastAsia="Times New Roman" w:hAnsi="Times New Roman" w:cs="Times New Roman"/>
          <w:color w:val="000000" w:themeColor="text1"/>
          <w:sz w:val="24"/>
          <w:szCs w:val="24"/>
        </w:rPr>
        <w:t>%</w:t>
      </w:r>
      <w:r w:rsidR="008C515D" w:rsidRPr="008A3021">
        <w:rPr>
          <w:rFonts w:ascii="Times New Roman" w:eastAsia="Times New Roman" w:hAnsi="Times New Roman" w:cs="Times New Roman"/>
          <w:color w:val="000000" w:themeColor="text1"/>
          <w:sz w:val="24"/>
          <w:szCs w:val="24"/>
        </w:rPr>
        <w:t xml:space="preserve"> agree</w:t>
      </w:r>
      <w:r w:rsidR="006123A5" w:rsidRPr="008A3021">
        <w:rPr>
          <w:rFonts w:ascii="Times New Roman" w:eastAsia="Times New Roman" w:hAnsi="Times New Roman" w:cs="Times New Roman"/>
          <w:color w:val="000000" w:themeColor="text1"/>
          <w:sz w:val="24"/>
          <w:szCs w:val="24"/>
        </w:rPr>
        <w:t>d</w:t>
      </w:r>
      <w:r w:rsidR="008C515D" w:rsidRPr="008A3021">
        <w:rPr>
          <w:rFonts w:ascii="Times New Roman" w:eastAsia="Times New Roman" w:hAnsi="Times New Roman" w:cs="Times New Roman"/>
          <w:color w:val="000000" w:themeColor="text1"/>
          <w:sz w:val="24"/>
          <w:szCs w:val="24"/>
        </w:rPr>
        <w:t xml:space="preserve">, while none of </w:t>
      </w:r>
      <w:r w:rsidR="008C515D" w:rsidRPr="008A3021">
        <w:rPr>
          <w:rFonts w:ascii="Times New Roman" w:eastAsia="Times New Roman" w:hAnsi="Times New Roman" w:cs="Times New Roman"/>
          <w:color w:val="000000" w:themeColor="text1"/>
          <w:sz w:val="24"/>
          <w:szCs w:val="24"/>
        </w:rPr>
        <w:lastRenderedPageBreak/>
        <w:t xml:space="preserve">the respondents rated strongly agree or strongly disagree with the statement. </w:t>
      </w:r>
      <w:r w:rsidR="006123A5" w:rsidRPr="008A3021">
        <w:rPr>
          <w:rFonts w:ascii="Times New Roman" w:eastAsia="Times New Roman" w:hAnsi="Times New Roman" w:cs="Times New Roman"/>
          <w:color w:val="000000" w:themeColor="text1"/>
          <w:sz w:val="24"/>
          <w:szCs w:val="24"/>
        </w:rPr>
        <w:t xml:space="preserve">This result can provide a reasonable doubt to predict that majority of the </w:t>
      </w:r>
      <w:r w:rsidR="008C515D" w:rsidRPr="008A3021">
        <w:rPr>
          <w:rFonts w:ascii="Times New Roman" w:eastAsia="Times New Roman" w:hAnsi="Times New Roman" w:cs="Times New Roman"/>
          <w:color w:val="000000" w:themeColor="text1"/>
          <w:sz w:val="24"/>
          <w:szCs w:val="24"/>
        </w:rPr>
        <w:t xml:space="preserve">taxpayers are </w:t>
      </w:r>
      <w:r w:rsidR="006123A5" w:rsidRPr="008A3021">
        <w:rPr>
          <w:rFonts w:ascii="Times New Roman" w:eastAsia="Times New Roman" w:hAnsi="Times New Roman" w:cs="Times New Roman"/>
          <w:color w:val="000000" w:themeColor="text1"/>
          <w:sz w:val="24"/>
          <w:szCs w:val="24"/>
        </w:rPr>
        <w:t>do not have enough knowledge about</w:t>
      </w:r>
      <w:r w:rsidR="008C515D" w:rsidRPr="008A3021">
        <w:rPr>
          <w:rFonts w:ascii="Times New Roman" w:eastAsia="Times New Roman" w:hAnsi="Times New Roman" w:cs="Times New Roman"/>
          <w:color w:val="000000" w:themeColor="text1"/>
          <w:sz w:val="24"/>
          <w:szCs w:val="24"/>
        </w:rPr>
        <w:t xml:space="preserve"> the vat proclamation, regulations, and directives that they need to execute their rights and accountability.</w:t>
      </w:r>
    </w:p>
    <w:p w:rsidR="008C515D" w:rsidRPr="008A3021" w:rsidRDefault="00517253" w:rsidP="00517253">
      <w:pPr>
        <w:spacing w:line="360" w:lineRule="auto"/>
        <w:jc w:val="both"/>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On</w:t>
      </w:r>
      <w:r w:rsidR="006123A5" w:rsidRPr="008A3021">
        <w:rPr>
          <w:rFonts w:ascii="Times New Roman" w:eastAsia="Times New Roman" w:hAnsi="Times New Roman" w:cs="Times New Roman"/>
          <w:color w:val="000000" w:themeColor="text1"/>
          <w:sz w:val="24"/>
          <w:szCs w:val="24"/>
        </w:rPr>
        <w:t xml:space="preserve"> the other hand, </w:t>
      </w:r>
      <w:r w:rsidRPr="008A3021">
        <w:rPr>
          <w:rFonts w:ascii="Times New Roman" w:eastAsia="Times New Roman" w:hAnsi="Times New Roman" w:cs="Times New Roman"/>
          <w:color w:val="000000" w:themeColor="text1"/>
          <w:sz w:val="24"/>
          <w:szCs w:val="24"/>
        </w:rPr>
        <w:t>the study participants have outlined their concerns i</w:t>
      </w:r>
      <w:r w:rsidR="008C515D" w:rsidRPr="008A3021">
        <w:rPr>
          <w:rFonts w:ascii="Times New Roman" w:eastAsia="Times New Roman" w:hAnsi="Times New Roman" w:cs="Times New Roman"/>
          <w:color w:val="000000" w:themeColor="text1"/>
          <w:sz w:val="24"/>
          <w:szCs w:val="24"/>
        </w:rPr>
        <w:t xml:space="preserve">n response to the statement that VAT refund regulation is precise </w:t>
      </w:r>
      <w:r w:rsidRPr="008A3021">
        <w:rPr>
          <w:rFonts w:ascii="Times New Roman" w:eastAsia="Times New Roman" w:hAnsi="Times New Roman" w:cs="Times New Roman"/>
          <w:color w:val="000000" w:themeColor="text1"/>
          <w:sz w:val="24"/>
          <w:szCs w:val="24"/>
        </w:rPr>
        <w:t>to understand</w:t>
      </w:r>
      <w:r w:rsidR="008C515D" w:rsidRPr="008A3021">
        <w:rPr>
          <w:rFonts w:ascii="Times New Roman" w:eastAsia="Times New Roman" w:hAnsi="Times New Roman" w:cs="Times New Roman"/>
          <w:color w:val="000000" w:themeColor="text1"/>
          <w:sz w:val="24"/>
          <w:szCs w:val="24"/>
        </w:rPr>
        <w:t xml:space="preserve"> for all</w:t>
      </w:r>
      <w:r w:rsidRPr="008A3021">
        <w:rPr>
          <w:rFonts w:ascii="Times New Roman" w:eastAsia="Times New Roman" w:hAnsi="Times New Roman" w:cs="Times New Roman"/>
          <w:color w:val="000000" w:themeColor="text1"/>
          <w:sz w:val="24"/>
          <w:szCs w:val="24"/>
        </w:rPr>
        <w:t xml:space="preserve">. The results of this assessment revealed that </w:t>
      </w:r>
      <w:r w:rsidR="008C515D" w:rsidRPr="008A3021">
        <w:rPr>
          <w:rFonts w:ascii="Times New Roman" w:eastAsia="Times New Roman" w:hAnsi="Times New Roman" w:cs="Times New Roman"/>
          <w:color w:val="000000" w:themeColor="text1"/>
          <w:sz w:val="24"/>
          <w:szCs w:val="24"/>
        </w:rPr>
        <w:t>47.1</w:t>
      </w:r>
      <w:r w:rsidRPr="008A3021">
        <w:rPr>
          <w:rFonts w:ascii="Times New Roman" w:eastAsia="Times New Roman" w:hAnsi="Times New Roman" w:cs="Times New Roman"/>
          <w:color w:val="000000" w:themeColor="text1"/>
          <w:sz w:val="24"/>
          <w:szCs w:val="24"/>
        </w:rPr>
        <w:t>%</w:t>
      </w:r>
      <w:r w:rsidR="008C515D" w:rsidRPr="008A3021">
        <w:rPr>
          <w:rFonts w:ascii="Times New Roman" w:eastAsia="Times New Roman" w:hAnsi="Times New Roman" w:cs="Times New Roman"/>
          <w:color w:val="000000" w:themeColor="text1"/>
          <w:sz w:val="24"/>
          <w:szCs w:val="24"/>
        </w:rPr>
        <w:t xml:space="preserve"> of </w:t>
      </w:r>
      <w:r w:rsidRPr="008A3021">
        <w:rPr>
          <w:rFonts w:ascii="Times New Roman" w:eastAsia="Times New Roman" w:hAnsi="Times New Roman" w:cs="Times New Roman"/>
          <w:color w:val="000000" w:themeColor="text1"/>
          <w:sz w:val="24"/>
          <w:szCs w:val="24"/>
        </w:rPr>
        <w:t>the study participantsresponded neutral</w:t>
      </w:r>
      <w:r w:rsidR="008C515D" w:rsidRPr="008A3021">
        <w:rPr>
          <w:rFonts w:ascii="Times New Roman" w:eastAsia="Times New Roman" w:hAnsi="Times New Roman" w:cs="Times New Roman"/>
          <w:color w:val="000000" w:themeColor="text1"/>
          <w:sz w:val="24"/>
          <w:szCs w:val="24"/>
        </w:rPr>
        <w:t>, 28.6</w:t>
      </w:r>
      <w:r w:rsidRPr="008A3021">
        <w:rPr>
          <w:rFonts w:ascii="Times New Roman" w:eastAsia="Times New Roman" w:hAnsi="Times New Roman" w:cs="Times New Roman"/>
          <w:color w:val="000000" w:themeColor="text1"/>
          <w:sz w:val="24"/>
          <w:szCs w:val="24"/>
        </w:rPr>
        <w:t>%</w:t>
      </w:r>
      <w:r w:rsidR="008C515D" w:rsidRPr="008A3021">
        <w:rPr>
          <w:rFonts w:ascii="Times New Roman" w:eastAsia="Times New Roman" w:hAnsi="Times New Roman" w:cs="Times New Roman"/>
          <w:color w:val="000000" w:themeColor="text1"/>
          <w:sz w:val="24"/>
          <w:szCs w:val="24"/>
        </w:rPr>
        <w:t xml:space="preserve"> agreed, </w:t>
      </w:r>
      <w:r w:rsidRPr="008A3021">
        <w:rPr>
          <w:rFonts w:ascii="Times New Roman" w:eastAsia="Times New Roman" w:hAnsi="Times New Roman" w:cs="Times New Roman"/>
          <w:color w:val="000000" w:themeColor="text1"/>
          <w:sz w:val="24"/>
          <w:szCs w:val="24"/>
        </w:rPr>
        <w:t xml:space="preserve">24.3% disagree </w:t>
      </w:r>
      <w:r w:rsidR="008C515D" w:rsidRPr="008A3021">
        <w:rPr>
          <w:rFonts w:ascii="Times New Roman" w:eastAsia="Times New Roman" w:hAnsi="Times New Roman" w:cs="Times New Roman"/>
          <w:color w:val="000000" w:themeColor="text1"/>
          <w:sz w:val="24"/>
          <w:szCs w:val="24"/>
        </w:rPr>
        <w:t>and none of the respondents rated strongly agree or strongly disagree.</w:t>
      </w:r>
    </w:p>
    <w:p w:rsidR="00FA475E" w:rsidRPr="008A3021" w:rsidRDefault="007A328F" w:rsidP="007A328F">
      <w:pPr>
        <w:spacing w:line="360" w:lineRule="auto"/>
        <w:jc w:val="both"/>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Moreover, the resultsi</w:t>
      </w:r>
      <w:r w:rsidR="00FA475E" w:rsidRPr="008A3021">
        <w:rPr>
          <w:rFonts w:ascii="Times New Roman" w:eastAsia="Times New Roman" w:hAnsi="Times New Roman" w:cs="Times New Roman"/>
          <w:color w:val="000000" w:themeColor="text1"/>
          <w:sz w:val="24"/>
          <w:szCs w:val="24"/>
        </w:rPr>
        <w:t xml:space="preserve">n response to the question of whether the procedure of VAT refund practices is </w:t>
      </w:r>
      <w:r w:rsidR="00517253" w:rsidRPr="008A3021">
        <w:rPr>
          <w:rFonts w:ascii="Times New Roman" w:eastAsia="Times New Roman" w:hAnsi="Times New Roman" w:cs="Times New Roman"/>
          <w:color w:val="000000" w:themeColor="text1"/>
          <w:sz w:val="24"/>
          <w:szCs w:val="24"/>
        </w:rPr>
        <w:t>smooth</w:t>
      </w:r>
      <w:r w:rsidR="00FA475E" w:rsidRPr="008A3021">
        <w:rPr>
          <w:rFonts w:ascii="Times New Roman" w:eastAsia="Times New Roman" w:hAnsi="Times New Roman" w:cs="Times New Roman"/>
          <w:color w:val="000000" w:themeColor="text1"/>
          <w:sz w:val="24"/>
          <w:szCs w:val="24"/>
        </w:rPr>
        <w:t xml:space="preserve"> for all</w:t>
      </w:r>
      <w:r w:rsidRPr="008A3021">
        <w:rPr>
          <w:rFonts w:ascii="Times New Roman" w:eastAsia="Times New Roman" w:hAnsi="Times New Roman" w:cs="Times New Roman"/>
          <w:color w:val="000000" w:themeColor="text1"/>
          <w:sz w:val="24"/>
          <w:szCs w:val="24"/>
        </w:rPr>
        <w:t xml:space="preserve"> showed that</w:t>
      </w:r>
      <w:r w:rsidR="00FA475E" w:rsidRPr="008A3021">
        <w:rPr>
          <w:rFonts w:ascii="Times New Roman" w:eastAsia="Times New Roman" w:hAnsi="Times New Roman" w:cs="Times New Roman"/>
          <w:color w:val="000000" w:themeColor="text1"/>
          <w:sz w:val="24"/>
          <w:szCs w:val="24"/>
        </w:rPr>
        <w:t xml:space="preserve"> 51.4</w:t>
      </w:r>
      <w:r w:rsidRPr="008A3021">
        <w:rPr>
          <w:rFonts w:ascii="Times New Roman" w:eastAsia="Times New Roman" w:hAnsi="Times New Roman" w:cs="Times New Roman"/>
          <w:color w:val="000000" w:themeColor="text1"/>
          <w:sz w:val="24"/>
          <w:szCs w:val="24"/>
        </w:rPr>
        <w:t>%</w:t>
      </w:r>
      <w:r w:rsidR="00FA475E" w:rsidRPr="008A3021">
        <w:rPr>
          <w:rFonts w:ascii="Times New Roman" w:eastAsia="Times New Roman" w:hAnsi="Times New Roman" w:cs="Times New Roman"/>
          <w:color w:val="000000" w:themeColor="text1"/>
          <w:sz w:val="24"/>
          <w:szCs w:val="24"/>
        </w:rPr>
        <w:t xml:space="preserve"> of respondents disagreed, 30</w:t>
      </w:r>
      <w:r w:rsidRPr="008A3021">
        <w:rPr>
          <w:rFonts w:ascii="Times New Roman" w:eastAsia="Times New Roman" w:hAnsi="Times New Roman" w:cs="Times New Roman"/>
          <w:color w:val="000000" w:themeColor="text1"/>
          <w:sz w:val="24"/>
          <w:szCs w:val="24"/>
        </w:rPr>
        <w:t>%</w:t>
      </w:r>
      <w:r w:rsidR="00FA475E" w:rsidRPr="008A3021">
        <w:rPr>
          <w:rFonts w:ascii="Times New Roman" w:eastAsia="Times New Roman" w:hAnsi="Times New Roman" w:cs="Times New Roman"/>
          <w:color w:val="000000" w:themeColor="text1"/>
          <w:sz w:val="24"/>
          <w:szCs w:val="24"/>
        </w:rPr>
        <w:t xml:space="preserve"> neither agreed nor disagreed, 18.6</w:t>
      </w:r>
      <w:r w:rsidRPr="008A3021">
        <w:rPr>
          <w:rFonts w:ascii="Times New Roman" w:eastAsia="Times New Roman" w:hAnsi="Times New Roman" w:cs="Times New Roman"/>
          <w:color w:val="000000" w:themeColor="text1"/>
          <w:sz w:val="24"/>
          <w:szCs w:val="24"/>
        </w:rPr>
        <w:t>%</w:t>
      </w:r>
      <w:r w:rsidR="00FA475E" w:rsidRPr="008A3021">
        <w:rPr>
          <w:rFonts w:ascii="Times New Roman" w:eastAsia="Times New Roman" w:hAnsi="Times New Roman" w:cs="Times New Roman"/>
          <w:color w:val="000000" w:themeColor="text1"/>
          <w:sz w:val="24"/>
          <w:szCs w:val="24"/>
        </w:rPr>
        <w:t xml:space="preserve"> agreed, and none of the respondents rated strongly agree or strongly disagree. This means that the </w:t>
      </w:r>
      <w:r w:rsidR="00517253" w:rsidRPr="008A3021">
        <w:rPr>
          <w:rFonts w:ascii="Times New Roman" w:eastAsia="Times New Roman" w:hAnsi="Times New Roman" w:cs="Times New Roman"/>
          <w:color w:val="000000" w:themeColor="text1"/>
          <w:sz w:val="24"/>
          <w:szCs w:val="24"/>
        </w:rPr>
        <w:t>VAT refund</w:t>
      </w:r>
      <w:r w:rsidR="00FA475E" w:rsidRPr="008A3021">
        <w:rPr>
          <w:rFonts w:ascii="Times New Roman" w:eastAsia="Times New Roman" w:hAnsi="Times New Roman" w:cs="Times New Roman"/>
          <w:color w:val="000000" w:themeColor="text1"/>
          <w:sz w:val="24"/>
          <w:szCs w:val="24"/>
        </w:rPr>
        <w:t xml:space="preserve"> process is not always </w:t>
      </w:r>
      <w:r w:rsidRPr="008A3021">
        <w:rPr>
          <w:rFonts w:ascii="Times New Roman" w:eastAsia="Times New Roman" w:hAnsi="Times New Roman" w:cs="Times New Roman"/>
          <w:color w:val="000000" w:themeColor="text1"/>
          <w:sz w:val="24"/>
          <w:szCs w:val="24"/>
        </w:rPr>
        <w:t xml:space="preserve">smooth for all. Besides, </w:t>
      </w:r>
      <w:r w:rsidR="00FA475E" w:rsidRPr="008A3021">
        <w:rPr>
          <w:rFonts w:ascii="Times New Roman" w:eastAsia="Times New Roman" w:hAnsi="Times New Roman" w:cs="Times New Roman"/>
          <w:color w:val="000000" w:themeColor="text1"/>
          <w:sz w:val="24"/>
          <w:szCs w:val="24"/>
        </w:rPr>
        <w:t>41.4</w:t>
      </w:r>
      <w:r w:rsidRPr="008A3021">
        <w:rPr>
          <w:rFonts w:ascii="Times New Roman" w:eastAsia="Times New Roman" w:hAnsi="Times New Roman" w:cs="Times New Roman"/>
          <w:color w:val="000000" w:themeColor="text1"/>
          <w:sz w:val="24"/>
          <w:szCs w:val="24"/>
        </w:rPr>
        <w:t>%</w:t>
      </w:r>
      <w:r w:rsidR="00FA475E" w:rsidRPr="008A3021">
        <w:rPr>
          <w:rFonts w:ascii="Times New Roman" w:eastAsia="Times New Roman" w:hAnsi="Times New Roman" w:cs="Times New Roman"/>
          <w:color w:val="000000" w:themeColor="text1"/>
          <w:sz w:val="24"/>
          <w:szCs w:val="24"/>
        </w:rPr>
        <w:t xml:space="preserve"> of respondents agreed, 37.1</w:t>
      </w:r>
      <w:r w:rsidRPr="008A3021">
        <w:rPr>
          <w:rFonts w:ascii="Times New Roman" w:eastAsia="Times New Roman" w:hAnsi="Times New Roman" w:cs="Times New Roman"/>
          <w:color w:val="000000" w:themeColor="text1"/>
          <w:sz w:val="24"/>
          <w:szCs w:val="24"/>
        </w:rPr>
        <w:t>%</w:t>
      </w:r>
      <w:r w:rsidR="00FA475E" w:rsidRPr="008A3021">
        <w:rPr>
          <w:rFonts w:ascii="Times New Roman" w:eastAsia="Times New Roman" w:hAnsi="Times New Roman" w:cs="Times New Roman"/>
          <w:color w:val="000000" w:themeColor="text1"/>
          <w:sz w:val="24"/>
          <w:szCs w:val="24"/>
        </w:rPr>
        <w:t xml:space="preserve"> indifferent, and 21.4</w:t>
      </w:r>
      <w:r w:rsidRPr="008A3021">
        <w:rPr>
          <w:rFonts w:ascii="Times New Roman" w:eastAsia="Times New Roman" w:hAnsi="Times New Roman" w:cs="Times New Roman"/>
          <w:color w:val="000000" w:themeColor="text1"/>
          <w:sz w:val="24"/>
          <w:szCs w:val="24"/>
        </w:rPr>
        <w:t>%</w:t>
      </w:r>
      <w:r w:rsidR="00FA475E" w:rsidRPr="008A3021">
        <w:rPr>
          <w:rFonts w:ascii="Times New Roman" w:eastAsia="Times New Roman" w:hAnsi="Times New Roman" w:cs="Times New Roman"/>
          <w:color w:val="000000" w:themeColor="text1"/>
          <w:sz w:val="24"/>
          <w:szCs w:val="24"/>
        </w:rPr>
        <w:t xml:space="preserve"> disagreed with the statement that the VAT refund claims process is based on VAT refund regulations and directives. None of the respondents rated strongly agree or strongly disagree.</w:t>
      </w:r>
    </w:p>
    <w:p w:rsidR="00FA475E" w:rsidRPr="008A3021" w:rsidRDefault="007A328F" w:rsidP="00225C6A">
      <w:pPr>
        <w:spacing w:line="360" w:lineRule="auto"/>
        <w:jc w:val="both"/>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xml:space="preserve">On the contrary, result of the analysis have also depicted the downside with regard to time provided by ERCA, which shows </w:t>
      </w:r>
      <w:r w:rsidR="00FA475E" w:rsidRPr="008A3021">
        <w:rPr>
          <w:rFonts w:ascii="Times New Roman" w:eastAsia="Times New Roman" w:hAnsi="Times New Roman" w:cs="Times New Roman"/>
          <w:color w:val="000000" w:themeColor="text1"/>
          <w:sz w:val="24"/>
          <w:szCs w:val="24"/>
        </w:rPr>
        <w:t>58.6</w:t>
      </w:r>
      <w:r w:rsidRPr="008A3021">
        <w:rPr>
          <w:rFonts w:ascii="Times New Roman" w:eastAsia="Times New Roman" w:hAnsi="Times New Roman" w:cs="Times New Roman"/>
          <w:color w:val="000000" w:themeColor="text1"/>
          <w:sz w:val="24"/>
          <w:szCs w:val="24"/>
        </w:rPr>
        <w:t>%</w:t>
      </w:r>
      <w:r w:rsidR="00FA475E" w:rsidRPr="008A3021">
        <w:rPr>
          <w:rFonts w:ascii="Times New Roman" w:eastAsia="Times New Roman" w:hAnsi="Times New Roman" w:cs="Times New Roman"/>
          <w:color w:val="000000" w:themeColor="text1"/>
          <w:sz w:val="24"/>
          <w:szCs w:val="24"/>
        </w:rPr>
        <w:t xml:space="preserve"> of respondents disagreed, 25.7</w:t>
      </w:r>
      <w:r w:rsidRPr="008A3021">
        <w:rPr>
          <w:rFonts w:ascii="Times New Roman" w:eastAsia="Times New Roman" w:hAnsi="Times New Roman" w:cs="Times New Roman"/>
          <w:color w:val="000000" w:themeColor="text1"/>
          <w:sz w:val="24"/>
          <w:szCs w:val="24"/>
        </w:rPr>
        <w:t>%</w:t>
      </w:r>
      <w:r w:rsidR="00FA475E" w:rsidRPr="008A3021">
        <w:rPr>
          <w:rFonts w:ascii="Times New Roman" w:eastAsia="Times New Roman" w:hAnsi="Times New Roman" w:cs="Times New Roman"/>
          <w:color w:val="000000" w:themeColor="text1"/>
          <w:sz w:val="24"/>
          <w:szCs w:val="24"/>
        </w:rPr>
        <w:t xml:space="preserve"> strongly disagreed, 15.7</w:t>
      </w:r>
      <w:r w:rsidRPr="008A3021">
        <w:rPr>
          <w:rFonts w:ascii="Times New Roman" w:eastAsia="Times New Roman" w:hAnsi="Times New Roman" w:cs="Times New Roman"/>
          <w:color w:val="000000" w:themeColor="text1"/>
          <w:sz w:val="24"/>
          <w:szCs w:val="24"/>
        </w:rPr>
        <w:t>%</w:t>
      </w:r>
      <w:r w:rsidR="00FA475E" w:rsidRPr="008A3021">
        <w:rPr>
          <w:rFonts w:ascii="Times New Roman" w:eastAsia="Times New Roman" w:hAnsi="Times New Roman" w:cs="Times New Roman"/>
          <w:color w:val="000000" w:themeColor="text1"/>
          <w:sz w:val="24"/>
          <w:szCs w:val="24"/>
        </w:rPr>
        <w:t xml:space="preserve"> neutral, while strongly agree and agree rated nothing</w:t>
      </w:r>
      <w:r w:rsidRPr="008A3021">
        <w:rPr>
          <w:rFonts w:ascii="Times New Roman" w:eastAsia="Times New Roman" w:hAnsi="Times New Roman" w:cs="Times New Roman"/>
          <w:color w:val="000000" w:themeColor="text1"/>
          <w:sz w:val="24"/>
          <w:szCs w:val="24"/>
        </w:rPr>
        <w:t>. This response rate was recorded</w:t>
      </w:r>
      <w:r w:rsidR="00FA475E" w:rsidRPr="008A3021">
        <w:rPr>
          <w:rFonts w:ascii="Times New Roman" w:eastAsia="Times New Roman" w:hAnsi="Times New Roman" w:cs="Times New Roman"/>
          <w:color w:val="000000" w:themeColor="text1"/>
          <w:sz w:val="24"/>
          <w:szCs w:val="24"/>
        </w:rPr>
        <w:t xml:space="preserve"> in response to the assertion that refund claims were made within the time frame provided by ERCA. This means that the refund claim is not </w:t>
      </w:r>
      <w:r w:rsidRPr="008A3021">
        <w:rPr>
          <w:rFonts w:ascii="Times New Roman" w:eastAsia="Times New Roman" w:hAnsi="Times New Roman" w:cs="Times New Roman"/>
          <w:color w:val="000000" w:themeColor="text1"/>
          <w:sz w:val="24"/>
          <w:szCs w:val="24"/>
        </w:rPr>
        <w:t>within</w:t>
      </w:r>
      <w:r w:rsidR="00FA475E" w:rsidRPr="008A3021">
        <w:rPr>
          <w:rFonts w:ascii="Times New Roman" w:eastAsia="Times New Roman" w:hAnsi="Times New Roman" w:cs="Times New Roman"/>
          <w:color w:val="000000" w:themeColor="text1"/>
          <w:sz w:val="24"/>
          <w:szCs w:val="24"/>
        </w:rPr>
        <w:t xml:space="preserve"> the ERCA deadline.</w:t>
      </w:r>
    </w:p>
    <w:p w:rsidR="00FA475E" w:rsidRPr="008A3021" w:rsidRDefault="00C62A65" w:rsidP="00C62A65">
      <w:pPr>
        <w:spacing w:line="360" w:lineRule="auto"/>
        <w:jc w:val="both"/>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Likewise, r</w:t>
      </w:r>
      <w:r w:rsidR="00FA475E" w:rsidRPr="008A3021">
        <w:rPr>
          <w:rFonts w:ascii="Times New Roman" w:eastAsia="Times New Roman" w:hAnsi="Times New Roman" w:cs="Times New Roman"/>
          <w:color w:val="000000" w:themeColor="text1"/>
          <w:sz w:val="24"/>
          <w:szCs w:val="24"/>
        </w:rPr>
        <w:t xml:space="preserve">espondents for the statement </w:t>
      </w:r>
      <w:r w:rsidRPr="008A3021">
        <w:rPr>
          <w:rFonts w:ascii="Times New Roman" w:eastAsia="Times New Roman" w:hAnsi="Times New Roman" w:cs="Times New Roman"/>
          <w:color w:val="000000" w:themeColor="text1"/>
          <w:sz w:val="24"/>
          <w:szCs w:val="24"/>
        </w:rPr>
        <w:t xml:space="preserve">on </w:t>
      </w:r>
      <w:r w:rsidR="00FA475E" w:rsidRPr="008A3021">
        <w:rPr>
          <w:rFonts w:ascii="Times New Roman" w:eastAsia="Times New Roman" w:hAnsi="Times New Roman" w:cs="Times New Roman"/>
          <w:color w:val="000000" w:themeColor="text1"/>
          <w:sz w:val="24"/>
          <w:szCs w:val="24"/>
        </w:rPr>
        <w:t>interest paid to taxpayers on delay of refund by ERCA rated strongly disagree and disagree, respectively, 52.9</w:t>
      </w:r>
      <w:r w:rsidRPr="008A3021">
        <w:rPr>
          <w:rFonts w:ascii="Times New Roman" w:eastAsia="Times New Roman" w:hAnsi="Times New Roman" w:cs="Times New Roman"/>
          <w:color w:val="000000" w:themeColor="text1"/>
          <w:sz w:val="24"/>
          <w:szCs w:val="24"/>
        </w:rPr>
        <w:t>%</w:t>
      </w:r>
      <w:r w:rsidR="00FA475E" w:rsidRPr="008A3021">
        <w:rPr>
          <w:rFonts w:ascii="Times New Roman" w:eastAsia="Times New Roman" w:hAnsi="Times New Roman" w:cs="Times New Roman"/>
          <w:color w:val="000000" w:themeColor="text1"/>
          <w:sz w:val="24"/>
          <w:szCs w:val="24"/>
        </w:rPr>
        <w:t xml:space="preserve"> and 38.6</w:t>
      </w:r>
      <w:r w:rsidRPr="008A3021">
        <w:rPr>
          <w:rFonts w:ascii="Times New Roman" w:eastAsia="Times New Roman" w:hAnsi="Times New Roman" w:cs="Times New Roman"/>
          <w:color w:val="000000" w:themeColor="text1"/>
          <w:sz w:val="24"/>
          <w:szCs w:val="24"/>
        </w:rPr>
        <w:t>%</w:t>
      </w:r>
      <w:r w:rsidR="00FA475E" w:rsidRPr="008A3021">
        <w:rPr>
          <w:rFonts w:ascii="Times New Roman" w:eastAsia="Times New Roman" w:hAnsi="Times New Roman" w:cs="Times New Roman"/>
          <w:color w:val="000000" w:themeColor="text1"/>
          <w:sz w:val="24"/>
          <w:szCs w:val="24"/>
        </w:rPr>
        <w:t>, while 8.6</w:t>
      </w:r>
      <w:r w:rsidRPr="008A3021">
        <w:rPr>
          <w:rFonts w:ascii="Times New Roman" w:eastAsia="Times New Roman" w:hAnsi="Times New Roman" w:cs="Times New Roman"/>
          <w:color w:val="000000" w:themeColor="text1"/>
          <w:sz w:val="24"/>
          <w:szCs w:val="24"/>
        </w:rPr>
        <w:t>%</w:t>
      </w:r>
      <w:r w:rsidR="00FA475E" w:rsidRPr="008A3021">
        <w:rPr>
          <w:rFonts w:ascii="Times New Roman" w:eastAsia="Times New Roman" w:hAnsi="Times New Roman" w:cs="Times New Roman"/>
          <w:color w:val="000000" w:themeColor="text1"/>
          <w:sz w:val="24"/>
          <w:szCs w:val="24"/>
        </w:rPr>
        <w:t xml:space="preserve"> reported neutral. Respondents did not rate strongly agree or agree.</w:t>
      </w:r>
      <w:r w:rsidR="00355BC3">
        <w:rPr>
          <w:rFonts w:ascii="Times New Roman" w:eastAsia="Times New Roman" w:hAnsi="Times New Roman" w:cs="Times New Roman"/>
          <w:color w:val="000000" w:themeColor="text1"/>
          <w:sz w:val="24"/>
          <w:szCs w:val="24"/>
        </w:rPr>
        <w:t xml:space="preserve"> </w:t>
      </w:r>
      <w:r w:rsidR="00FA475E" w:rsidRPr="008A3021">
        <w:rPr>
          <w:rFonts w:ascii="Times New Roman" w:eastAsia="Times New Roman" w:hAnsi="Times New Roman" w:cs="Times New Roman"/>
          <w:color w:val="000000" w:themeColor="text1"/>
          <w:sz w:val="24"/>
          <w:szCs w:val="24"/>
        </w:rPr>
        <w:t>On the statement that all VAT registrants have the right to collect their VAT refund, 61.4</w:t>
      </w:r>
      <w:r w:rsidRPr="008A3021">
        <w:rPr>
          <w:rFonts w:ascii="Times New Roman" w:eastAsia="Times New Roman" w:hAnsi="Times New Roman" w:cs="Times New Roman"/>
          <w:color w:val="000000" w:themeColor="text1"/>
          <w:sz w:val="24"/>
          <w:szCs w:val="24"/>
        </w:rPr>
        <w:t>%</w:t>
      </w:r>
      <w:r w:rsidR="00FA475E" w:rsidRPr="008A3021">
        <w:rPr>
          <w:rFonts w:ascii="Times New Roman" w:eastAsia="Times New Roman" w:hAnsi="Times New Roman" w:cs="Times New Roman"/>
          <w:color w:val="000000" w:themeColor="text1"/>
          <w:sz w:val="24"/>
          <w:szCs w:val="24"/>
        </w:rPr>
        <w:t xml:space="preserve"> of respondents said they strongly agree, 24.3</w:t>
      </w:r>
      <w:r w:rsidRPr="008A3021">
        <w:rPr>
          <w:rFonts w:ascii="Times New Roman" w:eastAsia="Times New Roman" w:hAnsi="Times New Roman" w:cs="Times New Roman"/>
          <w:color w:val="000000" w:themeColor="text1"/>
          <w:sz w:val="24"/>
          <w:szCs w:val="24"/>
        </w:rPr>
        <w:t>%</w:t>
      </w:r>
      <w:r w:rsidR="00FA475E" w:rsidRPr="008A3021">
        <w:rPr>
          <w:rFonts w:ascii="Times New Roman" w:eastAsia="Times New Roman" w:hAnsi="Times New Roman" w:cs="Times New Roman"/>
          <w:color w:val="000000" w:themeColor="text1"/>
          <w:sz w:val="24"/>
          <w:szCs w:val="24"/>
        </w:rPr>
        <w:t xml:space="preserve"> said they agree, and 14.3</w:t>
      </w:r>
      <w:r w:rsidRPr="008A3021">
        <w:rPr>
          <w:rFonts w:ascii="Times New Roman" w:eastAsia="Times New Roman" w:hAnsi="Times New Roman" w:cs="Times New Roman"/>
          <w:color w:val="000000" w:themeColor="text1"/>
          <w:sz w:val="24"/>
          <w:szCs w:val="24"/>
        </w:rPr>
        <w:t>%</w:t>
      </w:r>
      <w:r w:rsidR="00FA475E" w:rsidRPr="008A3021">
        <w:rPr>
          <w:rFonts w:ascii="Times New Roman" w:eastAsia="Times New Roman" w:hAnsi="Times New Roman" w:cs="Times New Roman"/>
          <w:color w:val="000000" w:themeColor="text1"/>
          <w:sz w:val="24"/>
          <w:szCs w:val="24"/>
        </w:rPr>
        <w:t xml:space="preserve"> said they are neutral.</w:t>
      </w:r>
    </w:p>
    <w:p w:rsidR="000B34A1" w:rsidRPr="008A3021" w:rsidRDefault="000B34A1" w:rsidP="00291B87">
      <w:pPr>
        <w:spacing w:line="360" w:lineRule="auto"/>
        <w:ind w:left="450" w:hanging="450"/>
        <w:jc w:val="both"/>
        <w:rPr>
          <w:rStyle w:val="Heading3Char"/>
          <w:color w:val="000000" w:themeColor="text1"/>
          <w:szCs w:val="28"/>
        </w:rPr>
      </w:pPr>
      <w:bookmarkStart w:id="160" w:name="_Toc225428377"/>
      <w:bookmarkStart w:id="161" w:name="_Toc101265761"/>
      <w:bookmarkStart w:id="162" w:name="_Toc101266571"/>
      <w:r w:rsidRPr="008A3021">
        <w:rPr>
          <w:rStyle w:val="Heading3Char"/>
          <w:color w:val="000000" w:themeColor="text1"/>
          <w:szCs w:val="28"/>
        </w:rPr>
        <w:t>4.3.2</w:t>
      </w:r>
      <w:r w:rsidRPr="00355BC3">
        <w:rPr>
          <w:rStyle w:val="Heading3Char"/>
          <w:b w:val="0"/>
          <w:color w:val="000000" w:themeColor="text1"/>
          <w:sz w:val="28"/>
          <w:szCs w:val="28"/>
        </w:rPr>
        <w:t xml:space="preserve">. </w:t>
      </w:r>
      <w:r w:rsidR="00F221E9" w:rsidRPr="00355BC3">
        <w:rPr>
          <w:rStyle w:val="Heading3Char"/>
          <w:b w:val="0"/>
          <w:color w:val="000000" w:themeColor="text1"/>
          <w:sz w:val="28"/>
          <w:szCs w:val="28"/>
        </w:rPr>
        <w:t>Refund Claimed Selection T</w:t>
      </w:r>
      <w:r w:rsidR="00683554" w:rsidRPr="00355BC3">
        <w:rPr>
          <w:rStyle w:val="Heading3Char"/>
          <w:b w:val="0"/>
          <w:color w:val="000000" w:themeColor="text1"/>
          <w:sz w:val="28"/>
          <w:szCs w:val="28"/>
        </w:rPr>
        <w:t xml:space="preserve">echniques </w:t>
      </w:r>
      <w:r w:rsidR="00F221E9" w:rsidRPr="00355BC3">
        <w:rPr>
          <w:rStyle w:val="Heading3Char"/>
          <w:b w:val="0"/>
          <w:color w:val="000000" w:themeColor="text1"/>
          <w:sz w:val="28"/>
          <w:szCs w:val="28"/>
        </w:rPr>
        <w:t>in the T</w:t>
      </w:r>
      <w:r w:rsidRPr="00355BC3">
        <w:rPr>
          <w:rStyle w:val="Heading3Char"/>
          <w:b w:val="0"/>
          <w:color w:val="000000" w:themeColor="text1"/>
          <w:sz w:val="28"/>
          <w:szCs w:val="28"/>
        </w:rPr>
        <w:t>arget Branch Office</w:t>
      </w:r>
      <w:bookmarkEnd w:id="160"/>
      <w:bookmarkEnd w:id="161"/>
      <w:bookmarkEnd w:id="162"/>
    </w:p>
    <w:p w:rsidR="00365CF7" w:rsidRPr="008A3021" w:rsidRDefault="00FA475E" w:rsidP="0044778F">
      <w:pPr>
        <w:spacing w:line="360" w:lineRule="auto"/>
        <w:jc w:val="both"/>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lastRenderedPageBreak/>
        <w:t>The study thoroughly investigated the refund claimed selection strategies in the target Branch Office, with the results shown in Table 4.3.</w:t>
      </w:r>
    </w:p>
    <w:p w:rsidR="002B702D" w:rsidRPr="008A3021" w:rsidRDefault="003D69F5" w:rsidP="0044778F">
      <w:pPr>
        <w:spacing w:line="360" w:lineRule="auto"/>
        <w:jc w:val="both"/>
        <w:rPr>
          <w:rFonts w:ascii="Times New Roman" w:eastAsia="Times New Roman" w:hAnsi="Times New Roman" w:cs="Times New Roman"/>
          <w:i/>
          <w:color w:val="000000" w:themeColor="text1"/>
          <w:sz w:val="24"/>
          <w:szCs w:val="24"/>
        </w:rPr>
      </w:pPr>
      <w:r w:rsidRPr="008A3021">
        <w:rPr>
          <w:rFonts w:ascii="Times New Roman" w:eastAsia="Times New Roman" w:hAnsi="Times New Roman" w:cs="Times New Roman"/>
          <w:i/>
          <w:color w:val="000000" w:themeColor="text1"/>
          <w:sz w:val="24"/>
          <w:szCs w:val="24"/>
        </w:rPr>
        <w:t>Table-4.3</w:t>
      </w:r>
      <w:r w:rsidR="004D7999" w:rsidRPr="008A3021">
        <w:rPr>
          <w:rFonts w:ascii="Times New Roman" w:eastAsia="Times New Roman" w:hAnsi="Times New Roman" w:cs="Times New Roman"/>
          <w:i/>
          <w:color w:val="000000" w:themeColor="text1"/>
          <w:sz w:val="24"/>
          <w:szCs w:val="24"/>
        </w:rPr>
        <w:t xml:space="preserve">. </w:t>
      </w:r>
      <w:r w:rsidR="008315D1" w:rsidRPr="008A3021">
        <w:rPr>
          <w:rFonts w:ascii="Times New Roman" w:eastAsia="Times New Roman" w:hAnsi="Times New Roman" w:cs="Times New Roman"/>
          <w:i/>
          <w:color w:val="000000" w:themeColor="text1"/>
          <w:sz w:val="24"/>
          <w:szCs w:val="24"/>
        </w:rPr>
        <w:t>R</w:t>
      </w:r>
      <w:r w:rsidR="007E62FD" w:rsidRPr="008A3021">
        <w:rPr>
          <w:rFonts w:ascii="Times New Roman" w:eastAsia="Times New Roman" w:hAnsi="Times New Roman" w:cs="Times New Roman"/>
          <w:i/>
          <w:color w:val="000000" w:themeColor="text1"/>
          <w:sz w:val="24"/>
          <w:szCs w:val="24"/>
        </w:rPr>
        <w:t xml:space="preserve">espondent </w:t>
      </w:r>
      <w:r w:rsidR="008315D1" w:rsidRPr="008A3021">
        <w:rPr>
          <w:rFonts w:ascii="Times New Roman" w:eastAsia="Times New Roman" w:hAnsi="Times New Roman" w:cs="Times New Roman"/>
          <w:i/>
          <w:color w:val="000000" w:themeColor="text1"/>
          <w:sz w:val="24"/>
          <w:szCs w:val="24"/>
        </w:rPr>
        <w:t>opinions</w:t>
      </w:r>
      <w:r w:rsidR="007E62FD" w:rsidRPr="008A3021">
        <w:rPr>
          <w:rFonts w:ascii="Times New Roman" w:eastAsia="Times New Roman" w:hAnsi="Times New Roman" w:cs="Times New Roman"/>
          <w:i/>
          <w:color w:val="000000" w:themeColor="text1"/>
          <w:sz w:val="24"/>
          <w:szCs w:val="24"/>
        </w:rPr>
        <w:t xml:space="preserve"> on </w:t>
      </w:r>
      <w:r w:rsidR="008315D1" w:rsidRPr="008A3021">
        <w:rPr>
          <w:rFonts w:ascii="Times New Roman" w:eastAsia="Times New Roman" w:hAnsi="Times New Roman" w:cs="Times New Roman"/>
          <w:i/>
          <w:color w:val="000000" w:themeColor="text1"/>
          <w:sz w:val="24"/>
          <w:szCs w:val="24"/>
        </w:rPr>
        <w:t>refund claimed selection techniques in the target Branch Office</w:t>
      </w:r>
      <w:r w:rsidR="0044778F" w:rsidRPr="008A3021">
        <w:rPr>
          <w:rFonts w:ascii="Times New Roman" w:eastAsia="Times New Roman" w:hAnsi="Times New Roman" w:cs="Times New Roman"/>
          <w:i/>
          <w:color w:val="000000" w:themeColor="text1"/>
          <w:sz w:val="24"/>
          <w:szCs w:val="24"/>
        </w:rPr>
        <w:t>, n=7</w:t>
      </w:r>
      <w:r w:rsidR="007E62FD" w:rsidRPr="008A3021">
        <w:rPr>
          <w:rFonts w:ascii="Times New Roman" w:eastAsia="Times New Roman" w:hAnsi="Times New Roman" w:cs="Times New Roman"/>
          <w:i/>
          <w:color w:val="000000" w:themeColor="text1"/>
          <w:sz w:val="24"/>
          <w:szCs w:val="24"/>
        </w:rPr>
        <w:t>0</w:t>
      </w:r>
    </w:p>
    <w:tbl>
      <w:tblPr>
        <w:tblStyle w:val="Style2"/>
        <w:tblW w:w="10174" w:type="dxa"/>
        <w:tblLayout w:type="fixed"/>
        <w:tblLook w:val="04A0"/>
      </w:tblPr>
      <w:tblGrid>
        <w:gridCol w:w="675"/>
        <w:gridCol w:w="2948"/>
        <w:gridCol w:w="450"/>
        <w:gridCol w:w="1058"/>
        <w:gridCol w:w="1036"/>
        <w:gridCol w:w="1036"/>
        <w:gridCol w:w="1036"/>
        <w:gridCol w:w="939"/>
        <w:gridCol w:w="996"/>
      </w:tblGrid>
      <w:tr w:rsidR="004C0F5E" w:rsidRPr="008A3021" w:rsidTr="001E6EED">
        <w:trPr>
          <w:cnfStyle w:val="100000000000"/>
          <w:trHeight w:val="396"/>
        </w:trPr>
        <w:tc>
          <w:tcPr>
            <w:tcW w:w="675" w:type="dxa"/>
            <w:vMerge w:val="restart"/>
            <w:hideMark/>
          </w:tcPr>
          <w:p w:rsidR="004C0F5E" w:rsidRPr="008A3021" w:rsidRDefault="004C0F5E" w:rsidP="001E6EED">
            <w:pPr>
              <w:jc w:val="center"/>
              <w:rPr>
                <w:rFonts w:ascii="Times New Roman" w:eastAsia="Times New Roman" w:hAnsi="Times New Roman" w:cs="Times New Roman"/>
                <w:b/>
                <w:bCs/>
                <w:color w:val="000000" w:themeColor="text1"/>
              </w:rPr>
            </w:pPr>
            <w:r w:rsidRPr="008A3021">
              <w:rPr>
                <w:rFonts w:ascii="Times New Roman" w:eastAsia="Times New Roman" w:hAnsi="Times New Roman" w:cs="Times New Roman"/>
                <w:b/>
                <w:bCs/>
                <w:color w:val="000000" w:themeColor="text1"/>
              </w:rPr>
              <w:t>S/N</w:t>
            </w:r>
          </w:p>
        </w:tc>
        <w:tc>
          <w:tcPr>
            <w:tcW w:w="2948" w:type="dxa"/>
            <w:vMerge w:val="restart"/>
            <w:hideMark/>
          </w:tcPr>
          <w:p w:rsidR="004C0F5E" w:rsidRPr="008A3021" w:rsidRDefault="004C0F5E" w:rsidP="001E6EED">
            <w:pPr>
              <w:jc w:val="center"/>
              <w:rPr>
                <w:rFonts w:ascii="Times New Roman" w:eastAsia="Times New Roman" w:hAnsi="Times New Roman" w:cs="Times New Roman"/>
                <w:b/>
                <w:bCs/>
                <w:color w:val="000000" w:themeColor="text1"/>
              </w:rPr>
            </w:pPr>
            <w:r w:rsidRPr="008A3021">
              <w:rPr>
                <w:rFonts w:ascii="Times New Roman" w:eastAsia="Times New Roman" w:hAnsi="Times New Roman" w:cs="Times New Roman"/>
                <w:b/>
                <w:bCs/>
                <w:color w:val="000000" w:themeColor="text1"/>
              </w:rPr>
              <w:t>Statements</w:t>
            </w:r>
            <w:r w:rsidR="00DA0916" w:rsidRPr="008A3021">
              <w:rPr>
                <w:rFonts w:ascii="Times New Roman" w:eastAsia="Times New Roman" w:hAnsi="Times New Roman" w:cs="Times New Roman"/>
                <w:b/>
                <w:bCs/>
                <w:color w:val="000000" w:themeColor="text1"/>
              </w:rPr>
              <w:t xml:space="preserve"> on</w:t>
            </w:r>
          </w:p>
        </w:tc>
        <w:tc>
          <w:tcPr>
            <w:tcW w:w="4616" w:type="dxa"/>
            <w:gridSpan w:val="5"/>
            <w:hideMark/>
          </w:tcPr>
          <w:p w:rsidR="004C0F5E" w:rsidRPr="008A3021" w:rsidRDefault="004C0F5E" w:rsidP="001E6EED">
            <w:pPr>
              <w:jc w:val="center"/>
              <w:rPr>
                <w:rFonts w:ascii="Times New Roman" w:eastAsia="Times New Roman" w:hAnsi="Times New Roman" w:cs="Times New Roman"/>
                <w:b/>
                <w:bCs/>
                <w:color w:val="000000" w:themeColor="text1"/>
              </w:rPr>
            </w:pPr>
            <w:r w:rsidRPr="008A3021">
              <w:rPr>
                <w:rFonts w:ascii="Times New Roman" w:eastAsia="Times New Roman" w:hAnsi="Times New Roman" w:cs="Times New Roman"/>
                <w:b/>
                <w:bCs/>
                <w:color w:val="000000" w:themeColor="text1"/>
              </w:rPr>
              <w:t>1) Strongly agree 2) Agree 3) Neutral   4) Disagree    5) Strongly Disagree</w:t>
            </w:r>
          </w:p>
        </w:tc>
        <w:tc>
          <w:tcPr>
            <w:tcW w:w="939" w:type="dxa"/>
            <w:vMerge w:val="restart"/>
            <w:hideMark/>
          </w:tcPr>
          <w:p w:rsidR="004C0F5E" w:rsidRPr="008A3021" w:rsidRDefault="004C0F5E" w:rsidP="001E6EED">
            <w:pPr>
              <w:jc w:val="center"/>
              <w:rPr>
                <w:rFonts w:ascii="Times New Roman" w:eastAsia="Times New Roman" w:hAnsi="Times New Roman" w:cs="Times New Roman"/>
                <w:b/>
                <w:bCs/>
                <w:color w:val="000000" w:themeColor="text1"/>
              </w:rPr>
            </w:pPr>
            <w:r w:rsidRPr="008A3021">
              <w:rPr>
                <w:rFonts w:ascii="Times New Roman" w:eastAsia="Times New Roman" w:hAnsi="Times New Roman" w:cs="Times New Roman"/>
                <w:b/>
                <w:bCs/>
                <w:color w:val="000000" w:themeColor="text1"/>
              </w:rPr>
              <w:t>Mean</w:t>
            </w:r>
          </w:p>
        </w:tc>
        <w:tc>
          <w:tcPr>
            <w:tcW w:w="996" w:type="dxa"/>
            <w:vMerge w:val="restart"/>
            <w:hideMark/>
          </w:tcPr>
          <w:p w:rsidR="004C0F5E" w:rsidRPr="008A3021" w:rsidRDefault="004C0F5E" w:rsidP="001E6EED">
            <w:pPr>
              <w:jc w:val="center"/>
              <w:rPr>
                <w:rFonts w:ascii="Times New Roman" w:eastAsia="Times New Roman" w:hAnsi="Times New Roman" w:cs="Times New Roman"/>
                <w:b/>
                <w:bCs/>
                <w:color w:val="000000" w:themeColor="text1"/>
              </w:rPr>
            </w:pPr>
            <w:r w:rsidRPr="008A3021">
              <w:rPr>
                <w:rFonts w:ascii="Times New Roman" w:eastAsia="Times New Roman" w:hAnsi="Times New Roman" w:cs="Times New Roman"/>
                <w:b/>
                <w:bCs/>
                <w:color w:val="000000" w:themeColor="text1"/>
              </w:rPr>
              <w:t>StdDev</w:t>
            </w:r>
          </w:p>
        </w:tc>
      </w:tr>
      <w:tr w:rsidR="004C0F5E" w:rsidRPr="008A3021" w:rsidTr="001E6EED">
        <w:trPr>
          <w:trHeight w:val="117"/>
        </w:trPr>
        <w:tc>
          <w:tcPr>
            <w:tcW w:w="675" w:type="dxa"/>
            <w:vMerge/>
            <w:hideMark/>
          </w:tcPr>
          <w:p w:rsidR="004C0F5E" w:rsidRPr="008A3021" w:rsidRDefault="004C0F5E" w:rsidP="001E6EED">
            <w:pPr>
              <w:jc w:val="center"/>
              <w:rPr>
                <w:rFonts w:ascii="Times New Roman" w:eastAsia="Times New Roman" w:hAnsi="Times New Roman" w:cs="Times New Roman"/>
                <w:b/>
                <w:bCs/>
                <w:color w:val="000000" w:themeColor="text1"/>
              </w:rPr>
            </w:pPr>
          </w:p>
        </w:tc>
        <w:tc>
          <w:tcPr>
            <w:tcW w:w="2948" w:type="dxa"/>
            <w:vMerge/>
            <w:hideMark/>
          </w:tcPr>
          <w:p w:rsidR="004C0F5E" w:rsidRPr="008A3021" w:rsidRDefault="004C0F5E" w:rsidP="001E6EED">
            <w:pPr>
              <w:jc w:val="center"/>
              <w:rPr>
                <w:rFonts w:ascii="Times New Roman" w:eastAsia="Times New Roman" w:hAnsi="Times New Roman" w:cs="Times New Roman"/>
                <w:b/>
                <w:bCs/>
                <w:color w:val="000000" w:themeColor="text1"/>
              </w:rPr>
            </w:pPr>
          </w:p>
        </w:tc>
        <w:tc>
          <w:tcPr>
            <w:tcW w:w="450" w:type="dxa"/>
            <w:hideMark/>
          </w:tcPr>
          <w:p w:rsidR="004C0F5E" w:rsidRPr="008A3021" w:rsidRDefault="004C0F5E" w:rsidP="001E6EED">
            <w:pPr>
              <w:jc w:val="center"/>
              <w:rPr>
                <w:rFonts w:ascii="Times New Roman" w:eastAsia="Times New Roman" w:hAnsi="Times New Roman" w:cs="Times New Roman"/>
                <w:b/>
                <w:bCs/>
                <w:color w:val="000000" w:themeColor="text1"/>
              </w:rPr>
            </w:pPr>
            <w:r w:rsidRPr="008A3021">
              <w:rPr>
                <w:rFonts w:ascii="Times New Roman" w:eastAsia="Times New Roman" w:hAnsi="Times New Roman" w:cs="Times New Roman"/>
                <w:b/>
                <w:bCs/>
                <w:color w:val="000000" w:themeColor="text1"/>
              </w:rPr>
              <w:t>1</w:t>
            </w:r>
          </w:p>
        </w:tc>
        <w:tc>
          <w:tcPr>
            <w:tcW w:w="1058" w:type="dxa"/>
            <w:hideMark/>
          </w:tcPr>
          <w:p w:rsidR="004C0F5E" w:rsidRPr="008A3021" w:rsidRDefault="004C0F5E" w:rsidP="001E6EED">
            <w:pPr>
              <w:jc w:val="center"/>
              <w:rPr>
                <w:rFonts w:ascii="Times New Roman" w:eastAsia="Times New Roman" w:hAnsi="Times New Roman" w:cs="Times New Roman"/>
                <w:b/>
                <w:bCs/>
                <w:color w:val="000000" w:themeColor="text1"/>
              </w:rPr>
            </w:pPr>
            <w:r w:rsidRPr="008A3021">
              <w:rPr>
                <w:rFonts w:ascii="Times New Roman" w:eastAsia="Times New Roman" w:hAnsi="Times New Roman" w:cs="Times New Roman"/>
                <w:b/>
                <w:bCs/>
                <w:color w:val="000000" w:themeColor="text1"/>
              </w:rPr>
              <w:t>2</w:t>
            </w:r>
          </w:p>
        </w:tc>
        <w:tc>
          <w:tcPr>
            <w:tcW w:w="1036" w:type="dxa"/>
            <w:hideMark/>
          </w:tcPr>
          <w:p w:rsidR="004C0F5E" w:rsidRPr="008A3021" w:rsidRDefault="004C0F5E" w:rsidP="001E6EED">
            <w:pPr>
              <w:jc w:val="center"/>
              <w:rPr>
                <w:rFonts w:ascii="Times New Roman" w:eastAsia="Times New Roman" w:hAnsi="Times New Roman" w:cs="Times New Roman"/>
                <w:b/>
                <w:bCs/>
                <w:color w:val="000000" w:themeColor="text1"/>
              </w:rPr>
            </w:pPr>
            <w:r w:rsidRPr="008A3021">
              <w:rPr>
                <w:rFonts w:ascii="Times New Roman" w:eastAsia="Times New Roman" w:hAnsi="Times New Roman" w:cs="Times New Roman"/>
                <w:b/>
                <w:bCs/>
                <w:color w:val="000000" w:themeColor="text1"/>
              </w:rPr>
              <w:t>3</w:t>
            </w:r>
          </w:p>
        </w:tc>
        <w:tc>
          <w:tcPr>
            <w:tcW w:w="1036" w:type="dxa"/>
            <w:hideMark/>
          </w:tcPr>
          <w:p w:rsidR="004C0F5E" w:rsidRPr="008A3021" w:rsidRDefault="004C0F5E" w:rsidP="001E6EED">
            <w:pPr>
              <w:jc w:val="center"/>
              <w:rPr>
                <w:rFonts w:ascii="Times New Roman" w:eastAsia="Times New Roman" w:hAnsi="Times New Roman" w:cs="Times New Roman"/>
                <w:b/>
                <w:bCs/>
                <w:color w:val="000000" w:themeColor="text1"/>
              </w:rPr>
            </w:pPr>
            <w:r w:rsidRPr="008A3021">
              <w:rPr>
                <w:rFonts w:ascii="Times New Roman" w:eastAsia="Times New Roman" w:hAnsi="Times New Roman" w:cs="Times New Roman"/>
                <w:b/>
                <w:bCs/>
                <w:color w:val="000000" w:themeColor="text1"/>
              </w:rPr>
              <w:t>4</w:t>
            </w:r>
          </w:p>
        </w:tc>
        <w:tc>
          <w:tcPr>
            <w:tcW w:w="1036" w:type="dxa"/>
            <w:hideMark/>
          </w:tcPr>
          <w:p w:rsidR="004C0F5E" w:rsidRPr="008A3021" w:rsidRDefault="004C0F5E" w:rsidP="001E6EED">
            <w:pPr>
              <w:jc w:val="center"/>
              <w:rPr>
                <w:rFonts w:ascii="Times New Roman" w:eastAsia="Times New Roman" w:hAnsi="Times New Roman" w:cs="Times New Roman"/>
                <w:b/>
                <w:bCs/>
                <w:color w:val="000000" w:themeColor="text1"/>
              </w:rPr>
            </w:pPr>
            <w:r w:rsidRPr="008A3021">
              <w:rPr>
                <w:rFonts w:ascii="Times New Roman" w:eastAsia="Times New Roman" w:hAnsi="Times New Roman" w:cs="Times New Roman"/>
                <w:b/>
                <w:bCs/>
                <w:color w:val="000000" w:themeColor="text1"/>
              </w:rPr>
              <w:t>5</w:t>
            </w:r>
          </w:p>
        </w:tc>
        <w:tc>
          <w:tcPr>
            <w:tcW w:w="939" w:type="dxa"/>
            <w:vMerge/>
            <w:hideMark/>
          </w:tcPr>
          <w:p w:rsidR="004C0F5E" w:rsidRPr="008A3021" w:rsidRDefault="004C0F5E" w:rsidP="001E6EED">
            <w:pPr>
              <w:jc w:val="center"/>
              <w:rPr>
                <w:rFonts w:ascii="Times New Roman" w:eastAsia="Times New Roman" w:hAnsi="Times New Roman" w:cs="Times New Roman"/>
                <w:b/>
                <w:bCs/>
                <w:color w:val="000000" w:themeColor="text1"/>
              </w:rPr>
            </w:pPr>
          </w:p>
        </w:tc>
        <w:tc>
          <w:tcPr>
            <w:tcW w:w="996" w:type="dxa"/>
            <w:vMerge/>
            <w:hideMark/>
          </w:tcPr>
          <w:p w:rsidR="004C0F5E" w:rsidRPr="008A3021" w:rsidRDefault="004C0F5E" w:rsidP="001E6EED">
            <w:pPr>
              <w:jc w:val="center"/>
              <w:rPr>
                <w:rFonts w:ascii="Times New Roman" w:eastAsia="Times New Roman" w:hAnsi="Times New Roman" w:cs="Times New Roman"/>
                <w:b/>
                <w:bCs/>
                <w:color w:val="000000" w:themeColor="text1"/>
              </w:rPr>
            </w:pPr>
          </w:p>
        </w:tc>
      </w:tr>
      <w:tr w:rsidR="004C0F5E" w:rsidRPr="008A3021" w:rsidTr="001E6EED">
        <w:trPr>
          <w:trHeight w:val="998"/>
        </w:trPr>
        <w:tc>
          <w:tcPr>
            <w:tcW w:w="675" w:type="dxa"/>
            <w:hideMark/>
          </w:tcPr>
          <w:p w:rsidR="004C0F5E" w:rsidRPr="008A3021" w:rsidRDefault="004C0F5E"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1</w:t>
            </w:r>
          </w:p>
        </w:tc>
        <w:tc>
          <w:tcPr>
            <w:tcW w:w="2948" w:type="dxa"/>
            <w:hideMark/>
          </w:tcPr>
          <w:p w:rsidR="004C0F5E" w:rsidRPr="008A3021" w:rsidRDefault="004C0F5E"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 xml:space="preserve">Refund claimed was categorized based on  company's </w:t>
            </w:r>
            <w:r w:rsidR="004D7999" w:rsidRPr="008A3021">
              <w:rPr>
                <w:rFonts w:ascii="Times New Roman" w:eastAsia="Times New Roman" w:hAnsi="Times New Roman" w:cs="Times New Roman"/>
                <w:color w:val="000000" w:themeColor="text1"/>
              </w:rPr>
              <w:t>complex transaction</w:t>
            </w:r>
            <w:r w:rsidR="005973E0" w:rsidRPr="008A3021">
              <w:rPr>
                <w:rFonts w:ascii="Times New Roman" w:eastAsia="Times New Roman" w:hAnsi="Times New Roman" w:cs="Times New Roman"/>
                <w:color w:val="000000" w:themeColor="text1"/>
              </w:rPr>
              <w:t xml:space="preserve"> for audit</w:t>
            </w:r>
          </w:p>
        </w:tc>
        <w:tc>
          <w:tcPr>
            <w:tcW w:w="450" w:type="dxa"/>
            <w:hideMark/>
          </w:tcPr>
          <w:p w:rsidR="004C0F5E" w:rsidRPr="008A3021" w:rsidRDefault="004C0F5E"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w:t>
            </w:r>
          </w:p>
        </w:tc>
        <w:tc>
          <w:tcPr>
            <w:tcW w:w="1058" w:type="dxa"/>
            <w:hideMark/>
          </w:tcPr>
          <w:p w:rsidR="004C0F5E" w:rsidRPr="008A3021" w:rsidRDefault="004C0F5E"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w:t>
            </w:r>
          </w:p>
        </w:tc>
        <w:tc>
          <w:tcPr>
            <w:tcW w:w="1036" w:type="dxa"/>
            <w:hideMark/>
          </w:tcPr>
          <w:p w:rsidR="004C0F5E" w:rsidRPr="008A3021" w:rsidRDefault="004C0F5E"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32(45.7)</w:t>
            </w:r>
          </w:p>
        </w:tc>
        <w:tc>
          <w:tcPr>
            <w:tcW w:w="1036" w:type="dxa"/>
            <w:hideMark/>
          </w:tcPr>
          <w:p w:rsidR="004C0F5E" w:rsidRPr="008A3021" w:rsidRDefault="004C0F5E"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27(38.6)</w:t>
            </w:r>
          </w:p>
        </w:tc>
        <w:tc>
          <w:tcPr>
            <w:tcW w:w="1036" w:type="dxa"/>
            <w:hideMark/>
          </w:tcPr>
          <w:p w:rsidR="004C0F5E" w:rsidRPr="008A3021" w:rsidRDefault="004C0F5E"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11(15.7)</w:t>
            </w:r>
          </w:p>
        </w:tc>
        <w:tc>
          <w:tcPr>
            <w:tcW w:w="939" w:type="dxa"/>
            <w:hideMark/>
          </w:tcPr>
          <w:p w:rsidR="004C0F5E" w:rsidRPr="008A3021" w:rsidRDefault="004C0F5E"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2.3000</w:t>
            </w:r>
          </w:p>
        </w:tc>
        <w:tc>
          <w:tcPr>
            <w:tcW w:w="996" w:type="dxa"/>
            <w:hideMark/>
          </w:tcPr>
          <w:p w:rsidR="004C0F5E" w:rsidRPr="008A3021" w:rsidRDefault="004C0F5E"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0.72930</w:t>
            </w:r>
          </w:p>
        </w:tc>
      </w:tr>
      <w:tr w:rsidR="004C0F5E" w:rsidRPr="008A3021" w:rsidTr="001E6EED">
        <w:trPr>
          <w:trHeight w:val="620"/>
        </w:trPr>
        <w:tc>
          <w:tcPr>
            <w:tcW w:w="675" w:type="dxa"/>
            <w:hideMark/>
          </w:tcPr>
          <w:p w:rsidR="004C0F5E" w:rsidRPr="008A3021" w:rsidRDefault="004C0F5E"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2</w:t>
            </w:r>
          </w:p>
        </w:tc>
        <w:tc>
          <w:tcPr>
            <w:tcW w:w="2948" w:type="dxa"/>
            <w:hideMark/>
          </w:tcPr>
          <w:p w:rsidR="004C0F5E" w:rsidRPr="008A3021" w:rsidRDefault="004C0F5E"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High refund claimed value is prioritized for immediate refund approval</w:t>
            </w:r>
          </w:p>
        </w:tc>
        <w:tc>
          <w:tcPr>
            <w:tcW w:w="450" w:type="dxa"/>
            <w:hideMark/>
          </w:tcPr>
          <w:p w:rsidR="004C0F5E" w:rsidRPr="008A3021" w:rsidRDefault="004C0F5E"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w:t>
            </w:r>
          </w:p>
        </w:tc>
        <w:tc>
          <w:tcPr>
            <w:tcW w:w="1058" w:type="dxa"/>
            <w:hideMark/>
          </w:tcPr>
          <w:p w:rsidR="004C0F5E" w:rsidRPr="008A3021" w:rsidRDefault="004C0F5E"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33(47.1)</w:t>
            </w:r>
          </w:p>
        </w:tc>
        <w:tc>
          <w:tcPr>
            <w:tcW w:w="1036" w:type="dxa"/>
            <w:hideMark/>
          </w:tcPr>
          <w:p w:rsidR="004C0F5E" w:rsidRPr="008A3021" w:rsidRDefault="004C0F5E"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20(28.6)</w:t>
            </w:r>
          </w:p>
        </w:tc>
        <w:tc>
          <w:tcPr>
            <w:tcW w:w="1036" w:type="dxa"/>
            <w:hideMark/>
          </w:tcPr>
          <w:p w:rsidR="004C0F5E" w:rsidRPr="008A3021" w:rsidRDefault="004C0F5E"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17(24.3)</w:t>
            </w:r>
          </w:p>
        </w:tc>
        <w:tc>
          <w:tcPr>
            <w:tcW w:w="1036" w:type="dxa"/>
            <w:hideMark/>
          </w:tcPr>
          <w:p w:rsidR="004C0F5E" w:rsidRPr="008A3021" w:rsidRDefault="004C0F5E"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w:t>
            </w:r>
          </w:p>
        </w:tc>
        <w:tc>
          <w:tcPr>
            <w:tcW w:w="939" w:type="dxa"/>
            <w:hideMark/>
          </w:tcPr>
          <w:p w:rsidR="004C0F5E" w:rsidRPr="008A3021" w:rsidRDefault="004C0F5E"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3.2290</w:t>
            </w:r>
          </w:p>
        </w:tc>
        <w:tc>
          <w:tcPr>
            <w:tcW w:w="996" w:type="dxa"/>
            <w:hideMark/>
          </w:tcPr>
          <w:p w:rsidR="004C0F5E" w:rsidRPr="008A3021" w:rsidRDefault="004C0F5E"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0.81950</w:t>
            </w:r>
          </w:p>
        </w:tc>
      </w:tr>
    </w:tbl>
    <w:p w:rsidR="00226244" w:rsidRPr="008A3021" w:rsidRDefault="00226244" w:rsidP="00226244">
      <w:pPr>
        <w:pStyle w:val="NormalII"/>
        <w:spacing w:after="200" w:line="480" w:lineRule="auto"/>
        <w:rPr>
          <w:i/>
          <w:color w:val="000000" w:themeColor="text1"/>
          <w:szCs w:val="24"/>
        </w:rPr>
      </w:pPr>
      <w:r w:rsidRPr="008A3021">
        <w:rPr>
          <w:i/>
          <w:color w:val="000000" w:themeColor="text1"/>
          <w:szCs w:val="24"/>
        </w:rPr>
        <w:t>Source: The researcher field data, 202</w:t>
      </w:r>
      <w:r w:rsidR="009529ED" w:rsidRPr="008A3021">
        <w:rPr>
          <w:i/>
          <w:color w:val="000000" w:themeColor="text1"/>
          <w:szCs w:val="24"/>
        </w:rPr>
        <w:t>2</w:t>
      </w:r>
    </w:p>
    <w:p w:rsidR="00FA475E" w:rsidRPr="008A3021" w:rsidRDefault="00FA475E" w:rsidP="00866EDD">
      <w:pPr>
        <w:spacing w:line="360" w:lineRule="auto"/>
        <w:jc w:val="both"/>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As stated in Table 4.3, 45.7</w:t>
      </w:r>
      <w:r w:rsidR="00C54448" w:rsidRPr="008A3021">
        <w:rPr>
          <w:rFonts w:ascii="Times New Roman" w:eastAsia="Times New Roman" w:hAnsi="Times New Roman" w:cs="Times New Roman"/>
          <w:color w:val="000000" w:themeColor="text1"/>
          <w:sz w:val="24"/>
          <w:szCs w:val="24"/>
        </w:rPr>
        <w:t>%</w:t>
      </w:r>
      <w:r w:rsidRPr="008A3021">
        <w:rPr>
          <w:rFonts w:ascii="Times New Roman" w:eastAsia="Times New Roman" w:hAnsi="Times New Roman" w:cs="Times New Roman"/>
          <w:color w:val="000000" w:themeColor="text1"/>
          <w:sz w:val="24"/>
          <w:szCs w:val="24"/>
        </w:rPr>
        <w:t xml:space="preserve"> of respondents </w:t>
      </w:r>
      <w:r w:rsidR="00C54448" w:rsidRPr="008A3021">
        <w:rPr>
          <w:rFonts w:ascii="Times New Roman" w:eastAsia="Times New Roman" w:hAnsi="Times New Roman" w:cs="Times New Roman"/>
          <w:color w:val="000000" w:themeColor="text1"/>
          <w:sz w:val="24"/>
          <w:szCs w:val="24"/>
        </w:rPr>
        <w:t>rated</w:t>
      </w:r>
      <w:r w:rsidRPr="008A3021">
        <w:rPr>
          <w:rFonts w:ascii="Times New Roman" w:eastAsia="Times New Roman" w:hAnsi="Times New Roman" w:cs="Times New Roman"/>
          <w:color w:val="000000" w:themeColor="text1"/>
          <w:sz w:val="24"/>
          <w:szCs w:val="24"/>
        </w:rPr>
        <w:t xml:space="preserve"> neutral, 38.6</w:t>
      </w:r>
      <w:r w:rsidR="00C54448" w:rsidRPr="008A3021">
        <w:rPr>
          <w:rFonts w:ascii="Times New Roman" w:eastAsia="Times New Roman" w:hAnsi="Times New Roman" w:cs="Times New Roman"/>
          <w:color w:val="000000" w:themeColor="text1"/>
          <w:sz w:val="24"/>
          <w:szCs w:val="24"/>
        </w:rPr>
        <w:t>%</w:t>
      </w:r>
      <w:r w:rsidRPr="008A3021">
        <w:rPr>
          <w:rFonts w:ascii="Times New Roman" w:eastAsia="Times New Roman" w:hAnsi="Times New Roman" w:cs="Times New Roman"/>
          <w:color w:val="000000" w:themeColor="text1"/>
          <w:sz w:val="24"/>
          <w:szCs w:val="24"/>
        </w:rPr>
        <w:t xml:space="preserve"> disagree, and 11 respondents strongly disagreed with the statement that the refund claimed was categorized based on the organization's complex transaction for audit. </w:t>
      </w:r>
      <w:r w:rsidR="00C54448" w:rsidRPr="008A3021">
        <w:rPr>
          <w:rFonts w:ascii="Times New Roman" w:eastAsia="Times New Roman" w:hAnsi="Times New Roman" w:cs="Times New Roman"/>
          <w:color w:val="000000" w:themeColor="text1"/>
          <w:sz w:val="24"/>
          <w:szCs w:val="24"/>
        </w:rPr>
        <w:t xml:space="preserve">Regarding the </w:t>
      </w:r>
      <w:r w:rsidR="00866EDD" w:rsidRPr="008A3021">
        <w:rPr>
          <w:rFonts w:ascii="Times New Roman" w:eastAsia="Times New Roman" w:hAnsi="Times New Roman" w:cs="Times New Roman"/>
          <w:color w:val="000000" w:themeColor="text1"/>
          <w:sz w:val="24"/>
          <w:szCs w:val="24"/>
        </w:rPr>
        <w:t>requirements for claimed refund approval</w:t>
      </w:r>
      <w:r w:rsidR="0022361E">
        <w:rPr>
          <w:rFonts w:ascii="Times New Roman" w:eastAsia="Times New Roman" w:hAnsi="Times New Roman" w:cs="Times New Roman"/>
          <w:color w:val="000000" w:themeColor="text1"/>
          <w:sz w:val="24"/>
          <w:szCs w:val="24"/>
        </w:rPr>
        <w:t xml:space="preserve"> </w:t>
      </w:r>
      <w:r w:rsidRPr="008A3021">
        <w:rPr>
          <w:rFonts w:ascii="Times New Roman" w:eastAsia="Times New Roman" w:hAnsi="Times New Roman" w:cs="Times New Roman"/>
          <w:color w:val="000000" w:themeColor="text1"/>
          <w:sz w:val="24"/>
          <w:szCs w:val="24"/>
        </w:rPr>
        <w:t>47.1</w:t>
      </w:r>
      <w:r w:rsidR="00C54448" w:rsidRPr="008A3021">
        <w:rPr>
          <w:rFonts w:ascii="Times New Roman" w:eastAsia="Times New Roman" w:hAnsi="Times New Roman" w:cs="Times New Roman"/>
          <w:color w:val="000000" w:themeColor="text1"/>
          <w:sz w:val="24"/>
          <w:szCs w:val="24"/>
        </w:rPr>
        <w:t>%</w:t>
      </w:r>
      <w:r w:rsidRPr="008A3021">
        <w:rPr>
          <w:rFonts w:ascii="Times New Roman" w:eastAsia="Times New Roman" w:hAnsi="Times New Roman" w:cs="Times New Roman"/>
          <w:color w:val="000000" w:themeColor="text1"/>
          <w:sz w:val="24"/>
          <w:szCs w:val="24"/>
        </w:rPr>
        <w:t xml:space="preserve"> of respondents believe that high refund claimed value is prioritized for rapid refund approval, while 28.6</w:t>
      </w:r>
      <w:r w:rsidR="00C54448" w:rsidRPr="008A3021">
        <w:rPr>
          <w:rFonts w:ascii="Times New Roman" w:eastAsia="Times New Roman" w:hAnsi="Times New Roman" w:cs="Times New Roman"/>
          <w:color w:val="000000" w:themeColor="text1"/>
          <w:sz w:val="24"/>
          <w:szCs w:val="24"/>
        </w:rPr>
        <w:t>%</w:t>
      </w:r>
      <w:r w:rsidRPr="008A3021">
        <w:rPr>
          <w:rFonts w:ascii="Times New Roman" w:eastAsia="Times New Roman" w:hAnsi="Times New Roman" w:cs="Times New Roman"/>
          <w:color w:val="000000" w:themeColor="text1"/>
          <w:sz w:val="24"/>
          <w:szCs w:val="24"/>
        </w:rPr>
        <w:t xml:space="preserve"> neither agree nor disagree, and the remaining 24.3</w:t>
      </w:r>
      <w:r w:rsidR="00C54448" w:rsidRPr="008A3021">
        <w:rPr>
          <w:rFonts w:ascii="Times New Roman" w:eastAsia="Times New Roman" w:hAnsi="Times New Roman" w:cs="Times New Roman"/>
          <w:color w:val="000000" w:themeColor="text1"/>
          <w:sz w:val="24"/>
          <w:szCs w:val="24"/>
        </w:rPr>
        <w:t>%</w:t>
      </w:r>
      <w:r w:rsidRPr="008A3021">
        <w:rPr>
          <w:rFonts w:ascii="Times New Roman" w:eastAsia="Times New Roman" w:hAnsi="Times New Roman" w:cs="Times New Roman"/>
          <w:color w:val="000000" w:themeColor="text1"/>
          <w:sz w:val="24"/>
          <w:szCs w:val="24"/>
        </w:rPr>
        <w:t xml:space="preserve"> disagree</w:t>
      </w:r>
      <w:r w:rsidR="00C54448" w:rsidRPr="008A3021">
        <w:rPr>
          <w:rFonts w:ascii="Times New Roman" w:eastAsia="Times New Roman" w:hAnsi="Times New Roman" w:cs="Times New Roman"/>
          <w:color w:val="000000" w:themeColor="text1"/>
          <w:sz w:val="24"/>
          <w:szCs w:val="24"/>
        </w:rPr>
        <w:t xml:space="preserve"> to the statement</w:t>
      </w:r>
      <w:r w:rsidRPr="008A3021">
        <w:rPr>
          <w:rFonts w:ascii="Times New Roman" w:eastAsia="Times New Roman" w:hAnsi="Times New Roman" w:cs="Times New Roman"/>
          <w:color w:val="000000" w:themeColor="text1"/>
          <w:sz w:val="24"/>
          <w:szCs w:val="24"/>
        </w:rPr>
        <w:t xml:space="preserve">. This means there are no </w:t>
      </w:r>
      <w:r w:rsidR="00866EDD" w:rsidRPr="008A3021">
        <w:rPr>
          <w:rFonts w:ascii="Times New Roman" w:eastAsia="Times New Roman" w:hAnsi="Times New Roman" w:cs="Times New Roman"/>
          <w:color w:val="000000" w:themeColor="text1"/>
          <w:sz w:val="24"/>
          <w:szCs w:val="24"/>
        </w:rPr>
        <w:t xml:space="preserve">documented criteria </w:t>
      </w:r>
      <w:r w:rsidRPr="008A3021">
        <w:rPr>
          <w:rFonts w:ascii="Times New Roman" w:eastAsia="Times New Roman" w:hAnsi="Times New Roman" w:cs="Times New Roman"/>
          <w:color w:val="000000" w:themeColor="text1"/>
          <w:sz w:val="24"/>
          <w:szCs w:val="24"/>
        </w:rPr>
        <w:t>for approving refund claims.</w:t>
      </w:r>
    </w:p>
    <w:p w:rsidR="000B36F0" w:rsidRPr="008A3021" w:rsidRDefault="000B36F0" w:rsidP="000B36F0">
      <w:pPr>
        <w:pStyle w:val="Heading3"/>
        <w:rPr>
          <w:color w:val="000000" w:themeColor="text1"/>
          <w:szCs w:val="28"/>
        </w:rPr>
      </w:pPr>
      <w:bookmarkStart w:id="163" w:name="_Toc225428378"/>
      <w:bookmarkStart w:id="164" w:name="_Toc101265762"/>
      <w:bookmarkStart w:id="165" w:name="_Toc101266572"/>
      <w:r w:rsidRPr="008A3021">
        <w:rPr>
          <w:color w:val="000000" w:themeColor="text1"/>
          <w:szCs w:val="28"/>
        </w:rPr>
        <w:t xml:space="preserve">4.3.3. </w:t>
      </w:r>
      <w:r w:rsidRPr="00355BC3">
        <w:rPr>
          <w:b w:val="0"/>
          <w:color w:val="000000" w:themeColor="text1"/>
          <w:sz w:val="28"/>
          <w:szCs w:val="28"/>
        </w:rPr>
        <w:t>Method</w:t>
      </w:r>
      <w:r w:rsidR="00936A84" w:rsidRPr="00355BC3">
        <w:rPr>
          <w:b w:val="0"/>
          <w:color w:val="000000" w:themeColor="text1"/>
          <w:sz w:val="28"/>
          <w:szCs w:val="28"/>
        </w:rPr>
        <w:t>s</w:t>
      </w:r>
      <w:r w:rsidRPr="00355BC3">
        <w:rPr>
          <w:b w:val="0"/>
          <w:color w:val="000000" w:themeColor="text1"/>
          <w:sz w:val="28"/>
          <w:szCs w:val="28"/>
        </w:rPr>
        <w:t xml:space="preserve"> t</w:t>
      </w:r>
      <w:r w:rsidR="0022475A" w:rsidRPr="00355BC3">
        <w:rPr>
          <w:b w:val="0"/>
          <w:color w:val="000000" w:themeColor="text1"/>
          <w:sz w:val="28"/>
          <w:szCs w:val="28"/>
        </w:rPr>
        <w:t>o Verify and Approve Refund C</w:t>
      </w:r>
      <w:r w:rsidRPr="00355BC3">
        <w:rPr>
          <w:b w:val="0"/>
          <w:color w:val="000000" w:themeColor="text1"/>
          <w:sz w:val="28"/>
          <w:szCs w:val="28"/>
        </w:rPr>
        <w:t>laimed</w:t>
      </w:r>
      <w:bookmarkEnd w:id="163"/>
      <w:bookmarkEnd w:id="164"/>
      <w:bookmarkEnd w:id="165"/>
    </w:p>
    <w:p w:rsidR="00FA475E" w:rsidRPr="008A3021" w:rsidRDefault="00FA475E" w:rsidP="00866EDD">
      <w:pPr>
        <w:spacing w:line="360" w:lineRule="auto"/>
        <w:jc w:val="both"/>
        <w:rPr>
          <w:rFonts w:ascii="Times New Roman" w:eastAsia="Times New Roman" w:hAnsi="Times New Roman" w:cs="Times New Roman"/>
          <w:bCs/>
          <w:color w:val="000000" w:themeColor="text1"/>
          <w:sz w:val="24"/>
          <w:szCs w:val="24"/>
        </w:rPr>
      </w:pPr>
      <w:r w:rsidRPr="008A3021">
        <w:rPr>
          <w:rFonts w:ascii="Times New Roman" w:eastAsia="Times New Roman" w:hAnsi="Times New Roman" w:cs="Times New Roman"/>
          <w:bCs/>
          <w:color w:val="000000" w:themeColor="text1"/>
          <w:sz w:val="24"/>
          <w:szCs w:val="24"/>
        </w:rPr>
        <w:t xml:space="preserve">The survey also looked into the processes used in the target Branch Office to verify and authorize refund claims, and respondents were given four statements to consider. The study's findings are </w:t>
      </w:r>
      <w:r w:rsidR="00866EDD" w:rsidRPr="008A3021">
        <w:rPr>
          <w:rFonts w:ascii="Times New Roman" w:eastAsia="Times New Roman" w:hAnsi="Times New Roman" w:cs="Times New Roman"/>
          <w:bCs/>
          <w:color w:val="000000" w:themeColor="text1"/>
          <w:sz w:val="24"/>
          <w:szCs w:val="24"/>
        </w:rPr>
        <w:t xml:space="preserve">presented </w:t>
      </w:r>
      <w:r w:rsidRPr="008A3021">
        <w:rPr>
          <w:rFonts w:ascii="Times New Roman" w:eastAsia="Times New Roman" w:hAnsi="Times New Roman" w:cs="Times New Roman"/>
          <w:bCs/>
          <w:color w:val="000000" w:themeColor="text1"/>
          <w:sz w:val="24"/>
          <w:szCs w:val="24"/>
        </w:rPr>
        <w:t>in Table 4.4 below.</w:t>
      </w:r>
    </w:p>
    <w:p w:rsidR="001B5503" w:rsidRPr="008A3021" w:rsidRDefault="00405088" w:rsidP="00A55817">
      <w:pPr>
        <w:spacing w:line="360" w:lineRule="auto"/>
        <w:jc w:val="both"/>
        <w:rPr>
          <w:rFonts w:ascii="Times New Roman" w:eastAsia="Times New Roman" w:hAnsi="Times New Roman" w:cs="Times New Roman"/>
          <w:i/>
          <w:color w:val="000000" w:themeColor="text1"/>
          <w:sz w:val="24"/>
          <w:szCs w:val="24"/>
        </w:rPr>
      </w:pPr>
      <w:r w:rsidRPr="008A3021">
        <w:rPr>
          <w:rFonts w:ascii="Times New Roman" w:eastAsia="Times New Roman" w:hAnsi="Times New Roman" w:cs="Times New Roman"/>
          <w:i/>
          <w:color w:val="000000" w:themeColor="text1"/>
          <w:sz w:val="24"/>
          <w:szCs w:val="24"/>
        </w:rPr>
        <w:t>Table-</w:t>
      </w:r>
      <w:r w:rsidR="005F04EF" w:rsidRPr="008A3021">
        <w:rPr>
          <w:rFonts w:ascii="Times New Roman" w:eastAsia="Times New Roman" w:hAnsi="Times New Roman" w:cs="Times New Roman"/>
          <w:i/>
          <w:color w:val="000000" w:themeColor="text1"/>
          <w:sz w:val="24"/>
          <w:szCs w:val="24"/>
        </w:rPr>
        <w:t>4.4 Respondent</w:t>
      </w:r>
      <w:r w:rsidR="001B5503" w:rsidRPr="008A3021">
        <w:rPr>
          <w:rFonts w:ascii="Times New Roman" w:eastAsia="Times New Roman" w:hAnsi="Times New Roman" w:cs="Times New Roman"/>
          <w:i/>
          <w:color w:val="000000" w:themeColor="text1"/>
          <w:sz w:val="24"/>
          <w:szCs w:val="24"/>
        </w:rPr>
        <w:t xml:space="preserve"> opinions on the methods </w:t>
      </w:r>
      <w:r w:rsidR="00934D65" w:rsidRPr="008A3021">
        <w:rPr>
          <w:rFonts w:ascii="Times New Roman" w:eastAsia="Times New Roman" w:hAnsi="Times New Roman" w:cs="Times New Roman"/>
          <w:i/>
          <w:color w:val="000000" w:themeColor="text1"/>
          <w:sz w:val="24"/>
          <w:szCs w:val="24"/>
        </w:rPr>
        <w:t xml:space="preserve">applied </w:t>
      </w:r>
      <w:r w:rsidR="001B5503" w:rsidRPr="008A3021">
        <w:rPr>
          <w:rFonts w:ascii="Times New Roman" w:eastAsia="Times New Roman" w:hAnsi="Times New Roman" w:cs="Times New Roman"/>
          <w:i/>
          <w:color w:val="000000" w:themeColor="text1"/>
          <w:sz w:val="24"/>
          <w:szCs w:val="24"/>
        </w:rPr>
        <w:t xml:space="preserve">to verify and approve refund </w:t>
      </w:r>
      <w:r w:rsidR="00934D65" w:rsidRPr="008A3021">
        <w:rPr>
          <w:rFonts w:ascii="Times New Roman" w:eastAsia="Times New Roman" w:hAnsi="Times New Roman" w:cs="Times New Roman"/>
          <w:i/>
          <w:color w:val="000000" w:themeColor="text1"/>
          <w:sz w:val="24"/>
          <w:szCs w:val="24"/>
        </w:rPr>
        <w:t>claimed in</w:t>
      </w:r>
      <w:r w:rsidR="001B5503" w:rsidRPr="008A3021">
        <w:rPr>
          <w:rFonts w:ascii="Times New Roman" w:eastAsia="Times New Roman" w:hAnsi="Times New Roman" w:cs="Times New Roman"/>
          <w:i/>
          <w:color w:val="000000" w:themeColor="text1"/>
          <w:sz w:val="24"/>
          <w:szCs w:val="24"/>
        </w:rPr>
        <w:t xml:space="preserve"> the target Branch Office, n=70</w:t>
      </w:r>
    </w:p>
    <w:tbl>
      <w:tblPr>
        <w:tblStyle w:val="Style2"/>
        <w:tblW w:w="9859" w:type="dxa"/>
        <w:tblLook w:val="04A0"/>
      </w:tblPr>
      <w:tblGrid>
        <w:gridCol w:w="559"/>
        <w:gridCol w:w="2835"/>
        <w:gridCol w:w="968"/>
        <w:gridCol w:w="1078"/>
        <w:gridCol w:w="968"/>
        <w:gridCol w:w="863"/>
        <w:gridCol w:w="770"/>
        <w:gridCol w:w="887"/>
        <w:gridCol w:w="931"/>
      </w:tblGrid>
      <w:tr w:rsidR="000F2DBD" w:rsidRPr="008A3021" w:rsidTr="00355BC3">
        <w:trPr>
          <w:cnfStyle w:val="100000000000"/>
          <w:trHeight w:val="141"/>
        </w:trPr>
        <w:tc>
          <w:tcPr>
            <w:tcW w:w="548" w:type="dxa"/>
            <w:vMerge w:val="restart"/>
            <w:hideMark/>
          </w:tcPr>
          <w:p w:rsidR="000F2DBD" w:rsidRPr="008A3021" w:rsidRDefault="000F2DBD" w:rsidP="001E6EED">
            <w:pPr>
              <w:jc w:val="center"/>
              <w:rPr>
                <w:rFonts w:ascii="Times New Roman" w:eastAsia="Times New Roman" w:hAnsi="Times New Roman" w:cs="Times New Roman"/>
                <w:b/>
                <w:bCs/>
                <w:color w:val="000000" w:themeColor="text1"/>
              </w:rPr>
            </w:pPr>
            <w:r w:rsidRPr="008A3021">
              <w:rPr>
                <w:rFonts w:ascii="Times New Roman" w:eastAsia="Times New Roman" w:hAnsi="Times New Roman" w:cs="Times New Roman"/>
                <w:b/>
                <w:bCs/>
                <w:color w:val="000000" w:themeColor="text1"/>
              </w:rPr>
              <w:t>S/N</w:t>
            </w:r>
          </w:p>
        </w:tc>
        <w:tc>
          <w:tcPr>
            <w:tcW w:w="2902" w:type="dxa"/>
            <w:vMerge w:val="restart"/>
            <w:hideMark/>
          </w:tcPr>
          <w:p w:rsidR="000F2DBD" w:rsidRPr="008A3021" w:rsidRDefault="000F2DBD" w:rsidP="001E6EED">
            <w:pPr>
              <w:jc w:val="center"/>
              <w:rPr>
                <w:rFonts w:ascii="Times New Roman" w:eastAsia="Times New Roman" w:hAnsi="Times New Roman" w:cs="Times New Roman"/>
                <w:b/>
                <w:bCs/>
                <w:color w:val="000000" w:themeColor="text1"/>
              </w:rPr>
            </w:pPr>
            <w:r w:rsidRPr="008A3021">
              <w:rPr>
                <w:rFonts w:ascii="Times New Roman" w:eastAsia="Times New Roman" w:hAnsi="Times New Roman" w:cs="Times New Roman"/>
                <w:b/>
                <w:bCs/>
                <w:color w:val="000000" w:themeColor="text1"/>
              </w:rPr>
              <w:t>Statements</w:t>
            </w:r>
            <w:r w:rsidR="00DA0916" w:rsidRPr="008A3021">
              <w:rPr>
                <w:rFonts w:ascii="Times New Roman" w:eastAsia="Times New Roman" w:hAnsi="Times New Roman" w:cs="Times New Roman"/>
                <w:b/>
                <w:bCs/>
                <w:color w:val="000000" w:themeColor="text1"/>
              </w:rPr>
              <w:t xml:space="preserve"> on method to verify refund claimed</w:t>
            </w:r>
          </w:p>
        </w:tc>
        <w:tc>
          <w:tcPr>
            <w:tcW w:w="4607" w:type="dxa"/>
            <w:gridSpan w:val="5"/>
            <w:hideMark/>
          </w:tcPr>
          <w:p w:rsidR="000F2DBD" w:rsidRPr="008A3021" w:rsidRDefault="000F2DBD" w:rsidP="001E6EED">
            <w:pPr>
              <w:jc w:val="center"/>
              <w:rPr>
                <w:rFonts w:ascii="Times New Roman" w:eastAsia="Times New Roman" w:hAnsi="Times New Roman" w:cs="Times New Roman"/>
                <w:b/>
                <w:bCs/>
                <w:color w:val="000000" w:themeColor="text1"/>
              </w:rPr>
            </w:pPr>
            <w:r w:rsidRPr="008A3021">
              <w:rPr>
                <w:rFonts w:ascii="Times New Roman" w:eastAsia="Times New Roman" w:hAnsi="Times New Roman" w:cs="Times New Roman"/>
                <w:b/>
                <w:bCs/>
                <w:color w:val="000000" w:themeColor="text1"/>
              </w:rPr>
              <w:t>1) Strongly agree 2) Agree 3) Neutral   4) Disagree    5) Strongly Disagree</w:t>
            </w:r>
          </w:p>
        </w:tc>
        <w:tc>
          <w:tcPr>
            <w:tcW w:w="890" w:type="dxa"/>
            <w:vMerge w:val="restart"/>
            <w:hideMark/>
          </w:tcPr>
          <w:p w:rsidR="000F2DBD" w:rsidRPr="008A3021" w:rsidRDefault="000F2DBD" w:rsidP="001E6EED">
            <w:pPr>
              <w:jc w:val="center"/>
              <w:rPr>
                <w:rFonts w:ascii="Times New Roman" w:eastAsia="Times New Roman" w:hAnsi="Times New Roman" w:cs="Times New Roman"/>
                <w:b/>
                <w:bCs/>
                <w:color w:val="000000" w:themeColor="text1"/>
              </w:rPr>
            </w:pPr>
            <w:r w:rsidRPr="008A3021">
              <w:rPr>
                <w:rFonts w:ascii="Times New Roman" w:eastAsia="Times New Roman" w:hAnsi="Times New Roman" w:cs="Times New Roman"/>
                <w:b/>
                <w:bCs/>
                <w:color w:val="000000" w:themeColor="text1"/>
              </w:rPr>
              <w:t>Mean</w:t>
            </w:r>
          </w:p>
        </w:tc>
        <w:tc>
          <w:tcPr>
            <w:tcW w:w="912" w:type="dxa"/>
            <w:vMerge w:val="restart"/>
            <w:hideMark/>
          </w:tcPr>
          <w:p w:rsidR="000F2DBD" w:rsidRPr="008A3021" w:rsidRDefault="000F2DBD" w:rsidP="001E6EED">
            <w:pPr>
              <w:jc w:val="center"/>
              <w:rPr>
                <w:rFonts w:ascii="Times New Roman" w:eastAsia="Times New Roman" w:hAnsi="Times New Roman" w:cs="Times New Roman"/>
                <w:b/>
                <w:bCs/>
                <w:color w:val="000000" w:themeColor="text1"/>
              </w:rPr>
            </w:pPr>
            <w:r w:rsidRPr="008A3021">
              <w:rPr>
                <w:rFonts w:ascii="Times New Roman" w:eastAsia="Times New Roman" w:hAnsi="Times New Roman" w:cs="Times New Roman"/>
                <w:b/>
                <w:bCs/>
                <w:color w:val="000000" w:themeColor="text1"/>
              </w:rPr>
              <w:t>StdDev</w:t>
            </w:r>
          </w:p>
        </w:tc>
      </w:tr>
      <w:tr w:rsidR="000F2DBD" w:rsidRPr="008A3021" w:rsidTr="00355BC3">
        <w:trPr>
          <w:trHeight w:val="38"/>
        </w:trPr>
        <w:tc>
          <w:tcPr>
            <w:tcW w:w="548" w:type="dxa"/>
            <w:vMerge/>
            <w:hideMark/>
          </w:tcPr>
          <w:p w:rsidR="000F2DBD" w:rsidRPr="008A3021" w:rsidRDefault="000F2DBD" w:rsidP="001E6EED">
            <w:pPr>
              <w:jc w:val="center"/>
              <w:rPr>
                <w:rFonts w:ascii="Times New Roman" w:eastAsia="Times New Roman" w:hAnsi="Times New Roman" w:cs="Times New Roman"/>
                <w:b/>
                <w:bCs/>
                <w:color w:val="000000" w:themeColor="text1"/>
              </w:rPr>
            </w:pPr>
          </w:p>
        </w:tc>
        <w:tc>
          <w:tcPr>
            <w:tcW w:w="2902" w:type="dxa"/>
            <w:vMerge/>
            <w:hideMark/>
          </w:tcPr>
          <w:p w:rsidR="000F2DBD" w:rsidRPr="008A3021" w:rsidRDefault="000F2DBD" w:rsidP="001E6EED">
            <w:pPr>
              <w:jc w:val="center"/>
              <w:rPr>
                <w:rFonts w:ascii="Times New Roman" w:eastAsia="Times New Roman" w:hAnsi="Times New Roman" w:cs="Times New Roman"/>
                <w:b/>
                <w:bCs/>
                <w:color w:val="000000" w:themeColor="text1"/>
              </w:rPr>
            </w:pPr>
          </w:p>
        </w:tc>
        <w:tc>
          <w:tcPr>
            <w:tcW w:w="948" w:type="dxa"/>
            <w:hideMark/>
          </w:tcPr>
          <w:p w:rsidR="000F2DBD" w:rsidRPr="008A3021" w:rsidRDefault="000F2DBD" w:rsidP="001E6EED">
            <w:pPr>
              <w:jc w:val="center"/>
              <w:rPr>
                <w:rFonts w:ascii="Times New Roman" w:eastAsia="Times New Roman" w:hAnsi="Times New Roman" w:cs="Times New Roman"/>
                <w:b/>
                <w:bCs/>
                <w:color w:val="000000" w:themeColor="text1"/>
              </w:rPr>
            </w:pPr>
            <w:r w:rsidRPr="008A3021">
              <w:rPr>
                <w:rFonts w:ascii="Times New Roman" w:eastAsia="Times New Roman" w:hAnsi="Times New Roman" w:cs="Times New Roman"/>
                <w:b/>
                <w:bCs/>
                <w:color w:val="000000" w:themeColor="text1"/>
              </w:rPr>
              <w:t>1</w:t>
            </w:r>
          </w:p>
        </w:tc>
        <w:tc>
          <w:tcPr>
            <w:tcW w:w="1056" w:type="dxa"/>
            <w:hideMark/>
          </w:tcPr>
          <w:p w:rsidR="000F2DBD" w:rsidRPr="008A3021" w:rsidRDefault="000F2DBD" w:rsidP="001E6EED">
            <w:pPr>
              <w:jc w:val="center"/>
              <w:rPr>
                <w:rFonts w:ascii="Times New Roman" w:eastAsia="Times New Roman" w:hAnsi="Times New Roman" w:cs="Times New Roman"/>
                <w:b/>
                <w:bCs/>
                <w:color w:val="000000" w:themeColor="text1"/>
              </w:rPr>
            </w:pPr>
            <w:r w:rsidRPr="008A3021">
              <w:rPr>
                <w:rFonts w:ascii="Times New Roman" w:eastAsia="Times New Roman" w:hAnsi="Times New Roman" w:cs="Times New Roman"/>
                <w:b/>
                <w:bCs/>
                <w:color w:val="000000" w:themeColor="text1"/>
              </w:rPr>
              <w:t>2</w:t>
            </w:r>
          </w:p>
        </w:tc>
        <w:tc>
          <w:tcPr>
            <w:tcW w:w="948" w:type="dxa"/>
            <w:hideMark/>
          </w:tcPr>
          <w:p w:rsidR="000F2DBD" w:rsidRPr="008A3021" w:rsidRDefault="000F2DBD" w:rsidP="001E6EED">
            <w:pPr>
              <w:jc w:val="center"/>
              <w:rPr>
                <w:rFonts w:ascii="Times New Roman" w:eastAsia="Times New Roman" w:hAnsi="Times New Roman" w:cs="Times New Roman"/>
                <w:b/>
                <w:bCs/>
                <w:color w:val="000000" w:themeColor="text1"/>
              </w:rPr>
            </w:pPr>
            <w:r w:rsidRPr="008A3021">
              <w:rPr>
                <w:rFonts w:ascii="Times New Roman" w:eastAsia="Times New Roman" w:hAnsi="Times New Roman" w:cs="Times New Roman"/>
                <w:b/>
                <w:bCs/>
                <w:color w:val="000000" w:themeColor="text1"/>
              </w:rPr>
              <w:t>3</w:t>
            </w:r>
          </w:p>
        </w:tc>
        <w:tc>
          <w:tcPr>
            <w:tcW w:w="863" w:type="dxa"/>
            <w:hideMark/>
          </w:tcPr>
          <w:p w:rsidR="000F2DBD" w:rsidRPr="008A3021" w:rsidRDefault="000F2DBD" w:rsidP="001E6EED">
            <w:pPr>
              <w:jc w:val="center"/>
              <w:rPr>
                <w:rFonts w:ascii="Times New Roman" w:eastAsia="Times New Roman" w:hAnsi="Times New Roman" w:cs="Times New Roman"/>
                <w:b/>
                <w:bCs/>
                <w:color w:val="000000" w:themeColor="text1"/>
              </w:rPr>
            </w:pPr>
            <w:r w:rsidRPr="008A3021">
              <w:rPr>
                <w:rFonts w:ascii="Times New Roman" w:eastAsia="Times New Roman" w:hAnsi="Times New Roman" w:cs="Times New Roman"/>
                <w:b/>
                <w:bCs/>
                <w:color w:val="000000" w:themeColor="text1"/>
              </w:rPr>
              <w:t>4</w:t>
            </w:r>
          </w:p>
        </w:tc>
        <w:tc>
          <w:tcPr>
            <w:tcW w:w="791" w:type="dxa"/>
            <w:hideMark/>
          </w:tcPr>
          <w:p w:rsidR="000F2DBD" w:rsidRPr="008A3021" w:rsidRDefault="000F2DBD" w:rsidP="001E6EED">
            <w:pPr>
              <w:jc w:val="center"/>
              <w:rPr>
                <w:rFonts w:ascii="Times New Roman" w:eastAsia="Times New Roman" w:hAnsi="Times New Roman" w:cs="Times New Roman"/>
                <w:b/>
                <w:bCs/>
                <w:color w:val="000000" w:themeColor="text1"/>
              </w:rPr>
            </w:pPr>
            <w:r w:rsidRPr="008A3021">
              <w:rPr>
                <w:rFonts w:ascii="Times New Roman" w:eastAsia="Times New Roman" w:hAnsi="Times New Roman" w:cs="Times New Roman"/>
                <w:b/>
                <w:bCs/>
                <w:color w:val="000000" w:themeColor="text1"/>
              </w:rPr>
              <w:t>5</w:t>
            </w:r>
          </w:p>
        </w:tc>
        <w:tc>
          <w:tcPr>
            <w:tcW w:w="890" w:type="dxa"/>
            <w:vMerge/>
            <w:hideMark/>
          </w:tcPr>
          <w:p w:rsidR="000F2DBD" w:rsidRPr="008A3021" w:rsidRDefault="000F2DBD" w:rsidP="001E6EED">
            <w:pPr>
              <w:jc w:val="center"/>
              <w:rPr>
                <w:rFonts w:ascii="Times New Roman" w:eastAsia="Times New Roman" w:hAnsi="Times New Roman" w:cs="Times New Roman"/>
                <w:b/>
                <w:bCs/>
                <w:color w:val="000000" w:themeColor="text1"/>
              </w:rPr>
            </w:pPr>
          </w:p>
        </w:tc>
        <w:tc>
          <w:tcPr>
            <w:tcW w:w="912" w:type="dxa"/>
            <w:vMerge/>
            <w:hideMark/>
          </w:tcPr>
          <w:p w:rsidR="000F2DBD" w:rsidRPr="008A3021" w:rsidRDefault="000F2DBD" w:rsidP="001E6EED">
            <w:pPr>
              <w:jc w:val="center"/>
              <w:rPr>
                <w:rFonts w:ascii="Times New Roman" w:eastAsia="Times New Roman" w:hAnsi="Times New Roman" w:cs="Times New Roman"/>
                <w:b/>
                <w:bCs/>
                <w:color w:val="000000" w:themeColor="text1"/>
              </w:rPr>
            </w:pPr>
          </w:p>
        </w:tc>
      </w:tr>
      <w:tr w:rsidR="000F2DBD" w:rsidRPr="008A3021" w:rsidTr="00355BC3">
        <w:trPr>
          <w:trHeight w:val="206"/>
        </w:trPr>
        <w:tc>
          <w:tcPr>
            <w:tcW w:w="548" w:type="dxa"/>
            <w:hideMark/>
          </w:tcPr>
          <w:p w:rsidR="000F2DBD" w:rsidRPr="008A3021" w:rsidRDefault="000F2DBD"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1</w:t>
            </w:r>
          </w:p>
        </w:tc>
        <w:tc>
          <w:tcPr>
            <w:tcW w:w="2902" w:type="dxa"/>
            <w:hideMark/>
          </w:tcPr>
          <w:p w:rsidR="000F2DBD" w:rsidRPr="008A3021" w:rsidRDefault="000F2DBD"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 xml:space="preserve">Examining records documents ,reconstructing </w:t>
            </w:r>
            <w:r w:rsidR="00FA1AEE" w:rsidRPr="008A3021">
              <w:rPr>
                <w:rFonts w:ascii="Times New Roman" w:eastAsia="Times New Roman" w:hAnsi="Times New Roman" w:cs="Times New Roman"/>
                <w:color w:val="000000" w:themeColor="text1"/>
              </w:rPr>
              <w:lastRenderedPageBreak/>
              <w:t>VAT</w:t>
            </w:r>
            <w:r w:rsidRPr="008A3021">
              <w:rPr>
                <w:rFonts w:ascii="Times New Roman" w:eastAsia="Times New Roman" w:hAnsi="Times New Roman" w:cs="Times New Roman"/>
                <w:color w:val="000000" w:themeColor="text1"/>
              </w:rPr>
              <w:t xml:space="preserve"> input purchase to determine actual tax refund</w:t>
            </w:r>
          </w:p>
        </w:tc>
        <w:tc>
          <w:tcPr>
            <w:tcW w:w="948" w:type="dxa"/>
            <w:hideMark/>
          </w:tcPr>
          <w:p w:rsidR="000F2DBD" w:rsidRPr="008A3021" w:rsidRDefault="000F2DBD"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lastRenderedPageBreak/>
              <w:t>33(47.1)</w:t>
            </w:r>
          </w:p>
        </w:tc>
        <w:tc>
          <w:tcPr>
            <w:tcW w:w="1056" w:type="dxa"/>
            <w:hideMark/>
          </w:tcPr>
          <w:p w:rsidR="000F2DBD" w:rsidRPr="008A3021" w:rsidRDefault="000F2DBD"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29(41.4)</w:t>
            </w:r>
          </w:p>
        </w:tc>
        <w:tc>
          <w:tcPr>
            <w:tcW w:w="948" w:type="dxa"/>
            <w:hideMark/>
          </w:tcPr>
          <w:p w:rsidR="000F2DBD" w:rsidRPr="008A3021" w:rsidRDefault="000F2DBD"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w:t>
            </w:r>
          </w:p>
        </w:tc>
        <w:tc>
          <w:tcPr>
            <w:tcW w:w="863" w:type="dxa"/>
            <w:hideMark/>
          </w:tcPr>
          <w:p w:rsidR="000F2DBD" w:rsidRPr="008A3021" w:rsidRDefault="000F2DBD"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8(11.4)</w:t>
            </w:r>
          </w:p>
        </w:tc>
        <w:tc>
          <w:tcPr>
            <w:tcW w:w="791" w:type="dxa"/>
            <w:hideMark/>
          </w:tcPr>
          <w:p w:rsidR="000F2DBD" w:rsidRPr="008A3021" w:rsidRDefault="000F2DBD"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w:t>
            </w:r>
          </w:p>
        </w:tc>
        <w:tc>
          <w:tcPr>
            <w:tcW w:w="890" w:type="dxa"/>
            <w:hideMark/>
          </w:tcPr>
          <w:p w:rsidR="000F2DBD" w:rsidRPr="008A3021" w:rsidRDefault="000F2DBD"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4.2429</w:t>
            </w:r>
          </w:p>
        </w:tc>
        <w:tc>
          <w:tcPr>
            <w:tcW w:w="912" w:type="dxa"/>
            <w:hideMark/>
          </w:tcPr>
          <w:p w:rsidR="000F2DBD" w:rsidRPr="008A3021" w:rsidRDefault="000F2DBD"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0.93925</w:t>
            </w:r>
          </w:p>
        </w:tc>
      </w:tr>
      <w:tr w:rsidR="000F2DBD" w:rsidRPr="008A3021" w:rsidTr="00355BC3">
        <w:trPr>
          <w:trHeight w:val="266"/>
        </w:trPr>
        <w:tc>
          <w:tcPr>
            <w:tcW w:w="548" w:type="dxa"/>
            <w:hideMark/>
          </w:tcPr>
          <w:p w:rsidR="000F2DBD" w:rsidRPr="008A3021" w:rsidRDefault="000F2DBD"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lastRenderedPageBreak/>
              <w:t>2</w:t>
            </w:r>
          </w:p>
        </w:tc>
        <w:tc>
          <w:tcPr>
            <w:tcW w:w="2902" w:type="dxa"/>
            <w:hideMark/>
          </w:tcPr>
          <w:p w:rsidR="000F2DBD" w:rsidRPr="008A3021" w:rsidRDefault="000F2DBD"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Reviewing bank withdrawal cash expenditure</w:t>
            </w:r>
          </w:p>
        </w:tc>
        <w:tc>
          <w:tcPr>
            <w:tcW w:w="948" w:type="dxa"/>
            <w:hideMark/>
          </w:tcPr>
          <w:p w:rsidR="000F2DBD" w:rsidRPr="008A3021" w:rsidRDefault="000F2DBD"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33(47.1)</w:t>
            </w:r>
          </w:p>
        </w:tc>
        <w:tc>
          <w:tcPr>
            <w:tcW w:w="1056" w:type="dxa"/>
            <w:hideMark/>
          </w:tcPr>
          <w:p w:rsidR="000F2DBD" w:rsidRPr="008A3021" w:rsidRDefault="000F2DBD"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27(38.6)</w:t>
            </w:r>
          </w:p>
        </w:tc>
        <w:tc>
          <w:tcPr>
            <w:tcW w:w="948" w:type="dxa"/>
            <w:hideMark/>
          </w:tcPr>
          <w:p w:rsidR="000F2DBD" w:rsidRPr="008A3021" w:rsidRDefault="000F2DBD"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10(14.3)</w:t>
            </w:r>
          </w:p>
        </w:tc>
        <w:tc>
          <w:tcPr>
            <w:tcW w:w="863" w:type="dxa"/>
            <w:hideMark/>
          </w:tcPr>
          <w:p w:rsidR="000F2DBD" w:rsidRPr="008A3021" w:rsidRDefault="000F2DBD"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w:t>
            </w:r>
          </w:p>
        </w:tc>
        <w:tc>
          <w:tcPr>
            <w:tcW w:w="791" w:type="dxa"/>
            <w:hideMark/>
          </w:tcPr>
          <w:p w:rsidR="000F2DBD" w:rsidRPr="008A3021" w:rsidRDefault="000F2DBD"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w:t>
            </w:r>
          </w:p>
        </w:tc>
        <w:tc>
          <w:tcPr>
            <w:tcW w:w="890" w:type="dxa"/>
            <w:hideMark/>
          </w:tcPr>
          <w:p w:rsidR="000F2DBD" w:rsidRPr="008A3021" w:rsidRDefault="000F2DBD"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4.3286</w:t>
            </w:r>
          </w:p>
        </w:tc>
        <w:tc>
          <w:tcPr>
            <w:tcW w:w="912" w:type="dxa"/>
            <w:hideMark/>
          </w:tcPr>
          <w:p w:rsidR="000F2DBD" w:rsidRPr="008A3021" w:rsidRDefault="000F2DBD"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0.71670</w:t>
            </w:r>
          </w:p>
        </w:tc>
      </w:tr>
      <w:tr w:rsidR="000F2DBD" w:rsidRPr="008A3021" w:rsidTr="00355BC3">
        <w:trPr>
          <w:trHeight w:val="266"/>
        </w:trPr>
        <w:tc>
          <w:tcPr>
            <w:tcW w:w="548" w:type="dxa"/>
            <w:hideMark/>
          </w:tcPr>
          <w:p w:rsidR="000F2DBD" w:rsidRPr="008A3021" w:rsidRDefault="000F2DBD"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3</w:t>
            </w:r>
          </w:p>
        </w:tc>
        <w:tc>
          <w:tcPr>
            <w:tcW w:w="2902" w:type="dxa"/>
            <w:hideMark/>
          </w:tcPr>
          <w:p w:rsidR="000F2DBD" w:rsidRPr="008A3021" w:rsidRDefault="000F2DBD"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Examination of third party confirmation</w:t>
            </w:r>
          </w:p>
        </w:tc>
        <w:tc>
          <w:tcPr>
            <w:tcW w:w="948" w:type="dxa"/>
            <w:hideMark/>
          </w:tcPr>
          <w:p w:rsidR="000F2DBD" w:rsidRPr="008A3021" w:rsidRDefault="000F2DBD"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43(61.4)</w:t>
            </w:r>
          </w:p>
        </w:tc>
        <w:tc>
          <w:tcPr>
            <w:tcW w:w="1056" w:type="dxa"/>
            <w:hideMark/>
          </w:tcPr>
          <w:p w:rsidR="000F2DBD" w:rsidRPr="008A3021" w:rsidRDefault="000F2DBD"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27(38.61)</w:t>
            </w:r>
          </w:p>
        </w:tc>
        <w:tc>
          <w:tcPr>
            <w:tcW w:w="948" w:type="dxa"/>
            <w:hideMark/>
          </w:tcPr>
          <w:p w:rsidR="000F2DBD" w:rsidRPr="008A3021" w:rsidRDefault="000F2DBD"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w:t>
            </w:r>
          </w:p>
        </w:tc>
        <w:tc>
          <w:tcPr>
            <w:tcW w:w="863" w:type="dxa"/>
            <w:hideMark/>
          </w:tcPr>
          <w:p w:rsidR="000F2DBD" w:rsidRPr="008A3021" w:rsidRDefault="000F2DBD"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w:t>
            </w:r>
          </w:p>
        </w:tc>
        <w:tc>
          <w:tcPr>
            <w:tcW w:w="791" w:type="dxa"/>
            <w:hideMark/>
          </w:tcPr>
          <w:p w:rsidR="000F2DBD" w:rsidRPr="008A3021" w:rsidRDefault="000F2DBD"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w:t>
            </w:r>
          </w:p>
        </w:tc>
        <w:tc>
          <w:tcPr>
            <w:tcW w:w="890" w:type="dxa"/>
            <w:hideMark/>
          </w:tcPr>
          <w:p w:rsidR="000F2DBD" w:rsidRPr="008A3021" w:rsidRDefault="000F2DBD"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4.6143</w:t>
            </w:r>
          </w:p>
        </w:tc>
        <w:tc>
          <w:tcPr>
            <w:tcW w:w="912" w:type="dxa"/>
            <w:hideMark/>
          </w:tcPr>
          <w:p w:rsidR="000F2DBD" w:rsidRPr="008A3021" w:rsidRDefault="000F2DBD"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0.49028</w:t>
            </w:r>
          </w:p>
        </w:tc>
      </w:tr>
      <w:tr w:rsidR="000F2DBD" w:rsidRPr="008A3021" w:rsidTr="00355BC3">
        <w:trPr>
          <w:trHeight w:val="266"/>
        </w:trPr>
        <w:tc>
          <w:tcPr>
            <w:tcW w:w="548" w:type="dxa"/>
            <w:hideMark/>
          </w:tcPr>
          <w:p w:rsidR="000F2DBD" w:rsidRPr="008A3021" w:rsidRDefault="000F2DBD"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4</w:t>
            </w:r>
          </w:p>
        </w:tc>
        <w:tc>
          <w:tcPr>
            <w:tcW w:w="2902" w:type="dxa"/>
            <w:hideMark/>
          </w:tcPr>
          <w:p w:rsidR="000F2DBD" w:rsidRPr="008A3021" w:rsidRDefault="000F2DBD"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Checks physical existence of supplies</w:t>
            </w:r>
          </w:p>
        </w:tc>
        <w:tc>
          <w:tcPr>
            <w:tcW w:w="948" w:type="dxa"/>
            <w:hideMark/>
          </w:tcPr>
          <w:p w:rsidR="000F2DBD" w:rsidRPr="008A3021" w:rsidRDefault="000F2DBD"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21(30)</w:t>
            </w:r>
          </w:p>
        </w:tc>
        <w:tc>
          <w:tcPr>
            <w:tcW w:w="1056" w:type="dxa"/>
            <w:hideMark/>
          </w:tcPr>
          <w:p w:rsidR="000F2DBD" w:rsidRPr="008A3021" w:rsidRDefault="000F2DBD"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37(52.9)</w:t>
            </w:r>
          </w:p>
        </w:tc>
        <w:tc>
          <w:tcPr>
            <w:tcW w:w="948" w:type="dxa"/>
            <w:hideMark/>
          </w:tcPr>
          <w:p w:rsidR="000F2DBD" w:rsidRPr="008A3021" w:rsidRDefault="000F2DBD"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12(17.1)</w:t>
            </w:r>
          </w:p>
        </w:tc>
        <w:tc>
          <w:tcPr>
            <w:tcW w:w="863" w:type="dxa"/>
            <w:hideMark/>
          </w:tcPr>
          <w:p w:rsidR="000F2DBD" w:rsidRPr="008A3021" w:rsidRDefault="000F2DBD"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w:t>
            </w:r>
          </w:p>
        </w:tc>
        <w:tc>
          <w:tcPr>
            <w:tcW w:w="791" w:type="dxa"/>
            <w:hideMark/>
          </w:tcPr>
          <w:p w:rsidR="000F2DBD" w:rsidRPr="008A3021" w:rsidRDefault="000F2DBD"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w:t>
            </w:r>
          </w:p>
        </w:tc>
        <w:tc>
          <w:tcPr>
            <w:tcW w:w="890" w:type="dxa"/>
            <w:hideMark/>
          </w:tcPr>
          <w:p w:rsidR="000F2DBD" w:rsidRPr="008A3021" w:rsidRDefault="000F2DBD"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4.1286</w:t>
            </w:r>
          </w:p>
        </w:tc>
        <w:tc>
          <w:tcPr>
            <w:tcW w:w="912" w:type="dxa"/>
            <w:hideMark/>
          </w:tcPr>
          <w:p w:rsidR="000F2DBD" w:rsidRPr="008A3021" w:rsidRDefault="000F2DBD"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0.67933</w:t>
            </w:r>
          </w:p>
        </w:tc>
      </w:tr>
    </w:tbl>
    <w:p w:rsidR="00E50702" w:rsidRPr="008A3021" w:rsidRDefault="00E50702" w:rsidP="00E50702">
      <w:pPr>
        <w:pStyle w:val="NormalII"/>
        <w:spacing w:after="200" w:line="480" w:lineRule="auto"/>
        <w:rPr>
          <w:i/>
          <w:color w:val="000000" w:themeColor="text1"/>
          <w:szCs w:val="24"/>
        </w:rPr>
      </w:pPr>
      <w:r w:rsidRPr="008A3021">
        <w:rPr>
          <w:i/>
          <w:color w:val="000000" w:themeColor="text1"/>
          <w:szCs w:val="24"/>
        </w:rPr>
        <w:t xml:space="preserve">Source: The researcher field data, </w:t>
      </w:r>
      <w:r w:rsidR="00CD53FC" w:rsidRPr="008A3021">
        <w:rPr>
          <w:i/>
          <w:color w:val="000000" w:themeColor="text1"/>
          <w:szCs w:val="24"/>
        </w:rPr>
        <w:t>2022</w:t>
      </w:r>
    </w:p>
    <w:p w:rsidR="00FA475E" w:rsidRPr="008A3021" w:rsidRDefault="00866EDD" w:rsidP="00E5710D">
      <w:pPr>
        <w:spacing w:line="360" w:lineRule="auto"/>
        <w:jc w:val="both"/>
        <w:rPr>
          <w:rFonts w:ascii="Times New Roman" w:eastAsia="Times New Roman" w:hAnsi="Times New Roman" w:cs="Times New Roman"/>
          <w:bCs/>
          <w:color w:val="000000" w:themeColor="text1"/>
          <w:sz w:val="24"/>
          <w:szCs w:val="24"/>
        </w:rPr>
      </w:pPr>
      <w:r w:rsidRPr="008A3021">
        <w:rPr>
          <w:rFonts w:ascii="Times New Roman" w:eastAsia="Times New Roman" w:hAnsi="Times New Roman" w:cs="Times New Roman"/>
          <w:bCs/>
          <w:color w:val="000000" w:themeColor="text1"/>
          <w:sz w:val="24"/>
          <w:szCs w:val="24"/>
        </w:rPr>
        <w:t xml:space="preserve">The study participants were requested to reflect on </w:t>
      </w:r>
      <w:r w:rsidRPr="008A3021">
        <w:rPr>
          <w:rFonts w:ascii="Times New Roman" w:eastAsia="Times New Roman" w:hAnsi="Times New Roman" w:cs="Times New Roman"/>
          <w:iCs/>
          <w:color w:val="000000" w:themeColor="text1"/>
          <w:sz w:val="24"/>
          <w:szCs w:val="24"/>
        </w:rPr>
        <w:t>the methods applied to verify and approve refund claims</w:t>
      </w:r>
      <w:r w:rsidRPr="008A3021">
        <w:rPr>
          <w:rFonts w:ascii="Times New Roman" w:eastAsia="Times New Roman" w:hAnsi="Times New Roman" w:cs="Times New Roman"/>
          <w:i/>
          <w:color w:val="000000" w:themeColor="text1"/>
          <w:sz w:val="24"/>
          <w:szCs w:val="24"/>
        </w:rPr>
        <w:t>.</w:t>
      </w:r>
      <w:r w:rsidRPr="008A3021">
        <w:rPr>
          <w:rFonts w:ascii="Times New Roman" w:eastAsia="Times New Roman" w:hAnsi="Times New Roman" w:cs="Times New Roman"/>
          <w:iCs/>
          <w:color w:val="000000" w:themeColor="text1"/>
          <w:sz w:val="24"/>
          <w:szCs w:val="24"/>
        </w:rPr>
        <w:t xml:space="preserve"> The results were an </w:t>
      </w:r>
      <w:r w:rsidR="00FA475E" w:rsidRPr="008A3021">
        <w:rPr>
          <w:rFonts w:ascii="Times New Roman" w:eastAsia="Times New Roman" w:hAnsi="Times New Roman" w:cs="Times New Roman"/>
          <w:bCs/>
          <w:color w:val="000000" w:themeColor="text1"/>
          <w:sz w:val="24"/>
          <w:szCs w:val="24"/>
        </w:rPr>
        <w:t xml:space="preserve">aggregate mean </w:t>
      </w:r>
      <w:r w:rsidRPr="008A3021">
        <w:rPr>
          <w:rFonts w:ascii="Times New Roman" w:eastAsia="Times New Roman" w:hAnsi="Times New Roman" w:cs="Times New Roman"/>
          <w:bCs/>
          <w:color w:val="000000" w:themeColor="text1"/>
          <w:sz w:val="24"/>
          <w:szCs w:val="24"/>
        </w:rPr>
        <w:t xml:space="preserve">of </w:t>
      </w:r>
      <w:r w:rsidR="00FA475E" w:rsidRPr="008A3021">
        <w:rPr>
          <w:rFonts w:ascii="Times New Roman" w:eastAsia="Times New Roman" w:hAnsi="Times New Roman" w:cs="Times New Roman"/>
          <w:bCs/>
          <w:color w:val="000000" w:themeColor="text1"/>
          <w:sz w:val="24"/>
          <w:szCs w:val="24"/>
        </w:rPr>
        <w:t xml:space="preserve">4.32 and standard deviation </w:t>
      </w:r>
      <w:r w:rsidRPr="008A3021">
        <w:rPr>
          <w:rFonts w:ascii="Times New Roman" w:eastAsia="Times New Roman" w:hAnsi="Times New Roman" w:cs="Times New Roman"/>
          <w:bCs/>
          <w:color w:val="000000" w:themeColor="text1"/>
          <w:sz w:val="24"/>
          <w:szCs w:val="24"/>
        </w:rPr>
        <w:t xml:space="preserve">of </w:t>
      </w:r>
      <w:r w:rsidR="00FA475E" w:rsidRPr="008A3021">
        <w:rPr>
          <w:rFonts w:ascii="Times New Roman" w:eastAsia="Times New Roman" w:hAnsi="Times New Roman" w:cs="Times New Roman"/>
          <w:bCs/>
          <w:color w:val="000000" w:themeColor="text1"/>
          <w:sz w:val="24"/>
          <w:szCs w:val="24"/>
        </w:rPr>
        <w:t>2.83</w:t>
      </w:r>
      <w:r w:rsidRPr="008A3021">
        <w:rPr>
          <w:rFonts w:ascii="Times New Roman" w:eastAsia="Times New Roman" w:hAnsi="Times New Roman" w:cs="Times New Roman"/>
          <w:bCs/>
          <w:color w:val="000000" w:themeColor="text1"/>
          <w:sz w:val="24"/>
          <w:szCs w:val="24"/>
        </w:rPr>
        <w:t>,T</w:t>
      </w:r>
      <w:r w:rsidR="00FA475E" w:rsidRPr="008A3021">
        <w:rPr>
          <w:rFonts w:ascii="Times New Roman" w:eastAsia="Times New Roman" w:hAnsi="Times New Roman" w:cs="Times New Roman"/>
          <w:bCs/>
          <w:color w:val="000000" w:themeColor="text1"/>
          <w:sz w:val="24"/>
          <w:szCs w:val="24"/>
        </w:rPr>
        <w:t xml:space="preserve">able 4.4. The majority of respondents agree with the methods of verifying refund requests listed in the table, which include </w:t>
      </w:r>
      <w:r w:rsidR="00E5710D" w:rsidRPr="008A3021">
        <w:rPr>
          <w:rFonts w:ascii="Times New Roman" w:eastAsia="Times New Roman" w:hAnsi="Times New Roman" w:cs="Times New Roman"/>
          <w:bCs/>
          <w:color w:val="000000" w:themeColor="text1"/>
          <w:sz w:val="24"/>
          <w:szCs w:val="24"/>
        </w:rPr>
        <w:t xml:space="preserve">examining </w:t>
      </w:r>
      <w:r w:rsidR="00FA475E" w:rsidRPr="008A3021">
        <w:rPr>
          <w:rFonts w:ascii="Times New Roman" w:eastAsia="Times New Roman" w:hAnsi="Times New Roman" w:cs="Times New Roman"/>
          <w:bCs/>
          <w:color w:val="000000" w:themeColor="text1"/>
          <w:sz w:val="24"/>
          <w:szCs w:val="24"/>
        </w:rPr>
        <w:t xml:space="preserve">recorded documents, reconstructing VAT input purchases to determine actual tax refunds, reviewing bank withdrawals, third-party confirmation, and physical observation of the refund </w:t>
      </w:r>
      <w:r w:rsidR="00E5710D" w:rsidRPr="008A3021">
        <w:rPr>
          <w:rFonts w:ascii="Times New Roman" w:eastAsia="Times New Roman" w:hAnsi="Times New Roman" w:cs="Times New Roman"/>
          <w:bCs/>
          <w:color w:val="000000" w:themeColor="text1"/>
          <w:sz w:val="24"/>
          <w:szCs w:val="24"/>
        </w:rPr>
        <w:t>claims</w:t>
      </w:r>
      <w:r w:rsidR="00FA475E" w:rsidRPr="008A3021">
        <w:rPr>
          <w:rFonts w:ascii="Times New Roman" w:eastAsia="Times New Roman" w:hAnsi="Times New Roman" w:cs="Times New Roman"/>
          <w:bCs/>
          <w:color w:val="000000" w:themeColor="text1"/>
          <w:sz w:val="24"/>
          <w:szCs w:val="24"/>
        </w:rPr>
        <w:t>.</w:t>
      </w:r>
    </w:p>
    <w:p w:rsidR="001B5503" w:rsidRPr="001675E4" w:rsidRDefault="007429A6" w:rsidP="00E67DEE">
      <w:pPr>
        <w:pStyle w:val="Heading3"/>
        <w:ind w:left="630" w:hanging="630"/>
        <w:rPr>
          <w:b w:val="0"/>
          <w:color w:val="000000" w:themeColor="text1"/>
          <w:sz w:val="28"/>
          <w:szCs w:val="28"/>
        </w:rPr>
      </w:pPr>
      <w:bookmarkStart w:id="166" w:name="_Toc225428379"/>
      <w:bookmarkStart w:id="167" w:name="_Toc101265763"/>
      <w:bookmarkStart w:id="168" w:name="_Toc101266573"/>
      <w:r w:rsidRPr="008A3021">
        <w:rPr>
          <w:color w:val="000000" w:themeColor="text1"/>
          <w:szCs w:val="28"/>
        </w:rPr>
        <w:t>4.3.4</w:t>
      </w:r>
      <w:r w:rsidRPr="001675E4">
        <w:rPr>
          <w:b w:val="0"/>
          <w:color w:val="000000" w:themeColor="text1"/>
          <w:sz w:val="28"/>
          <w:szCs w:val="28"/>
        </w:rPr>
        <w:t>. Institutional and T</w:t>
      </w:r>
      <w:r w:rsidR="00917A75" w:rsidRPr="001675E4">
        <w:rPr>
          <w:b w:val="0"/>
          <w:color w:val="000000" w:themeColor="text1"/>
          <w:sz w:val="28"/>
          <w:szCs w:val="28"/>
        </w:rPr>
        <w:t xml:space="preserve">axpayers </w:t>
      </w:r>
      <w:r w:rsidRPr="001675E4">
        <w:rPr>
          <w:b w:val="0"/>
          <w:color w:val="000000" w:themeColor="text1"/>
          <w:sz w:val="28"/>
          <w:szCs w:val="28"/>
        </w:rPr>
        <w:t>B</w:t>
      </w:r>
      <w:r w:rsidR="00EA58E4" w:rsidRPr="001675E4">
        <w:rPr>
          <w:b w:val="0"/>
          <w:color w:val="000000" w:themeColor="text1"/>
          <w:sz w:val="28"/>
          <w:szCs w:val="28"/>
        </w:rPr>
        <w:t xml:space="preserve">ased </w:t>
      </w:r>
      <w:r w:rsidRPr="001675E4">
        <w:rPr>
          <w:b w:val="0"/>
          <w:color w:val="000000" w:themeColor="text1"/>
          <w:sz w:val="28"/>
          <w:szCs w:val="28"/>
        </w:rPr>
        <w:t>Challenges F</w:t>
      </w:r>
      <w:r w:rsidR="00917A75" w:rsidRPr="001675E4">
        <w:rPr>
          <w:b w:val="0"/>
          <w:color w:val="000000" w:themeColor="text1"/>
          <w:sz w:val="28"/>
          <w:szCs w:val="28"/>
        </w:rPr>
        <w:t xml:space="preserve">acing with </w:t>
      </w:r>
      <w:r w:rsidR="00FA1AEE" w:rsidRPr="001675E4">
        <w:rPr>
          <w:b w:val="0"/>
          <w:color w:val="000000" w:themeColor="text1"/>
          <w:sz w:val="28"/>
          <w:szCs w:val="28"/>
        </w:rPr>
        <w:t>VAT</w:t>
      </w:r>
      <w:r w:rsidRPr="001675E4">
        <w:rPr>
          <w:b w:val="0"/>
          <w:color w:val="000000" w:themeColor="text1"/>
          <w:sz w:val="28"/>
          <w:szCs w:val="28"/>
        </w:rPr>
        <w:t xml:space="preserve"> R</w:t>
      </w:r>
      <w:r w:rsidR="00917A75" w:rsidRPr="001675E4">
        <w:rPr>
          <w:b w:val="0"/>
          <w:color w:val="000000" w:themeColor="text1"/>
          <w:sz w:val="28"/>
          <w:szCs w:val="28"/>
        </w:rPr>
        <w:t>ef</w:t>
      </w:r>
      <w:r w:rsidRPr="001675E4">
        <w:rPr>
          <w:b w:val="0"/>
          <w:color w:val="000000" w:themeColor="text1"/>
          <w:sz w:val="28"/>
          <w:szCs w:val="28"/>
        </w:rPr>
        <w:t>und Claims P</w:t>
      </w:r>
      <w:r w:rsidR="007468FC" w:rsidRPr="001675E4">
        <w:rPr>
          <w:b w:val="0"/>
          <w:color w:val="000000" w:themeColor="text1"/>
          <w:sz w:val="28"/>
          <w:szCs w:val="28"/>
        </w:rPr>
        <w:t>ractices in Branch O</w:t>
      </w:r>
      <w:r w:rsidR="00917A75" w:rsidRPr="001675E4">
        <w:rPr>
          <w:b w:val="0"/>
          <w:color w:val="000000" w:themeColor="text1"/>
          <w:sz w:val="28"/>
          <w:szCs w:val="28"/>
        </w:rPr>
        <w:t>ffice</w:t>
      </w:r>
      <w:bookmarkEnd w:id="166"/>
      <w:bookmarkEnd w:id="167"/>
      <w:bookmarkEnd w:id="168"/>
    </w:p>
    <w:p w:rsidR="00FA475E" w:rsidRPr="008A3021" w:rsidRDefault="00FA475E" w:rsidP="002A02F3">
      <w:pPr>
        <w:pStyle w:val="BodyText2"/>
        <w:autoSpaceDE/>
        <w:autoSpaceDN/>
        <w:adjustRightInd/>
        <w:spacing w:after="200"/>
        <w:rPr>
          <w:rFonts w:eastAsia="Times New Roman"/>
          <w:bCs/>
          <w:color w:val="000000" w:themeColor="text1"/>
        </w:rPr>
      </w:pPr>
      <w:r w:rsidRPr="008A3021">
        <w:rPr>
          <w:rFonts w:eastAsia="Times New Roman"/>
          <w:bCs/>
          <w:color w:val="000000" w:themeColor="text1"/>
        </w:rPr>
        <w:t xml:space="preserve">The study </w:t>
      </w:r>
      <w:r w:rsidR="002A02F3" w:rsidRPr="008A3021">
        <w:rPr>
          <w:rFonts w:eastAsia="Times New Roman"/>
          <w:bCs/>
          <w:color w:val="000000" w:themeColor="text1"/>
        </w:rPr>
        <w:t>analysed</w:t>
      </w:r>
      <w:r w:rsidRPr="008A3021">
        <w:rPr>
          <w:rFonts w:eastAsia="Times New Roman"/>
          <w:bCs/>
          <w:color w:val="000000" w:themeColor="text1"/>
        </w:rPr>
        <w:t xml:space="preserve"> the </w:t>
      </w:r>
      <w:r w:rsidR="002A02F3" w:rsidRPr="008A3021">
        <w:rPr>
          <w:rFonts w:eastAsia="Times New Roman"/>
          <w:bCs/>
          <w:color w:val="000000" w:themeColor="text1"/>
        </w:rPr>
        <w:t xml:space="preserve">challenges the </w:t>
      </w:r>
      <w:r w:rsidRPr="008A3021">
        <w:rPr>
          <w:rFonts w:eastAsia="Times New Roman"/>
          <w:bCs/>
          <w:color w:val="000000" w:themeColor="text1"/>
        </w:rPr>
        <w:t xml:space="preserve">target Branch Office institution and taxpayers encountered at the time of </w:t>
      </w:r>
      <w:r w:rsidR="002A02F3" w:rsidRPr="008A3021">
        <w:rPr>
          <w:rFonts w:eastAsia="Times New Roman"/>
          <w:bCs/>
          <w:color w:val="000000" w:themeColor="text1"/>
        </w:rPr>
        <w:t xml:space="preserve">claimed VAT </w:t>
      </w:r>
      <w:r w:rsidRPr="008A3021">
        <w:rPr>
          <w:rFonts w:eastAsia="Times New Roman"/>
          <w:bCs/>
          <w:color w:val="000000" w:themeColor="text1"/>
        </w:rPr>
        <w:t xml:space="preserve">refund approval by carefully </w:t>
      </w:r>
      <w:r w:rsidR="002A02F3" w:rsidRPr="008A3021">
        <w:rPr>
          <w:rFonts w:eastAsia="Times New Roman"/>
          <w:bCs/>
          <w:color w:val="000000" w:themeColor="text1"/>
        </w:rPr>
        <w:t>providing</w:t>
      </w:r>
      <w:r w:rsidRPr="008A3021">
        <w:rPr>
          <w:rFonts w:eastAsia="Times New Roman"/>
          <w:bCs/>
          <w:color w:val="000000" w:themeColor="text1"/>
        </w:rPr>
        <w:t xml:space="preserve"> the </w:t>
      </w:r>
      <w:r w:rsidR="002A02F3" w:rsidRPr="008A3021">
        <w:rPr>
          <w:rFonts w:eastAsia="Times New Roman"/>
          <w:bCs/>
          <w:color w:val="000000" w:themeColor="text1"/>
        </w:rPr>
        <w:t>study participants</w:t>
      </w:r>
      <w:r w:rsidRPr="008A3021">
        <w:rPr>
          <w:rFonts w:eastAsia="Times New Roman"/>
          <w:bCs/>
          <w:color w:val="000000" w:themeColor="text1"/>
        </w:rPr>
        <w:t xml:space="preserve"> with 10 pertinent statements</w:t>
      </w:r>
      <w:r w:rsidR="002A02F3" w:rsidRPr="008A3021">
        <w:rPr>
          <w:rFonts w:eastAsia="Times New Roman"/>
          <w:bCs/>
          <w:color w:val="000000" w:themeColor="text1"/>
        </w:rPr>
        <w:t>. This was done</w:t>
      </w:r>
      <w:r w:rsidRPr="008A3021">
        <w:rPr>
          <w:rFonts w:eastAsia="Times New Roman"/>
          <w:bCs/>
          <w:color w:val="000000" w:themeColor="text1"/>
        </w:rPr>
        <w:t xml:space="preserve"> in order to determine the </w:t>
      </w:r>
      <w:r w:rsidR="002A02F3" w:rsidRPr="008A3021">
        <w:rPr>
          <w:rFonts w:eastAsia="Times New Roman"/>
          <w:bCs/>
          <w:color w:val="000000" w:themeColor="text1"/>
        </w:rPr>
        <w:t>issues associated with VAT refund claims processes institutional and taxpayer</w:t>
      </w:r>
      <w:r w:rsidRPr="008A3021">
        <w:rPr>
          <w:rFonts w:eastAsia="Times New Roman"/>
          <w:bCs/>
          <w:color w:val="000000" w:themeColor="text1"/>
        </w:rPr>
        <w:t>. The</w:t>
      </w:r>
      <w:r w:rsidR="002A02F3" w:rsidRPr="008A3021">
        <w:rPr>
          <w:rFonts w:eastAsia="Times New Roman"/>
          <w:bCs/>
          <w:color w:val="000000" w:themeColor="text1"/>
        </w:rPr>
        <w:t xml:space="preserve"> results of the respondents’</w:t>
      </w:r>
      <w:r w:rsidRPr="008A3021">
        <w:rPr>
          <w:rFonts w:eastAsia="Times New Roman"/>
          <w:bCs/>
          <w:color w:val="000000" w:themeColor="text1"/>
        </w:rPr>
        <w:t xml:space="preserve"> institutional and taxpayer-based problems that can be encountered with VAT refund claims are depicted in Table 4.5.</w:t>
      </w:r>
    </w:p>
    <w:p w:rsidR="00917A75" w:rsidRPr="008A3021" w:rsidRDefault="00247628" w:rsidP="001E6EED">
      <w:pPr>
        <w:spacing w:line="360" w:lineRule="auto"/>
        <w:ind w:left="1080" w:hanging="1080"/>
        <w:jc w:val="both"/>
        <w:rPr>
          <w:rFonts w:ascii="Times New Roman" w:eastAsia="Times New Roman" w:hAnsi="Times New Roman" w:cs="Times New Roman"/>
          <w:bCs/>
          <w:i/>
          <w:color w:val="000000" w:themeColor="text1"/>
          <w:sz w:val="24"/>
          <w:szCs w:val="24"/>
        </w:rPr>
      </w:pPr>
      <w:r w:rsidRPr="008A3021">
        <w:rPr>
          <w:rFonts w:ascii="Times New Roman" w:eastAsia="Times New Roman" w:hAnsi="Times New Roman" w:cs="Times New Roman"/>
          <w:bCs/>
          <w:i/>
          <w:color w:val="000000" w:themeColor="text1"/>
          <w:sz w:val="24"/>
          <w:szCs w:val="24"/>
        </w:rPr>
        <w:t>Table-4.5</w:t>
      </w:r>
      <w:r w:rsidR="001E6EED" w:rsidRPr="008A3021">
        <w:rPr>
          <w:rFonts w:ascii="Times New Roman" w:eastAsia="Times New Roman" w:hAnsi="Times New Roman" w:cs="Times New Roman"/>
          <w:bCs/>
          <w:i/>
          <w:color w:val="000000" w:themeColor="text1"/>
          <w:sz w:val="24"/>
          <w:szCs w:val="24"/>
        </w:rPr>
        <w:t>T</w:t>
      </w:r>
      <w:r w:rsidR="008146BD" w:rsidRPr="008A3021">
        <w:rPr>
          <w:rFonts w:ascii="Times New Roman" w:eastAsia="Times New Roman" w:hAnsi="Times New Roman" w:cs="Times New Roman"/>
          <w:bCs/>
          <w:i/>
          <w:color w:val="000000" w:themeColor="text1"/>
          <w:sz w:val="24"/>
          <w:szCs w:val="24"/>
        </w:rPr>
        <w:t>he</w:t>
      </w:r>
      <w:r w:rsidR="002E5E17" w:rsidRPr="008A3021">
        <w:rPr>
          <w:rFonts w:ascii="Times New Roman" w:eastAsia="Times New Roman" w:hAnsi="Times New Roman" w:cs="Times New Roman"/>
          <w:bCs/>
          <w:i/>
          <w:color w:val="000000" w:themeColor="text1"/>
          <w:sz w:val="24"/>
          <w:szCs w:val="24"/>
        </w:rPr>
        <w:t xml:space="preserve"> institutional and taxpayers based challenges facing with </w:t>
      </w:r>
      <w:r w:rsidR="00FA1AEE" w:rsidRPr="008A3021">
        <w:rPr>
          <w:rFonts w:ascii="Times New Roman" w:eastAsia="Times New Roman" w:hAnsi="Times New Roman" w:cs="Times New Roman"/>
          <w:bCs/>
          <w:i/>
          <w:color w:val="000000" w:themeColor="text1"/>
          <w:sz w:val="24"/>
          <w:szCs w:val="24"/>
        </w:rPr>
        <w:t>VAT</w:t>
      </w:r>
      <w:r w:rsidR="002E5E17" w:rsidRPr="008A3021">
        <w:rPr>
          <w:rFonts w:ascii="Times New Roman" w:eastAsia="Times New Roman" w:hAnsi="Times New Roman" w:cs="Times New Roman"/>
          <w:bCs/>
          <w:i/>
          <w:color w:val="000000" w:themeColor="text1"/>
          <w:sz w:val="24"/>
          <w:szCs w:val="24"/>
        </w:rPr>
        <w:t xml:space="preserve"> refund claims practices in Branch Office (n=70</w:t>
      </w:r>
      <w:r w:rsidR="001F4B4E" w:rsidRPr="008A3021">
        <w:rPr>
          <w:rFonts w:ascii="Times New Roman" w:eastAsia="Times New Roman" w:hAnsi="Times New Roman" w:cs="Times New Roman"/>
          <w:bCs/>
          <w:i/>
          <w:color w:val="000000" w:themeColor="text1"/>
          <w:sz w:val="24"/>
          <w:szCs w:val="24"/>
        </w:rPr>
        <w:t>)</w:t>
      </w:r>
    </w:p>
    <w:tbl>
      <w:tblPr>
        <w:tblStyle w:val="Style2"/>
        <w:tblW w:w="9603" w:type="dxa"/>
        <w:tblLook w:val="04A0"/>
      </w:tblPr>
      <w:tblGrid>
        <w:gridCol w:w="559"/>
        <w:gridCol w:w="2609"/>
        <w:gridCol w:w="968"/>
        <w:gridCol w:w="968"/>
        <w:gridCol w:w="968"/>
        <w:gridCol w:w="968"/>
        <w:gridCol w:w="749"/>
        <w:gridCol w:w="883"/>
        <w:gridCol w:w="931"/>
      </w:tblGrid>
      <w:tr w:rsidR="00842CC1" w:rsidRPr="008A3021" w:rsidTr="001675E4">
        <w:trPr>
          <w:cnfStyle w:val="100000000000"/>
          <w:trHeight w:val="354"/>
        </w:trPr>
        <w:tc>
          <w:tcPr>
            <w:tcW w:w="546" w:type="dxa"/>
            <w:vMerge w:val="restart"/>
            <w:hideMark/>
          </w:tcPr>
          <w:p w:rsidR="00842CC1" w:rsidRPr="008A3021" w:rsidRDefault="00842CC1" w:rsidP="001E6EED">
            <w:pPr>
              <w:jc w:val="center"/>
              <w:rPr>
                <w:rFonts w:ascii="Times New Roman" w:eastAsia="Times New Roman" w:hAnsi="Times New Roman" w:cs="Times New Roman"/>
                <w:b/>
                <w:bCs/>
                <w:color w:val="000000" w:themeColor="text1"/>
              </w:rPr>
            </w:pPr>
            <w:r w:rsidRPr="008A3021">
              <w:rPr>
                <w:rFonts w:ascii="Times New Roman" w:eastAsia="Times New Roman" w:hAnsi="Times New Roman" w:cs="Times New Roman"/>
                <w:b/>
                <w:bCs/>
                <w:color w:val="000000" w:themeColor="text1"/>
              </w:rPr>
              <w:t>S/N</w:t>
            </w:r>
          </w:p>
        </w:tc>
        <w:tc>
          <w:tcPr>
            <w:tcW w:w="2696" w:type="dxa"/>
            <w:vMerge w:val="restart"/>
            <w:hideMark/>
          </w:tcPr>
          <w:p w:rsidR="00842CC1" w:rsidRPr="008A3021" w:rsidRDefault="00842CC1" w:rsidP="001E6EED">
            <w:pPr>
              <w:jc w:val="center"/>
              <w:rPr>
                <w:rFonts w:ascii="Times New Roman" w:eastAsia="Times New Roman" w:hAnsi="Times New Roman" w:cs="Times New Roman"/>
                <w:b/>
                <w:bCs/>
                <w:color w:val="000000" w:themeColor="text1"/>
              </w:rPr>
            </w:pPr>
            <w:r w:rsidRPr="008A3021">
              <w:rPr>
                <w:rFonts w:ascii="Times New Roman" w:eastAsia="Times New Roman" w:hAnsi="Times New Roman" w:cs="Times New Roman"/>
                <w:b/>
                <w:bCs/>
                <w:color w:val="000000" w:themeColor="text1"/>
              </w:rPr>
              <w:t>Statements</w:t>
            </w:r>
            <w:r w:rsidR="00DA0916" w:rsidRPr="008A3021">
              <w:rPr>
                <w:rFonts w:ascii="Times New Roman" w:eastAsia="Times New Roman" w:hAnsi="Times New Roman" w:cs="Times New Roman"/>
                <w:b/>
                <w:bCs/>
                <w:color w:val="000000" w:themeColor="text1"/>
              </w:rPr>
              <w:t xml:space="preserve"> on institutional and taxpayers challenges of refund claim s</w:t>
            </w:r>
          </w:p>
        </w:tc>
        <w:tc>
          <w:tcPr>
            <w:tcW w:w="4564" w:type="dxa"/>
            <w:gridSpan w:val="5"/>
            <w:hideMark/>
          </w:tcPr>
          <w:p w:rsidR="00842CC1" w:rsidRPr="008A3021" w:rsidRDefault="00842CC1" w:rsidP="001E6EED">
            <w:pPr>
              <w:jc w:val="center"/>
              <w:rPr>
                <w:rFonts w:ascii="Times New Roman" w:eastAsia="Times New Roman" w:hAnsi="Times New Roman" w:cs="Times New Roman"/>
                <w:b/>
                <w:bCs/>
                <w:color w:val="000000" w:themeColor="text1"/>
              </w:rPr>
            </w:pPr>
            <w:r w:rsidRPr="008A3021">
              <w:rPr>
                <w:rFonts w:ascii="Times New Roman" w:eastAsia="Times New Roman" w:hAnsi="Times New Roman" w:cs="Times New Roman"/>
                <w:b/>
                <w:bCs/>
                <w:color w:val="000000" w:themeColor="text1"/>
              </w:rPr>
              <w:t>1) Strongly agree 2) Agree 3) Neutral   4) Disagree    5) Strongly Disagree</w:t>
            </w:r>
          </w:p>
        </w:tc>
        <w:tc>
          <w:tcPr>
            <w:tcW w:w="888" w:type="dxa"/>
            <w:vMerge w:val="restart"/>
            <w:hideMark/>
          </w:tcPr>
          <w:p w:rsidR="00842CC1" w:rsidRPr="008A3021" w:rsidRDefault="00842CC1" w:rsidP="001E6EED">
            <w:pPr>
              <w:jc w:val="center"/>
              <w:rPr>
                <w:rFonts w:ascii="Times New Roman" w:eastAsia="Times New Roman" w:hAnsi="Times New Roman" w:cs="Times New Roman"/>
                <w:b/>
                <w:bCs/>
                <w:color w:val="000000" w:themeColor="text1"/>
              </w:rPr>
            </w:pPr>
            <w:r w:rsidRPr="008A3021">
              <w:rPr>
                <w:rFonts w:ascii="Times New Roman" w:eastAsia="Times New Roman" w:hAnsi="Times New Roman" w:cs="Times New Roman"/>
                <w:b/>
                <w:bCs/>
                <w:color w:val="000000" w:themeColor="text1"/>
              </w:rPr>
              <w:t>Mean</w:t>
            </w:r>
          </w:p>
        </w:tc>
        <w:tc>
          <w:tcPr>
            <w:tcW w:w="909" w:type="dxa"/>
            <w:vMerge w:val="restart"/>
            <w:hideMark/>
          </w:tcPr>
          <w:p w:rsidR="00842CC1" w:rsidRPr="008A3021" w:rsidRDefault="00842CC1" w:rsidP="001E6EED">
            <w:pPr>
              <w:jc w:val="center"/>
              <w:rPr>
                <w:rFonts w:ascii="Times New Roman" w:eastAsia="Times New Roman" w:hAnsi="Times New Roman" w:cs="Times New Roman"/>
                <w:b/>
                <w:bCs/>
                <w:color w:val="000000" w:themeColor="text1"/>
              </w:rPr>
            </w:pPr>
            <w:r w:rsidRPr="008A3021">
              <w:rPr>
                <w:rFonts w:ascii="Times New Roman" w:eastAsia="Times New Roman" w:hAnsi="Times New Roman" w:cs="Times New Roman"/>
                <w:b/>
                <w:bCs/>
                <w:color w:val="000000" w:themeColor="text1"/>
              </w:rPr>
              <w:t>StdDev</w:t>
            </w:r>
          </w:p>
        </w:tc>
      </w:tr>
      <w:tr w:rsidR="00842CC1" w:rsidRPr="008A3021" w:rsidTr="001675E4">
        <w:trPr>
          <w:trHeight w:val="31"/>
        </w:trPr>
        <w:tc>
          <w:tcPr>
            <w:tcW w:w="546" w:type="dxa"/>
            <w:vMerge/>
            <w:hideMark/>
          </w:tcPr>
          <w:p w:rsidR="00842CC1" w:rsidRPr="008A3021" w:rsidRDefault="00842CC1" w:rsidP="001E6EED">
            <w:pPr>
              <w:jc w:val="center"/>
              <w:rPr>
                <w:rFonts w:ascii="Times New Roman" w:eastAsia="Times New Roman" w:hAnsi="Times New Roman" w:cs="Times New Roman"/>
                <w:b/>
                <w:bCs/>
                <w:color w:val="000000" w:themeColor="text1"/>
              </w:rPr>
            </w:pPr>
          </w:p>
        </w:tc>
        <w:tc>
          <w:tcPr>
            <w:tcW w:w="2696" w:type="dxa"/>
            <w:vMerge/>
            <w:hideMark/>
          </w:tcPr>
          <w:p w:rsidR="00842CC1" w:rsidRPr="008A3021" w:rsidRDefault="00842CC1" w:rsidP="001E6EED">
            <w:pPr>
              <w:jc w:val="center"/>
              <w:rPr>
                <w:rFonts w:ascii="Times New Roman" w:eastAsia="Times New Roman" w:hAnsi="Times New Roman" w:cs="Times New Roman"/>
                <w:b/>
                <w:bCs/>
                <w:color w:val="000000" w:themeColor="text1"/>
              </w:rPr>
            </w:pPr>
          </w:p>
        </w:tc>
        <w:tc>
          <w:tcPr>
            <w:tcW w:w="945" w:type="dxa"/>
            <w:hideMark/>
          </w:tcPr>
          <w:p w:rsidR="00842CC1" w:rsidRPr="008A3021" w:rsidRDefault="00842CC1" w:rsidP="001E6EED">
            <w:pPr>
              <w:jc w:val="center"/>
              <w:rPr>
                <w:rFonts w:ascii="Times New Roman" w:eastAsia="Times New Roman" w:hAnsi="Times New Roman" w:cs="Times New Roman"/>
                <w:b/>
                <w:bCs/>
                <w:color w:val="000000" w:themeColor="text1"/>
              </w:rPr>
            </w:pPr>
            <w:r w:rsidRPr="008A3021">
              <w:rPr>
                <w:rFonts w:ascii="Times New Roman" w:eastAsia="Times New Roman" w:hAnsi="Times New Roman" w:cs="Times New Roman"/>
                <w:b/>
                <w:bCs/>
                <w:color w:val="000000" w:themeColor="text1"/>
              </w:rPr>
              <w:t>1</w:t>
            </w:r>
          </w:p>
        </w:tc>
        <w:tc>
          <w:tcPr>
            <w:tcW w:w="945" w:type="dxa"/>
            <w:hideMark/>
          </w:tcPr>
          <w:p w:rsidR="00842CC1" w:rsidRPr="008A3021" w:rsidRDefault="00842CC1" w:rsidP="001E6EED">
            <w:pPr>
              <w:jc w:val="center"/>
              <w:rPr>
                <w:rFonts w:ascii="Times New Roman" w:eastAsia="Times New Roman" w:hAnsi="Times New Roman" w:cs="Times New Roman"/>
                <w:b/>
                <w:bCs/>
                <w:color w:val="000000" w:themeColor="text1"/>
              </w:rPr>
            </w:pPr>
            <w:r w:rsidRPr="008A3021">
              <w:rPr>
                <w:rFonts w:ascii="Times New Roman" w:eastAsia="Times New Roman" w:hAnsi="Times New Roman" w:cs="Times New Roman"/>
                <w:b/>
                <w:bCs/>
                <w:color w:val="000000" w:themeColor="text1"/>
              </w:rPr>
              <w:t>2</w:t>
            </w:r>
          </w:p>
        </w:tc>
        <w:tc>
          <w:tcPr>
            <w:tcW w:w="945" w:type="dxa"/>
            <w:hideMark/>
          </w:tcPr>
          <w:p w:rsidR="00842CC1" w:rsidRPr="008A3021" w:rsidRDefault="00842CC1" w:rsidP="001E6EED">
            <w:pPr>
              <w:jc w:val="center"/>
              <w:rPr>
                <w:rFonts w:ascii="Times New Roman" w:eastAsia="Times New Roman" w:hAnsi="Times New Roman" w:cs="Times New Roman"/>
                <w:b/>
                <w:bCs/>
                <w:color w:val="000000" w:themeColor="text1"/>
              </w:rPr>
            </w:pPr>
            <w:r w:rsidRPr="008A3021">
              <w:rPr>
                <w:rFonts w:ascii="Times New Roman" w:eastAsia="Times New Roman" w:hAnsi="Times New Roman" w:cs="Times New Roman"/>
                <w:b/>
                <w:bCs/>
                <w:color w:val="000000" w:themeColor="text1"/>
              </w:rPr>
              <w:t>3</w:t>
            </w:r>
          </w:p>
        </w:tc>
        <w:tc>
          <w:tcPr>
            <w:tcW w:w="945" w:type="dxa"/>
            <w:hideMark/>
          </w:tcPr>
          <w:p w:rsidR="00842CC1" w:rsidRPr="008A3021" w:rsidRDefault="00842CC1" w:rsidP="001E6EED">
            <w:pPr>
              <w:jc w:val="center"/>
              <w:rPr>
                <w:rFonts w:ascii="Times New Roman" w:eastAsia="Times New Roman" w:hAnsi="Times New Roman" w:cs="Times New Roman"/>
                <w:b/>
                <w:bCs/>
                <w:color w:val="000000" w:themeColor="text1"/>
              </w:rPr>
            </w:pPr>
            <w:r w:rsidRPr="008A3021">
              <w:rPr>
                <w:rFonts w:ascii="Times New Roman" w:eastAsia="Times New Roman" w:hAnsi="Times New Roman" w:cs="Times New Roman"/>
                <w:b/>
                <w:bCs/>
                <w:color w:val="000000" w:themeColor="text1"/>
              </w:rPr>
              <w:t>4</w:t>
            </w:r>
          </w:p>
        </w:tc>
        <w:tc>
          <w:tcPr>
            <w:tcW w:w="783" w:type="dxa"/>
            <w:hideMark/>
          </w:tcPr>
          <w:p w:rsidR="00842CC1" w:rsidRPr="008A3021" w:rsidRDefault="00842CC1" w:rsidP="001E6EED">
            <w:pPr>
              <w:jc w:val="center"/>
              <w:rPr>
                <w:rFonts w:ascii="Times New Roman" w:eastAsia="Times New Roman" w:hAnsi="Times New Roman" w:cs="Times New Roman"/>
                <w:b/>
                <w:bCs/>
                <w:color w:val="000000" w:themeColor="text1"/>
              </w:rPr>
            </w:pPr>
            <w:r w:rsidRPr="008A3021">
              <w:rPr>
                <w:rFonts w:ascii="Times New Roman" w:eastAsia="Times New Roman" w:hAnsi="Times New Roman" w:cs="Times New Roman"/>
                <w:b/>
                <w:bCs/>
                <w:color w:val="000000" w:themeColor="text1"/>
              </w:rPr>
              <w:t>5</w:t>
            </w:r>
          </w:p>
        </w:tc>
        <w:tc>
          <w:tcPr>
            <w:tcW w:w="888" w:type="dxa"/>
            <w:vMerge/>
            <w:hideMark/>
          </w:tcPr>
          <w:p w:rsidR="00842CC1" w:rsidRPr="008A3021" w:rsidRDefault="00842CC1" w:rsidP="001E6EED">
            <w:pPr>
              <w:jc w:val="center"/>
              <w:rPr>
                <w:rFonts w:ascii="Times New Roman" w:eastAsia="Times New Roman" w:hAnsi="Times New Roman" w:cs="Times New Roman"/>
                <w:b/>
                <w:bCs/>
                <w:color w:val="000000" w:themeColor="text1"/>
              </w:rPr>
            </w:pPr>
          </w:p>
        </w:tc>
        <w:tc>
          <w:tcPr>
            <w:tcW w:w="909" w:type="dxa"/>
            <w:vMerge/>
            <w:hideMark/>
          </w:tcPr>
          <w:p w:rsidR="00842CC1" w:rsidRPr="008A3021" w:rsidRDefault="00842CC1" w:rsidP="001E6EED">
            <w:pPr>
              <w:jc w:val="center"/>
              <w:rPr>
                <w:rFonts w:ascii="Times New Roman" w:eastAsia="Times New Roman" w:hAnsi="Times New Roman" w:cs="Times New Roman"/>
                <w:b/>
                <w:bCs/>
                <w:color w:val="000000" w:themeColor="text1"/>
              </w:rPr>
            </w:pPr>
          </w:p>
        </w:tc>
      </w:tr>
      <w:tr w:rsidR="00842CC1" w:rsidRPr="008A3021" w:rsidTr="001675E4">
        <w:trPr>
          <w:trHeight w:val="248"/>
        </w:trPr>
        <w:tc>
          <w:tcPr>
            <w:tcW w:w="546" w:type="dxa"/>
            <w:hideMark/>
          </w:tcPr>
          <w:p w:rsidR="00842CC1" w:rsidRPr="008A3021" w:rsidRDefault="00842CC1"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1</w:t>
            </w:r>
          </w:p>
        </w:tc>
        <w:tc>
          <w:tcPr>
            <w:tcW w:w="2696" w:type="dxa"/>
            <w:hideMark/>
          </w:tcPr>
          <w:p w:rsidR="00842CC1" w:rsidRPr="00B51E92" w:rsidRDefault="00842CC1" w:rsidP="004A63DE">
            <w:pPr>
              <w:rPr>
                <w:rFonts w:ascii="Times New Roman" w:eastAsia="Times New Roman" w:hAnsi="Times New Roman" w:cs="Times New Roman"/>
                <w:color w:val="000000" w:themeColor="text1"/>
                <w:sz w:val="24"/>
              </w:rPr>
            </w:pPr>
            <w:r w:rsidRPr="00B51E92">
              <w:rPr>
                <w:rFonts w:ascii="Times New Roman" w:eastAsia="Times New Roman" w:hAnsi="Times New Roman" w:cs="Times New Roman"/>
                <w:color w:val="000000" w:themeColor="text1"/>
                <w:sz w:val="24"/>
              </w:rPr>
              <w:t>Inefficient data warehouse  for refund audit</w:t>
            </w:r>
          </w:p>
        </w:tc>
        <w:tc>
          <w:tcPr>
            <w:tcW w:w="945" w:type="dxa"/>
            <w:hideMark/>
          </w:tcPr>
          <w:p w:rsidR="00842CC1" w:rsidRPr="008A3021" w:rsidRDefault="00842CC1"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18(25.7)</w:t>
            </w:r>
          </w:p>
        </w:tc>
        <w:tc>
          <w:tcPr>
            <w:tcW w:w="945" w:type="dxa"/>
            <w:hideMark/>
          </w:tcPr>
          <w:p w:rsidR="00842CC1" w:rsidRPr="008A3021" w:rsidRDefault="00842CC1"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47(67.1)</w:t>
            </w:r>
          </w:p>
        </w:tc>
        <w:tc>
          <w:tcPr>
            <w:tcW w:w="945" w:type="dxa"/>
            <w:hideMark/>
          </w:tcPr>
          <w:p w:rsidR="00842CC1" w:rsidRPr="008A3021" w:rsidRDefault="00842CC1"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w:t>
            </w:r>
          </w:p>
        </w:tc>
        <w:tc>
          <w:tcPr>
            <w:tcW w:w="945" w:type="dxa"/>
            <w:hideMark/>
          </w:tcPr>
          <w:p w:rsidR="00842CC1" w:rsidRPr="008A3021" w:rsidRDefault="00842CC1"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5(7.1)</w:t>
            </w:r>
          </w:p>
        </w:tc>
        <w:tc>
          <w:tcPr>
            <w:tcW w:w="783" w:type="dxa"/>
            <w:hideMark/>
          </w:tcPr>
          <w:p w:rsidR="00842CC1" w:rsidRPr="008A3021" w:rsidRDefault="00842CC1"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w:t>
            </w:r>
          </w:p>
        </w:tc>
        <w:tc>
          <w:tcPr>
            <w:tcW w:w="888" w:type="dxa"/>
            <w:hideMark/>
          </w:tcPr>
          <w:p w:rsidR="00842CC1" w:rsidRPr="008A3021" w:rsidRDefault="00842CC1"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4.1143</w:t>
            </w:r>
          </w:p>
        </w:tc>
        <w:tc>
          <w:tcPr>
            <w:tcW w:w="909" w:type="dxa"/>
            <w:hideMark/>
          </w:tcPr>
          <w:p w:rsidR="00842CC1" w:rsidRPr="008A3021" w:rsidRDefault="00842CC1"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0.73313</w:t>
            </w:r>
          </w:p>
        </w:tc>
      </w:tr>
      <w:tr w:rsidR="00842CC1" w:rsidRPr="008A3021" w:rsidTr="001675E4">
        <w:trPr>
          <w:trHeight w:val="512"/>
        </w:trPr>
        <w:tc>
          <w:tcPr>
            <w:tcW w:w="546" w:type="dxa"/>
            <w:hideMark/>
          </w:tcPr>
          <w:p w:rsidR="00842CC1" w:rsidRPr="008A3021" w:rsidRDefault="00842CC1"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2</w:t>
            </w:r>
          </w:p>
        </w:tc>
        <w:tc>
          <w:tcPr>
            <w:tcW w:w="2696" w:type="dxa"/>
            <w:hideMark/>
          </w:tcPr>
          <w:p w:rsidR="00842CC1" w:rsidRPr="00B51E92" w:rsidRDefault="00842CC1" w:rsidP="004A63DE">
            <w:pPr>
              <w:rPr>
                <w:rFonts w:ascii="Times New Roman" w:eastAsia="Times New Roman" w:hAnsi="Times New Roman" w:cs="Times New Roman"/>
                <w:color w:val="000000" w:themeColor="text1"/>
                <w:sz w:val="24"/>
              </w:rPr>
            </w:pPr>
            <w:r w:rsidRPr="00B51E92">
              <w:rPr>
                <w:rFonts w:ascii="Times New Roman" w:eastAsia="Times New Roman" w:hAnsi="Times New Roman" w:cs="Times New Roman"/>
                <w:color w:val="000000" w:themeColor="text1"/>
                <w:sz w:val="24"/>
              </w:rPr>
              <w:t xml:space="preserve">Identifying illegal invoice transaction from </w:t>
            </w:r>
            <w:r w:rsidRPr="00B51E92">
              <w:rPr>
                <w:rFonts w:ascii="Times New Roman" w:eastAsia="Times New Roman" w:hAnsi="Times New Roman" w:cs="Times New Roman"/>
                <w:color w:val="000000" w:themeColor="text1"/>
                <w:sz w:val="24"/>
              </w:rPr>
              <w:lastRenderedPageBreak/>
              <w:t>legal invoice transaction</w:t>
            </w:r>
          </w:p>
        </w:tc>
        <w:tc>
          <w:tcPr>
            <w:tcW w:w="945" w:type="dxa"/>
            <w:hideMark/>
          </w:tcPr>
          <w:p w:rsidR="00842CC1" w:rsidRPr="008A3021" w:rsidRDefault="00842CC1"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lastRenderedPageBreak/>
              <w:t>34(48.6)</w:t>
            </w:r>
          </w:p>
        </w:tc>
        <w:tc>
          <w:tcPr>
            <w:tcW w:w="945" w:type="dxa"/>
            <w:hideMark/>
          </w:tcPr>
          <w:p w:rsidR="00842CC1" w:rsidRPr="008A3021" w:rsidRDefault="00842CC1"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27(38.6)</w:t>
            </w:r>
          </w:p>
        </w:tc>
        <w:tc>
          <w:tcPr>
            <w:tcW w:w="945" w:type="dxa"/>
            <w:hideMark/>
          </w:tcPr>
          <w:p w:rsidR="00842CC1" w:rsidRPr="008A3021" w:rsidRDefault="00842CC1"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9(12.9)</w:t>
            </w:r>
          </w:p>
        </w:tc>
        <w:tc>
          <w:tcPr>
            <w:tcW w:w="945" w:type="dxa"/>
            <w:hideMark/>
          </w:tcPr>
          <w:p w:rsidR="00842CC1" w:rsidRPr="008A3021" w:rsidRDefault="00842CC1"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w:t>
            </w:r>
          </w:p>
        </w:tc>
        <w:tc>
          <w:tcPr>
            <w:tcW w:w="783" w:type="dxa"/>
            <w:hideMark/>
          </w:tcPr>
          <w:p w:rsidR="00842CC1" w:rsidRPr="008A3021" w:rsidRDefault="00842CC1"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w:t>
            </w:r>
          </w:p>
        </w:tc>
        <w:tc>
          <w:tcPr>
            <w:tcW w:w="888" w:type="dxa"/>
            <w:hideMark/>
          </w:tcPr>
          <w:p w:rsidR="00842CC1" w:rsidRPr="008A3021" w:rsidRDefault="00842CC1"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2.6429</w:t>
            </w:r>
          </w:p>
        </w:tc>
        <w:tc>
          <w:tcPr>
            <w:tcW w:w="909" w:type="dxa"/>
            <w:hideMark/>
          </w:tcPr>
          <w:p w:rsidR="00842CC1" w:rsidRPr="008A3021" w:rsidRDefault="00842CC1"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0.70270</w:t>
            </w:r>
          </w:p>
        </w:tc>
      </w:tr>
      <w:tr w:rsidR="00842CC1" w:rsidRPr="008A3021" w:rsidTr="001675E4">
        <w:trPr>
          <w:trHeight w:val="157"/>
        </w:trPr>
        <w:tc>
          <w:tcPr>
            <w:tcW w:w="546" w:type="dxa"/>
            <w:hideMark/>
          </w:tcPr>
          <w:p w:rsidR="00842CC1" w:rsidRPr="008A3021" w:rsidRDefault="00842CC1"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lastRenderedPageBreak/>
              <w:t>3</w:t>
            </w:r>
          </w:p>
        </w:tc>
        <w:tc>
          <w:tcPr>
            <w:tcW w:w="2696" w:type="dxa"/>
            <w:hideMark/>
          </w:tcPr>
          <w:p w:rsidR="00842CC1" w:rsidRPr="00B51E92" w:rsidRDefault="00842CC1" w:rsidP="004A63DE">
            <w:pPr>
              <w:rPr>
                <w:rFonts w:ascii="Times New Roman" w:eastAsia="Times New Roman" w:hAnsi="Times New Roman" w:cs="Times New Roman"/>
                <w:color w:val="000000" w:themeColor="text1"/>
                <w:sz w:val="24"/>
              </w:rPr>
            </w:pPr>
            <w:r w:rsidRPr="00B51E92">
              <w:rPr>
                <w:rFonts w:ascii="Times New Roman" w:eastAsia="Times New Roman" w:hAnsi="Times New Roman" w:cs="Times New Roman"/>
                <w:color w:val="000000" w:themeColor="text1"/>
                <w:sz w:val="24"/>
              </w:rPr>
              <w:t>Complex, frequent changes of tax laws</w:t>
            </w:r>
          </w:p>
        </w:tc>
        <w:tc>
          <w:tcPr>
            <w:tcW w:w="945" w:type="dxa"/>
            <w:hideMark/>
          </w:tcPr>
          <w:p w:rsidR="00842CC1" w:rsidRPr="008A3021" w:rsidRDefault="00842CC1"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22(31.4)</w:t>
            </w:r>
          </w:p>
        </w:tc>
        <w:tc>
          <w:tcPr>
            <w:tcW w:w="945" w:type="dxa"/>
            <w:hideMark/>
          </w:tcPr>
          <w:p w:rsidR="00842CC1" w:rsidRPr="008A3021" w:rsidRDefault="00842CC1"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33(47.1)</w:t>
            </w:r>
          </w:p>
        </w:tc>
        <w:tc>
          <w:tcPr>
            <w:tcW w:w="945" w:type="dxa"/>
            <w:hideMark/>
          </w:tcPr>
          <w:p w:rsidR="00842CC1" w:rsidRPr="008A3021" w:rsidRDefault="00842CC1"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15(21.4)</w:t>
            </w:r>
          </w:p>
        </w:tc>
        <w:tc>
          <w:tcPr>
            <w:tcW w:w="945" w:type="dxa"/>
            <w:hideMark/>
          </w:tcPr>
          <w:p w:rsidR="00842CC1" w:rsidRPr="008A3021" w:rsidRDefault="00842CC1"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w:t>
            </w:r>
          </w:p>
        </w:tc>
        <w:tc>
          <w:tcPr>
            <w:tcW w:w="783" w:type="dxa"/>
            <w:hideMark/>
          </w:tcPr>
          <w:p w:rsidR="00842CC1" w:rsidRPr="008A3021" w:rsidRDefault="00842CC1"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w:t>
            </w:r>
          </w:p>
        </w:tc>
        <w:tc>
          <w:tcPr>
            <w:tcW w:w="888" w:type="dxa"/>
            <w:hideMark/>
          </w:tcPr>
          <w:p w:rsidR="00842CC1" w:rsidRPr="008A3021" w:rsidRDefault="00842CC1"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4.1000</w:t>
            </w:r>
          </w:p>
        </w:tc>
        <w:tc>
          <w:tcPr>
            <w:tcW w:w="909" w:type="dxa"/>
            <w:hideMark/>
          </w:tcPr>
          <w:p w:rsidR="00842CC1" w:rsidRPr="008A3021" w:rsidRDefault="00842CC1"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0.72532</w:t>
            </w:r>
          </w:p>
        </w:tc>
      </w:tr>
      <w:tr w:rsidR="00842CC1" w:rsidRPr="008A3021" w:rsidTr="001675E4">
        <w:trPr>
          <w:trHeight w:val="280"/>
        </w:trPr>
        <w:tc>
          <w:tcPr>
            <w:tcW w:w="546" w:type="dxa"/>
            <w:hideMark/>
          </w:tcPr>
          <w:p w:rsidR="00842CC1" w:rsidRPr="008A3021" w:rsidRDefault="00842CC1"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4</w:t>
            </w:r>
          </w:p>
        </w:tc>
        <w:tc>
          <w:tcPr>
            <w:tcW w:w="2696" w:type="dxa"/>
            <w:hideMark/>
          </w:tcPr>
          <w:p w:rsidR="00842CC1" w:rsidRPr="00B51E92" w:rsidRDefault="00842CC1" w:rsidP="004A63DE">
            <w:pPr>
              <w:rPr>
                <w:rFonts w:ascii="Times New Roman" w:eastAsia="Times New Roman" w:hAnsi="Times New Roman" w:cs="Times New Roman"/>
                <w:color w:val="000000" w:themeColor="text1"/>
                <w:sz w:val="24"/>
              </w:rPr>
            </w:pPr>
            <w:r w:rsidRPr="00B51E92">
              <w:rPr>
                <w:rFonts w:ascii="Times New Roman" w:eastAsia="Times New Roman" w:hAnsi="Times New Roman" w:cs="Times New Roman"/>
                <w:color w:val="000000" w:themeColor="text1"/>
                <w:sz w:val="24"/>
              </w:rPr>
              <w:t>Inconsistency of  collaboration work with Stakeholder</w:t>
            </w:r>
          </w:p>
        </w:tc>
        <w:tc>
          <w:tcPr>
            <w:tcW w:w="945" w:type="dxa"/>
            <w:hideMark/>
          </w:tcPr>
          <w:p w:rsidR="00842CC1" w:rsidRPr="008A3021" w:rsidRDefault="00842CC1"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23(32.9)</w:t>
            </w:r>
          </w:p>
        </w:tc>
        <w:tc>
          <w:tcPr>
            <w:tcW w:w="945" w:type="dxa"/>
            <w:hideMark/>
          </w:tcPr>
          <w:p w:rsidR="00842CC1" w:rsidRPr="008A3021" w:rsidRDefault="00842CC1"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38(54.3)</w:t>
            </w:r>
          </w:p>
        </w:tc>
        <w:tc>
          <w:tcPr>
            <w:tcW w:w="945" w:type="dxa"/>
            <w:hideMark/>
          </w:tcPr>
          <w:p w:rsidR="00842CC1" w:rsidRPr="008A3021" w:rsidRDefault="00842CC1"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9(12.9)</w:t>
            </w:r>
          </w:p>
        </w:tc>
        <w:tc>
          <w:tcPr>
            <w:tcW w:w="945" w:type="dxa"/>
            <w:hideMark/>
          </w:tcPr>
          <w:p w:rsidR="00842CC1" w:rsidRPr="008A3021" w:rsidRDefault="00842CC1"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w:t>
            </w:r>
          </w:p>
        </w:tc>
        <w:tc>
          <w:tcPr>
            <w:tcW w:w="783" w:type="dxa"/>
            <w:hideMark/>
          </w:tcPr>
          <w:p w:rsidR="00842CC1" w:rsidRPr="008A3021" w:rsidRDefault="00842CC1"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w:t>
            </w:r>
          </w:p>
        </w:tc>
        <w:tc>
          <w:tcPr>
            <w:tcW w:w="888" w:type="dxa"/>
            <w:hideMark/>
          </w:tcPr>
          <w:p w:rsidR="00842CC1" w:rsidRPr="008A3021" w:rsidRDefault="00842CC1"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4.2000</w:t>
            </w:r>
          </w:p>
        </w:tc>
        <w:tc>
          <w:tcPr>
            <w:tcW w:w="909" w:type="dxa"/>
            <w:hideMark/>
          </w:tcPr>
          <w:p w:rsidR="00842CC1" w:rsidRPr="008A3021" w:rsidRDefault="00842CC1"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0.65053</w:t>
            </w:r>
          </w:p>
        </w:tc>
      </w:tr>
      <w:tr w:rsidR="00842CC1" w:rsidRPr="008A3021" w:rsidTr="001675E4">
        <w:trPr>
          <w:trHeight w:val="280"/>
        </w:trPr>
        <w:tc>
          <w:tcPr>
            <w:tcW w:w="546" w:type="dxa"/>
            <w:hideMark/>
          </w:tcPr>
          <w:p w:rsidR="00842CC1" w:rsidRPr="008A3021" w:rsidRDefault="00842CC1"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5</w:t>
            </w:r>
          </w:p>
        </w:tc>
        <w:tc>
          <w:tcPr>
            <w:tcW w:w="2696" w:type="dxa"/>
            <w:hideMark/>
          </w:tcPr>
          <w:p w:rsidR="00842CC1" w:rsidRPr="00B51E92" w:rsidRDefault="00842CC1" w:rsidP="004A63DE">
            <w:pPr>
              <w:rPr>
                <w:rFonts w:ascii="Times New Roman" w:eastAsia="Times New Roman" w:hAnsi="Times New Roman" w:cs="Times New Roman"/>
                <w:color w:val="000000" w:themeColor="text1"/>
                <w:sz w:val="24"/>
              </w:rPr>
            </w:pPr>
            <w:r w:rsidRPr="00B51E92">
              <w:rPr>
                <w:rFonts w:ascii="Times New Roman" w:eastAsia="Times New Roman" w:hAnsi="Times New Roman" w:cs="Times New Roman"/>
                <w:color w:val="000000" w:themeColor="text1"/>
                <w:sz w:val="24"/>
              </w:rPr>
              <w:t>Absence of up to date  information about  taxpayers</w:t>
            </w:r>
          </w:p>
        </w:tc>
        <w:tc>
          <w:tcPr>
            <w:tcW w:w="945" w:type="dxa"/>
            <w:hideMark/>
          </w:tcPr>
          <w:p w:rsidR="00842CC1" w:rsidRPr="008A3021" w:rsidRDefault="00842CC1"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27(38.6)</w:t>
            </w:r>
          </w:p>
        </w:tc>
        <w:tc>
          <w:tcPr>
            <w:tcW w:w="945" w:type="dxa"/>
            <w:hideMark/>
          </w:tcPr>
          <w:p w:rsidR="00842CC1" w:rsidRPr="008A3021" w:rsidRDefault="00842CC1"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30(42.9)</w:t>
            </w:r>
          </w:p>
        </w:tc>
        <w:tc>
          <w:tcPr>
            <w:tcW w:w="945" w:type="dxa"/>
            <w:hideMark/>
          </w:tcPr>
          <w:p w:rsidR="00842CC1" w:rsidRPr="008A3021" w:rsidRDefault="00842CC1"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13(18.6)</w:t>
            </w:r>
          </w:p>
        </w:tc>
        <w:tc>
          <w:tcPr>
            <w:tcW w:w="945" w:type="dxa"/>
            <w:hideMark/>
          </w:tcPr>
          <w:p w:rsidR="00842CC1" w:rsidRPr="008A3021" w:rsidRDefault="00842CC1"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w:t>
            </w:r>
          </w:p>
        </w:tc>
        <w:tc>
          <w:tcPr>
            <w:tcW w:w="783" w:type="dxa"/>
            <w:hideMark/>
          </w:tcPr>
          <w:p w:rsidR="00842CC1" w:rsidRPr="008A3021" w:rsidRDefault="00842CC1"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w:t>
            </w:r>
          </w:p>
        </w:tc>
        <w:tc>
          <w:tcPr>
            <w:tcW w:w="888" w:type="dxa"/>
            <w:hideMark/>
          </w:tcPr>
          <w:p w:rsidR="00842CC1" w:rsidRPr="008A3021" w:rsidRDefault="00842CC1"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4.2000</w:t>
            </w:r>
          </w:p>
        </w:tc>
        <w:tc>
          <w:tcPr>
            <w:tcW w:w="909" w:type="dxa"/>
            <w:hideMark/>
          </w:tcPr>
          <w:p w:rsidR="00842CC1" w:rsidRPr="008A3021" w:rsidRDefault="00842CC1"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0.73426</w:t>
            </w:r>
          </w:p>
        </w:tc>
      </w:tr>
      <w:tr w:rsidR="00842CC1" w:rsidRPr="008A3021" w:rsidTr="001675E4">
        <w:trPr>
          <w:trHeight w:val="280"/>
        </w:trPr>
        <w:tc>
          <w:tcPr>
            <w:tcW w:w="546" w:type="dxa"/>
            <w:hideMark/>
          </w:tcPr>
          <w:p w:rsidR="00842CC1" w:rsidRPr="008A3021" w:rsidRDefault="00842CC1"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6</w:t>
            </w:r>
          </w:p>
        </w:tc>
        <w:tc>
          <w:tcPr>
            <w:tcW w:w="2696" w:type="dxa"/>
            <w:hideMark/>
          </w:tcPr>
          <w:p w:rsidR="00842CC1" w:rsidRPr="00B51E92" w:rsidRDefault="00842CC1" w:rsidP="004A63DE">
            <w:pPr>
              <w:rPr>
                <w:rFonts w:ascii="Times New Roman" w:eastAsia="Times New Roman" w:hAnsi="Times New Roman" w:cs="Times New Roman"/>
                <w:color w:val="000000" w:themeColor="text1"/>
                <w:sz w:val="24"/>
              </w:rPr>
            </w:pPr>
            <w:r w:rsidRPr="00B51E92">
              <w:rPr>
                <w:rFonts w:ascii="Times New Roman" w:eastAsia="Times New Roman" w:hAnsi="Times New Roman" w:cs="Times New Roman"/>
                <w:color w:val="000000" w:themeColor="text1"/>
                <w:sz w:val="24"/>
              </w:rPr>
              <w:t>Turnover of experienced man   power</w:t>
            </w:r>
          </w:p>
        </w:tc>
        <w:tc>
          <w:tcPr>
            <w:tcW w:w="945" w:type="dxa"/>
            <w:hideMark/>
          </w:tcPr>
          <w:p w:rsidR="00842CC1" w:rsidRPr="008A3021" w:rsidRDefault="00842CC1"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38(54.3)</w:t>
            </w:r>
          </w:p>
        </w:tc>
        <w:tc>
          <w:tcPr>
            <w:tcW w:w="945" w:type="dxa"/>
            <w:hideMark/>
          </w:tcPr>
          <w:p w:rsidR="00842CC1" w:rsidRPr="008A3021" w:rsidRDefault="00842CC1"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22(31.4)</w:t>
            </w:r>
          </w:p>
        </w:tc>
        <w:tc>
          <w:tcPr>
            <w:tcW w:w="945" w:type="dxa"/>
            <w:hideMark/>
          </w:tcPr>
          <w:p w:rsidR="00842CC1" w:rsidRPr="008A3021" w:rsidRDefault="00842CC1"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10(14.3)</w:t>
            </w:r>
          </w:p>
        </w:tc>
        <w:tc>
          <w:tcPr>
            <w:tcW w:w="945" w:type="dxa"/>
            <w:hideMark/>
          </w:tcPr>
          <w:p w:rsidR="00842CC1" w:rsidRPr="008A3021" w:rsidRDefault="00842CC1"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w:t>
            </w:r>
          </w:p>
        </w:tc>
        <w:tc>
          <w:tcPr>
            <w:tcW w:w="783" w:type="dxa"/>
            <w:hideMark/>
          </w:tcPr>
          <w:p w:rsidR="00842CC1" w:rsidRPr="008A3021" w:rsidRDefault="00842CC1"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w:t>
            </w:r>
          </w:p>
        </w:tc>
        <w:tc>
          <w:tcPr>
            <w:tcW w:w="888" w:type="dxa"/>
            <w:hideMark/>
          </w:tcPr>
          <w:p w:rsidR="00842CC1" w:rsidRPr="008A3021" w:rsidRDefault="00842CC1"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4.4000</w:t>
            </w:r>
          </w:p>
        </w:tc>
        <w:tc>
          <w:tcPr>
            <w:tcW w:w="909" w:type="dxa"/>
            <w:hideMark/>
          </w:tcPr>
          <w:p w:rsidR="00842CC1" w:rsidRPr="008A3021" w:rsidRDefault="00842CC1"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0.73030</w:t>
            </w:r>
          </w:p>
        </w:tc>
      </w:tr>
      <w:tr w:rsidR="00842CC1" w:rsidRPr="008A3021" w:rsidTr="001675E4">
        <w:trPr>
          <w:trHeight w:val="295"/>
        </w:trPr>
        <w:tc>
          <w:tcPr>
            <w:tcW w:w="546" w:type="dxa"/>
            <w:hideMark/>
          </w:tcPr>
          <w:p w:rsidR="00842CC1" w:rsidRPr="008A3021" w:rsidRDefault="00842CC1"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7</w:t>
            </w:r>
          </w:p>
        </w:tc>
        <w:tc>
          <w:tcPr>
            <w:tcW w:w="2696" w:type="dxa"/>
            <w:hideMark/>
          </w:tcPr>
          <w:p w:rsidR="00842CC1" w:rsidRPr="00B51E92" w:rsidRDefault="00842CC1" w:rsidP="004A63DE">
            <w:pPr>
              <w:rPr>
                <w:rFonts w:ascii="Times New Roman" w:eastAsia="Times New Roman" w:hAnsi="Times New Roman" w:cs="Times New Roman"/>
                <w:color w:val="000000" w:themeColor="text1"/>
                <w:sz w:val="24"/>
              </w:rPr>
            </w:pPr>
            <w:r w:rsidRPr="00B51E92">
              <w:rPr>
                <w:rFonts w:ascii="Times New Roman" w:eastAsia="Times New Roman" w:hAnsi="Times New Roman" w:cs="Times New Roman"/>
                <w:color w:val="000000" w:themeColor="text1"/>
                <w:sz w:val="24"/>
              </w:rPr>
              <w:t xml:space="preserve">Capacity of auditors to detecting </w:t>
            </w:r>
            <w:r w:rsidR="00FA1AEE" w:rsidRPr="00B51E92">
              <w:rPr>
                <w:rFonts w:ascii="Times New Roman" w:eastAsia="Times New Roman" w:hAnsi="Times New Roman" w:cs="Times New Roman"/>
                <w:color w:val="000000" w:themeColor="text1"/>
                <w:sz w:val="24"/>
              </w:rPr>
              <w:t>VAT</w:t>
            </w:r>
            <w:r w:rsidRPr="00B51E92">
              <w:rPr>
                <w:rFonts w:ascii="Times New Roman" w:eastAsia="Times New Roman" w:hAnsi="Times New Roman" w:cs="Times New Roman"/>
                <w:color w:val="000000" w:themeColor="text1"/>
                <w:sz w:val="24"/>
              </w:rPr>
              <w:t xml:space="preserve"> refund fraud</w:t>
            </w:r>
          </w:p>
        </w:tc>
        <w:tc>
          <w:tcPr>
            <w:tcW w:w="945" w:type="dxa"/>
            <w:hideMark/>
          </w:tcPr>
          <w:p w:rsidR="00842CC1" w:rsidRPr="008A3021" w:rsidRDefault="00842CC1"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17(24.3)</w:t>
            </w:r>
          </w:p>
        </w:tc>
        <w:tc>
          <w:tcPr>
            <w:tcW w:w="945" w:type="dxa"/>
            <w:hideMark/>
          </w:tcPr>
          <w:p w:rsidR="00842CC1" w:rsidRPr="008A3021" w:rsidRDefault="00842CC1"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22(31.4)</w:t>
            </w:r>
          </w:p>
        </w:tc>
        <w:tc>
          <w:tcPr>
            <w:tcW w:w="945" w:type="dxa"/>
            <w:hideMark/>
          </w:tcPr>
          <w:p w:rsidR="00842CC1" w:rsidRPr="008A3021" w:rsidRDefault="00842CC1"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18(25.7)</w:t>
            </w:r>
          </w:p>
        </w:tc>
        <w:tc>
          <w:tcPr>
            <w:tcW w:w="945" w:type="dxa"/>
            <w:hideMark/>
          </w:tcPr>
          <w:p w:rsidR="00842CC1" w:rsidRPr="008A3021" w:rsidRDefault="00842CC1"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13(18.6)</w:t>
            </w:r>
          </w:p>
        </w:tc>
        <w:tc>
          <w:tcPr>
            <w:tcW w:w="783" w:type="dxa"/>
            <w:hideMark/>
          </w:tcPr>
          <w:p w:rsidR="00842CC1" w:rsidRPr="008A3021" w:rsidRDefault="00842CC1"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w:t>
            </w:r>
          </w:p>
        </w:tc>
        <w:tc>
          <w:tcPr>
            <w:tcW w:w="888" w:type="dxa"/>
            <w:hideMark/>
          </w:tcPr>
          <w:p w:rsidR="00842CC1" w:rsidRPr="008A3021" w:rsidRDefault="00842CC1"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3.6143</w:t>
            </w:r>
          </w:p>
        </w:tc>
        <w:tc>
          <w:tcPr>
            <w:tcW w:w="909" w:type="dxa"/>
            <w:hideMark/>
          </w:tcPr>
          <w:p w:rsidR="00842CC1" w:rsidRPr="008A3021" w:rsidRDefault="00842CC1"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1.05354</w:t>
            </w:r>
          </w:p>
        </w:tc>
      </w:tr>
      <w:tr w:rsidR="00842CC1" w:rsidRPr="008A3021" w:rsidTr="001675E4">
        <w:trPr>
          <w:trHeight w:val="326"/>
        </w:trPr>
        <w:tc>
          <w:tcPr>
            <w:tcW w:w="546" w:type="dxa"/>
            <w:hideMark/>
          </w:tcPr>
          <w:p w:rsidR="00842CC1" w:rsidRPr="008A3021" w:rsidRDefault="00842CC1"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8</w:t>
            </w:r>
          </w:p>
        </w:tc>
        <w:tc>
          <w:tcPr>
            <w:tcW w:w="2696" w:type="dxa"/>
            <w:hideMark/>
          </w:tcPr>
          <w:p w:rsidR="00842CC1" w:rsidRPr="00B51E92" w:rsidRDefault="00842CC1" w:rsidP="004A63DE">
            <w:pPr>
              <w:rPr>
                <w:rFonts w:ascii="Times New Roman" w:eastAsia="Times New Roman" w:hAnsi="Times New Roman" w:cs="Times New Roman"/>
                <w:color w:val="000000" w:themeColor="text1"/>
                <w:sz w:val="24"/>
              </w:rPr>
            </w:pPr>
            <w:r w:rsidRPr="00B51E92">
              <w:rPr>
                <w:rFonts w:ascii="Times New Roman" w:eastAsia="Times New Roman" w:hAnsi="Times New Roman" w:cs="Times New Roman"/>
                <w:color w:val="000000" w:themeColor="text1"/>
                <w:sz w:val="24"/>
              </w:rPr>
              <w:t xml:space="preserve">Auditors knowledge about </w:t>
            </w:r>
            <w:r w:rsidR="00FA1AEE" w:rsidRPr="00B51E92">
              <w:rPr>
                <w:rFonts w:ascii="Times New Roman" w:eastAsia="Times New Roman" w:hAnsi="Times New Roman" w:cs="Times New Roman"/>
                <w:color w:val="000000" w:themeColor="text1"/>
                <w:sz w:val="24"/>
              </w:rPr>
              <w:t>VAT</w:t>
            </w:r>
            <w:r w:rsidRPr="00B51E92">
              <w:rPr>
                <w:rFonts w:ascii="Times New Roman" w:eastAsia="Times New Roman" w:hAnsi="Times New Roman" w:cs="Times New Roman"/>
                <w:color w:val="000000" w:themeColor="text1"/>
                <w:sz w:val="24"/>
              </w:rPr>
              <w:t xml:space="preserve"> regulation</w:t>
            </w:r>
          </w:p>
        </w:tc>
        <w:tc>
          <w:tcPr>
            <w:tcW w:w="945" w:type="dxa"/>
            <w:hideMark/>
          </w:tcPr>
          <w:p w:rsidR="00842CC1" w:rsidRPr="008A3021" w:rsidRDefault="00842CC1"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20(28.6)</w:t>
            </w:r>
          </w:p>
        </w:tc>
        <w:tc>
          <w:tcPr>
            <w:tcW w:w="945" w:type="dxa"/>
            <w:hideMark/>
          </w:tcPr>
          <w:p w:rsidR="00842CC1" w:rsidRPr="008A3021" w:rsidRDefault="00842CC1"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23(32.9)</w:t>
            </w:r>
          </w:p>
        </w:tc>
        <w:tc>
          <w:tcPr>
            <w:tcW w:w="945" w:type="dxa"/>
            <w:hideMark/>
          </w:tcPr>
          <w:p w:rsidR="00842CC1" w:rsidRPr="008A3021" w:rsidRDefault="00842CC1"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10(14.3)</w:t>
            </w:r>
          </w:p>
        </w:tc>
        <w:tc>
          <w:tcPr>
            <w:tcW w:w="945" w:type="dxa"/>
            <w:hideMark/>
          </w:tcPr>
          <w:p w:rsidR="00842CC1" w:rsidRPr="008A3021" w:rsidRDefault="00842CC1"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17(24.3)</w:t>
            </w:r>
          </w:p>
        </w:tc>
        <w:tc>
          <w:tcPr>
            <w:tcW w:w="783" w:type="dxa"/>
            <w:hideMark/>
          </w:tcPr>
          <w:p w:rsidR="00842CC1" w:rsidRPr="008A3021" w:rsidRDefault="00842CC1"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w:t>
            </w:r>
          </w:p>
        </w:tc>
        <w:tc>
          <w:tcPr>
            <w:tcW w:w="888" w:type="dxa"/>
            <w:hideMark/>
          </w:tcPr>
          <w:p w:rsidR="00842CC1" w:rsidRPr="008A3021" w:rsidRDefault="00842CC1"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3.6571</w:t>
            </w:r>
          </w:p>
        </w:tc>
        <w:tc>
          <w:tcPr>
            <w:tcW w:w="909" w:type="dxa"/>
            <w:hideMark/>
          </w:tcPr>
          <w:p w:rsidR="00842CC1" w:rsidRPr="008A3021" w:rsidRDefault="00842CC1"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1.14063</w:t>
            </w:r>
          </w:p>
        </w:tc>
      </w:tr>
      <w:tr w:rsidR="00842CC1" w:rsidRPr="008A3021" w:rsidTr="001675E4">
        <w:trPr>
          <w:trHeight w:val="295"/>
        </w:trPr>
        <w:tc>
          <w:tcPr>
            <w:tcW w:w="546" w:type="dxa"/>
            <w:hideMark/>
          </w:tcPr>
          <w:p w:rsidR="00842CC1" w:rsidRPr="008A3021" w:rsidRDefault="00842CC1"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9</w:t>
            </w:r>
          </w:p>
        </w:tc>
        <w:tc>
          <w:tcPr>
            <w:tcW w:w="2696" w:type="dxa"/>
            <w:hideMark/>
          </w:tcPr>
          <w:p w:rsidR="00842CC1" w:rsidRPr="00B51E92" w:rsidRDefault="00842CC1" w:rsidP="004A63DE">
            <w:pPr>
              <w:rPr>
                <w:rFonts w:ascii="Times New Roman" w:eastAsia="Times New Roman" w:hAnsi="Times New Roman" w:cs="Times New Roman"/>
                <w:color w:val="000000" w:themeColor="text1"/>
                <w:sz w:val="24"/>
              </w:rPr>
            </w:pPr>
            <w:r w:rsidRPr="00B51E92">
              <w:rPr>
                <w:rFonts w:ascii="Times New Roman" w:eastAsia="Times New Roman" w:hAnsi="Times New Roman" w:cs="Times New Roman"/>
                <w:color w:val="000000" w:themeColor="text1"/>
                <w:sz w:val="24"/>
              </w:rPr>
              <w:t>Absence of IT based audit system</w:t>
            </w:r>
          </w:p>
        </w:tc>
        <w:tc>
          <w:tcPr>
            <w:tcW w:w="945" w:type="dxa"/>
            <w:hideMark/>
          </w:tcPr>
          <w:p w:rsidR="00842CC1" w:rsidRPr="008A3021" w:rsidRDefault="00842CC1"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32(45.7)</w:t>
            </w:r>
          </w:p>
        </w:tc>
        <w:tc>
          <w:tcPr>
            <w:tcW w:w="945" w:type="dxa"/>
            <w:hideMark/>
          </w:tcPr>
          <w:p w:rsidR="00842CC1" w:rsidRPr="008A3021" w:rsidRDefault="00842CC1"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28(40)</w:t>
            </w:r>
          </w:p>
        </w:tc>
        <w:tc>
          <w:tcPr>
            <w:tcW w:w="945" w:type="dxa"/>
            <w:hideMark/>
          </w:tcPr>
          <w:p w:rsidR="00842CC1" w:rsidRPr="008A3021" w:rsidRDefault="00842CC1"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3(4.3)</w:t>
            </w:r>
          </w:p>
        </w:tc>
        <w:tc>
          <w:tcPr>
            <w:tcW w:w="945" w:type="dxa"/>
            <w:hideMark/>
          </w:tcPr>
          <w:p w:rsidR="00842CC1" w:rsidRPr="008A3021" w:rsidRDefault="00842CC1"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7(10)</w:t>
            </w:r>
          </w:p>
        </w:tc>
        <w:tc>
          <w:tcPr>
            <w:tcW w:w="783" w:type="dxa"/>
            <w:hideMark/>
          </w:tcPr>
          <w:p w:rsidR="00842CC1" w:rsidRPr="008A3021" w:rsidRDefault="00842CC1"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w:t>
            </w:r>
          </w:p>
        </w:tc>
        <w:tc>
          <w:tcPr>
            <w:tcW w:w="888" w:type="dxa"/>
            <w:hideMark/>
          </w:tcPr>
          <w:p w:rsidR="00842CC1" w:rsidRPr="008A3021" w:rsidRDefault="00842CC1"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4.2143</w:t>
            </w:r>
          </w:p>
        </w:tc>
        <w:tc>
          <w:tcPr>
            <w:tcW w:w="909" w:type="dxa"/>
            <w:hideMark/>
          </w:tcPr>
          <w:p w:rsidR="00842CC1" w:rsidRPr="008A3021" w:rsidRDefault="00842CC1"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0.93084</w:t>
            </w:r>
          </w:p>
        </w:tc>
      </w:tr>
      <w:tr w:rsidR="00842CC1" w:rsidRPr="008A3021" w:rsidTr="001675E4">
        <w:trPr>
          <w:trHeight w:val="295"/>
        </w:trPr>
        <w:tc>
          <w:tcPr>
            <w:tcW w:w="546" w:type="dxa"/>
            <w:hideMark/>
          </w:tcPr>
          <w:p w:rsidR="00842CC1" w:rsidRPr="008A3021" w:rsidRDefault="00842CC1"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10</w:t>
            </w:r>
          </w:p>
        </w:tc>
        <w:tc>
          <w:tcPr>
            <w:tcW w:w="2696" w:type="dxa"/>
            <w:hideMark/>
          </w:tcPr>
          <w:p w:rsidR="00842CC1" w:rsidRPr="00B51E92" w:rsidRDefault="00BF7F0B" w:rsidP="004A63DE">
            <w:pPr>
              <w:rPr>
                <w:rFonts w:ascii="Times New Roman" w:eastAsia="Times New Roman" w:hAnsi="Times New Roman" w:cs="Times New Roman"/>
                <w:color w:val="000000" w:themeColor="text1"/>
                <w:sz w:val="24"/>
              </w:rPr>
            </w:pPr>
            <w:r w:rsidRPr="00B51E92">
              <w:rPr>
                <w:rFonts w:ascii="Times New Roman" w:eastAsia="Times New Roman" w:hAnsi="Times New Roman" w:cs="Times New Roman"/>
                <w:color w:val="000000" w:themeColor="text1"/>
                <w:sz w:val="24"/>
              </w:rPr>
              <w:t xml:space="preserve">Existence of </w:t>
            </w:r>
            <w:r w:rsidR="00842CC1" w:rsidRPr="00B51E92">
              <w:rPr>
                <w:rFonts w:ascii="Times New Roman" w:eastAsia="Times New Roman" w:hAnsi="Times New Roman" w:cs="Times New Roman"/>
                <w:color w:val="000000" w:themeColor="text1"/>
                <w:sz w:val="24"/>
              </w:rPr>
              <w:t xml:space="preserve"> corruption  on refund claims</w:t>
            </w:r>
          </w:p>
        </w:tc>
        <w:tc>
          <w:tcPr>
            <w:tcW w:w="945" w:type="dxa"/>
            <w:hideMark/>
          </w:tcPr>
          <w:p w:rsidR="00842CC1" w:rsidRPr="008A3021" w:rsidRDefault="00842CC1"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33(47.1)</w:t>
            </w:r>
          </w:p>
        </w:tc>
        <w:tc>
          <w:tcPr>
            <w:tcW w:w="945" w:type="dxa"/>
            <w:hideMark/>
          </w:tcPr>
          <w:p w:rsidR="00842CC1" w:rsidRPr="008A3021" w:rsidRDefault="00842CC1"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28(40)</w:t>
            </w:r>
          </w:p>
        </w:tc>
        <w:tc>
          <w:tcPr>
            <w:tcW w:w="945" w:type="dxa"/>
            <w:hideMark/>
          </w:tcPr>
          <w:p w:rsidR="00842CC1" w:rsidRPr="008A3021" w:rsidRDefault="00842CC1"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9(12.9)</w:t>
            </w:r>
          </w:p>
        </w:tc>
        <w:tc>
          <w:tcPr>
            <w:tcW w:w="945" w:type="dxa"/>
            <w:hideMark/>
          </w:tcPr>
          <w:p w:rsidR="00842CC1" w:rsidRPr="008A3021" w:rsidRDefault="00842CC1"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w:t>
            </w:r>
          </w:p>
        </w:tc>
        <w:tc>
          <w:tcPr>
            <w:tcW w:w="783" w:type="dxa"/>
            <w:hideMark/>
          </w:tcPr>
          <w:p w:rsidR="00842CC1" w:rsidRPr="008A3021" w:rsidRDefault="00842CC1"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w:t>
            </w:r>
          </w:p>
        </w:tc>
        <w:tc>
          <w:tcPr>
            <w:tcW w:w="888" w:type="dxa"/>
            <w:hideMark/>
          </w:tcPr>
          <w:p w:rsidR="00842CC1" w:rsidRPr="008A3021" w:rsidRDefault="00842CC1"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4.3429</w:t>
            </w:r>
          </w:p>
        </w:tc>
        <w:tc>
          <w:tcPr>
            <w:tcW w:w="909" w:type="dxa"/>
            <w:hideMark/>
          </w:tcPr>
          <w:p w:rsidR="00842CC1" w:rsidRPr="008A3021" w:rsidRDefault="00842CC1" w:rsidP="001E6EED">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0.69960</w:t>
            </w:r>
          </w:p>
        </w:tc>
      </w:tr>
    </w:tbl>
    <w:p w:rsidR="00842CC1" w:rsidRPr="008A3021" w:rsidRDefault="00842CC1" w:rsidP="00842CC1">
      <w:pPr>
        <w:pStyle w:val="NormalII"/>
        <w:spacing w:after="200" w:line="480" w:lineRule="auto"/>
        <w:rPr>
          <w:i/>
          <w:color w:val="000000" w:themeColor="text1"/>
          <w:szCs w:val="24"/>
        </w:rPr>
      </w:pPr>
      <w:r w:rsidRPr="008A3021">
        <w:rPr>
          <w:i/>
          <w:color w:val="000000" w:themeColor="text1"/>
          <w:szCs w:val="24"/>
        </w:rPr>
        <w:t xml:space="preserve">Source: The researcher field data, 2021  </w:t>
      </w:r>
    </w:p>
    <w:p w:rsidR="00FA475E" w:rsidRPr="008A3021" w:rsidRDefault="002A02F3" w:rsidP="00462906">
      <w:pPr>
        <w:spacing w:line="360" w:lineRule="auto"/>
        <w:jc w:val="both"/>
        <w:rPr>
          <w:rFonts w:ascii="Times New Roman" w:eastAsia="Times New Roman" w:hAnsi="Times New Roman" w:cs="Times New Roman"/>
          <w:bCs/>
          <w:color w:val="000000" w:themeColor="text1"/>
          <w:sz w:val="24"/>
          <w:szCs w:val="24"/>
        </w:rPr>
      </w:pPr>
      <w:r w:rsidRPr="008A3021">
        <w:rPr>
          <w:rFonts w:ascii="Times New Roman" w:eastAsia="Times New Roman" w:hAnsi="Times New Roman" w:cs="Times New Roman"/>
          <w:bCs/>
          <w:color w:val="000000" w:themeColor="text1"/>
          <w:sz w:val="24"/>
          <w:szCs w:val="24"/>
        </w:rPr>
        <w:t xml:space="preserve">The recorded </w:t>
      </w:r>
      <w:r w:rsidR="006C6E2B" w:rsidRPr="008A3021">
        <w:rPr>
          <w:rFonts w:ascii="Times New Roman" w:eastAsia="Times New Roman" w:hAnsi="Times New Roman" w:cs="Times New Roman"/>
          <w:bCs/>
          <w:color w:val="000000" w:themeColor="text1"/>
          <w:sz w:val="24"/>
          <w:szCs w:val="24"/>
        </w:rPr>
        <w:t>results of</w:t>
      </w:r>
      <w:r w:rsidRPr="008A3021">
        <w:rPr>
          <w:rFonts w:ascii="Times New Roman" w:eastAsia="Times New Roman" w:hAnsi="Times New Roman" w:cs="Times New Roman"/>
          <w:bCs/>
          <w:color w:val="000000" w:themeColor="text1"/>
          <w:sz w:val="24"/>
          <w:szCs w:val="24"/>
        </w:rPr>
        <w:t xml:space="preserve"> the response o</w:t>
      </w:r>
      <w:r w:rsidR="00FA475E" w:rsidRPr="008A3021">
        <w:rPr>
          <w:rFonts w:ascii="Times New Roman" w:eastAsia="Times New Roman" w:hAnsi="Times New Roman" w:cs="Times New Roman"/>
          <w:bCs/>
          <w:color w:val="000000" w:themeColor="text1"/>
          <w:sz w:val="24"/>
          <w:szCs w:val="24"/>
        </w:rPr>
        <w:t>n the statement of inefficient and effective data warehouse in the Branch clearly demonstrates that 67.1</w:t>
      </w:r>
      <w:r w:rsidR="006C6E2B" w:rsidRPr="008A3021">
        <w:rPr>
          <w:rFonts w:ascii="Times New Roman" w:eastAsia="Times New Roman" w:hAnsi="Times New Roman" w:cs="Times New Roman"/>
          <w:bCs/>
          <w:color w:val="000000" w:themeColor="text1"/>
          <w:sz w:val="24"/>
          <w:szCs w:val="24"/>
        </w:rPr>
        <w:t xml:space="preserve">%of the respondents strongly agreed </w:t>
      </w:r>
      <w:r w:rsidR="00FA475E" w:rsidRPr="008A3021">
        <w:rPr>
          <w:rFonts w:ascii="Times New Roman" w:eastAsia="Times New Roman" w:hAnsi="Times New Roman" w:cs="Times New Roman"/>
          <w:bCs/>
          <w:color w:val="000000" w:themeColor="text1"/>
          <w:sz w:val="24"/>
          <w:szCs w:val="24"/>
        </w:rPr>
        <w:t>and 25.7</w:t>
      </w:r>
      <w:r w:rsidR="006C6E2B" w:rsidRPr="008A3021">
        <w:rPr>
          <w:rFonts w:ascii="Times New Roman" w:eastAsia="Times New Roman" w:hAnsi="Times New Roman" w:cs="Times New Roman"/>
          <w:bCs/>
          <w:color w:val="000000" w:themeColor="text1"/>
          <w:sz w:val="24"/>
          <w:szCs w:val="24"/>
        </w:rPr>
        <w:t>%</w:t>
      </w:r>
      <w:r w:rsidR="00FA475E" w:rsidRPr="008A3021">
        <w:rPr>
          <w:rFonts w:ascii="Times New Roman" w:eastAsia="Times New Roman" w:hAnsi="Times New Roman" w:cs="Times New Roman"/>
          <w:bCs/>
          <w:color w:val="000000" w:themeColor="text1"/>
          <w:sz w:val="24"/>
          <w:szCs w:val="24"/>
        </w:rPr>
        <w:t xml:space="preserve"> of </w:t>
      </w:r>
      <w:r w:rsidR="006C6E2B" w:rsidRPr="008A3021">
        <w:rPr>
          <w:rFonts w:ascii="Times New Roman" w:eastAsia="Times New Roman" w:hAnsi="Times New Roman" w:cs="Times New Roman"/>
          <w:bCs/>
          <w:color w:val="000000" w:themeColor="text1"/>
          <w:sz w:val="24"/>
          <w:szCs w:val="24"/>
        </w:rPr>
        <w:t xml:space="preserve">the respondents </w:t>
      </w:r>
      <w:r w:rsidR="00FA475E" w:rsidRPr="008A3021">
        <w:rPr>
          <w:rFonts w:ascii="Times New Roman" w:eastAsia="Times New Roman" w:hAnsi="Times New Roman" w:cs="Times New Roman"/>
          <w:bCs/>
          <w:color w:val="000000" w:themeColor="text1"/>
          <w:sz w:val="24"/>
          <w:szCs w:val="24"/>
        </w:rPr>
        <w:t>agree</w:t>
      </w:r>
      <w:r w:rsidR="006C6E2B" w:rsidRPr="008A3021">
        <w:rPr>
          <w:rFonts w:ascii="Times New Roman" w:eastAsia="Times New Roman" w:hAnsi="Times New Roman" w:cs="Times New Roman"/>
          <w:bCs/>
          <w:color w:val="000000" w:themeColor="text1"/>
          <w:sz w:val="24"/>
          <w:szCs w:val="24"/>
        </w:rPr>
        <w:t>d</w:t>
      </w:r>
      <w:r w:rsidR="00FA475E" w:rsidRPr="008A3021">
        <w:rPr>
          <w:rFonts w:ascii="Times New Roman" w:eastAsia="Times New Roman" w:hAnsi="Times New Roman" w:cs="Times New Roman"/>
          <w:bCs/>
          <w:color w:val="000000" w:themeColor="text1"/>
          <w:sz w:val="24"/>
          <w:szCs w:val="24"/>
        </w:rPr>
        <w:t>, while 7.1</w:t>
      </w:r>
      <w:r w:rsidR="006C6E2B" w:rsidRPr="008A3021">
        <w:rPr>
          <w:rFonts w:ascii="Times New Roman" w:eastAsia="Times New Roman" w:hAnsi="Times New Roman" w:cs="Times New Roman"/>
          <w:bCs/>
          <w:color w:val="000000" w:themeColor="text1"/>
          <w:sz w:val="24"/>
          <w:szCs w:val="24"/>
        </w:rPr>
        <w:t>%</w:t>
      </w:r>
      <w:r w:rsidR="00FA475E" w:rsidRPr="008A3021">
        <w:rPr>
          <w:rFonts w:ascii="Times New Roman" w:eastAsia="Times New Roman" w:hAnsi="Times New Roman" w:cs="Times New Roman"/>
          <w:bCs/>
          <w:color w:val="000000" w:themeColor="text1"/>
          <w:sz w:val="24"/>
          <w:szCs w:val="24"/>
        </w:rPr>
        <w:t xml:space="preserve"> of respondents disagree</w:t>
      </w:r>
      <w:r w:rsidR="006C6E2B" w:rsidRPr="008A3021">
        <w:rPr>
          <w:rFonts w:ascii="Times New Roman" w:eastAsia="Times New Roman" w:hAnsi="Times New Roman" w:cs="Times New Roman"/>
          <w:bCs/>
          <w:color w:val="000000" w:themeColor="text1"/>
          <w:sz w:val="24"/>
          <w:szCs w:val="24"/>
        </w:rPr>
        <w:t>d</w:t>
      </w:r>
      <w:r w:rsidR="00FA475E" w:rsidRPr="008A3021">
        <w:rPr>
          <w:rFonts w:ascii="Times New Roman" w:eastAsia="Times New Roman" w:hAnsi="Times New Roman" w:cs="Times New Roman"/>
          <w:bCs/>
          <w:color w:val="000000" w:themeColor="text1"/>
          <w:sz w:val="24"/>
          <w:szCs w:val="24"/>
        </w:rPr>
        <w:t xml:space="preserve">, </w:t>
      </w:r>
      <w:r w:rsidR="006C6E2B" w:rsidRPr="008A3021">
        <w:rPr>
          <w:rFonts w:ascii="Times New Roman" w:eastAsia="Times New Roman" w:hAnsi="Times New Roman" w:cs="Times New Roman"/>
          <w:bCs/>
          <w:color w:val="000000" w:themeColor="text1"/>
          <w:sz w:val="24"/>
          <w:szCs w:val="24"/>
        </w:rPr>
        <w:t>the</w:t>
      </w:r>
      <w:r w:rsidR="001675E4">
        <w:rPr>
          <w:rFonts w:ascii="Times New Roman" w:eastAsia="Times New Roman" w:hAnsi="Times New Roman" w:cs="Times New Roman"/>
          <w:bCs/>
          <w:color w:val="000000" w:themeColor="text1"/>
          <w:sz w:val="24"/>
          <w:szCs w:val="24"/>
        </w:rPr>
        <w:t xml:space="preserve"> </w:t>
      </w:r>
      <w:r w:rsidR="00FA475E" w:rsidRPr="008A3021">
        <w:rPr>
          <w:rFonts w:ascii="Times New Roman" w:eastAsia="Times New Roman" w:hAnsi="Times New Roman" w:cs="Times New Roman"/>
          <w:bCs/>
          <w:color w:val="000000" w:themeColor="text1"/>
          <w:sz w:val="24"/>
          <w:szCs w:val="24"/>
        </w:rPr>
        <w:t xml:space="preserve">neutral, and strongly disagree </w:t>
      </w:r>
      <w:r w:rsidR="006C6E2B" w:rsidRPr="008A3021">
        <w:rPr>
          <w:rFonts w:ascii="Times New Roman" w:eastAsia="Times New Roman" w:hAnsi="Times New Roman" w:cs="Times New Roman"/>
          <w:bCs/>
          <w:color w:val="000000" w:themeColor="text1"/>
          <w:sz w:val="24"/>
          <w:szCs w:val="24"/>
        </w:rPr>
        <w:t>options were not considered reasonable by the respondents</w:t>
      </w:r>
      <w:r w:rsidR="00FA475E" w:rsidRPr="008A3021">
        <w:rPr>
          <w:rFonts w:ascii="Times New Roman" w:eastAsia="Times New Roman" w:hAnsi="Times New Roman" w:cs="Times New Roman"/>
          <w:bCs/>
          <w:color w:val="000000" w:themeColor="text1"/>
          <w:sz w:val="24"/>
          <w:szCs w:val="24"/>
        </w:rPr>
        <w:t xml:space="preserve">. This demonstrates that the branch office lacks a functional data warehouse. </w:t>
      </w:r>
      <w:r w:rsidR="006C6E2B" w:rsidRPr="008A3021">
        <w:rPr>
          <w:rFonts w:ascii="Times New Roman" w:eastAsia="Times New Roman" w:hAnsi="Times New Roman" w:cs="Times New Roman"/>
          <w:bCs/>
          <w:color w:val="000000" w:themeColor="text1"/>
          <w:sz w:val="24"/>
          <w:szCs w:val="24"/>
        </w:rPr>
        <w:t>Additionally, the result of the analysis on the statement related</w:t>
      </w:r>
      <w:r w:rsidR="00FA475E" w:rsidRPr="008A3021">
        <w:rPr>
          <w:rFonts w:ascii="Times New Roman" w:eastAsia="Times New Roman" w:hAnsi="Times New Roman" w:cs="Times New Roman"/>
          <w:bCs/>
          <w:color w:val="000000" w:themeColor="text1"/>
          <w:sz w:val="24"/>
          <w:szCs w:val="24"/>
        </w:rPr>
        <w:t xml:space="preserve"> to detecting an unlawful invoice or fictional transaction from a legal transaction</w:t>
      </w:r>
      <w:r w:rsidR="006C6E2B" w:rsidRPr="008A3021">
        <w:rPr>
          <w:rFonts w:ascii="Times New Roman" w:eastAsia="Times New Roman" w:hAnsi="Times New Roman" w:cs="Times New Roman"/>
          <w:bCs/>
          <w:color w:val="000000" w:themeColor="text1"/>
          <w:sz w:val="24"/>
          <w:szCs w:val="24"/>
        </w:rPr>
        <w:t xml:space="preserve"> revealed that among the study participants</w:t>
      </w:r>
      <w:r w:rsidR="00FA475E" w:rsidRPr="008A3021">
        <w:rPr>
          <w:rFonts w:ascii="Times New Roman" w:eastAsia="Times New Roman" w:hAnsi="Times New Roman" w:cs="Times New Roman"/>
          <w:bCs/>
          <w:color w:val="000000" w:themeColor="text1"/>
          <w:sz w:val="24"/>
          <w:szCs w:val="24"/>
        </w:rPr>
        <w:t xml:space="preserve"> 48.6% strongly agreed, 38.6% agreed, and 12.9</w:t>
      </w:r>
      <w:r w:rsidR="00462906" w:rsidRPr="008A3021">
        <w:rPr>
          <w:rFonts w:ascii="Times New Roman" w:eastAsia="Times New Roman" w:hAnsi="Times New Roman" w:cs="Times New Roman"/>
          <w:bCs/>
          <w:color w:val="000000" w:themeColor="text1"/>
          <w:sz w:val="24"/>
          <w:szCs w:val="24"/>
        </w:rPr>
        <w:t>%</w:t>
      </w:r>
      <w:r w:rsidR="00FA475E" w:rsidRPr="008A3021">
        <w:rPr>
          <w:rFonts w:ascii="Times New Roman" w:eastAsia="Times New Roman" w:hAnsi="Times New Roman" w:cs="Times New Roman"/>
          <w:bCs/>
          <w:color w:val="000000" w:themeColor="text1"/>
          <w:sz w:val="24"/>
          <w:szCs w:val="24"/>
        </w:rPr>
        <w:t xml:space="preserve"> did not agree or disagree</w:t>
      </w:r>
      <w:r w:rsidR="00462906" w:rsidRPr="008A3021">
        <w:rPr>
          <w:rFonts w:ascii="Times New Roman" w:eastAsia="Times New Roman" w:hAnsi="Times New Roman" w:cs="Times New Roman"/>
          <w:bCs/>
          <w:color w:val="000000" w:themeColor="text1"/>
          <w:sz w:val="24"/>
          <w:szCs w:val="24"/>
        </w:rPr>
        <w:t xml:space="preserve"> to the statement</w:t>
      </w:r>
      <w:r w:rsidR="00FA475E" w:rsidRPr="008A3021">
        <w:rPr>
          <w:rFonts w:ascii="Times New Roman" w:eastAsia="Times New Roman" w:hAnsi="Times New Roman" w:cs="Times New Roman"/>
          <w:bCs/>
          <w:color w:val="000000" w:themeColor="text1"/>
          <w:sz w:val="24"/>
          <w:szCs w:val="24"/>
        </w:rPr>
        <w:t>. This means that there is no way to distinguish between a fictitious</w:t>
      </w:r>
      <w:r w:rsidR="00462906" w:rsidRPr="008A3021">
        <w:rPr>
          <w:rFonts w:ascii="Times New Roman" w:eastAsia="Times New Roman" w:hAnsi="Times New Roman" w:cs="Times New Roman"/>
          <w:bCs/>
          <w:color w:val="000000" w:themeColor="text1"/>
          <w:sz w:val="24"/>
          <w:szCs w:val="24"/>
        </w:rPr>
        <w:t>ly</w:t>
      </w:r>
      <w:r w:rsidR="00FA475E" w:rsidRPr="008A3021">
        <w:rPr>
          <w:rFonts w:ascii="Times New Roman" w:eastAsia="Times New Roman" w:hAnsi="Times New Roman" w:cs="Times New Roman"/>
          <w:bCs/>
          <w:color w:val="000000" w:themeColor="text1"/>
          <w:sz w:val="24"/>
          <w:szCs w:val="24"/>
        </w:rPr>
        <w:t xml:space="preserve"> issued receipt transaction and a legitimate invoice transaction.</w:t>
      </w:r>
    </w:p>
    <w:p w:rsidR="00FA475E" w:rsidRPr="008A3021" w:rsidRDefault="00FA475E" w:rsidP="00750A53">
      <w:pPr>
        <w:spacing w:line="360" w:lineRule="auto"/>
        <w:jc w:val="both"/>
        <w:rPr>
          <w:rFonts w:ascii="Times New Roman" w:eastAsia="Times New Roman" w:hAnsi="Times New Roman" w:cs="Times New Roman"/>
          <w:bCs/>
          <w:color w:val="000000" w:themeColor="text1"/>
          <w:sz w:val="24"/>
          <w:szCs w:val="24"/>
        </w:rPr>
      </w:pPr>
      <w:r w:rsidRPr="008A3021">
        <w:rPr>
          <w:rFonts w:ascii="Times New Roman" w:eastAsia="Times New Roman" w:hAnsi="Times New Roman" w:cs="Times New Roman"/>
          <w:bCs/>
          <w:color w:val="000000" w:themeColor="text1"/>
          <w:sz w:val="24"/>
          <w:szCs w:val="24"/>
        </w:rPr>
        <w:t xml:space="preserve">On the </w:t>
      </w:r>
      <w:r w:rsidR="00462906" w:rsidRPr="008A3021">
        <w:rPr>
          <w:rFonts w:ascii="Times New Roman" w:eastAsia="Times New Roman" w:hAnsi="Times New Roman" w:cs="Times New Roman"/>
          <w:bCs/>
          <w:color w:val="000000" w:themeColor="text1"/>
          <w:sz w:val="24"/>
          <w:szCs w:val="24"/>
        </w:rPr>
        <w:t xml:space="preserve">other hand, a </w:t>
      </w:r>
      <w:r w:rsidRPr="008A3021">
        <w:rPr>
          <w:rFonts w:ascii="Times New Roman" w:eastAsia="Times New Roman" w:hAnsi="Times New Roman" w:cs="Times New Roman"/>
          <w:bCs/>
          <w:color w:val="000000" w:themeColor="text1"/>
          <w:sz w:val="24"/>
          <w:szCs w:val="24"/>
        </w:rPr>
        <w:t xml:space="preserve">statement </w:t>
      </w:r>
      <w:r w:rsidR="00462906" w:rsidRPr="008A3021">
        <w:rPr>
          <w:rFonts w:ascii="Times New Roman" w:eastAsia="Times New Roman" w:hAnsi="Times New Roman" w:cs="Times New Roman"/>
          <w:bCs/>
          <w:color w:val="000000" w:themeColor="text1"/>
          <w:sz w:val="24"/>
          <w:szCs w:val="24"/>
        </w:rPr>
        <w:t xml:space="preserve">was set forth </w:t>
      </w:r>
      <w:r w:rsidRPr="008A3021">
        <w:rPr>
          <w:rFonts w:ascii="Times New Roman" w:eastAsia="Times New Roman" w:hAnsi="Times New Roman" w:cs="Times New Roman"/>
          <w:bCs/>
          <w:color w:val="000000" w:themeColor="text1"/>
          <w:sz w:val="24"/>
          <w:szCs w:val="24"/>
        </w:rPr>
        <w:t>to respond to complex</w:t>
      </w:r>
      <w:r w:rsidR="00462906" w:rsidRPr="008A3021">
        <w:rPr>
          <w:rFonts w:ascii="Times New Roman" w:eastAsia="Times New Roman" w:hAnsi="Times New Roman" w:cs="Times New Roman"/>
          <w:bCs/>
          <w:color w:val="000000" w:themeColor="text1"/>
          <w:sz w:val="24"/>
          <w:szCs w:val="24"/>
        </w:rPr>
        <w:t xml:space="preserve">, frequent changes in tax rules. Accordingly, of all the study participants </w:t>
      </w:r>
      <w:r w:rsidRPr="008A3021">
        <w:rPr>
          <w:rFonts w:ascii="Times New Roman" w:eastAsia="Times New Roman" w:hAnsi="Times New Roman" w:cs="Times New Roman"/>
          <w:bCs/>
          <w:color w:val="000000" w:themeColor="text1"/>
          <w:sz w:val="24"/>
          <w:szCs w:val="24"/>
        </w:rPr>
        <w:t>47.1</w:t>
      </w:r>
      <w:r w:rsidR="00462906" w:rsidRPr="008A3021">
        <w:rPr>
          <w:rFonts w:ascii="Times New Roman" w:eastAsia="Times New Roman" w:hAnsi="Times New Roman" w:cs="Times New Roman"/>
          <w:bCs/>
          <w:color w:val="000000" w:themeColor="text1"/>
          <w:sz w:val="24"/>
          <w:szCs w:val="24"/>
        </w:rPr>
        <w:t>%</w:t>
      </w:r>
      <w:r w:rsidRPr="008A3021">
        <w:rPr>
          <w:rFonts w:ascii="Times New Roman" w:eastAsia="Times New Roman" w:hAnsi="Times New Roman" w:cs="Times New Roman"/>
          <w:bCs/>
          <w:color w:val="000000" w:themeColor="text1"/>
          <w:sz w:val="24"/>
          <w:szCs w:val="24"/>
        </w:rPr>
        <w:t xml:space="preserve"> agreed, 31.4</w:t>
      </w:r>
      <w:r w:rsidR="00462906" w:rsidRPr="008A3021">
        <w:rPr>
          <w:rFonts w:ascii="Times New Roman" w:eastAsia="Times New Roman" w:hAnsi="Times New Roman" w:cs="Times New Roman"/>
          <w:bCs/>
          <w:color w:val="000000" w:themeColor="text1"/>
          <w:sz w:val="24"/>
          <w:szCs w:val="24"/>
        </w:rPr>
        <w:t>%</w:t>
      </w:r>
      <w:r w:rsidRPr="008A3021">
        <w:rPr>
          <w:rFonts w:ascii="Times New Roman" w:eastAsia="Times New Roman" w:hAnsi="Times New Roman" w:cs="Times New Roman"/>
          <w:bCs/>
          <w:color w:val="000000" w:themeColor="text1"/>
          <w:sz w:val="24"/>
          <w:szCs w:val="24"/>
        </w:rPr>
        <w:t xml:space="preserve"> strongly agreed, and 21.4</w:t>
      </w:r>
      <w:r w:rsidR="00462906" w:rsidRPr="008A3021">
        <w:rPr>
          <w:rFonts w:ascii="Times New Roman" w:eastAsia="Times New Roman" w:hAnsi="Times New Roman" w:cs="Times New Roman"/>
          <w:bCs/>
          <w:color w:val="000000" w:themeColor="text1"/>
          <w:sz w:val="24"/>
          <w:szCs w:val="24"/>
        </w:rPr>
        <w:t>%were indifferent to the statement</w:t>
      </w:r>
      <w:r w:rsidRPr="008A3021">
        <w:rPr>
          <w:rFonts w:ascii="Times New Roman" w:eastAsia="Times New Roman" w:hAnsi="Times New Roman" w:cs="Times New Roman"/>
          <w:bCs/>
          <w:color w:val="000000" w:themeColor="text1"/>
          <w:sz w:val="24"/>
          <w:szCs w:val="24"/>
        </w:rPr>
        <w:t xml:space="preserve">. </w:t>
      </w:r>
      <w:r w:rsidR="00462906" w:rsidRPr="008A3021">
        <w:rPr>
          <w:rFonts w:ascii="Times New Roman" w:eastAsia="Times New Roman" w:hAnsi="Times New Roman" w:cs="Times New Roman"/>
          <w:bCs/>
          <w:color w:val="000000" w:themeColor="text1"/>
          <w:sz w:val="24"/>
          <w:szCs w:val="24"/>
        </w:rPr>
        <w:t xml:space="preserve">The </w:t>
      </w:r>
      <w:r w:rsidR="00750A53" w:rsidRPr="008A3021">
        <w:rPr>
          <w:rFonts w:ascii="Times New Roman" w:eastAsia="Times New Roman" w:hAnsi="Times New Roman" w:cs="Times New Roman"/>
          <w:bCs/>
          <w:color w:val="000000" w:themeColor="text1"/>
          <w:sz w:val="24"/>
          <w:szCs w:val="24"/>
        </w:rPr>
        <w:t xml:space="preserve">other </w:t>
      </w:r>
      <w:r w:rsidR="00462906" w:rsidRPr="008A3021">
        <w:rPr>
          <w:rFonts w:ascii="Times New Roman" w:eastAsia="Times New Roman" w:hAnsi="Times New Roman" w:cs="Times New Roman"/>
          <w:bCs/>
          <w:color w:val="000000" w:themeColor="text1"/>
          <w:sz w:val="24"/>
          <w:szCs w:val="24"/>
        </w:rPr>
        <w:t xml:space="preserve">finding of this study indicated </w:t>
      </w:r>
      <w:r w:rsidRPr="008A3021">
        <w:rPr>
          <w:rFonts w:ascii="Times New Roman" w:eastAsia="Times New Roman" w:hAnsi="Times New Roman" w:cs="Times New Roman"/>
          <w:bCs/>
          <w:color w:val="000000" w:themeColor="text1"/>
          <w:sz w:val="24"/>
          <w:szCs w:val="24"/>
        </w:rPr>
        <w:t>54.3</w:t>
      </w:r>
      <w:r w:rsidR="00750A53" w:rsidRPr="008A3021">
        <w:rPr>
          <w:rFonts w:ascii="Times New Roman" w:eastAsia="Times New Roman" w:hAnsi="Times New Roman" w:cs="Times New Roman"/>
          <w:bCs/>
          <w:color w:val="000000" w:themeColor="text1"/>
          <w:sz w:val="24"/>
          <w:szCs w:val="24"/>
        </w:rPr>
        <w:t>%</w:t>
      </w:r>
      <w:r w:rsidRPr="008A3021">
        <w:rPr>
          <w:rFonts w:ascii="Times New Roman" w:eastAsia="Times New Roman" w:hAnsi="Times New Roman" w:cs="Times New Roman"/>
          <w:bCs/>
          <w:color w:val="000000" w:themeColor="text1"/>
          <w:sz w:val="24"/>
          <w:szCs w:val="24"/>
        </w:rPr>
        <w:t xml:space="preserve"> agreed and 32.9</w:t>
      </w:r>
      <w:r w:rsidR="00750A53" w:rsidRPr="008A3021">
        <w:rPr>
          <w:rFonts w:ascii="Times New Roman" w:eastAsia="Times New Roman" w:hAnsi="Times New Roman" w:cs="Times New Roman"/>
          <w:bCs/>
          <w:color w:val="000000" w:themeColor="text1"/>
          <w:sz w:val="24"/>
          <w:szCs w:val="24"/>
        </w:rPr>
        <w:t>%</w:t>
      </w:r>
      <w:r w:rsidRPr="008A3021">
        <w:rPr>
          <w:rFonts w:ascii="Times New Roman" w:eastAsia="Times New Roman" w:hAnsi="Times New Roman" w:cs="Times New Roman"/>
          <w:bCs/>
          <w:color w:val="000000" w:themeColor="text1"/>
          <w:sz w:val="24"/>
          <w:szCs w:val="24"/>
        </w:rPr>
        <w:t xml:space="preserve"> strongly agreed </w:t>
      </w:r>
      <w:r w:rsidR="00750A53" w:rsidRPr="008A3021">
        <w:rPr>
          <w:rFonts w:ascii="Times New Roman" w:eastAsia="Times New Roman" w:hAnsi="Times New Roman" w:cs="Times New Roman"/>
          <w:bCs/>
          <w:color w:val="000000" w:themeColor="text1"/>
          <w:sz w:val="24"/>
          <w:szCs w:val="24"/>
        </w:rPr>
        <w:t xml:space="preserve">whereas 12.9% neither agree nor disagree </w:t>
      </w:r>
      <w:r w:rsidRPr="008A3021">
        <w:rPr>
          <w:rFonts w:ascii="Times New Roman" w:eastAsia="Times New Roman" w:hAnsi="Times New Roman" w:cs="Times New Roman"/>
          <w:bCs/>
          <w:color w:val="000000" w:themeColor="text1"/>
          <w:sz w:val="24"/>
          <w:szCs w:val="24"/>
        </w:rPr>
        <w:t xml:space="preserve">with the statement that </w:t>
      </w:r>
      <w:r w:rsidR="00750A53" w:rsidRPr="008A3021">
        <w:rPr>
          <w:rFonts w:ascii="Times New Roman" w:eastAsia="Times New Roman" w:hAnsi="Times New Roman" w:cs="Times New Roman"/>
          <w:bCs/>
          <w:color w:val="000000" w:themeColor="text1"/>
          <w:sz w:val="24"/>
          <w:szCs w:val="24"/>
        </w:rPr>
        <w:t xml:space="preserve">described the </w:t>
      </w:r>
      <w:r w:rsidRPr="008A3021">
        <w:rPr>
          <w:rFonts w:ascii="Times New Roman" w:eastAsia="Times New Roman" w:hAnsi="Times New Roman" w:cs="Times New Roman"/>
          <w:bCs/>
          <w:color w:val="000000" w:themeColor="text1"/>
          <w:sz w:val="24"/>
          <w:szCs w:val="24"/>
        </w:rPr>
        <w:t>inconsistency of par</w:t>
      </w:r>
      <w:r w:rsidR="00750A53" w:rsidRPr="008A3021">
        <w:rPr>
          <w:rFonts w:ascii="Times New Roman" w:eastAsia="Times New Roman" w:hAnsi="Times New Roman" w:cs="Times New Roman"/>
          <w:bCs/>
          <w:color w:val="000000" w:themeColor="text1"/>
          <w:sz w:val="24"/>
          <w:szCs w:val="24"/>
        </w:rPr>
        <w:t>tnership work with stakeholders</w:t>
      </w:r>
      <w:r w:rsidRPr="008A3021">
        <w:rPr>
          <w:rFonts w:ascii="Times New Roman" w:eastAsia="Times New Roman" w:hAnsi="Times New Roman" w:cs="Times New Roman"/>
          <w:bCs/>
          <w:color w:val="000000" w:themeColor="text1"/>
          <w:sz w:val="24"/>
          <w:szCs w:val="24"/>
        </w:rPr>
        <w:t>. Th</w:t>
      </w:r>
      <w:r w:rsidR="00750A53" w:rsidRPr="008A3021">
        <w:rPr>
          <w:rFonts w:ascii="Times New Roman" w:eastAsia="Times New Roman" w:hAnsi="Times New Roman" w:cs="Times New Roman"/>
          <w:bCs/>
          <w:color w:val="000000" w:themeColor="text1"/>
          <w:sz w:val="24"/>
          <w:szCs w:val="24"/>
        </w:rPr>
        <w:t>e</w:t>
      </w:r>
      <w:r w:rsidR="00253695">
        <w:rPr>
          <w:rFonts w:ascii="Times New Roman" w:eastAsia="Times New Roman" w:hAnsi="Times New Roman" w:cs="Times New Roman"/>
          <w:bCs/>
          <w:color w:val="000000" w:themeColor="text1"/>
          <w:sz w:val="24"/>
          <w:szCs w:val="24"/>
        </w:rPr>
        <w:t xml:space="preserve"> </w:t>
      </w:r>
      <w:r w:rsidR="00750A53" w:rsidRPr="008A3021">
        <w:rPr>
          <w:rFonts w:ascii="Times New Roman" w:eastAsia="Times New Roman" w:hAnsi="Times New Roman" w:cs="Times New Roman"/>
          <w:bCs/>
          <w:color w:val="000000" w:themeColor="text1"/>
          <w:sz w:val="24"/>
          <w:szCs w:val="24"/>
        </w:rPr>
        <w:lastRenderedPageBreak/>
        <w:t xml:space="preserve">results of this </w:t>
      </w:r>
      <w:r w:rsidRPr="008A3021">
        <w:rPr>
          <w:rFonts w:ascii="Times New Roman" w:eastAsia="Times New Roman" w:hAnsi="Times New Roman" w:cs="Times New Roman"/>
          <w:bCs/>
          <w:color w:val="000000" w:themeColor="text1"/>
          <w:sz w:val="24"/>
          <w:szCs w:val="24"/>
        </w:rPr>
        <w:t xml:space="preserve">finding </w:t>
      </w:r>
      <w:r w:rsidR="00750A53" w:rsidRPr="008A3021">
        <w:rPr>
          <w:rFonts w:ascii="Times New Roman" w:eastAsia="Times New Roman" w:hAnsi="Times New Roman" w:cs="Times New Roman"/>
          <w:bCs/>
          <w:color w:val="000000" w:themeColor="text1"/>
          <w:sz w:val="24"/>
          <w:szCs w:val="24"/>
        </w:rPr>
        <w:t>revealed</w:t>
      </w:r>
      <w:r w:rsidRPr="008A3021">
        <w:rPr>
          <w:rFonts w:ascii="Times New Roman" w:eastAsia="Times New Roman" w:hAnsi="Times New Roman" w:cs="Times New Roman"/>
          <w:bCs/>
          <w:color w:val="000000" w:themeColor="text1"/>
          <w:sz w:val="24"/>
          <w:szCs w:val="24"/>
        </w:rPr>
        <w:t xml:space="preserve"> a lack of consistency in tax </w:t>
      </w:r>
      <w:r w:rsidR="00750A53" w:rsidRPr="008A3021">
        <w:rPr>
          <w:rFonts w:ascii="Times New Roman" w:eastAsia="Times New Roman" w:hAnsi="Times New Roman" w:cs="Times New Roman"/>
          <w:bCs/>
          <w:color w:val="000000" w:themeColor="text1"/>
          <w:sz w:val="24"/>
          <w:szCs w:val="24"/>
        </w:rPr>
        <w:t>laws</w:t>
      </w:r>
      <w:r w:rsidRPr="008A3021">
        <w:rPr>
          <w:rFonts w:ascii="Times New Roman" w:eastAsia="Times New Roman" w:hAnsi="Times New Roman" w:cs="Times New Roman"/>
          <w:bCs/>
          <w:color w:val="000000" w:themeColor="text1"/>
          <w:sz w:val="24"/>
          <w:szCs w:val="24"/>
        </w:rPr>
        <w:t xml:space="preserve"> and collaboration with stakeholders.</w:t>
      </w:r>
    </w:p>
    <w:p w:rsidR="00FA475E" w:rsidRPr="008A3021" w:rsidRDefault="00447DBD" w:rsidP="00447DBD">
      <w:pPr>
        <w:spacing w:line="360" w:lineRule="auto"/>
        <w:jc w:val="both"/>
        <w:rPr>
          <w:rFonts w:ascii="Times New Roman" w:eastAsia="Times New Roman" w:hAnsi="Times New Roman" w:cs="Times New Roman"/>
          <w:bCs/>
          <w:color w:val="000000" w:themeColor="text1"/>
          <w:sz w:val="24"/>
          <w:szCs w:val="24"/>
        </w:rPr>
      </w:pPr>
      <w:r w:rsidRPr="008A3021">
        <w:rPr>
          <w:rFonts w:ascii="Times New Roman" w:eastAsia="Times New Roman" w:hAnsi="Times New Roman" w:cs="Times New Roman"/>
          <w:bCs/>
          <w:color w:val="000000" w:themeColor="text1"/>
          <w:sz w:val="24"/>
          <w:szCs w:val="24"/>
        </w:rPr>
        <w:t xml:space="preserve">Among the parameters to evaluate </w:t>
      </w:r>
      <w:r w:rsidRPr="008A3021">
        <w:rPr>
          <w:rFonts w:ascii="Times New Roman" w:eastAsia="Times New Roman" w:hAnsi="Times New Roman" w:cs="Times New Roman"/>
          <w:bCs/>
          <w:i/>
          <w:color w:val="000000" w:themeColor="text1"/>
          <w:sz w:val="24"/>
          <w:szCs w:val="24"/>
        </w:rPr>
        <w:t>the institutional and taxpayers based challenges</w:t>
      </w:r>
      <w:r w:rsidRPr="008A3021">
        <w:rPr>
          <w:rFonts w:ascii="Times New Roman" w:eastAsia="Times New Roman" w:hAnsi="Times New Roman" w:cs="Times New Roman"/>
          <w:bCs/>
          <w:color w:val="000000" w:themeColor="text1"/>
          <w:sz w:val="24"/>
          <w:szCs w:val="24"/>
        </w:rPr>
        <w:t xml:space="preserve"> a response rate of </w:t>
      </w:r>
      <w:r w:rsidR="00FA475E" w:rsidRPr="008A3021">
        <w:rPr>
          <w:rFonts w:ascii="Times New Roman" w:eastAsia="Times New Roman" w:hAnsi="Times New Roman" w:cs="Times New Roman"/>
          <w:bCs/>
          <w:color w:val="000000" w:themeColor="text1"/>
          <w:sz w:val="24"/>
          <w:szCs w:val="24"/>
        </w:rPr>
        <w:t>42.9</w:t>
      </w:r>
      <w:r w:rsidR="001E6EED" w:rsidRPr="008A3021">
        <w:rPr>
          <w:rFonts w:ascii="Times New Roman" w:eastAsia="Times New Roman" w:hAnsi="Times New Roman" w:cs="Times New Roman"/>
          <w:bCs/>
          <w:color w:val="000000" w:themeColor="text1"/>
          <w:sz w:val="24"/>
          <w:szCs w:val="24"/>
        </w:rPr>
        <w:t>%</w:t>
      </w:r>
      <w:r w:rsidR="00FA475E" w:rsidRPr="008A3021">
        <w:rPr>
          <w:rFonts w:ascii="Times New Roman" w:eastAsia="Times New Roman" w:hAnsi="Times New Roman" w:cs="Times New Roman"/>
          <w:bCs/>
          <w:color w:val="000000" w:themeColor="text1"/>
          <w:sz w:val="24"/>
          <w:szCs w:val="24"/>
        </w:rPr>
        <w:t xml:space="preserve"> agreed, 36</w:t>
      </w:r>
      <w:r w:rsidR="001E6EED" w:rsidRPr="008A3021">
        <w:rPr>
          <w:rFonts w:ascii="Times New Roman" w:eastAsia="Times New Roman" w:hAnsi="Times New Roman" w:cs="Times New Roman"/>
          <w:bCs/>
          <w:color w:val="000000" w:themeColor="text1"/>
          <w:sz w:val="24"/>
          <w:szCs w:val="24"/>
        </w:rPr>
        <w:t>%</w:t>
      </w:r>
      <w:r w:rsidR="00FA475E" w:rsidRPr="008A3021">
        <w:rPr>
          <w:rFonts w:ascii="Times New Roman" w:eastAsia="Times New Roman" w:hAnsi="Times New Roman" w:cs="Times New Roman"/>
          <w:bCs/>
          <w:color w:val="000000" w:themeColor="text1"/>
          <w:sz w:val="24"/>
          <w:szCs w:val="24"/>
        </w:rPr>
        <w:t xml:space="preserve"> strongly agreed, and 18.6</w:t>
      </w:r>
      <w:r w:rsidR="001E6EED" w:rsidRPr="008A3021">
        <w:rPr>
          <w:rFonts w:ascii="Times New Roman" w:eastAsia="Times New Roman" w:hAnsi="Times New Roman" w:cs="Times New Roman"/>
          <w:bCs/>
          <w:color w:val="000000" w:themeColor="text1"/>
          <w:sz w:val="24"/>
          <w:szCs w:val="24"/>
        </w:rPr>
        <w:t>%</w:t>
      </w:r>
      <w:r w:rsidR="00FA475E" w:rsidRPr="008A3021">
        <w:rPr>
          <w:rFonts w:ascii="Times New Roman" w:eastAsia="Times New Roman" w:hAnsi="Times New Roman" w:cs="Times New Roman"/>
          <w:bCs/>
          <w:color w:val="000000" w:themeColor="text1"/>
          <w:sz w:val="24"/>
          <w:szCs w:val="24"/>
        </w:rPr>
        <w:t xml:space="preserve"> neither agree nor disagree </w:t>
      </w:r>
      <w:r w:rsidRPr="008A3021">
        <w:rPr>
          <w:rFonts w:ascii="Times New Roman" w:eastAsia="Times New Roman" w:hAnsi="Times New Roman" w:cs="Times New Roman"/>
          <w:bCs/>
          <w:color w:val="000000" w:themeColor="text1"/>
          <w:sz w:val="24"/>
          <w:szCs w:val="24"/>
        </w:rPr>
        <w:t xml:space="preserve">was recorded </w:t>
      </w:r>
      <w:r w:rsidR="00FA475E" w:rsidRPr="008A3021">
        <w:rPr>
          <w:rFonts w:ascii="Times New Roman" w:eastAsia="Times New Roman" w:hAnsi="Times New Roman" w:cs="Times New Roman"/>
          <w:bCs/>
          <w:color w:val="000000" w:themeColor="text1"/>
          <w:sz w:val="24"/>
          <w:szCs w:val="24"/>
        </w:rPr>
        <w:t xml:space="preserve">with </w:t>
      </w:r>
      <w:r w:rsidRPr="008A3021">
        <w:rPr>
          <w:rFonts w:ascii="Times New Roman" w:eastAsia="Times New Roman" w:hAnsi="Times New Roman" w:cs="Times New Roman"/>
          <w:bCs/>
          <w:color w:val="000000" w:themeColor="text1"/>
          <w:sz w:val="24"/>
          <w:szCs w:val="24"/>
        </w:rPr>
        <w:t xml:space="preserve">regard to </w:t>
      </w:r>
      <w:r w:rsidR="00FA475E" w:rsidRPr="008A3021">
        <w:rPr>
          <w:rFonts w:ascii="Times New Roman" w:eastAsia="Times New Roman" w:hAnsi="Times New Roman" w:cs="Times New Roman"/>
          <w:bCs/>
          <w:color w:val="000000" w:themeColor="text1"/>
          <w:sz w:val="24"/>
          <w:szCs w:val="24"/>
        </w:rPr>
        <w:t xml:space="preserve">the assertion that there is a lack of up-to-date information regarding taxpayers. </w:t>
      </w:r>
      <w:r w:rsidRPr="008A3021">
        <w:rPr>
          <w:rFonts w:ascii="Times New Roman" w:eastAsia="Times New Roman" w:hAnsi="Times New Roman" w:cs="Times New Roman"/>
          <w:bCs/>
          <w:color w:val="000000" w:themeColor="text1"/>
          <w:sz w:val="24"/>
          <w:szCs w:val="24"/>
        </w:rPr>
        <w:t>Besides, w</w:t>
      </w:r>
      <w:r w:rsidR="00FA475E" w:rsidRPr="008A3021">
        <w:rPr>
          <w:rFonts w:ascii="Times New Roman" w:eastAsia="Times New Roman" w:hAnsi="Times New Roman" w:cs="Times New Roman"/>
          <w:bCs/>
          <w:color w:val="000000" w:themeColor="text1"/>
          <w:sz w:val="24"/>
          <w:szCs w:val="24"/>
        </w:rPr>
        <w:t xml:space="preserve">hen it came to the turnover of experienced manpower, </w:t>
      </w:r>
      <w:r w:rsidRPr="008A3021">
        <w:rPr>
          <w:rFonts w:ascii="Times New Roman" w:eastAsia="Times New Roman" w:hAnsi="Times New Roman" w:cs="Times New Roman"/>
          <w:bCs/>
          <w:color w:val="000000" w:themeColor="text1"/>
          <w:sz w:val="24"/>
          <w:szCs w:val="24"/>
        </w:rPr>
        <w:t xml:space="preserve">the study participants response was rated </w:t>
      </w:r>
      <w:r w:rsidR="00FA475E" w:rsidRPr="008A3021">
        <w:rPr>
          <w:rFonts w:ascii="Times New Roman" w:eastAsia="Times New Roman" w:hAnsi="Times New Roman" w:cs="Times New Roman"/>
          <w:bCs/>
          <w:color w:val="000000" w:themeColor="text1"/>
          <w:sz w:val="24"/>
          <w:szCs w:val="24"/>
        </w:rPr>
        <w:t>54.3</w:t>
      </w:r>
      <w:r w:rsidRPr="008A3021">
        <w:rPr>
          <w:rFonts w:ascii="Times New Roman" w:eastAsia="Times New Roman" w:hAnsi="Times New Roman" w:cs="Times New Roman"/>
          <w:bCs/>
          <w:color w:val="000000" w:themeColor="text1"/>
          <w:sz w:val="24"/>
          <w:szCs w:val="24"/>
        </w:rPr>
        <w:t>%strongly</w:t>
      </w:r>
      <w:r w:rsidR="00FA475E" w:rsidRPr="008A3021">
        <w:rPr>
          <w:rFonts w:ascii="Times New Roman" w:eastAsia="Times New Roman" w:hAnsi="Times New Roman" w:cs="Times New Roman"/>
          <w:bCs/>
          <w:color w:val="000000" w:themeColor="text1"/>
          <w:sz w:val="24"/>
          <w:szCs w:val="24"/>
        </w:rPr>
        <w:t xml:space="preserve"> agreed, 31.4</w:t>
      </w:r>
      <w:r w:rsidRPr="008A3021">
        <w:rPr>
          <w:rFonts w:ascii="Times New Roman" w:eastAsia="Times New Roman" w:hAnsi="Times New Roman" w:cs="Times New Roman"/>
          <w:bCs/>
          <w:color w:val="000000" w:themeColor="text1"/>
          <w:sz w:val="24"/>
          <w:szCs w:val="24"/>
        </w:rPr>
        <w:t>%</w:t>
      </w:r>
      <w:r w:rsidR="00FA475E" w:rsidRPr="008A3021">
        <w:rPr>
          <w:rFonts w:ascii="Times New Roman" w:eastAsia="Times New Roman" w:hAnsi="Times New Roman" w:cs="Times New Roman"/>
          <w:bCs/>
          <w:color w:val="000000" w:themeColor="text1"/>
          <w:sz w:val="24"/>
          <w:szCs w:val="24"/>
        </w:rPr>
        <w:t xml:space="preserve"> agreed, and 14.3</w:t>
      </w:r>
      <w:r w:rsidRPr="008A3021">
        <w:rPr>
          <w:rFonts w:ascii="Times New Roman" w:eastAsia="Times New Roman" w:hAnsi="Times New Roman" w:cs="Times New Roman"/>
          <w:bCs/>
          <w:color w:val="000000" w:themeColor="text1"/>
          <w:sz w:val="24"/>
          <w:szCs w:val="24"/>
        </w:rPr>
        <w:t>%</w:t>
      </w:r>
      <w:r w:rsidR="00FA475E" w:rsidRPr="008A3021">
        <w:rPr>
          <w:rFonts w:ascii="Times New Roman" w:eastAsia="Times New Roman" w:hAnsi="Times New Roman" w:cs="Times New Roman"/>
          <w:bCs/>
          <w:color w:val="000000" w:themeColor="text1"/>
          <w:sz w:val="24"/>
          <w:szCs w:val="24"/>
        </w:rPr>
        <w:t xml:space="preserve"> neither agree nor disagree.</w:t>
      </w:r>
    </w:p>
    <w:p w:rsidR="00DC550A" w:rsidRPr="008A3021" w:rsidRDefault="00FA475E" w:rsidP="00E20DDA">
      <w:pPr>
        <w:spacing w:line="360" w:lineRule="auto"/>
        <w:jc w:val="both"/>
        <w:rPr>
          <w:rFonts w:ascii="Times New Roman" w:eastAsia="Times New Roman" w:hAnsi="Times New Roman" w:cs="Times New Roman"/>
          <w:bCs/>
          <w:color w:val="000000" w:themeColor="text1"/>
          <w:sz w:val="24"/>
          <w:szCs w:val="24"/>
        </w:rPr>
      </w:pPr>
      <w:r w:rsidRPr="008A3021">
        <w:rPr>
          <w:rFonts w:ascii="Times New Roman" w:eastAsia="Times New Roman" w:hAnsi="Times New Roman" w:cs="Times New Roman"/>
          <w:bCs/>
          <w:color w:val="000000" w:themeColor="text1"/>
          <w:sz w:val="24"/>
          <w:szCs w:val="24"/>
        </w:rPr>
        <w:t>The respondents were asked to rate auditors' ability to detect VAT refund fraud</w:t>
      </w:r>
      <w:r w:rsidR="00447DBD" w:rsidRPr="008A3021">
        <w:rPr>
          <w:rFonts w:ascii="Times New Roman" w:eastAsia="Times New Roman" w:hAnsi="Times New Roman" w:cs="Times New Roman"/>
          <w:bCs/>
          <w:color w:val="000000" w:themeColor="text1"/>
          <w:sz w:val="24"/>
          <w:szCs w:val="24"/>
        </w:rPr>
        <w:t>. T</w:t>
      </w:r>
      <w:r w:rsidRPr="008A3021">
        <w:rPr>
          <w:rFonts w:ascii="Times New Roman" w:eastAsia="Times New Roman" w:hAnsi="Times New Roman" w:cs="Times New Roman"/>
          <w:bCs/>
          <w:color w:val="000000" w:themeColor="text1"/>
          <w:sz w:val="24"/>
          <w:szCs w:val="24"/>
        </w:rPr>
        <w:t xml:space="preserve">he results </w:t>
      </w:r>
      <w:r w:rsidR="00447DBD" w:rsidRPr="008A3021">
        <w:rPr>
          <w:rFonts w:ascii="Times New Roman" w:eastAsia="Times New Roman" w:hAnsi="Times New Roman" w:cs="Times New Roman"/>
          <w:bCs/>
          <w:color w:val="000000" w:themeColor="text1"/>
          <w:sz w:val="24"/>
          <w:szCs w:val="24"/>
        </w:rPr>
        <w:t xml:space="preserve">to the statement in question </w:t>
      </w:r>
      <w:r w:rsidRPr="008A3021">
        <w:rPr>
          <w:rFonts w:ascii="Times New Roman" w:eastAsia="Times New Roman" w:hAnsi="Times New Roman" w:cs="Times New Roman"/>
          <w:bCs/>
          <w:color w:val="000000" w:themeColor="text1"/>
          <w:sz w:val="24"/>
          <w:szCs w:val="24"/>
        </w:rPr>
        <w:t>showed that 31.4</w:t>
      </w:r>
      <w:r w:rsidR="00447DBD" w:rsidRPr="008A3021">
        <w:rPr>
          <w:rFonts w:ascii="Times New Roman" w:eastAsia="Times New Roman" w:hAnsi="Times New Roman" w:cs="Times New Roman"/>
          <w:bCs/>
          <w:color w:val="000000" w:themeColor="text1"/>
          <w:sz w:val="24"/>
          <w:szCs w:val="24"/>
        </w:rPr>
        <w:t>%</w:t>
      </w:r>
      <w:r w:rsidRPr="008A3021">
        <w:rPr>
          <w:rFonts w:ascii="Times New Roman" w:eastAsia="Times New Roman" w:hAnsi="Times New Roman" w:cs="Times New Roman"/>
          <w:bCs/>
          <w:color w:val="000000" w:themeColor="text1"/>
          <w:sz w:val="24"/>
          <w:szCs w:val="24"/>
        </w:rPr>
        <w:t xml:space="preserve"> agreed, 25.7</w:t>
      </w:r>
      <w:r w:rsidR="00447DBD" w:rsidRPr="008A3021">
        <w:rPr>
          <w:rFonts w:ascii="Times New Roman" w:eastAsia="Times New Roman" w:hAnsi="Times New Roman" w:cs="Times New Roman"/>
          <w:bCs/>
          <w:color w:val="000000" w:themeColor="text1"/>
          <w:sz w:val="24"/>
          <w:szCs w:val="24"/>
        </w:rPr>
        <w:t>%</w:t>
      </w:r>
      <w:r w:rsidRPr="008A3021">
        <w:rPr>
          <w:rFonts w:ascii="Times New Roman" w:eastAsia="Times New Roman" w:hAnsi="Times New Roman" w:cs="Times New Roman"/>
          <w:bCs/>
          <w:color w:val="000000" w:themeColor="text1"/>
          <w:sz w:val="24"/>
          <w:szCs w:val="24"/>
        </w:rPr>
        <w:t xml:space="preserve"> neither agreed nor disagreed, 24.3</w:t>
      </w:r>
      <w:r w:rsidR="00447DBD" w:rsidRPr="008A3021">
        <w:rPr>
          <w:rFonts w:ascii="Times New Roman" w:eastAsia="Times New Roman" w:hAnsi="Times New Roman" w:cs="Times New Roman"/>
          <w:bCs/>
          <w:color w:val="000000" w:themeColor="text1"/>
          <w:sz w:val="24"/>
          <w:szCs w:val="24"/>
        </w:rPr>
        <w:t>%</w:t>
      </w:r>
      <w:r w:rsidRPr="008A3021">
        <w:rPr>
          <w:rFonts w:ascii="Times New Roman" w:eastAsia="Times New Roman" w:hAnsi="Times New Roman" w:cs="Times New Roman"/>
          <w:bCs/>
          <w:color w:val="000000" w:themeColor="text1"/>
          <w:sz w:val="24"/>
          <w:szCs w:val="24"/>
        </w:rPr>
        <w:t xml:space="preserve"> strongly agreed, and 18.6</w:t>
      </w:r>
      <w:r w:rsidR="00447DBD" w:rsidRPr="008A3021">
        <w:rPr>
          <w:rFonts w:ascii="Times New Roman" w:eastAsia="Times New Roman" w:hAnsi="Times New Roman" w:cs="Times New Roman"/>
          <w:bCs/>
          <w:color w:val="000000" w:themeColor="text1"/>
          <w:sz w:val="24"/>
          <w:szCs w:val="24"/>
        </w:rPr>
        <w:t>%</w:t>
      </w:r>
      <w:r w:rsidRPr="008A3021">
        <w:rPr>
          <w:rFonts w:ascii="Times New Roman" w:eastAsia="Times New Roman" w:hAnsi="Times New Roman" w:cs="Times New Roman"/>
          <w:bCs/>
          <w:color w:val="000000" w:themeColor="text1"/>
          <w:sz w:val="24"/>
          <w:szCs w:val="24"/>
        </w:rPr>
        <w:t xml:space="preserve"> strongly disagreed. This suggests that auditors' capacity to detect VA</w:t>
      </w:r>
      <w:r w:rsidR="00EC77D5" w:rsidRPr="008A3021">
        <w:rPr>
          <w:rFonts w:ascii="Times New Roman" w:eastAsia="Times New Roman" w:hAnsi="Times New Roman" w:cs="Times New Roman"/>
          <w:bCs/>
          <w:color w:val="000000" w:themeColor="text1"/>
          <w:sz w:val="24"/>
          <w:szCs w:val="24"/>
        </w:rPr>
        <w:t xml:space="preserve">T refund fraud is insufficient. </w:t>
      </w:r>
      <w:r w:rsidR="00447DBD" w:rsidRPr="008A3021">
        <w:rPr>
          <w:rFonts w:ascii="Times New Roman" w:eastAsia="Times New Roman" w:hAnsi="Times New Roman" w:cs="Times New Roman"/>
          <w:bCs/>
          <w:color w:val="000000" w:themeColor="text1"/>
          <w:sz w:val="24"/>
          <w:szCs w:val="24"/>
        </w:rPr>
        <w:t>One of the major challe</w:t>
      </w:r>
      <w:r w:rsidR="00EC77D5" w:rsidRPr="008A3021">
        <w:rPr>
          <w:rFonts w:ascii="Times New Roman" w:eastAsia="Times New Roman" w:hAnsi="Times New Roman" w:cs="Times New Roman"/>
          <w:bCs/>
          <w:color w:val="000000" w:themeColor="text1"/>
          <w:sz w:val="24"/>
          <w:szCs w:val="24"/>
        </w:rPr>
        <w:t>n</w:t>
      </w:r>
      <w:r w:rsidR="00447DBD" w:rsidRPr="008A3021">
        <w:rPr>
          <w:rFonts w:ascii="Times New Roman" w:eastAsia="Times New Roman" w:hAnsi="Times New Roman" w:cs="Times New Roman"/>
          <w:bCs/>
          <w:color w:val="000000" w:themeColor="text1"/>
          <w:sz w:val="24"/>
          <w:szCs w:val="24"/>
        </w:rPr>
        <w:t>ges</w:t>
      </w:r>
      <w:r w:rsidR="00EC77D5" w:rsidRPr="008A3021">
        <w:rPr>
          <w:rFonts w:ascii="Times New Roman" w:eastAsia="Times New Roman" w:hAnsi="Times New Roman" w:cs="Times New Roman"/>
          <w:bCs/>
          <w:color w:val="000000" w:themeColor="text1"/>
          <w:sz w:val="24"/>
          <w:szCs w:val="24"/>
        </w:rPr>
        <w:t xml:space="preserve"> faced during claimed VAT refund process</w:t>
      </w:r>
      <w:r w:rsidR="00253695">
        <w:rPr>
          <w:rFonts w:ascii="Times New Roman" w:eastAsia="Times New Roman" w:hAnsi="Times New Roman" w:cs="Times New Roman"/>
          <w:bCs/>
          <w:color w:val="000000" w:themeColor="text1"/>
          <w:sz w:val="24"/>
          <w:szCs w:val="24"/>
        </w:rPr>
        <w:t xml:space="preserve"> </w:t>
      </w:r>
      <w:r w:rsidR="00EC77D5" w:rsidRPr="008A3021">
        <w:rPr>
          <w:rFonts w:ascii="Times New Roman" w:eastAsia="Times New Roman" w:hAnsi="Times New Roman" w:cs="Times New Roman"/>
          <w:bCs/>
          <w:color w:val="000000" w:themeColor="text1"/>
          <w:sz w:val="24"/>
          <w:szCs w:val="24"/>
        </w:rPr>
        <w:t xml:space="preserve">is the </w:t>
      </w:r>
      <w:r w:rsidR="00447DBD" w:rsidRPr="008A3021">
        <w:rPr>
          <w:rFonts w:ascii="Times New Roman" w:eastAsia="Times New Roman" w:hAnsi="Times New Roman" w:cs="Times New Roman"/>
          <w:bCs/>
          <w:color w:val="000000" w:themeColor="text1"/>
          <w:sz w:val="24"/>
          <w:szCs w:val="24"/>
        </w:rPr>
        <w:t xml:space="preserve">Auditors' knowledge of VAT regulation. </w:t>
      </w:r>
      <w:r w:rsidR="00EC77D5" w:rsidRPr="008A3021">
        <w:rPr>
          <w:rFonts w:ascii="Times New Roman" w:eastAsia="Times New Roman" w:hAnsi="Times New Roman" w:cs="Times New Roman"/>
          <w:bCs/>
          <w:color w:val="000000" w:themeColor="text1"/>
          <w:sz w:val="24"/>
          <w:szCs w:val="24"/>
        </w:rPr>
        <w:t xml:space="preserve">In this regard, the result of the study participant’s response to the statement was </w:t>
      </w:r>
      <w:r w:rsidRPr="008A3021">
        <w:rPr>
          <w:rFonts w:ascii="Times New Roman" w:eastAsia="Times New Roman" w:hAnsi="Times New Roman" w:cs="Times New Roman"/>
          <w:bCs/>
          <w:color w:val="000000" w:themeColor="text1"/>
          <w:sz w:val="24"/>
          <w:szCs w:val="24"/>
        </w:rPr>
        <w:t>32.9</w:t>
      </w:r>
      <w:r w:rsidR="00447DBD" w:rsidRPr="008A3021">
        <w:rPr>
          <w:rFonts w:ascii="Times New Roman" w:eastAsia="Times New Roman" w:hAnsi="Times New Roman" w:cs="Times New Roman"/>
          <w:bCs/>
          <w:color w:val="000000" w:themeColor="text1"/>
          <w:sz w:val="24"/>
          <w:szCs w:val="24"/>
        </w:rPr>
        <w:t>%</w:t>
      </w:r>
      <w:r w:rsidR="00EC77D5" w:rsidRPr="008A3021">
        <w:rPr>
          <w:rFonts w:ascii="Times New Roman" w:eastAsia="Times New Roman" w:hAnsi="Times New Roman" w:cs="Times New Roman"/>
          <w:bCs/>
          <w:color w:val="000000" w:themeColor="text1"/>
          <w:sz w:val="24"/>
          <w:szCs w:val="24"/>
        </w:rPr>
        <w:t xml:space="preserve">agree, </w:t>
      </w:r>
      <w:r w:rsidRPr="008A3021">
        <w:rPr>
          <w:rFonts w:ascii="Times New Roman" w:eastAsia="Times New Roman" w:hAnsi="Times New Roman" w:cs="Times New Roman"/>
          <w:bCs/>
          <w:color w:val="000000" w:themeColor="text1"/>
          <w:sz w:val="24"/>
          <w:szCs w:val="24"/>
        </w:rPr>
        <w:t>28.6</w:t>
      </w:r>
      <w:r w:rsidR="00447DBD" w:rsidRPr="008A3021">
        <w:rPr>
          <w:rFonts w:ascii="Times New Roman" w:eastAsia="Times New Roman" w:hAnsi="Times New Roman" w:cs="Times New Roman"/>
          <w:bCs/>
          <w:color w:val="000000" w:themeColor="text1"/>
          <w:sz w:val="24"/>
          <w:szCs w:val="24"/>
        </w:rPr>
        <w:t>%</w:t>
      </w:r>
      <w:r w:rsidR="00EC77D5" w:rsidRPr="008A3021">
        <w:rPr>
          <w:rFonts w:ascii="Times New Roman" w:eastAsia="Times New Roman" w:hAnsi="Times New Roman" w:cs="Times New Roman"/>
          <w:bCs/>
          <w:color w:val="000000" w:themeColor="text1"/>
          <w:sz w:val="24"/>
          <w:szCs w:val="24"/>
        </w:rPr>
        <w:t>strongly agree</w:t>
      </w:r>
      <w:r w:rsidRPr="008A3021">
        <w:rPr>
          <w:rFonts w:ascii="Times New Roman" w:eastAsia="Times New Roman" w:hAnsi="Times New Roman" w:cs="Times New Roman"/>
          <w:bCs/>
          <w:color w:val="000000" w:themeColor="text1"/>
          <w:sz w:val="24"/>
          <w:szCs w:val="24"/>
        </w:rPr>
        <w:t>, 24.3</w:t>
      </w:r>
      <w:r w:rsidR="00447DBD" w:rsidRPr="008A3021">
        <w:rPr>
          <w:rFonts w:ascii="Times New Roman" w:eastAsia="Times New Roman" w:hAnsi="Times New Roman" w:cs="Times New Roman"/>
          <w:bCs/>
          <w:color w:val="000000" w:themeColor="text1"/>
          <w:sz w:val="24"/>
          <w:szCs w:val="24"/>
        </w:rPr>
        <w:t>%</w:t>
      </w:r>
      <w:r w:rsidRPr="008A3021">
        <w:rPr>
          <w:rFonts w:ascii="Times New Roman" w:eastAsia="Times New Roman" w:hAnsi="Times New Roman" w:cs="Times New Roman"/>
          <w:bCs/>
          <w:color w:val="000000" w:themeColor="text1"/>
          <w:sz w:val="24"/>
          <w:szCs w:val="24"/>
        </w:rPr>
        <w:t xml:space="preserve"> disagree and 14.3</w:t>
      </w:r>
      <w:r w:rsidR="00447DBD" w:rsidRPr="008A3021">
        <w:rPr>
          <w:rFonts w:ascii="Times New Roman" w:eastAsia="Times New Roman" w:hAnsi="Times New Roman" w:cs="Times New Roman"/>
          <w:bCs/>
          <w:color w:val="000000" w:themeColor="text1"/>
          <w:sz w:val="24"/>
          <w:szCs w:val="24"/>
        </w:rPr>
        <w:t>%</w:t>
      </w:r>
      <w:r w:rsidRPr="008A3021">
        <w:rPr>
          <w:rFonts w:ascii="Times New Roman" w:eastAsia="Times New Roman" w:hAnsi="Times New Roman" w:cs="Times New Roman"/>
          <w:bCs/>
          <w:color w:val="000000" w:themeColor="text1"/>
          <w:sz w:val="24"/>
          <w:szCs w:val="24"/>
        </w:rPr>
        <w:t xml:space="preserve"> neither agree</w:t>
      </w:r>
      <w:r w:rsidR="00EC77D5" w:rsidRPr="008A3021">
        <w:rPr>
          <w:rFonts w:ascii="Times New Roman" w:eastAsia="Times New Roman" w:hAnsi="Times New Roman" w:cs="Times New Roman"/>
          <w:bCs/>
          <w:color w:val="000000" w:themeColor="text1"/>
          <w:sz w:val="24"/>
          <w:szCs w:val="24"/>
        </w:rPr>
        <w:t xml:space="preserve"> nor disagree</w:t>
      </w:r>
      <w:r w:rsidRPr="008A3021">
        <w:rPr>
          <w:rFonts w:ascii="Times New Roman" w:eastAsia="Times New Roman" w:hAnsi="Times New Roman" w:cs="Times New Roman"/>
          <w:bCs/>
          <w:color w:val="000000" w:themeColor="text1"/>
          <w:sz w:val="24"/>
          <w:szCs w:val="24"/>
        </w:rPr>
        <w:t>.</w:t>
      </w:r>
      <w:r w:rsidR="00CD3A6B" w:rsidRPr="008A3021">
        <w:rPr>
          <w:rFonts w:ascii="Times New Roman" w:eastAsia="Times New Roman" w:hAnsi="Times New Roman" w:cs="Times New Roman"/>
          <w:bCs/>
          <w:color w:val="000000" w:themeColor="text1"/>
          <w:sz w:val="24"/>
          <w:szCs w:val="24"/>
        </w:rPr>
        <w:t xml:space="preserve"> Quite surprising is the response rate observed w</w:t>
      </w:r>
      <w:r w:rsidRPr="008A3021">
        <w:rPr>
          <w:rFonts w:ascii="Times New Roman" w:eastAsia="Times New Roman" w:hAnsi="Times New Roman" w:cs="Times New Roman"/>
          <w:bCs/>
          <w:color w:val="000000" w:themeColor="text1"/>
          <w:sz w:val="24"/>
          <w:szCs w:val="24"/>
        </w:rPr>
        <w:t xml:space="preserve">hen </w:t>
      </w:r>
      <w:r w:rsidR="00CD3A6B" w:rsidRPr="008A3021">
        <w:rPr>
          <w:rFonts w:ascii="Times New Roman" w:eastAsia="Times New Roman" w:hAnsi="Times New Roman" w:cs="Times New Roman"/>
          <w:bCs/>
          <w:color w:val="000000" w:themeColor="text1"/>
          <w:sz w:val="24"/>
          <w:szCs w:val="24"/>
        </w:rPr>
        <w:t xml:space="preserve">the study participants were </w:t>
      </w:r>
      <w:r w:rsidRPr="008A3021">
        <w:rPr>
          <w:rFonts w:ascii="Times New Roman" w:eastAsia="Times New Roman" w:hAnsi="Times New Roman" w:cs="Times New Roman"/>
          <w:bCs/>
          <w:color w:val="000000" w:themeColor="text1"/>
          <w:sz w:val="24"/>
          <w:szCs w:val="24"/>
        </w:rPr>
        <w:t>asked if they agreed or disagreed with the statement that there is no IT-based audit system</w:t>
      </w:r>
      <w:r w:rsidR="00CD3A6B" w:rsidRPr="008A3021">
        <w:rPr>
          <w:rFonts w:ascii="Times New Roman" w:eastAsia="Times New Roman" w:hAnsi="Times New Roman" w:cs="Times New Roman"/>
          <w:bCs/>
          <w:color w:val="000000" w:themeColor="text1"/>
          <w:sz w:val="24"/>
          <w:szCs w:val="24"/>
        </w:rPr>
        <w:t>. The absence of the IT-based audit system was indicated by45.7% of the respondents who strongly agree, and 40% of them who agree to the assertion. It’s only 10% of the respondents that disagree while the rest 4.3% remained indifferent to the statement</w:t>
      </w:r>
      <w:r w:rsidR="00E20DDA" w:rsidRPr="008A3021">
        <w:rPr>
          <w:rFonts w:ascii="Times New Roman" w:eastAsia="Times New Roman" w:hAnsi="Times New Roman" w:cs="Times New Roman"/>
          <w:bCs/>
          <w:color w:val="000000" w:themeColor="text1"/>
          <w:sz w:val="24"/>
          <w:szCs w:val="24"/>
        </w:rPr>
        <w:t>. Likewise, the statistical figures o</w:t>
      </w:r>
      <w:r w:rsidR="00715E2A" w:rsidRPr="008A3021">
        <w:rPr>
          <w:rFonts w:ascii="Times New Roman" w:eastAsia="Times New Roman" w:hAnsi="Times New Roman" w:cs="Times New Roman"/>
          <w:bCs/>
          <w:color w:val="000000" w:themeColor="text1"/>
          <w:sz w:val="24"/>
          <w:szCs w:val="24"/>
        </w:rPr>
        <w:t xml:space="preserve">n the statement </w:t>
      </w:r>
      <w:r w:rsidR="00E20DDA" w:rsidRPr="008A3021">
        <w:rPr>
          <w:rFonts w:ascii="Times New Roman" w:eastAsia="Times New Roman" w:hAnsi="Times New Roman" w:cs="Times New Roman"/>
          <w:bCs/>
          <w:color w:val="000000" w:themeColor="text1"/>
          <w:sz w:val="24"/>
          <w:szCs w:val="24"/>
        </w:rPr>
        <w:t>stipulated to evaluate the</w:t>
      </w:r>
      <w:r w:rsidR="00253695">
        <w:rPr>
          <w:rFonts w:ascii="Times New Roman" w:eastAsia="Times New Roman" w:hAnsi="Times New Roman" w:cs="Times New Roman"/>
          <w:bCs/>
          <w:color w:val="000000" w:themeColor="text1"/>
          <w:sz w:val="24"/>
          <w:szCs w:val="24"/>
        </w:rPr>
        <w:t xml:space="preserve"> </w:t>
      </w:r>
      <w:r w:rsidR="00DC550A" w:rsidRPr="008A3021">
        <w:rPr>
          <w:rFonts w:ascii="Times New Roman" w:eastAsia="Times New Roman" w:hAnsi="Times New Roman" w:cs="Times New Roman"/>
          <w:bCs/>
          <w:color w:val="000000" w:themeColor="text1"/>
          <w:sz w:val="24"/>
          <w:szCs w:val="24"/>
        </w:rPr>
        <w:t>existence of corruption on refund claims</w:t>
      </w:r>
      <w:r w:rsidR="00E20DDA" w:rsidRPr="008A3021">
        <w:rPr>
          <w:rFonts w:ascii="Times New Roman" w:eastAsia="Times New Roman" w:hAnsi="Times New Roman" w:cs="Times New Roman"/>
          <w:bCs/>
          <w:color w:val="000000" w:themeColor="text1"/>
          <w:sz w:val="24"/>
          <w:szCs w:val="24"/>
        </w:rPr>
        <w:t xml:space="preserve"> were striking. Among the study participants</w:t>
      </w:r>
      <w:r w:rsidR="00253695">
        <w:rPr>
          <w:rFonts w:ascii="Times New Roman" w:eastAsia="Times New Roman" w:hAnsi="Times New Roman" w:cs="Times New Roman"/>
          <w:bCs/>
          <w:color w:val="000000" w:themeColor="text1"/>
          <w:sz w:val="24"/>
          <w:szCs w:val="24"/>
        </w:rPr>
        <w:t xml:space="preserve"> </w:t>
      </w:r>
      <w:r w:rsidR="00833616" w:rsidRPr="008A3021">
        <w:rPr>
          <w:color w:val="000000" w:themeColor="text1"/>
          <w:sz w:val="24"/>
          <w:szCs w:val="24"/>
        </w:rPr>
        <w:t>47.1</w:t>
      </w:r>
      <w:r w:rsidR="00DA63BB" w:rsidRPr="008A3021">
        <w:rPr>
          <w:rFonts w:ascii="Times New Roman" w:eastAsia="Times New Roman" w:hAnsi="Times New Roman" w:cs="Times New Roman"/>
          <w:bCs/>
          <w:color w:val="000000" w:themeColor="text1"/>
          <w:sz w:val="24"/>
          <w:szCs w:val="24"/>
        </w:rPr>
        <w:t xml:space="preserve">% of </w:t>
      </w:r>
      <w:r w:rsidR="00E20DDA" w:rsidRPr="008A3021">
        <w:rPr>
          <w:rFonts w:ascii="Times New Roman" w:eastAsia="Times New Roman" w:hAnsi="Times New Roman" w:cs="Times New Roman"/>
          <w:bCs/>
          <w:color w:val="000000" w:themeColor="text1"/>
          <w:sz w:val="24"/>
          <w:szCs w:val="24"/>
        </w:rPr>
        <w:t>them</w:t>
      </w:r>
      <w:r w:rsidR="00833616" w:rsidRPr="008A3021">
        <w:rPr>
          <w:rFonts w:ascii="Times New Roman" w:eastAsia="Times New Roman" w:hAnsi="Times New Roman" w:cs="Times New Roman"/>
          <w:bCs/>
          <w:color w:val="000000" w:themeColor="text1"/>
          <w:sz w:val="24"/>
          <w:szCs w:val="24"/>
        </w:rPr>
        <w:t xml:space="preserve"> rated strongly agree and </w:t>
      </w:r>
      <w:r w:rsidR="00833616" w:rsidRPr="008A3021">
        <w:rPr>
          <w:color w:val="000000" w:themeColor="text1"/>
          <w:sz w:val="24"/>
          <w:szCs w:val="24"/>
        </w:rPr>
        <w:t>40</w:t>
      </w:r>
      <w:r w:rsidR="00833616" w:rsidRPr="008A3021">
        <w:rPr>
          <w:rFonts w:ascii="Times New Roman" w:eastAsia="Times New Roman" w:hAnsi="Times New Roman" w:cs="Times New Roman"/>
          <w:bCs/>
          <w:color w:val="000000" w:themeColor="text1"/>
          <w:sz w:val="24"/>
          <w:szCs w:val="24"/>
        </w:rPr>
        <w:t xml:space="preserve">% of them rated agree while </w:t>
      </w:r>
      <w:r w:rsidR="00E20DDA" w:rsidRPr="008A3021">
        <w:rPr>
          <w:rFonts w:ascii="Times New Roman" w:eastAsia="Times New Roman" w:hAnsi="Times New Roman" w:cs="Times New Roman"/>
          <w:bCs/>
          <w:color w:val="000000" w:themeColor="text1"/>
          <w:sz w:val="24"/>
          <w:szCs w:val="24"/>
        </w:rPr>
        <w:t xml:space="preserve">only </w:t>
      </w:r>
      <w:r w:rsidR="00833616" w:rsidRPr="008A3021">
        <w:rPr>
          <w:color w:val="000000" w:themeColor="text1"/>
          <w:sz w:val="24"/>
          <w:szCs w:val="24"/>
        </w:rPr>
        <w:t>12.9</w:t>
      </w:r>
      <w:r w:rsidR="00715E2A" w:rsidRPr="008A3021">
        <w:rPr>
          <w:rFonts w:ascii="Times New Roman" w:eastAsia="Times New Roman" w:hAnsi="Times New Roman" w:cs="Times New Roman"/>
          <w:bCs/>
          <w:color w:val="000000" w:themeColor="text1"/>
          <w:sz w:val="24"/>
          <w:szCs w:val="24"/>
        </w:rPr>
        <w:t xml:space="preserve">% </w:t>
      </w:r>
      <w:r w:rsidR="00833616" w:rsidRPr="008A3021">
        <w:rPr>
          <w:rFonts w:ascii="Times New Roman" w:eastAsia="Times New Roman" w:hAnsi="Times New Roman" w:cs="Times New Roman"/>
          <w:bCs/>
          <w:color w:val="000000" w:themeColor="text1"/>
          <w:sz w:val="24"/>
          <w:szCs w:val="24"/>
        </w:rPr>
        <w:t>% rated neither agree and nor disagree.</w:t>
      </w:r>
    </w:p>
    <w:p w:rsidR="00292F6B" w:rsidRPr="008A3021" w:rsidRDefault="00292F6B" w:rsidP="00292F6B">
      <w:pPr>
        <w:pStyle w:val="Heading3"/>
        <w:ind w:left="630" w:hanging="630"/>
        <w:rPr>
          <w:color w:val="000000" w:themeColor="text1"/>
          <w:szCs w:val="28"/>
        </w:rPr>
      </w:pPr>
      <w:bookmarkStart w:id="169" w:name="_Toc225428380"/>
      <w:bookmarkStart w:id="170" w:name="_Toc101265764"/>
      <w:bookmarkStart w:id="171" w:name="_Toc101266574"/>
      <w:r w:rsidRPr="008A3021">
        <w:rPr>
          <w:color w:val="000000" w:themeColor="text1"/>
          <w:szCs w:val="28"/>
        </w:rPr>
        <w:t xml:space="preserve">4.3.5. </w:t>
      </w:r>
      <w:r w:rsidR="00B67106" w:rsidRPr="00F2251C">
        <w:rPr>
          <w:b w:val="0"/>
          <w:color w:val="000000" w:themeColor="text1"/>
          <w:sz w:val="28"/>
          <w:szCs w:val="28"/>
        </w:rPr>
        <w:t>Economic C</w:t>
      </w:r>
      <w:r w:rsidR="000952BC" w:rsidRPr="00F2251C">
        <w:rPr>
          <w:b w:val="0"/>
          <w:color w:val="000000" w:themeColor="text1"/>
          <w:sz w:val="28"/>
          <w:szCs w:val="28"/>
        </w:rPr>
        <w:t>halleng</w:t>
      </w:r>
      <w:r w:rsidR="00B67106" w:rsidRPr="00F2251C">
        <w:rPr>
          <w:b w:val="0"/>
          <w:color w:val="000000" w:themeColor="text1"/>
          <w:sz w:val="28"/>
          <w:szCs w:val="28"/>
        </w:rPr>
        <w:t>es (Cause for   Increasing) Refund C</w:t>
      </w:r>
      <w:r w:rsidRPr="00F2251C">
        <w:rPr>
          <w:b w:val="0"/>
          <w:color w:val="000000" w:themeColor="text1"/>
          <w:sz w:val="28"/>
          <w:szCs w:val="28"/>
        </w:rPr>
        <w:t>laims</w:t>
      </w:r>
      <w:bookmarkEnd w:id="169"/>
      <w:bookmarkEnd w:id="170"/>
      <w:bookmarkEnd w:id="171"/>
    </w:p>
    <w:p w:rsidR="00FA475E" w:rsidRPr="008A3021" w:rsidRDefault="00A25011" w:rsidP="002F1293">
      <w:pPr>
        <w:pStyle w:val="BodyText2"/>
        <w:autoSpaceDE/>
        <w:autoSpaceDN/>
        <w:adjustRightInd/>
        <w:spacing w:after="200"/>
        <w:rPr>
          <w:rFonts w:eastAsia="Times New Roman"/>
          <w:bCs/>
          <w:color w:val="000000" w:themeColor="text1"/>
        </w:rPr>
      </w:pPr>
      <w:r w:rsidRPr="008A3021">
        <w:rPr>
          <w:rFonts w:eastAsia="Times New Roman"/>
          <w:bCs/>
          <w:color w:val="000000" w:themeColor="text1"/>
        </w:rPr>
        <w:t>The purpose of this assessment in</w:t>
      </w:r>
      <w:r w:rsidR="00253695">
        <w:rPr>
          <w:rFonts w:eastAsia="Times New Roman"/>
          <w:bCs/>
          <w:color w:val="000000" w:themeColor="text1"/>
        </w:rPr>
        <w:t xml:space="preserve"> </w:t>
      </w:r>
      <w:r w:rsidR="002F1293" w:rsidRPr="008A3021">
        <w:rPr>
          <w:rFonts w:eastAsia="Times New Roman"/>
          <w:bCs/>
          <w:color w:val="000000" w:themeColor="text1"/>
        </w:rPr>
        <w:t xml:space="preserve">the </w:t>
      </w:r>
      <w:r w:rsidR="00FA475E" w:rsidRPr="008A3021">
        <w:rPr>
          <w:rFonts w:eastAsia="Times New Roman"/>
          <w:bCs/>
          <w:color w:val="000000" w:themeColor="text1"/>
        </w:rPr>
        <w:t xml:space="preserve">study was to learn </w:t>
      </w:r>
      <w:r w:rsidRPr="008A3021">
        <w:rPr>
          <w:rFonts w:eastAsia="Times New Roman"/>
          <w:bCs/>
          <w:color w:val="000000" w:themeColor="text1"/>
        </w:rPr>
        <w:t>if</w:t>
      </w:r>
      <w:r w:rsidR="00FA475E" w:rsidRPr="008A3021">
        <w:rPr>
          <w:rFonts w:eastAsia="Times New Roman"/>
          <w:bCs/>
          <w:color w:val="000000" w:themeColor="text1"/>
        </w:rPr>
        <w:t xml:space="preserve"> the economic issues </w:t>
      </w:r>
      <w:r w:rsidRPr="008A3021">
        <w:rPr>
          <w:rFonts w:eastAsia="Times New Roman"/>
          <w:bCs/>
          <w:color w:val="000000" w:themeColor="text1"/>
        </w:rPr>
        <w:t xml:space="preserve">might be the root </w:t>
      </w:r>
      <w:r w:rsidR="002F1293" w:rsidRPr="008A3021">
        <w:rPr>
          <w:rFonts w:eastAsia="Times New Roman"/>
          <w:bCs/>
          <w:color w:val="000000" w:themeColor="text1"/>
        </w:rPr>
        <w:t xml:space="preserve">causes for increase in </w:t>
      </w:r>
      <w:r w:rsidR="00FA475E" w:rsidRPr="008A3021">
        <w:rPr>
          <w:rFonts w:eastAsia="Times New Roman"/>
          <w:bCs/>
          <w:color w:val="000000" w:themeColor="text1"/>
        </w:rPr>
        <w:t xml:space="preserve">refund claims at the target Branch Office, and respondents were given ten statements to rate carefully. </w:t>
      </w:r>
      <w:r w:rsidR="00B16113" w:rsidRPr="008A3021">
        <w:rPr>
          <w:rFonts w:eastAsia="Times New Roman"/>
          <w:bCs/>
          <w:color w:val="000000" w:themeColor="text1"/>
        </w:rPr>
        <w:t xml:space="preserve">Accordingly, the findings </w:t>
      </w:r>
      <w:r w:rsidR="002F1293" w:rsidRPr="008A3021">
        <w:rPr>
          <w:rFonts w:eastAsia="Times New Roman"/>
          <w:bCs/>
          <w:color w:val="000000" w:themeColor="text1"/>
        </w:rPr>
        <w:t xml:space="preserve">from the responses of the study participants </w:t>
      </w:r>
      <w:r w:rsidR="00B16113" w:rsidRPr="008A3021">
        <w:rPr>
          <w:rFonts w:eastAsia="Times New Roman"/>
          <w:bCs/>
          <w:color w:val="000000" w:themeColor="text1"/>
        </w:rPr>
        <w:t xml:space="preserve">are tabulated </w:t>
      </w:r>
      <w:r w:rsidR="002F1293" w:rsidRPr="008A3021">
        <w:rPr>
          <w:rFonts w:eastAsia="Times New Roman"/>
          <w:bCs/>
          <w:color w:val="000000" w:themeColor="text1"/>
        </w:rPr>
        <w:t>below,</w:t>
      </w:r>
      <w:r w:rsidR="00B16113" w:rsidRPr="008A3021">
        <w:rPr>
          <w:rFonts w:eastAsia="Times New Roman"/>
          <w:bCs/>
          <w:color w:val="000000" w:themeColor="text1"/>
        </w:rPr>
        <w:t xml:space="preserve"> Table 4.6.</w:t>
      </w:r>
    </w:p>
    <w:p w:rsidR="00B9230E" w:rsidRPr="008A3021" w:rsidRDefault="001717D5" w:rsidP="00850CCD">
      <w:pPr>
        <w:pStyle w:val="Heading6"/>
        <w:spacing w:line="360" w:lineRule="auto"/>
        <w:rPr>
          <w:color w:val="000000" w:themeColor="text1"/>
        </w:rPr>
      </w:pPr>
      <w:r w:rsidRPr="008A3021">
        <w:rPr>
          <w:color w:val="000000" w:themeColor="text1"/>
        </w:rPr>
        <w:lastRenderedPageBreak/>
        <w:t>Table 4.6</w:t>
      </w:r>
      <w:r w:rsidR="00B9230E" w:rsidRPr="008A3021">
        <w:rPr>
          <w:color w:val="000000" w:themeColor="text1"/>
        </w:rPr>
        <w:t>.</w:t>
      </w:r>
      <w:r w:rsidR="00AC3B6F" w:rsidRPr="008A3021">
        <w:rPr>
          <w:color w:val="000000" w:themeColor="text1"/>
        </w:rPr>
        <w:t>The Economic C</w:t>
      </w:r>
      <w:r w:rsidR="00E5688A" w:rsidRPr="008A3021">
        <w:rPr>
          <w:color w:val="000000" w:themeColor="text1"/>
        </w:rPr>
        <w:t>hallenges (Cause for   increasing) refund claims, n=70</w:t>
      </w:r>
    </w:p>
    <w:tbl>
      <w:tblPr>
        <w:tblStyle w:val="Style2"/>
        <w:tblW w:w="9733" w:type="dxa"/>
        <w:tblLook w:val="04A0"/>
      </w:tblPr>
      <w:tblGrid>
        <w:gridCol w:w="559"/>
        <w:gridCol w:w="2720"/>
        <w:gridCol w:w="968"/>
        <w:gridCol w:w="968"/>
        <w:gridCol w:w="968"/>
        <w:gridCol w:w="968"/>
        <w:gridCol w:w="762"/>
        <w:gridCol w:w="889"/>
        <w:gridCol w:w="931"/>
      </w:tblGrid>
      <w:tr w:rsidR="00B641C3" w:rsidRPr="008A3021" w:rsidTr="00F474AD">
        <w:trPr>
          <w:cnfStyle w:val="100000000000"/>
          <w:trHeight w:val="493"/>
        </w:trPr>
        <w:tc>
          <w:tcPr>
            <w:tcW w:w="530" w:type="dxa"/>
            <w:vMerge w:val="restart"/>
            <w:hideMark/>
          </w:tcPr>
          <w:p w:rsidR="00B641C3" w:rsidRPr="008A3021" w:rsidRDefault="00B641C3" w:rsidP="00B16113">
            <w:pPr>
              <w:jc w:val="center"/>
              <w:rPr>
                <w:rFonts w:ascii="Times New Roman" w:eastAsia="Times New Roman" w:hAnsi="Times New Roman" w:cs="Times New Roman"/>
                <w:b/>
                <w:bCs/>
                <w:color w:val="000000" w:themeColor="text1"/>
              </w:rPr>
            </w:pPr>
            <w:r w:rsidRPr="008A3021">
              <w:rPr>
                <w:rFonts w:ascii="Times New Roman" w:eastAsia="Times New Roman" w:hAnsi="Times New Roman" w:cs="Times New Roman"/>
                <w:b/>
                <w:bCs/>
                <w:color w:val="000000" w:themeColor="text1"/>
              </w:rPr>
              <w:t>S/N</w:t>
            </w:r>
          </w:p>
        </w:tc>
        <w:tc>
          <w:tcPr>
            <w:tcW w:w="2898" w:type="dxa"/>
            <w:vMerge w:val="restart"/>
            <w:hideMark/>
          </w:tcPr>
          <w:p w:rsidR="00B641C3" w:rsidRPr="008A3021" w:rsidRDefault="00B641C3" w:rsidP="00B16113">
            <w:pPr>
              <w:jc w:val="center"/>
              <w:rPr>
                <w:rFonts w:ascii="Times New Roman" w:eastAsia="Times New Roman" w:hAnsi="Times New Roman" w:cs="Times New Roman"/>
                <w:b/>
                <w:bCs/>
                <w:color w:val="000000" w:themeColor="text1"/>
              </w:rPr>
            </w:pPr>
            <w:r w:rsidRPr="008A3021">
              <w:rPr>
                <w:rFonts w:ascii="Times New Roman" w:eastAsia="Times New Roman" w:hAnsi="Times New Roman" w:cs="Times New Roman"/>
                <w:b/>
                <w:bCs/>
                <w:color w:val="000000" w:themeColor="text1"/>
              </w:rPr>
              <w:t>Statements</w:t>
            </w:r>
          </w:p>
        </w:tc>
        <w:tc>
          <w:tcPr>
            <w:tcW w:w="4498" w:type="dxa"/>
            <w:gridSpan w:val="5"/>
            <w:hideMark/>
          </w:tcPr>
          <w:p w:rsidR="00B641C3" w:rsidRPr="008A3021" w:rsidRDefault="00B641C3" w:rsidP="00B16113">
            <w:pPr>
              <w:jc w:val="center"/>
              <w:rPr>
                <w:rFonts w:ascii="Times New Roman" w:eastAsia="Times New Roman" w:hAnsi="Times New Roman" w:cs="Times New Roman"/>
                <w:b/>
                <w:bCs/>
                <w:color w:val="000000" w:themeColor="text1"/>
              </w:rPr>
            </w:pPr>
            <w:r w:rsidRPr="008A3021">
              <w:rPr>
                <w:rFonts w:ascii="Times New Roman" w:eastAsia="Times New Roman" w:hAnsi="Times New Roman" w:cs="Times New Roman"/>
                <w:b/>
                <w:bCs/>
                <w:color w:val="000000" w:themeColor="text1"/>
              </w:rPr>
              <w:t>1) Strongly agree 2) Agree 3) Neutral   4) Disagree    5) Strongly Disagree</w:t>
            </w:r>
          </w:p>
        </w:tc>
        <w:tc>
          <w:tcPr>
            <w:tcW w:w="899" w:type="dxa"/>
            <w:vMerge w:val="restart"/>
            <w:hideMark/>
          </w:tcPr>
          <w:p w:rsidR="00B641C3" w:rsidRPr="008A3021" w:rsidRDefault="00B641C3" w:rsidP="00B16113">
            <w:pPr>
              <w:jc w:val="center"/>
              <w:rPr>
                <w:rFonts w:ascii="Times New Roman" w:eastAsia="Times New Roman" w:hAnsi="Times New Roman" w:cs="Times New Roman"/>
                <w:b/>
                <w:bCs/>
                <w:color w:val="000000" w:themeColor="text1"/>
              </w:rPr>
            </w:pPr>
            <w:r w:rsidRPr="008A3021">
              <w:rPr>
                <w:rFonts w:ascii="Times New Roman" w:eastAsia="Times New Roman" w:hAnsi="Times New Roman" w:cs="Times New Roman"/>
                <w:b/>
                <w:bCs/>
                <w:color w:val="000000" w:themeColor="text1"/>
              </w:rPr>
              <w:t>Mean</w:t>
            </w:r>
          </w:p>
        </w:tc>
        <w:tc>
          <w:tcPr>
            <w:tcW w:w="908" w:type="dxa"/>
            <w:vMerge w:val="restart"/>
            <w:hideMark/>
          </w:tcPr>
          <w:p w:rsidR="00B641C3" w:rsidRPr="008A3021" w:rsidRDefault="00B641C3" w:rsidP="00B16113">
            <w:pPr>
              <w:jc w:val="center"/>
              <w:rPr>
                <w:rFonts w:ascii="Times New Roman" w:eastAsia="Times New Roman" w:hAnsi="Times New Roman" w:cs="Times New Roman"/>
                <w:b/>
                <w:bCs/>
                <w:color w:val="000000" w:themeColor="text1"/>
              </w:rPr>
            </w:pPr>
            <w:r w:rsidRPr="008A3021">
              <w:rPr>
                <w:rFonts w:ascii="Times New Roman" w:eastAsia="Times New Roman" w:hAnsi="Times New Roman" w:cs="Times New Roman"/>
                <w:b/>
                <w:bCs/>
                <w:color w:val="000000" w:themeColor="text1"/>
              </w:rPr>
              <w:t>StdDev</w:t>
            </w:r>
          </w:p>
        </w:tc>
      </w:tr>
      <w:tr w:rsidR="00B641C3" w:rsidRPr="008A3021" w:rsidTr="00F474AD">
        <w:trPr>
          <w:trHeight w:val="292"/>
        </w:trPr>
        <w:tc>
          <w:tcPr>
            <w:tcW w:w="530" w:type="dxa"/>
            <w:vMerge/>
            <w:hideMark/>
          </w:tcPr>
          <w:p w:rsidR="00B641C3" w:rsidRPr="008A3021" w:rsidRDefault="00B641C3" w:rsidP="00B16113">
            <w:pPr>
              <w:jc w:val="center"/>
              <w:rPr>
                <w:rFonts w:ascii="Times New Roman" w:eastAsia="Times New Roman" w:hAnsi="Times New Roman" w:cs="Times New Roman"/>
                <w:b/>
                <w:bCs/>
                <w:color w:val="000000" w:themeColor="text1"/>
              </w:rPr>
            </w:pPr>
          </w:p>
        </w:tc>
        <w:tc>
          <w:tcPr>
            <w:tcW w:w="2898" w:type="dxa"/>
            <w:vMerge/>
            <w:hideMark/>
          </w:tcPr>
          <w:p w:rsidR="00B641C3" w:rsidRPr="008A3021" w:rsidRDefault="00B641C3" w:rsidP="00B16113">
            <w:pPr>
              <w:jc w:val="center"/>
              <w:rPr>
                <w:rFonts w:ascii="Times New Roman" w:eastAsia="Times New Roman" w:hAnsi="Times New Roman" w:cs="Times New Roman"/>
                <w:b/>
                <w:bCs/>
                <w:color w:val="000000" w:themeColor="text1"/>
              </w:rPr>
            </w:pPr>
          </w:p>
        </w:tc>
        <w:tc>
          <w:tcPr>
            <w:tcW w:w="918" w:type="dxa"/>
            <w:hideMark/>
          </w:tcPr>
          <w:p w:rsidR="00B641C3" w:rsidRPr="008A3021" w:rsidRDefault="00B641C3" w:rsidP="00B16113">
            <w:pPr>
              <w:jc w:val="center"/>
              <w:rPr>
                <w:rFonts w:ascii="Times New Roman" w:eastAsia="Times New Roman" w:hAnsi="Times New Roman" w:cs="Times New Roman"/>
                <w:b/>
                <w:bCs/>
                <w:color w:val="000000" w:themeColor="text1"/>
              </w:rPr>
            </w:pPr>
            <w:r w:rsidRPr="008A3021">
              <w:rPr>
                <w:rFonts w:ascii="Times New Roman" w:eastAsia="Times New Roman" w:hAnsi="Times New Roman" w:cs="Times New Roman"/>
                <w:b/>
                <w:bCs/>
                <w:color w:val="000000" w:themeColor="text1"/>
              </w:rPr>
              <w:t>1</w:t>
            </w:r>
          </w:p>
        </w:tc>
        <w:tc>
          <w:tcPr>
            <w:tcW w:w="918" w:type="dxa"/>
            <w:hideMark/>
          </w:tcPr>
          <w:p w:rsidR="00B641C3" w:rsidRPr="008A3021" w:rsidRDefault="00B641C3" w:rsidP="00B16113">
            <w:pPr>
              <w:jc w:val="center"/>
              <w:rPr>
                <w:rFonts w:ascii="Times New Roman" w:eastAsia="Times New Roman" w:hAnsi="Times New Roman" w:cs="Times New Roman"/>
                <w:b/>
                <w:bCs/>
                <w:color w:val="000000" w:themeColor="text1"/>
              </w:rPr>
            </w:pPr>
            <w:r w:rsidRPr="008A3021">
              <w:rPr>
                <w:rFonts w:ascii="Times New Roman" w:eastAsia="Times New Roman" w:hAnsi="Times New Roman" w:cs="Times New Roman"/>
                <w:b/>
                <w:bCs/>
                <w:color w:val="000000" w:themeColor="text1"/>
              </w:rPr>
              <w:t>2</w:t>
            </w:r>
          </w:p>
        </w:tc>
        <w:tc>
          <w:tcPr>
            <w:tcW w:w="918" w:type="dxa"/>
            <w:hideMark/>
          </w:tcPr>
          <w:p w:rsidR="00B641C3" w:rsidRPr="008A3021" w:rsidRDefault="00B641C3" w:rsidP="00B16113">
            <w:pPr>
              <w:jc w:val="center"/>
              <w:rPr>
                <w:rFonts w:ascii="Times New Roman" w:eastAsia="Times New Roman" w:hAnsi="Times New Roman" w:cs="Times New Roman"/>
                <w:b/>
                <w:bCs/>
                <w:color w:val="000000" w:themeColor="text1"/>
              </w:rPr>
            </w:pPr>
            <w:r w:rsidRPr="008A3021">
              <w:rPr>
                <w:rFonts w:ascii="Times New Roman" w:eastAsia="Times New Roman" w:hAnsi="Times New Roman" w:cs="Times New Roman"/>
                <w:b/>
                <w:bCs/>
                <w:color w:val="000000" w:themeColor="text1"/>
              </w:rPr>
              <w:t>3</w:t>
            </w:r>
          </w:p>
        </w:tc>
        <w:tc>
          <w:tcPr>
            <w:tcW w:w="918" w:type="dxa"/>
            <w:hideMark/>
          </w:tcPr>
          <w:p w:rsidR="00B641C3" w:rsidRPr="008A3021" w:rsidRDefault="00B641C3" w:rsidP="00B16113">
            <w:pPr>
              <w:jc w:val="center"/>
              <w:rPr>
                <w:rFonts w:ascii="Times New Roman" w:eastAsia="Times New Roman" w:hAnsi="Times New Roman" w:cs="Times New Roman"/>
                <w:b/>
                <w:bCs/>
                <w:color w:val="000000" w:themeColor="text1"/>
              </w:rPr>
            </w:pPr>
            <w:r w:rsidRPr="008A3021">
              <w:rPr>
                <w:rFonts w:ascii="Times New Roman" w:eastAsia="Times New Roman" w:hAnsi="Times New Roman" w:cs="Times New Roman"/>
                <w:b/>
                <w:bCs/>
                <w:color w:val="000000" w:themeColor="text1"/>
              </w:rPr>
              <w:t>4</w:t>
            </w:r>
          </w:p>
        </w:tc>
        <w:tc>
          <w:tcPr>
            <w:tcW w:w="826" w:type="dxa"/>
            <w:hideMark/>
          </w:tcPr>
          <w:p w:rsidR="00B641C3" w:rsidRPr="008A3021" w:rsidRDefault="00B641C3" w:rsidP="00B16113">
            <w:pPr>
              <w:jc w:val="center"/>
              <w:rPr>
                <w:rFonts w:ascii="Times New Roman" w:eastAsia="Times New Roman" w:hAnsi="Times New Roman" w:cs="Times New Roman"/>
                <w:b/>
                <w:bCs/>
                <w:color w:val="000000" w:themeColor="text1"/>
              </w:rPr>
            </w:pPr>
            <w:r w:rsidRPr="008A3021">
              <w:rPr>
                <w:rFonts w:ascii="Times New Roman" w:eastAsia="Times New Roman" w:hAnsi="Times New Roman" w:cs="Times New Roman"/>
                <w:b/>
                <w:bCs/>
                <w:color w:val="000000" w:themeColor="text1"/>
              </w:rPr>
              <w:t>5</w:t>
            </w:r>
          </w:p>
        </w:tc>
        <w:tc>
          <w:tcPr>
            <w:tcW w:w="899" w:type="dxa"/>
            <w:vMerge/>
            <w:hideMark/>
          </w:tcPr>
          <w:p w:rsidR="00B641C3" w:rsidRPr="008A3021" w:rsidRDefault="00B641C3" w:rsidP="00B16113">
            <w:pPr>
              <w:jc w:val="center"/>
              <w:rPr>
                <w:rFonts w:ascii="Times New Roman" w:eastAsia="Times New Roman" w:hAnsi="Times New Roman" w:cs="Times New Roman"/>
                <w:b/>
                <w:bCs/>
                <w:color w:val="000000" w:themeColor="text1"/>
              </w:rPr>
            </w:pPr>
          </w:p>
        </w:tc>
        <w:tc>
          <w:tcPr>
            <w:tcW w:w="908" w:type="dxa"/>
            <w:vMerge/>
            <w:hideMark/>
          </w:tcPr>
          <w:p w:rsidR="00B641C3" w:rsidRPr="008A3021" w:rsidRDefault="00B641C3" w:rsidP="00B16113">
            <w:pPr>
              <w:jc w:val="center"/>
              <w:rPr>
                <w:rFonts w:ascii="Times New Roman" w:eastAsia="Times New Roman" w:hAnsi="Times New Roman" w:cs="Times New Roman"/>
                <w:b/>
                <w:bCs/>
                <w:color w:val="000000" w:themeColor="text1"/>
              </w:rPr>
            </w:pPr>
          </w:p>
        </w:tc>
      </w:tr>
      <w:tr w:rsidR="00B641C3" w:rsidRPr="008A3021" w:rsidTr="00F474AD">
        <w:trPr>
          <w:trHeight w:val="292"/>
        </w:trPr>
        <w:tc>
          <w:tcPr>
            <w:tcW w:w="530" w:type="dxa"/>
            <w:hideMark/>
          </w:tcPr>
          <w:p w:rsidR="00B641C3" w:rsidRPr="008A3021" w:rsidRDefault="00B641C3" w:rsidP="00B16113">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1</w:t>
            </w:r>
          </w:p>
        </w:tc>
        <w:tc>
          <w:tcPr>
            <w:tcW w:w="2898" w:type="dxa"/>
            <w:hideMark/>
          </w:tcPr>
          <w:p w:rsidR="00B641C3" w:rsidRPr="00B51E92" w:rsidRDefault="00B641C3" w:rsidP="007F54F6">
            <w:pPr>
              <w:rPr>
                <w:rFonts w:ascii="Times New Roman" w:eastAsia="Times New Roman" w:hAnsi="Times New Roman" w:cs="Times New Roman"/>
                <w:color w:val="000000" w:themeColor="text1"/>
                <w:sz w:val="24"/>
              </w:rPr>
            </w:pPr>
            <w:r w:rsidRPr="00B51E92">
              <w:rPr>
                <w:rFonts w:ascii="Times New Roman" w:eastAsia="Times New Roman" w:hAnsi="Times New Roman" w:cs="Times New Roman"/>
                <w:color w:val="000000" w:themeColor="text1"/>
                <w:sz w:val="24"/>
              </w:rPr>
              <w:t>The rise of country economic capacity</w:t>
            </w:r>
          </w:p>
        </w:tc>
        <w:tc>
          <w:tcPr>
            <w:tcW w:w="918" w:type="dxa"/>
            <w:hideMark/>
          </w:tcPr>
          <w:p w:rsidR="00B641C3" w:rsidRPr="008A3021" w:rsidRDefault="00B641C3" w:rsidP="00B16113">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11(15.7)</w:t>
            </w:r>
          </w:p>
        </w:tc>
        <w:tc>
          <w:tcPr>
            <w:tcW w:w="918" w:type="dxa"/>
            <w:hideMark/>
          </w:tcPr>
          <w:p w:rsidR="00B641C3" w:rsidRPr="008A3021" w:rsidRDefault="00B641C3" w:rsidP="00B16113">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22(31.4)</w:t>
            </w:r>
          </w:p>
        </w:tc>
        <w:tc>
          <w:tcPr>
            <w:tcW w:w="918" w:type="dxa"/>
            <w:hideMark/>
          </w:tcPr>
          <w:p w:rsidR="00B641C3" w:rsidRPr="008A3021" w:rsidRDefault="00B641C3" w:rsidP="00B16113">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w:t>
            </w:r>
          </w:p>
        </w:tc>
        <w:tc>
          <w:tcPr>
            <w:tcW w:w="918" w:type="dxa"/>
            <w:hideMark/>
          </w:tcPr>
          <w:p w:rsidR="00B641C3" w:rsidRPr="008A3021" w:rsidRDefault="00B641C3" w:rsidP="00B16113">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37(52.9)</w:t>
            </w:r>
          </w:p>
        </w:tc>
        <w:tc>
          <w:tcPr>
            <w:tcW w:w="826" w:type="dxa"/>
            <w:hideMark/>
          </w:tcPr>
          <w:p w:rsidR="00B641C3" w:rsidRPr="008A3021" w:rsidRDefault="00B641C3" w:rsidP="00B16113">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w:t>
            </w:r>
          </w:p>
        </w:tc>
        <w:tc>
          <w:tcPr>
            <w:tcW w:w="899" w:type="dxa"/>
            <w:hideMark/>
          </w:tcPr>
          <w:p w:rsidR="00B641C3" w:rsidRPr="008A3021" w:rsidRDefault="00B641C3" w:rsidP="00B16113">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3.1159</w:t>
            </w:r>
          </w:p>
        </w:tc>
        <w:tc>
          <w:tcPr>
            <w:tcW w:w="908" w:type="dxa"/>
            <w:hideMark/>
          </w:tcPr>
          <w:p w:rsidR="00B641C3" w:rsidRPr="008A3021" w:rsidRDefault="00B641C3" w:rsidP="00B16113">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1.21916</w:t>
            </w:r>
          </w:p>
        </w:tc>
      </w:tr>
      <w:tr w:rsidR="00B641C3" w:rsidRPr="008A3021" w:rsidTr="00F474AD">
        <w:trPr>
          <w:trHeight w:val="196"/>
        </w:trPr>
        <w:tc>
          <w:tcPr>
            <w:tcW w:w="530" w:type="dxa"/>
            <w:hideMark/>
          </w:tcPr>
          <w:p w:rsidR="00B641C3" w:rsidRPr="008A3021" w:rsidRDefault="00B641C3" w:rsidP="00B16113">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2</w:t>
            </w:r>
          </w:p>
        </w:tc>
        <w:tc>
          <w:tcPr>
            <w:tcW w:w="2898" w:type="dxa"/>
            <w:hideMark/>
          </w:tcPr>
          <w:p w:rsidR="00B641C3" w:rsidRPr="00B51E92" w:rsidRDefault="00B641C3" w:rsidP="007F54F6">
            <w:pPr>
              <w:rPr>
                <w:rFonts w:ascii="Times New Roman" w:eastAsia="Times New Roman" w:hAnsi="Times New Roman" w:cs="Times New Roman"/>
                <w:color w:val="000000" w:themeColor="text1"/>
                <w:sz w:val="24"/>
              </w:rPr>
            </w:pPr>
            <w:r w:rsidRPr="00B51E92">
              <w:rPr>
                <w:rFonts w:ascii="Times New Roman" w:eastAsia="Times New Roman" w:hAnsi="Times New Roman" w:cs="Times New Roman"/>
                <w:color w:val="000000" w:themeColor="text1"/>
                <w:sz w:val="24"/>
              </w:rPr>
              <w:t>An increase of consumption material</w:t>
            </w:r>
          </w:p>
        </w:tc>
        <w:tc>
          <w:tcPr>
            <w:tcW w:w="918" w:type="dxa"/>
            <w:hideMark/>
          </w:tcPr>
          <w:p w:rsidR="00B641C3" w:rsidRPr="008A3021" w:rsidRDefault="00B641C3" w:rsidP="00B16113">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28(40)</w:t>
            </w:r>
          </w:p>
        </w:tc>
        <w:tc>
          <w:tcPr>
            <w:tcW w:w="918" w:type="dxa"/>
            <w:hideMark/>
          </w:tcPr>
          <w:p w:rsidR="00B641C3" w:rsidRPr="008A3021" w:rsidRDefault="00B641C3" w:rsidP="00B16113">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33(47.1)</w:t>
            </w:r>
          </w:p>
        </w:tc>
        <w:tc>
          <w:tcPr>
            <w:tcW w:w="918" w:type="dxa"/>
            <w:hideMark/>
          </w:tcPr>
          <w:p w:rsidR="00B641C3" w:rsidRPr="008A3021" w:rsidRDefault="00B641C3" w:rsidP="00B16113">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9(12.9)</w:t>
            </w:r>
          </w:p>
        </w:tc>
        <w:tc>
          <w:tcPr>
            <w:tcW w:w="918" w:type="dxa"/>
            <w:hideMark/>
          </w:tcPr>
          <w:p w:rsidR="00B641C3" w:rsidRPr="008A3021" w:rsidRDefault="00B641C3" w:rsidP="00B16113">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w:t>
            </w:r>
          </w:p>
        </w:tc>
        <w:tc>
          <w:tcPr>
            <w:tcW w:w="826" w:type="dxa"/>
            <w:hideMark/>
          </w:tcPr>
          <w:p w:rsidR="00B641C3" w:rsidRPr="008A3021" w:rsidRDefault="00B641C3" w:rsidP="00B16113">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w:t>
            </w:r>
          </w:p>
        </w:tc>
        <w:tc>
          <w:tcPr>
            <w:tcW w:w="899" w:type="dxa"/>
            <w:hideMark/>
          </w:tcPr>
          <w:p w:rsidR="00B641C3" w:rsidRPr="008A3021" w:rsidRDefault="00B641C3" w:rsidP="00B16113">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4.2714</w:t>
            </w:r>
          </w:p>
        </w:tc>
        <w:tc>
          <w:tcPr>
            <w:tcW w:w="908" w:type="dxa"/>
            <w:hideMark/>
          </w:tcPr>
          <w:p w:rsidR="00B641C3" w:rsidRPr="008A3021" w:rsidRDefault="00B641C3" w:rsidP="00B16113">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0.67933</w:t>
            </w:r>
          </w:p>
        </w:tc>
      </w:tr>
      <w:tr w:rsidR="00B641C3" w:rsidRPr="008A3021" w:rsidTr="00F474AD">
        <w:trPr>
          <w:trHeight w:val="327"/>
        </w:trPr>
        <w:tc>
          <w:tcPr>
            <w:tcW w:w="530" w:type="dxa"/>
            <w:hideMark/>
          </w:tcPr>
          <w:p w:rsidR="00B641C3" w:rsidRPr="008A3021" w:rsidRDefault="00B641C3" w:rsidP="00B16113">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3</w:t>
            </w:r>
          </w:p>
        </w:tc>
        <w:tc>
          <w:tcPr>
            <w:tcW w:w="2898" w:type="dxa"/>
            <w:hideMark/>
          </w:tcPr>
          <w:p w:rsidR="00B641C3" w:rsidRPr="00B51E92" w:rsidRDefault="00B641C3" w:rsidP="007F54F6">
            <w:pPr>
              <w:rPr>
                <w:rFonts w:ascii="Times New Roman" w:eastAsia="Times New Roman" w:hAnsi="Times New Roman" w:cs="Times New Roman"/>
                <w:color w:val="000000" w:themeColor="text1"/>
                <w:sz w:val="24"/>
              </w:rPr>
            </w:pPr>
            <w:r w:rsidRPr="00B51E92">
              <w:rPr>
                <w:rFonts w:ascii="Times New Roman" w:eastAsia="Times New Roman" w:hAnsi="Times New Roman" w:cs="Times New Roman"/>
                <w:color w:val="000000" w:themeColor="text1"/>
                <w:sz w:val="24"/>
              </w:rPr>
              <w:t>Inefficient control mechanism for cash register machine</w:t>
            </w:r>
          </w:p>
        </w:tc>
        <w:tc>
          <w:tcPr>
            <w:tcW w:w="918" w:type="dxa"/>
            <w:hideMark/>
          </w:tcPr>
          <w:p w:rsidR="00B641C3" w:rsidRPr="008A3021" w:rsidRDefault="00B641C3" w:rsidP="00B16113">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18(25.7)</w:t>
            </w:r>
          </w:p>
        </w:tc>
        <w:tc>
          <w:tcPr>
            <w:tcW w:w="918" w:type="dxa"/>
            <w:hideMark/>
          </w:tcPr>
          <w:p w:rsidR="00B641C3" w:rsidRPr="008A3021" w:rsidRDefault="00B641C3" w:rsidP="00B16113">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52(74.3)</w:t>
            </w:r>
          </w:p>
        </w:tc>
        <w:tc>
          <w:tcPr>
            <w:tcW w:w="918" w:type="dxa"/>
            <w:hideMark/>
          </w:tcPr>
          <w:p w:rsidR="00B641C3" w:rsidRPr="008A3021" w:rsidRDefault="00B641C3" w:rsidP="00B16113">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w:t>
            </w:r>
          </w:p>
        </w:tc>
        <w:tc>
          <w:tcPr>
            <w:tcW w:w="918" w:type="dxa"/>
            <w:hideMark/>
          </w:tcPr>
          <w:p w:rsidR="00B641C3" w:rsidRPr="008A3021" w:rsidRDefault="00B641C3" w:rsidP="00B16113">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w:t>
            </w:r>
          </w:p>
        </w:tc>
        <w:tc>
          <w:tcPr>
            <w:tcW w:w="826" w:type="dxa"/>
            <w:hideMark/>
          </w:tcPr>
          <w:p w:rsidR="00B641C3" w:rsidRPr="008A3021" w:rsidRDefault="00B641C3" w:rsidP="00B16113">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w:t>
            </w:r>
          </w:p>
        </w:tc>
        <w:tc>
          <w:tcPr>
            <w:tcW w:w="899" w:type="dxa"/>
            <w:hideMark/>
          </w:tcPr>
          <w:p w:rsidR="00B641C3" w:rsidRPr="008A3021" w:rsidRDefault="00B641C3" w:rsidP="00B16113">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4.2571</w:t>
            </w:r>
          </w:p>
        </w:tc>
        <w:tc>
          <w:tcPr>
            <w:tcW w:w="908" w:type="dxa"/>
            <w:hideMark/>
          </w:tcPr>
          <w:p w:rsidR="00B641C3" w:rsidRPr="008A3021" w:rsidRDefault="00B641C3" w:rsidP="00B16113">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0.44021</w:t>
            </w:r>
          </w:p>
        </w:tc>
      </w:tr>
      <w:tr w:rsidR="00B641C3" w:rsidRPr="008A3021" w:rsidTr="00F474AD">
        <w:trPr>
          <w:trHeight w:val="546"/>
        </w:trPr>
        <w:tc>
          <w:tcPr>
            <w:tcW w:w="530" w:type="dxa"/>
            <w:hideMark/>
          </w:tcPr>
          <w:p w:rsidR="00B641C3" w:rsidRPr="008A3021" w:rsidRDefault="00B641C3" w:rsidP="00B16113">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4</w:t>
            </w:r>
          </w:p>
        </w:tc>
        <w:tc>
          <w:tcPr>
            <w:tcW w:w="2898" w:type="dxa"/>
            <w:hideMark/>
          </w:tcPr>
          <w:p w:rsidR="00B641C3" w:rsidRPr="00B51E92" w:rsidRDefault="00B641C3" w:rsidP="007F54F6">
            <w:pPr>
              <w:rPr>
                <w:rFonts w:ascii="Times New Roman" w:eastAsia="Times New Roman" w:hAnsi="Times New Roman" w:cs="Times New Roman"/>
                <w:color w:val="000000" w:themeColor="text1"/>
                <w:sz w:val="24"/>
              </w:rPr>
            </w:pPr>
            <w:r w:rsidRPr="00B51E92">
              <w:rPr>
                <w:rFonts w:ascii="Times New Roman" w:eastAsia="Times New Roman" w:hAnsi="Times New Roman" w:cs="Times New Roman"/>
                <w:color w:val="000000" w:themeColor="text1"/>
                <w:sz w:val="24"/>
              </w:rPr>
              <w:t>Absence of controlling mechanism on stolen manual cash receipt</w:t>
            </w:r>
          </w:p>
        </w:tc>
        <w:tc>
          <w:tcPr>
            <w:tcW w:w="918" w:type="dxa"/>
            <w:hideMark/>
          </w:tcPr>
          <w:p w:rsidR="00B641C3" w:rsidRPr="008A3021" w:rsidRDefault="00B641C3" w:rsidP="00B16113">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15(21.4)</w:t>
            </w:r>
          </w:p>
        </w:tc>
        <w:tc>
          <w:tcPr>
            <w:tcW w:w="918" w:type="dxa"/>
            <w:hideMark/>
          </w:tcPr>
          <w:p w:rsidR="00B641C3" w:rsidRPr="008A3021" w:rsidRDefault="00B641C3" w:rsidP="00B16113">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55(76.8)</w:t>
            </w:r>
          </w:p>
        </w:tc>
        <w:tc>
          <w:tcPr>
            <w:tcW w:w="918" w:type="dxa"/>
            <w:hideMark/>
          </w:tcPr>
          <w:p w:rsidR="00B641C3" w:rsidRPr="008A3021" w:rsidRDefault="00B641C3" w:rsidP="00B16113">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w:t>
            </w:r>
          </w:p>
        </w:tc>
        <w:tc>
          <w:tcPr>
            <w:tcW w:w="918" w:type="dxa"/>
            <w:hideMark/>
          </w:tcPr>
          <w:p w:rsidR="00B641C3" w:rsidRPr="008A3021" w:rsidRDefault="00B641C3" w:rsidP="00B16113">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w:t>
            </w:r>
          </w:p>
        </w:tc>
        <w:tc>
          <w:tcPr>
            <w:tcW w:w="826" w:type="dxa"/>
            <w:hideMark/>
          </w:tcPr>
          <w:p w:rsidR="00B641C3" w:rsidRPr="008A3021" w:rsidRDefault="00B641C3" w:rsidP="00B16113">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w:t>
            </w:r>
          </w:p>
        </w:tc>
        <w:tc>
          <w:tcPr>
            <w:tcW w:w="899" w:type="dxa"/>
            <w:hideMark/>
          </w:tcPr>
          <w:p w:rsidR="00B641C3" w:rsidRPr="008A3021" w:rsidRDefault="00B641C3" w:rsidP="00B16113">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4.2143</w:t>
            </w:r>
          </w:p>
        </w:tc>
        <w:tc>
          <w:tcPr>
            <w:tcW w:w="908" w:type="dxa"/>
            <w:hideMark/>
          </w:tcPr>
          <w:p w:rsidR="00B641C3" w:rsidRPr="008A3021" w:rsidRDefault="00B641C3" w:rsidP="00B16113">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0.41329</w:t>
            </w:r>
          </w:p>
        </w:tc>
      </w:tr>
      <w:tr w:rsidR="00B641C3" w:rsidRPr="008A3021" w:rsidTr="00F474AD">
        <w:trPr>
          <w:trHeight w:val="329"/>
        </w:trPr>
        <w:tc>
          <w:tcPr>
            <w:tcW w:w="530" w:type="dxa"/>
            <w:hideMark/>
          </w:tcPr>
          <w:p w:rsidR="00B641C3" w:rsidRPr="008A3021" w:rsidRDefault="00B641C3" w:rsidP="00B16113">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5</w:t>
            </w:r>
          </w:p>
        </w:tc>
        <w:tc>
          <w:tcPr>
            <w:tcW w:w="2898" w:type="dxa"/>
            <w:hideMark/>
          </w:tcPr>
          <w:p w:rsidR="00B641C3" w:rsidRPr="00B51E92" w:rsidRDefault="00B641C3" w:rsidP="007F54F6">
            <w:pPr>
              <w:rPr>
                <w:rFonts w:ascii="Times New Roman" w:eastAsia="Times New Roman" w:hAnsi="Times New Roman" w:cs="Times New Roman"/>
                <w:color w:val="000000" w:themeColor="text1"/>
                <w:sz w:val="24"/>
              </w:rPr>
            </w:pPr>
            <w:r w:rsidRPr="00B51E92">
              <w:rPr>
                <w:rFonts w:ascii="Times New Roman" w:eastAsia="Times New Roman" w:hAnsi="Times New Roman" w:cs="Times New Roman"/>
                <w:color w:val="000000" w:themeColor="text1"/>
                <w:sz w:val="24"/>
              </w:rPr>
              <w:t>Inefficient force measure on illegal invoices sellers</w:t>
            </w:r>
          </w:p>
        </w:tc>
        <w:tc>
          <w:tcPr>
            <w:tcW w:w="918" w:type="dxa"/>
            <w:hideMark/>
          </w:tcPr>
          <w:p w:rsidR="00B641C3" w:rsidRPr="008A3021" w:rsidRDefault="00B641C3" w:rsidP="00B16113">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40(57.1)</w:t>
            </w:r>
          </w:p>
        </w:tc>
        <w:tc>
          <w:tcPr>
            <w:tcW w:w="918" w:type="dxa"/>
            <w:hideMark/>
          </w:tcPr>
          <w:p w:rsidR="00B641C3" w:rsidRPr="008A3021" w:rsidRDefault="00B641C3" w:rsidP="00B16113">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25(35.7)</w:t>
            </w:r>
          </w:p>
        </w:tc>
        <w:tc>
          <w:tcPr>
            <w:tcW w:w="918" w:type="dxa"/>
            <w:hideMark/>
          </w:tcPr>
          <w:p w:rsidR="00B641C3" w:rsidRPr="008A3021" w:rsidRDefault="00B641C3" w:rsidP="00B16113">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w:t>
            </w:r>
          </w:p>
        </w:tc>
        <w:tc>
          <w:tcPr>
            <w:tcW w:w="918" w:type="dxa"/>
            <w:hideMark/>
          </w:tcPr>
          <w:p w:rsidR="00B641C3" w:rsidRPr="008A3021" w:rsidRDefault="00B641C3" w:rsidP="00B16113">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5(7.1)</w:t>
            </w:r>
          </w:p>
        </w:tc>
        <w:tc>
          <w:tcPr>
            <w:tcW w:w="826" w:type="dxa"/>
            <w:hideMark/>
          </w:tcPr>
          <w:p w:rsidR="00B641C3" w:rsidRPr="008A3021" w:rsidRDefault="00B641C3" w:rsidP="00B16113">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w:t>
            </w:r>
          </w:p>
        </w:tc>
        <w:tc>
          <w:tcPr>
            <w:tcW w:w="899" w:type="dxa"/>
            <w:hideMark/>
          </w:tcPr>
          <w:p w:rsidR="00B641C3" w:rsidRPr="008A3021" w:rsidRDefault="00B641C3" w:rsidP="00B16113">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4.4286</w:t>
            </w:r>
          </w:p>
        </w:tc>
        <w:tc>
          <w:tcPr>
            <w:tcW w:w="908" w:type="dxa"/>
            <w:hideMark/>
          </w:tcPr>
          <w:p w:rsidR="00B641C3" w:rsidRPr="008A3021" w:rsidRDefault="00B641C3" w:rsidP="00B16113">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0.82658</w:t>
            </w:r>
          </w:p>
        </w:tc>
      </w:tr>
      <w:tr w:rsidR="00B641C3" w:rsidRPr="008A3021" w:rsidTr="00F474AD">
        <w:trPr>
          <w:trHeight w:val="590"/>
        </w:trPr>
        <w:tc>
          <w:tcPr>
            <w:tcW w:w="530" w:type="dxa"/>
            <w:hideMark/>
          </w:tcPr>
          <w:p w:rsidR="00B641C3" w:rsidRPr="008A3021" w:rsidRDefault="00B641C3" w:rsidP="00B16113">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6</w:t>
            </w:r>
          </w:p>
        </w:tc>
        <w:tc>
          <w:tcPr>
            <w:tcW w:w="2898" w:type="dxa"/>
            <w:hideMark/>
          </w:tcPr>
          <w:p w:rsidR="00B641C3" w:rsidRPr="00B51E92" w:rsidRDefault="00B641C3" w:rsidP="007F54F6">
            <w:pPr>
              <w:rPr>
                <w:rFonts w:ascii="Times New Roman" w:eastAsia="Times New Roman" w:hAnsi="Times New Roman" w:cs="Times New Roman"/>
                <w:color w:val="000000" w:themeColor="text1"/>
                <w:sz w:val="24"/>
              </w:rPr>
            </w:pPr>
            <w:r w:rsidRPr="00B51E92">
              <w:rPr>
                <w:rFonts w:ascii="Times New Roman" w:eastAsia="Times New Roman" w:hAnsi="Times New Roman" w:cs="Times New Roman"/>
                <w:color w:val="000000" w:themeColor="text1"/>
                <w:sz w:val="24"/>
              </w:rPr>
              <w:t>Frequently changing of taxpayers address without ERCA permission</w:t>
            </w:r>
          </w:p>
        </w:tc>
        <w:tc>
          <w:tcPr>
            <w:tcW w:w="918" w:type="dxa"/>
            <w:hideMark/>
          </w:tcPr>
          <w:p w:rsidR="00B641C3" w:rsidRPr="008A3021" w:rsidRDefault="00B641C3" w:rsidP="00B16113">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46(65.7)</w:t>
            </w:r>
          </w:p>
        </w:tc>
        <w:tc>
          <w:tcPr>
            <w:tcW w:w="918" w:type="dxa"/>
            <w:hideMark/>
          </w:tcPr>
          <w:p w:rsidR="00B641C3" w:rsidRPr="008A3021" w:rsidRDefault="00B641C3" w:rsidP="00B16113">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w:t>
            </w:r>
          </w:p>
        </w:tc>
        <w:tc>
          <w:tcPr>
            <w:tcW w:w="918" w:type="dxa"/>
            <w:hideMark/>
          </w:tcPr>
          <w:p w:rsidR="00B641C3" w:rsidRPr="008A3021" w:rsidRDefault="00B641C3" w:rsidP="00B16113">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21(30)</w:t>
            </w:r>
          </w:p>
        </w:tc>
        <w:tc>
          <w:tcPr>
            <w:tcW w:w="918" w:type="dxa"/>
            <w:hideMark/>
          </w:tcPr>
          <w:p w:rsidR="00B641C3" w:rsidRPr="008A3021" w:rsidRDefault="00B641C3" w:rsidP="00B16113">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3(4.3)</w:t>
            </w:r>
          </w:p>
        </w:tc>
        <w:tc>
          <w:tcPr>
            <w:tcW w:w="826" w:type="dxa"/>
            <w:hideMark/>
          </w:tcPr>
          <w:p w:rsidR="00B641C3" w:rsidRPr="008A3021" w:rsidRDefault="00B641C3" w:rsidP="00B16113">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w:t>
            </w:r>
          </w:p>
        </w:tc>
        <w:tc>
          <w:tcPr>
            <w:tcW w:w="899" w:type="dxa"/>
            <w:hideMark/>
          </w:tcPr>
          <w:p w:rsidR="00B641C3" w:rsidRPr="008A3021" w:rsidRDefault="00B641C3" w:rsidP="00B16113">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3.6143</w:t>
            </w:r>
          </w:p>
        </w:tc>
        <w:tc>
          <w:tcPr>
            <w:tcW w:w="908" w:type="dxa"/>
            <w:hideMark/>
          </w:tcPr>
          <w:p w:rsidR="00B641C3" w:rsidRPr="008A3021" w:rsidRDefault="00B641C3" w:rsidP="00B16113">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0.57213</w:t>
            </w:r>
          </w:p>
        </w:tc>
      </w:tr>
      <w:tr w:rsidR="00B641C3" w:rsidRPr="008A3021" w:rsidTr="00F474AD">
        <w:trPr>
          <w:trHeight w:val="163"/>
        </w:trPr>
        <w:tc>
          <w:tcPr>
            <w:tcW w:w="530" w:type="dxa"/>
            <w:hideMark/>
          </w:tcPr>
          <w:p w:rsidR="00B641C3" w:rsidRPr="008A3021" w:rsidRDefault="00B641C3" w:rsidP="00B16113">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7</w:t>
            </w:r>
          </w:p>
        </w:tc>
        <w:tc>
          <w:tcPr>
            <w:tcW w:w="2898" w:type="dxa"/>
            <w:hideMark/>
          </w:tcPr>
          <w:p w:rsidR="00B641C3" w:rsidRPr="00B51E92" w:rsidRDefault="00B641C3" w:rsidP="007F54F6">
            <w:pPr>
              <w:rPr>
                <w:rFonts w:ascii="Times New Roman" w:eastAsia="Times New Roman" w:hAnsi="Times New Roman" w:cs="Times New Roman"/>
                <w:color w:val="000000" w:themeColor="text1"/>
                <w:sz w:val="24"/>
              </w:rPr>
            </w:pPr>
            <w:r w:rsidRPr="00B51E92">
              <w:rPr>
                <w:rFonts w:ascii="Times New Roman" w:eastAsia="Times New Roman" w:hAnsi="Times New Roman" w:cs="Times New Roman"/>
                <w:color w:val="000000" w:themeColor="text1"/>
                <w:sz w:val="24"/>
              </w:rPr>
              <w:t xml:space="preserve">Deliberately understated output </w:t>
            </w:r>
            <w:r w:rsidR="00FA1AEE" w:rsidRPr="00B51E92">
              <w:rPr>
                <w:rFonts w:ascii="Times New Roman" w:eastAsia="Times New Roman" w:hAnsi="Times New Roman" w:cs="Times New Roman"/>
                <w:color w:val="000000" w:themeColor="text1"/>
                <w:sz w:val="24"/>
              </w:rPr>
              <w:t>VAT</w:t>
            </w:r>
            <w:r w:rsidRPr="00B51E92">
              <w:rPr>
                <w:rFonts w:ascii="Times New Roman" w:eastAsia="Times New Roman" w:hAnsi="Times New Roman" w:cs="Times New Roman"/>
                <w:color w:val="000000" w:themeColor="text1"/>
                <w:sz w:val="24"/>
              </w:rPr>
              <w:t>, overstated</w:t>
            </w:r>
          </w:p>
        </w:tc>
        <w:tc>
          <w:tcPr>
            <w:tcW w:w="918" w:type="dxa"/>
            <w:hideMark/>
          </w:tcPr>
          <w:p w:rsidR="00B641C3" w:rsidRPr="008A3021" w:rsidRDefault="00B641C3" w:rsidP="00B16113">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37(52.9)</w:t>
            </w:r>
          </w:p>
        </w:tc>
        <w:tc>
          <w:tcPr>
            <w:tcW w:w="918" w:type="dxa"/>
            <w:hideMark/>
          </w:tcPr>
          <w:p w:rsidR="00B641C3" w:rsidRPr="008A3021" w:rsidRDefault="00B641C3" w:rsidP="00B16113">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25(35.7)</w:t>
            </w:r>
          </w:p>
        </w:tc>
        <w:tc>
          <w:tcPr>
            <w:tcW w:w="918" w:type="dxa"/>
            <w:hideMark/>
          </w:tcPr>
          <w:p w:rsidR="00B641C3" w:rsidRPr="008A3021" w:rsidRDefault="00B641C3" w:rsidP="00B16113">
            <w:pPr>
              <w:jc w:val="center"/>
              <w:rPr>
                <w:rFonts w:ascii="Times New Roman" w:eastAsia="Times New Roman" w:hAnsi="Times New Roman" w:cs="Times New Roman"/>
                <w:color w:val="000000" w:themeColor="text1"/>
              </w:rPr>
            </w:pPr>
          </w:p>
        </w:tc>
        <w:tc>
          <w:tcPr>
            <w:tcW w:w="918" w:type="dxa"/>
            <w:hideMark/>
          </w:tcPr>
          <w:p w:rsidR="00B641C3" w:rsidRPr="008A3021" w:rsidRDefault="00B641C3" w:rsidP="00B16113">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8(11.4)</w:t>
            </w:r>
          </w:p>
        </w:tc>
        <w:tc>
          <w:tcPr>
            <w:tcW w:w="826" w:type="dxa"/>
            <w:hideMark/>
          </w:tcPr>
          <w:p w:rsidR="00B641C3" w:rsidRPr="008A3021" w:rsidRDefault="00B641C3" w:rsidP="00B16113">
            <w:pPr>
              <w:jc w:val="center"/>
              <w:rPr>
                <w:rFonts w:ascii="Times New Roman" w:eastAsia="Times New Roman" w:hAnsi="Times New Roman" w:cs="Times New Roman"/>
                <w:color w:val="000000" w:themeColor="text1"/>
              </w:rPr>
            </w:pPr>
          </w:p>
        </w:tc>
        <w:tc>
          <w:tcPr>
            <w:tcW w:w="899" w:type="dxa"/>
            <w:hideMark/>
          </w:tcPr>
          <w:p w:rsidR="00B641C3" w:rsidRPr="008A3021" w:rsidRDefault="00B641C3" w:rsidP="00B16113">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3.2000</w:t>
            </w:r>
          </w:p>
        </w:tc>
        <w:tc>
          <w:tcPr>
            <w:tcW w:w="908" w:type="dxa"/>
            <w:hideMark/>
          </w:tcPr>
          <w:p w:rsidR="00B641C3" w:rsidRPr="008A3021" w:rsidRDefault="00B641C3" w:rsidP="00B16113">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0.77272</w:t>
            </w:r>
          </w:p>
        </w:tc>
      </w:tr>
      <w:tr w:rsidR="00B641C3" w:rsidRPr="008A3021" w:rsidTr="00F474AD">
        <w:trPr>
          <w:trHeight w:val="393"/>
        </w:trPr>
        <w:tc>
          <w:tcPr>
            <w:tcW w:w="530" w:type="dxa"/>
            <w:hideMark/>
          </w:tcPr>
          <w:p w:rsidR="00B641C3" w:rsidRPr="008A3021" w:rsidRDefault="00B641C3" w:rsidP="00B16113">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8</w:t>
            </w:r>
          </w:p>
        </w:tc>
        <w:tc>
          <w:tcPr>
            <w:tcW w:w="2898" w:type="dxa"/>
            <w:hideMark/>
          </w:tcPr>
          <w:p w:rsidR="00B641C3" w:rsidRPr="00B51E92" w:rsidRDefault="00B641C3" w:rsidP="007F54F6">
            <w:pPr>
              <w:rPr>
                <w:rFonts w:ascii="Times New Roman" w:eastAsia="Times New Roman" w:hAnsi="Times New Roman" w:cs="Times New Roman"/>
                <w:color w:val="000000" w:themeColor="text1"/>
                <w:sz w:val="24"/>
              </w:rPr>
            </w:pPr>
            <w:r w:rsidRPr="00B51E92">
              <w:rPr>
                <w:rFonts w:ascii="Times New Roman" w:eastAsia="Times New Roman" w:hAnsi="Times New Roman" w:cs="Times New Roman"/>
                <w:color w:val="000000" w:themeColor="text1"/>
                <w:sz w:val="24"/>
              </w:rPr>
              <w:t>Increasing number of special privilege organization</w:t>
            </w:r>
          </w:p>
        </w:tc>
        <w:tc>
          <w:tcPr>
            <w:tcW w:w="918" w:type="dxa"/>
            <w:hideMark/>
          </w:tcPr>
          <w:p w:rsidR="00B641C3" w:rsidRPr="008A3021" w:rsidRDefault="00B641C3" w:rsidP="00B16113">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37(52.9)</w:t>
            </w:r>
          </w:p>
        </w:tc>
        <w:tc>
          <w:tcPr>
            <w:tcW w:w="918" w:type="dxa"/>
            <w:hideMark/>
          </w:tcPr>
          <w:p w:rsidR="00B641C3" w:rsidRPr="008A3021" w:rsidRDefault="00B641C3" w:rsidP="00B16113">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25(35.7)</w:t>
            </w:r>
          </w:p>
        </w:tc>
        <w:tc>
          <w:tcPr>
            <w:tcW w:w="918" w:type="dxa"/>
            <w:hideMark/>
          </w:tcPr>
          <w:p w:rsidR="00B641C3" w:rsidRPr="008A3021" w:rsidRDefault="00B641C3" w:rsidP="00B16113">
            <w:pPr>
              <w:jc w:val="center"/>
              <w:rPr>
                <w:rFonts w:ascii="Times New Roman" w:eastAsia="Times New Roman" w:hAnsi="Times New Roman" w:cs="Times New Roman"/>
                <w:color w:val="000000" w:themeColor="text1"/>
              </w:rPr>
            </w:pPr>
          </w:p>
        </w:tc>
        <w:tc>
          <w:tcPr>
            <w:tcW w:w="918" w:type="dxa"/>
            <w:hideMark/>
          </w:tcPr>
          <w:p w:rsidR="00B641C3" w:rsidRPr="008A3021" w:rsidRDefault="00B641C3" w:rsidP="00B16113">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8(11.4)</w:t>
            </w:r>
          </w:p>
        </w:tc>
        <w:tc>
          <w:tcPr>
            <w:tcW w:w="826" w:type="dxa"/>
            <w:hideMark/>
          </w:tcPr>
          <w:p w:rsidR="00B641C3" w:rsidRPr="008A3021" w:rsidRDefault="00B641C3" w:rsidP="00B16113">
            <w:pPr>
              <w:jc w:val="center"/>
              <w:rPr>
                <w:rFonts w:ascii="Times New Roman" w:eastAsia="Times New Roman" w:hAnsi="Times New Roman" w:cs="Times New Roman"/>
                <w:color w:val="000000" w:themeColor="text1"/>
              </w:rPr>
            </w:pPr>
          </w:p>
        </w:tc>
        <w:tc>
          <w:tcPr>
            <w:tcW w:w="899" w:type="dxa"/>
            <w:hideMark/>
          </w:tcPr>
          <w:p w:rsidR="00B641C3" w:rsidRPr="008A3021" w:rsidRDefault="00B641C3" w:rsidP="00B16113">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4.3000</w:t>
            </w:r>
          </w:p>
        </w:tc>
        <w:tc>
          <w:tcPr>
            <w:tcW w:w="908" w:type="dxa"/>
            <w:hideMark/>
          </w:tcPr>
          <w:p w:rsidR="00B641C3" w:rsidRPr="008A3021" w:rsidRDefault="00B641C3" w:rsidP="00B16113">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0.95326</w:t>
            </w:r>
          </w:p>
        </w:tc>
      </w:tr>
      <w:tr w:rsidR="00B641C3" w:rsidRPr="008A3021" w:rsidTr="00F474AD">
        <w:trPr>
          <w:trHeight w:val="316"/>
        </w:trPr>
        <w:tc>
          <w:tcPr>
            <w:tcW w:w="530" w:type="dxa"/>
            <w:hideMark/>
          </w:tcPr>
          <w:p w:rsidR="00B641C3" w:rsidRPr="008A3021" w:rsidRDefault="00B641C3" w:rsidP="00B16113">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9</w:t>
            </w:r>
          </w:p>
        </w:tc>
        <w:tc>
          <w:tcPr>
            <w:tcW w:w="2898" w:type="dxa"/>
            <w:hideMark/>
          </w:tcPr>
          <w:p w:rsidR="00B641C3" w:rsidRPr="00B51E92" w:rsidRDefault="00B641C3" w:rsidP="007F54F6">
            <w:pPr>
              <w:rPr>
                <w:rFonts w:ascii="Times New Roman" w:eastAsia="Times New Roman" w:hAnsi="Times New Roman" w:cs="Times New Roman"/>
                <w:color w:val="000000" w:themeColor="text1"/>
                <w:sz w:val="24"/>
              </w:rPr>
            </w:pPr>
            <w:r w:rsidRPr="00B51E92">
              <w:rPr>
                <w:rFonts w:ascii="Times New Roman" w:eastAsia="Times New Roman" w:hAnsi="Times New Roman" w:cs="Times New Roman"/>
                <w:color w:val="000000" w:themeColor="text1"/>
                <w:sz w:val="24"/>
              </w:rPr>
              <w:t xml:space="preserve">Inappropriate utilization of government </w:t>
            </w:r>
            <w:r w:rsidR="00FA1AEE" w:rsidRPr="00B51E92">
              <w:rPr>
                <w:rFonts w:ascii="Times New Roman" w:eastAsia="Times New Roman" w:hAnsi="Times New Roman" w:cs="Times New Roman"/>
                <w:color w:val="000000" w:themeColor="text1"/>
                <w:sz w:val="24"/>
              </w:rPr>
              <w:t>VAT</w:t>
            </w:r>
            <w:r w:rsidR="00F474AD" w:rsidRPr="00B51E92">
              <w:rPr>
                <w:rFonts w:ascii="Times New Roman" w:eastAsia="Times New Roman" w:hAnsi="Times New Roman" w:cs="Times New Roman"/>
                <w:color w:val="000000" w:themeColor="text1"/>
                <w:sz w:val="24"/>
              </w:rPr>
              <w:t xml:space="preserve"> </w:t>
            </w:r>
            <w:r w:rsidRPr="00B51E92">
              <w:rPr>
                <w:rFonts w:ascii="Times New Roman" w:eastAsia="Times New Roman" w:hAnsi="Times New Roman" w:cs="Times New Roman"/>
                <w:color w:val="000000" w:themeColor="text1"/>
                <w:sz w:val="24"/>
              </w:rPr>
              <w:t>withholding voucher</w:t>
            </w:r>
          </w:p>
        </w:tc>
        <w:tc>
          <w:tcPr>
            <w:tcW w:w="918" w:type="dxa"/>
            <w:hideMark/>
          </w:tcPr>
          <w:p w:rsidR="00B641C3" w:rsidRPr="008A3021" w:rsidRDefault="00B641C3" w:rsidP="00B16113">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22(31.4)</w:t>
            </w:r>
          </w:p>
        </w:tc>
        <w:tc>
          <w:tcPr>
            <w:tcW w:w="918" w:type="dxa"/>
            <w:hideMark/>
          </w:tcPr>
          <w:p w:rsidR="00B641C3" w:rsidRPr="008A3021" w:rsidRDefault="00B641C3" w:rsidP="00B16113">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35(50)</w:t>
            </w:r>
          </w:p>
        </w:tc>
        <w:tc>
          <w:tcPr>
            <w:tcW w:w="918" w:type="dxa"/>
            <w:hideMark/>
          </w:tcPr>
          <w:p w:rsidR="00B641C3" w:rsidRPr="008A3021" w:rsidRDefault="00B641C3" w:rsidP="00B16113">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w:t>
            </w:r>
          </w:p>
        </w:tc>
        <w:tc>
          <w:tcPr>
            <w:tcW w:w="918" w:type="dxa"/>
            <w:hideMark/>
          </w:tcPr>
          <w:p w:rsidR="00B641C3" w:rsidRPr="008A3021" w:rsidRDefault="00B641C3" w:rsidP="00B16113">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13(18.6)</w:t>
            </w:r>
          </w:p>
        </w:tc>
        <w:tc>
          <w:tcPr>
            <w:tcW w:w="826" w:type="dxa"/>
            <w:hideMark/>
          </w:tcPr>
          <w:p w:rsidR="00B641C3" w:rsidRPr="008A3021" w:rsidRDefault="00B641C3" w:rsidP="00B16113">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w:t>
            </w:r>
          </w:p>
        </w:tc>
        <w:tc>
          <w:tcPr>
            <w:tcW w:w="899" w:type="dxa"/>
            <w:hideMark/>
          </w:tcPr>
          <w:p w:rsidR="00B641C3" w:rsidRPr="008A3021" w:rsidRDefault="00B641C3" w:rsidP="00B16113">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3.9429</w:t>
            </w:r>
          </w:p>
        </w:tc>
        <w:tc>
          <w:tcPr>
            <w:tcW w:w="908" w:type="dxa"/>
            <w:hideMark/>
          </w:tcPr>
          <w:p w:rsidR="00B641C3" w:rsidRPr="008A3021" w:rsidRDefault="00B641C3" w:rsidP="00B16113">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1.03400</w:t>
            </w:r>
          </w:p>
        </w:tc>
      </w:tr>
      <w:tr w:rsidR="00B641C3" w:rsidRPr="008A3021" w:rsidTr="00F474AD">
        <w:trPr>
          <w:trHeight w:val="185"/>
        </w:trPr>
        <w:tc>
          <w:tcPr>
            <w:tcW w:w="530" w:type="dxa"/>
            <w:hideMark/>
          </w:tcPr>
          <w:p w:rsidR="00B641C3" w:rsidRPr="008A3021" w:rsidRDefault="00B641C3" w:rsidP="00B16113">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10</w:t>
            </w:r>
          </w:p>
        </w:tc>
        <w:tc>
          <w:tcPr>
            <w:tcW w:w="2898" w:type="dxa"/>
            <w:hideMark/>
          </w:tcPr>
          <w:p w:rsidR="00B641C3" w:rsidRPr="00B51E92" w:rsidRDefault="00B641C3" w:rsidP="00B16113">
            <w:pPr>
              <w:jc w:val="center"/>
              <w:rPr>
                <w:rFonts w:ascii="Times New Roman" w:eastAsia="Times New Roman" w:hAnsi="Times New Roman" w:cs="Times New Roman"/>
                <w:color w:val="000000" w:themeColor="text1"/>
                <w:sz w:val="24"/>
              </w:rPr>
            </w:pPr>
            <w:r w:rsidRPr="00B51E92">
              <w:rPr>
                <w:rFonts w:ascii="Times New Roman" w:eastAsia="Times New Roman" w:hAnsi="Times New Roman" w:cs="Times New Roman"/>
                <w:color w:val="000000" w:themeColor="text1"/>
                <w:sz w:val="24"/>
              </w:rPr>
              <w:t>Ineffective strong internal control system on government receipt</w:t>
            </w:r>
          </w:p>
        </w:tc>
        <w:tc>
          <w:tcPr>
            <w:tcW w:w="918" w:type="dxa"/>
            <w:hideMark/>
          </w:tcPr>
          <w:p w:rsidR="00B641C3" w:rsidRPr="008A3021" w:rsidRDefault="00B641C3" w:rsidP="00B16113">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13(18.6)</w:t>
            </w:r>
          </w:p>
        </w:tc>
        <w:tc>
          <w:tcPr>
            <w:tcW w:w="918" w:type="dxa"/>
            <w:hideMark/>
          </w:tcPr>
          <w:p w:rsidR="00B641C3" w:rsidRPr="008A3021" w:rsidRDefault="00B641C3" w:rsidP="00B16113">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30(42.9)</w:t>
            </w:r>
          </w:p>
        </w:tc>
        <w:tc>
          <w:tcPr>
            <w:tcW w:w="918" w:type="dxa"/>
            <w:hideMark/>
          </w:tcPr>
          <w:p w:rsidR="00B641C3" w:rsidRPr="008A3021" w:rsidRDefault="00B641C3" w:rsidP="00B16113">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27(38.6)</w:t>
            </w:r>
          </w:p>
        </w:tc>
        <w:tc>
          <w:tcPr>
            <w:tcW w:w="918" w:type="dxa"/>
            <w:hideMark/>
          </w:tcPr>
          <w:p w:rsidR="00B641C3" w:rsidRPr="008A3021" w:rsidRDefault="00B641C3" w:rsidP="00B16113">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w:t>
            </w:r>
          </w:p>
        </w:tc>
        <w:tc>
          <w:tcPr>
            <w:tcW w:w="826" w:type="dxa"/>
            <w:hideMark/>
          </w:tcPr>
          <w:p w:rsidR="00B641C3" w:rsidRPr="008A3021" w:rsidRDefault="00B641C3" w:rsidP="00B16113">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w:t>
            </w:r>
          </w:p>
        </w:tc>
        <w:tc>
          <w:tcPr>
            <w:tcW w:w="899" w:type="dxa"/>
            <w:hideMark/>
          </w:tcPr>
          <w:p w:rsidR="00B641C3" w:rsidRPr="008A3021" w:rsidRDefault="00B641C3" w:rsidP="00B16113">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3.8000</w:t>
            </w:r>
          </w:p>
        </w:tc>
        <w:tc>
          <w:tcPr>
            <w:tcW w:w="908" w:type="dxa"/>
            <w:hideMark/>
          </w:tcPr>
          <w:p w:rsidR="00B641C3" w:rsidRPr="008A3021" w:rsidRDefault="00B641C3" w:rsidP="00B16113">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0.73426</w:t>
            </w:r>
          </w:p>
        </w:tc>
      </w:tr>
    </w:tbl>
    <w:p w:rsidR="000A76DA" w:rsidRPr="008A3021" w:rsidRDefault="000A76DA" w:rsidP="000A76DA">
      <w:pPr>
        <w:pStyle w:val="NormalII"/>
        <w:spacing w:after="200" w:line="480" w:lineRule="auto"/>
        <w:rPr>
          <w:i/>
          <w:color w:val="000000" w:themeColor="text1"/>
          <w:szCs w:val="24"/>
        </w:rPr>
      </w:pPr>
      <w:r w:rsidRPr="008A3021">
        <w:rPr>
          <w:i/>
          <w:color w:val="000000" w:themeColor="text1"/>
          <w:szCs w:val="24"/>
        </w:rPr>
        <w:t xml:space="preserve">Source: The researcher field data, 2021  </w:t>
      </w:r>
    </w:p>
    <w:p w:rsidR="00FA475E" w:rsidRPr="008A3021" w:rsidRDefault="000A1336" w:rsidP="002A5BAC">
      <w:pPr>
        <w:pStyle w:val="BodyText"/>
        <w:rPr>
          <w:color w:val="000000" w:themeColor="text1"/>
        </w:rPr>
      </w:pPr>
      <w:r w:rsidRPr="008A3021">
        <w:rPr>
          <w:color w:val="000000" w:themeColor="text1"/>
        </w:rPr>
        <w:t xml:space="preserve">As shown in </w:t>
      </w:r>
      <w:r w:rsidR="007A5658" w:rsidRPr="008A3021">
        <w:rPr>
          <w:color w:val="000000" w:themeColor="text1"/>
        </w:rPr>
        <w:t>Table-4.6</w:t>
      </w:r>
      <w:r w:rsidRPr="008A3021">
        <w:rPr>
          <w:color w:val="000000" w:themeColor="text1"/>
        </w:rPr>
        <w:t xml:space="preserve">above, </w:t>
      </w:r>
      <w:r w:rsidR="00E05EC9" w:rsidRPr="008A3021">
        <w:rPr>
          <w:color w:val="000000" w:themeColor="text1"/>
        </w:rPr>
        <w:t xml:space="preserve">the first of the evaluations relating to economic issues shows </w:t>
      </w:r>
      <w:r w:rsidR="004F4670" w:rsidRPr="008A3021">
        <w:rPr>
          <w:color w:val="000000" w:themeColor="text1"/>
        </w:rPr>
        <w:t>52.9</w:t>
      </w:r>
      <w:r w:rsidR="00ED5C6D" w:rsidRPr="008A3021">
        <w:rPr>
          <w:color w:val="000000" w:themeColor="text1"/>
        </w:rPr>
        <w:t xml:space="preserve">% of the respondents </w:t>
      </w:r>
      <w:r w:rsidR="004F4670" w:rsidRPr="008A3021">
        <w:rPr>
          <w:color w:val="000000" w:themeColor="text1"/>
        </w:rPr>
        <w:t>dis</w:t>
      </w:r>
      <w:r w:rsidR="00ED5C6D" w:rsidRPr="008A3021">
        <w:rPr>
          <w:color w:val="000000" w:themeColor="text1"/>
        </w:rPr>
        <w:t>agreed</w:t>
      </w:r>
      <w:r w:rsidR="00F474AD">
        <w:rPr>
          <w:color w:val="000000" w:themeColor="text1"/>
        </w:rPr>
        <w:t xml:space="preserve"> </w:t>
      </w:r>
      <w:r w:rsidR="00A9492A" w:rsidRPr="008A3021">
        <w:rPr>
          <w:color w:val="000000" w:themeColor="text1"/>
        </w:rPr>
        <w:t xml:space="preserve">with the statement, </w:t>
      </w:r>
      <w:r w:rsidR="004F4670" w:rsidRPr="008A3021">
        <w:rPr>
          <w:color w:val="000000" w:themeColor="text1"/>
        </w:rPr>
        <w:t xml:space="preserve">31.4 </w:t>
      </w:r>
      <w:r w:rsidR="00ED5C6D" w:rsidRPr="008A3021">
        <w:rPr>
          <w:color w:val="000000" w:themeColor="text1"/>
        </w:rPr>
        <w:t xml:space="preserve">% of them rated agree </w:t>
      </w:r>
      <w:r w:rsidR="004F4670" w:rsidRPr="008A3021">
        <w:rPr>
          <w:color w:val="000000" w:themeColor="text1"/>
        </w:rPr>
        <w:t>and 15.7 % strongly agree</w:t>
      </w:r>
      <w:r w:rsidR="00A9492A" w:rsidRPr="008A3021">
        <w:rPr>
          <w:color w:val="000000" w:themeColor="text1"/>
        </w:rPr>
        <w:t xml:space="preserve"> to the statement that says the rise of country’s economic </w:t>
      </w:r>
      <w:r w:rsidR="002A5BAC" w:rsidRPr="008A3021">
        <w:rPr>
          <w:color w:val="000000" w:themeColor="text1"/>
        </w:rPr>
        <w:t>capability (</w:t>
      </w:r>
      <w:r w:rsidR="00A9492A" w:rsidRPr="008A3021">
        <w:rPr>
          <w:color w:val="000000" w:themeColor="text1"/>
        </w:rPr>
        <w:t xml:space="preserve">could cause </w:t>
      </w:r>
      <w:r w:rsidR="002A5BAC" w:rsidRPr="008A3021">
        <w:rPr>
          <w:color w:val="000000" w:themeColor="text1"/>
        </w:rPr>
        <w:t>the increase a refund claim)</w:t>
      </w:r>
      <w:r w:rsidR="00ED5C6D" w:rsidRPr="008A3021">
        <w:rPr>
          <w:color w:val="000000" w:themeColor="text1"/>
        </w:rPr>
        <w:t>.</w:t>
      </w:r>
      <w:r w:rsidR="002A5BAC" w:rsidRPr="008A3021">
        <w:rPr>
          <w:color w:val="000000" w:themeColor="text1"/>
        </w:rPr>
        <w:t>On the same note, w</w:t>
      </w:r>
      <w:r w:rsidR="00FA475E" w:rsidRPr="008A3021">
        <w:rPr>
          <w:color w:val="000000" w:themeColor="text1"/>
        </w:rPr>
        <w:t>hen asked about their views on the increase in consumption material</w:t>
      </w:r>
      <w:r w:rsidR="002A5BAC" w:rsidRPr="008A3021">
        <w:rPr>
          <w:color w:val="000000" w:themeColor="text1"/>
        </w:rPr>
        <w:t xml:space="preserve"> as a possible reason for the increase refund claim</w:t>
      </w:r>
      <w:r w:rsidR="00FA475E" w:rsidRPr="008A3021">
        <w:rPr>
          <w:color w:val="000000" w:themeColor="text1"/>
        </w:rPr>
        <w:t xml:space="preserve">, </w:t>
      </w:r>
      <w:r w:rsidR="002A5BAC" w:rsidRPr="008A3021">
        <w:rPr>
          <w:color w:val="000000" w:themeColor="text1"/>
        </w:rPr>
        <w:t>47.1% agreed, 40% strongly agreed and the rest 12.9 % neither agree and nor disagree.</w:t>
      </w:r>
    </w:p>
    <w:p w:rsidR="00FA475E" w:rsidRPr="008A3021" w:rsidRDefault="005B7E6B" w:rsidP="00D56030">
      <w:pPr>
        <w:pStyle w:val="BodyText"/>
        <w:rPr>
          <w:color w:val="000000" w:themeColor="text1"/>
        </w:rPr>
      </w:pPr>
      <w:r w:rsidRPr="008A3021">
        <w:rPr>
          <w:color w:val="000000" w:themeColor="text1"/>
        </w:rPr>
        <w:lastRenderedPageBreak/>
        <w:t xml:space="preserve">Of the various factors considered to cause the rise in refund claim a response rate of 74.3% agree and 25.7 % strongly agree was received to the statement </w:t>
      </w:r>
      <w:r w:rsidR="00FA475E" w:rsidRPr="008A3021">
        <w:rPr>
          <w:color w:val="000000" w:themeColor="text1"/>
        </w:rPr>
        <w:t xml:space="preserve">that </w:t>
      </w:r>
      <w:r w:rsidRPr="008A3021">
        <w:rPr>
          <w:color w:val="000000" w:themeColor="text1"/>
        </w:rPr>
        <w:t xml:space="preserve">relates </w:t>
      </w:r>
      <w:r w:rsidR="00FA475E" w:rsidRPr="008A3021">
        <w:rPr>
          <w:color w:val="000000" w:themeColor="text1"/>
        </w:rPr>
        <w:t xml:space="preserve">the control system for the cash register machine is inefficient. The </w:t>
      </w:r>
      <w:r w:rsidRPr="008A3021">
        <w:rPr>
          <w:color w:val="000000" w:themeColor="text1"/>
        </w:rPr>
        <w:t xml:space="preserve">study participants reflected on the </w:t>
      </w:r>
      <w:r w:rsidR="00FA475E" w:rsidRPr="008A3021">
        <w:rPr>
          <w:color w:val="000000" w:themeColor="text1"/>
        </w:rPr>
        <w:t xml:space="preserve">assertion that there is no control system on stolen manual cash </w:t>
      </w:r>
      <w:r w:rsidRPr="008A3021">
        <w:rPr>
          <w:color w:val="000000" w:themeColor="text1"/>
        </w:rPr>
        <w:t xml:space="preserve">receipt </w:t>
      </w:r>
      <w:r w:rsidR="00FA475E" w:rsidRPr="008A3021">
        <w:rPr>
          <w:color w:val="000000" w:themeColor="text1"/>
        </w:rPr>
        <w:t>was agreed by 76.8% of respondents</w:t>
      </w:r>
      <w:r w:rsidR="00D56030" w:rsidRPr="008A3021">
        <w:rPr>
          <w:color w:val="000000" w:themeColor="text1"/>
        </w:rPr>
        <w:t xml:space="preserve"> and</w:t>
      </w:r>
      <w:r w:rsidR="00FA475E" w:rsidRPr="008A3021">
        <w:rPr>
          <w:color w:val="000000" w:themeColor="text1"/>
        </w:rPr>
        <w:t xml:space="preserve"> 21.4</w:t>
      </w:r>
      <w:r w:rsidRPr="008A3021">
        <w:rPr>
          <w:color w:val="000000" w:themeColor="text1"/>
        </w:rPr>
        <w:t>%</w:t>
      </w:r>
      <w:r w:rsidR="00D56030" w:rsidRPr="008A3021">
        <w:rPr>
          <w:color w:val="000000" w:themeColor="text1"/>
        </w:rPr>
        <w:t xml:space="preserve">of them </w:t>
      </w:r>
      <w:r w:rsidR="00FA475E" w:rsidRPr="008A3021">
        <w:rPr>
          <w:color w:val="000000" w:themeColor="text1"/>
        </w:rPr>
        <w:t>strongly agreeing.</w:t>
      </w:r>
    </w:p>
    <w:p w:rsidR="00FA475E" w:rsidRPr="008A3021" w:rsidRDefault="00D56030" w:rsidP="00D56030">
      <w:pPr>
        <w:pStyle w:val="BodyText"/>
        <w:rPr>
          <w:color w:val="000000" w:themeColor="text1"/>
        </w:rPr>
      </w:pPr>
      <w:r w:rsidRPr="008A3021">
        <w:rPr>
          <w:color w:val="000000" w:themeColor="text1"/>
        </w:rPr>
        <w:t>In relation to the challenges with law enforcement the findings of the study demonstrates that 57.1 % of the study participants were strongly agree, 35.7 % agree and 7.1 % disagree</w:t>
      </w:r>
      <w:r w:rsidR="00FA475E" w:rsidRPr="008A3021">
        <w:rPr>
          <w:color w:val="000000" w:themeColor="text1"/>
        </w:rPr>
        <w:t xml:space="preserve"> about the ineffective force measure on illicit invoices sellers. Furthermore, </w:t>
      </w:r>
      <w:r w:rsidRPr="008A3021">
        <w:rPr>
          <w:color w:val="000000" w:themeColor="text1"/>
        </w:rPr>
        <w:t>65.7 % of respondents reported strongly agree, 30 % neutral and 4.3% disagree</w:t>
      </w:r>
      <w:r w:rsidR="00FA475E" w:rsidRPr="008A3021">
        <w:rPr>
          <w:color w:val="000000" w:themeColor="text1"/>
        </w:rPr>
        <w:t xml:space="preserve"> with the statement that taxpayers routinely change addresses without ERCA</w:t>
      </w:r>
      <w:r w:rsidRPr="008A3021">
        <w:rPr>
          <w:color w:val="000000" w:themeColor="text1"/>
        </w:rPr>
        <w:t>’s</w:t>
      </w:r>
      <w:r w:rsidR="00FA475E" w:rsidRPr="008A3021">
        <w:rPr>
          <w:color w:val="000000" w:themeColor="text1"/>
        </w:rPr>
        <w:t xml:space="preserve"> permission.</w:t>
      </w:r>
    </w:p>
    <w:p w:rsidR="00FA475E" w:rsidRPr="008A3021" w:rsidRDefault="003503C2" w:rsidP="007509CD">
      <w:pPr>
        <w:pStyle w:val="BodyText"/>
        <w:rPr>
          <w:color w:val="000000" w:themeColor="text1"/>
        </w:rPr>
      </w:pPr>
      <w:r w:rsidRPr="008A3021">
        <w:rPr>
          <w:color w:val="000000" w:themeColor="text1"/>
        </w:rPr>
        <w:t xml:space="preserve">Regarding the </w:t>
      </w:r>
      <w:r w:rsidR="007042E1" w:rsidRPr="008A3021">
        <w:rPr>
          <w:color w:val="000000" w:themeColor="text1"/>
        </w:rPr>
        <w:t xml:space="preserve">proper reporting a statement was included </w:t>
      </w:r>
      <w:r w:rsidR="007509CD" w:rsidRPr="008A3021">
        <w:rPr>
          <w:color w:val="000000" w:themeColor="text1"/>
        </w:rPr>
        <w:t xml:space="preserve">that narrates as </w:t>
      </w:r>
      <w:r w:rsidRPr="008A3021">
        <w:rPr>
          <w:color w:val="000000" w:themeColor="text1"/>
        </w:rPr>
        <w:t>deliberately understated output VAT, overstated</w:t>
      </w:r>
      <w:r w:rsidR="007509CD" w:rsidRPr="008A3021">
        <w:rPr>
          <w:color w:val="000000" w:themeColor="text1"/>
        </w:rPr>
        <w:t>. In response to this question among the study participants</w:t>
      </w:r>
      <w:r w:rsidR="00E1590C" w:rsidRPr="008A3021">
        <w:rPr>
          <w:color w:val="000000" w:themeColor="text1"/>
        </w:rPr>
        <w:t xml:space="preserve">, 52.9 % strongly agreed and </w:t>
      </w:r>
      <w:r w:rsidR="00A04231" w:rsidRPr="008A3021">
        <w:rPr>
          <w:color w:val="000000" w:themeColor="text1"/>
        </w:rPr>
        <w:t>3</w:t>
      </w:r>
      <w:r w:rsidR="00E1590C" w:rsidRPr="008A3021">
        <w:rPr>
          <w:color w:val="000000" w:themeColor="text1"/>
        </w:rPr>
        <w:t xml:space="preserve">5.7 </w:t>
      </w:r>
      <w:r w:rsidR="00ED5C6D" w:rsidRPr="008A3021">
        <w:rPr>
          <w:color w:val="000000" w:themeColor="text1"/>
        </w:rPr>
        <w:t>% agree</w:t>
      </w:r>
      <w:r w:rsidR="007509CD" w:rsidRPr="008A3021">
        <w:rPr>
          <w:color w:val="000000" w:themeColor="text1"/>
        </w:rPr>
        <w:t>d</w:t>
      </w:r>
      <w:r w:rsidR="00E1590C" w:rsidRPr="008A3021">
        <w:rPr>
          <w:color w:val="000000" w:themeColor="text1"/>
        </w:rPr>
        <w:t xml:space="preserve"> while </w:t>
      </w:r>
      <w:r w:rsidR="007509CD" w:rsidRPr="008A3021">
        <w:rPr>
          <w:color w:val="000000" w:themeColor="text1"/>
        </w:rPr>
        <w:t xml:space="preserve">the remaining </w:t>
      </w:r>
      <w:r w:rsidR="00E1590C" w:rsidRPr="008A3021">
        <w:rPr>
          <w:color w:val="000000" w:themeColor="text1"/>
        </w:rPr>
        <w:t xml:space="preserve">11.4 % </w:t>
      </w:r>
      <w:r w:rsidR="005455BF" w:rsidRPr="008A3021">
        <w:rPr>
          <w:color w:val="000000" w:themeColor="text1"/>
        </w:rPr>
        <w:t>disagree</w:t>
      </w:r>
      <w:r w:rsidR="007509CD" w:rsidRPr="008A3021">
        <w:rPr>
          <w:color w:val="000000" w:themeColor="text1"/>
        </w:rPr>
        <w:t>d</w:t>
      </w:r>
      <w:r w:rsidR="00ED5C6D" w:rsidRPr="008A3021">
        <w:rPr>
          <w:color w:val="000000" w:themeColor="text1"/>
        </w:rPr>
        <w:t xml:space="preserve">. </w:t>
      </w:r>
      <w:r w:rsidR="007509CD" w:rsidRPr="008A3021">
        <w:rPr>
          <w:color w:val="000000" w:themeColor="text1"/>
        </w:rPr>
        <w:t xml:space="preserve">Another concern to which the study participants were requested to contemplate, with regard to increase in claimed refund, is </w:t>
      </w:r>
      <w:r w:rsidR="007509CD" w:rsidRPr="008A3021">
        <w:rPr>
          <w:rFonts w:eastAsia="Times New Roman"/>
          <w:color w:val="000000" w:themeColor="text1"/>
          <w:sz w:val="22"/>
          <w:szCs w:val="22"/>
        </w:rPr>
        <w:t xml:space="preserve">increasing number of special privilege organization. </w:t>
      </w:r>
      <w:r w:rsidR="007509CD" w:rsidRPr="008A3021">
        <w:rPr>
          <w:color w:val="000000" w:themeColor="text1"/>
        </w:rPr>
        <w:t>Correspondingly</w:t>
      </w:r>
      <w:r w:rsidR="00ED5C6D" w:rsidRPr="008A3021">
        <w:rPr>
          <w:color w:val="000000" w:themeColor="text1"/>
        </w:rPr>
        <w:t xml:space="preserve">, </w:t>
      </w:r>
      <w:r w:rsidR="00340A8F" w:rsidRPr="008A3021">
        <w:rPr>
          <w:color w:val="000000" w:themeColor="text1"/>
        </w:rPr>
        <w:t xml:space="preserve">52.9 </w:t>
      </w:r>
      <w:r w:rsidR="00ED5C6D" w:rsidRPr="008A3021">
        <w:rPr>
          <w:color w:val="000000" w:themeColor="text1"/>
        </w:rPr>
        <w:t>% of respond</w:t>
      </w:r>
      <w:r w:rsidR="00340A8F" w:rsidRPr="008A3021">
        <w:rPr>
          <w:color w:val="000000" w:themeColor="text1"/>
        </w:rPr>
        <w:t xml:space="preserve">ents strongly agreed and 35.7 </w:t>
      </w:r>
      <w:r w:rsidR="00ED5C6D" w:rsidRPr="008A3021">
        <w:rPr>
          <w:color w:val="000000" w:themeColor="text1"/>
        </w:rPr>
        <w:t>% a</w:t>
      </w:r>
      <w:r w:rsidR="00823728" w:rsidRPr="008A3021">
        <w:rPr>
          <w:color w:val="000000" w:themeColor="text1"/>
        </w:rPr>
        <w:t>gree</w:t>
      </w:r>
      <w:r w:rsidR="007509CD" w:rsidRPr="008A3021">
        <w:rPr>
          <w:color w:val="000000" w:themeColor="text1"/>
        </w:rPr>
        <w:t>d</w:t>
      </w:r>
      <w:r w:rsidR="00823728" w:rsidRPr="008A3021">
        <w:rPr>
          <w:color w:val="000000" w:themeColor="text1"/>
        </w:rPr>
        <w:t xml:space="preserve"> while 11.4 </w:t>
      </w:r>
      <w:r w:rsidR="00ED5C6D" w:rsidRPr="008A3021">
        <w:rPr>
          <w:color w:val="000000" w:themeColor="text1"/>
        </w:rPr>
        <w:t xml:space="preserve">% of them disagree with the statement that </w:t>
      </w:r>
      <w:r w:rsidR="007509CD" w:rsidRPr="008A3021">
        <w:rPr>
          <w:color w:val="000000" w:themeColor="text1"/>
        </w:rPr>
        <w:t xml:space="preserve">states </w:t>
      </w:r>
      <w:r w:rsidR="00FA475E" w:rsidRPr="008A3021">
        <w:rPr>
          <w:color w:val="000000" w:themeColor="text1"/>
        </w:rPr>
        <w:t>the number of special privilege organizations is expanding.</w:t>
      </w:r>
    </w:p>
    <w:p w:rsidR="00FA475E" w:rsidRPr="008A3021" w:rsidRDefault="007904E4" w:rsidP="005C354C">
      <w:pPr>
        <w:pStyle w:val="BodyText"/>
        <w:rPr>
          <w:color w:val="000000" w:themeColor="text1"/>
        </w:rPr>
      </w:pPr>
      <w:r w:rsidRPr="008A3021">
        <w:rPr>
          <w:color w:val="000000" w:themeColor="text1"/>
        </w:rPr>
        <w:t xml:space="preserve">The process of refunding a claimed VAT is complex and requires various stages to detect problems. </w:t>
      </w:r>
      <w:r w:rsidR="00ED5C6D" w:rsidRPr="008A3021">
        <w:rPr>
          <w:color w:val="000000" w:themeColor="text1"/>
        </w:rPr>
        <w:t xml:space="preserve">In </w:t>
      </w:r>
      <w:r w:rsidRPr="008A3021">
        <w:rPr>
          <w:color w:val="000000" w:themeColor="text1"/>
        </w:rPr>
        <w:t xml:space="preserve">this </w:t>
      </w:r>
      <w:r w:rsidR="00ED5C6D" w:rsidRPr="008A3021">
        <w:rPr>
          <w:color w:val="000000" w:themeColor="text1"/>
        </w:rPr>
        <w:t>respect</w:t>
      </w:r>
      <w:r w:rsidRPr="008A3021">
        <w:rPr>
          <w:color w:val="000000" w:themeColor="text1"/>
        </w:rPr>
        <w:t>,</w:t>
      </w:r>
      <w:r w:rsidR="00A1497E">
        <w:rPr>
          <w:color w:val="000000" w:themeColor="text1"/>
        </w:rPr>
        <w:t xml:space="preserve"> </w:t>
      </w:r>
      <w:r w:rsidR="00A04231" w:rsidRPr="008A3021">
        <w:rPr>
          <w:color w:val="000000" w:themeColor="text1"/>
        </w:rPr>
        <w:t>the inappropriate utilization of government VAT withholding voucher</w:t>
      </w:r>
      <w:r w:rsidRPr="008A3021">
        <w:rPr>
          <w:color w:val="000000" w:themeColor="text1"/>
        </w:rPr>
        <w:t xml:space="preserve"> is one of the challenges most described. </w:t>
      </w:r>
      <w:r w:rsidR="005C354C" w:rsidRPr="008A3021">
        <w:rPr>
          <w:color w:val="000000" w:themeColor="text1"/>
        </w:rPr>
        <w:t>Thus far,</w:t>
      </w:r>
      <w:r w:rsidRPr="008A3021">
        <w:rPr>
          <w:color w:val="000000" w:themeColor="text1"/>
        </w:rPr>
        <w:t xml:space="preserve"> the response of the study </w:t>
      </w:r>
      <w:r w:rsidR="005C354C" w:rsidRPr="008A3021">
        <w:rPr>
          <w:color w:val="000000" w:themeColor="text1"/>
        </w:rPr>
        <w:t>participants regarding this issue revealed</w:t>
      </w:r>
      <w:r w:rsidR="00ED5C6D" w:rsidRPr="008A3021">
        <w:rPr>
          <w:color w:val="000000" w:themeColor="text1"/>
        </w:rPr>
        <w:t xml:space="preserve">, </w:t>
      </w:r>
      <w:r w:rsidR="00A04231" w:rsidRPr="008A3021">
        <w:rPr>
          <w:color w:val="000000" w:themeColor="text1"/>
        </w:rPr>
        <w:t xml:space="preserve">50% </w:t>
      </w:r>
      <w:r w:rsidR="00ED5C6D" w:rsidRPr="008A3021">
        <w:rPr>
          <w:color w:val="000000" w:themeColor="text1"/>
        </w:rPr>
        <w:t xml:space="preserve">agreed and </w:t>
      </w:r>
      <w:r w:rsidR="00A04231" w:rsidRPr="008A3021">
        <w:rPr>
          <w:color w:val="000000" w:themeColor="text1"/>
        </w:rPr>
        <w:t>31.4 % stro</w:t>
      </w:r>
      <w:r w:rsidR="001B57B8" w:rsidRPr="008A3021">
        <w:rPr>
          <w:color w:val="000000" w:themeColor="text1"/>
        </w:rPr>
        <w:t>n</w:t>
      </w:r>
      <w:r w:rsidR="00A04231" w:rsidRPr="008A3021">
        <w:rPr>
          <w:color w:val="000000" w:themeColor="text1"/>
        </w:rPr>
        <w:t xml:space="preserve">gly </w:t>
      </w:r>
      <w:r w:rsidR="00ED5C6D" w:rsidRPr="008A3021">
        <w:rPr>
          <w:color w:val="000000" w:themeColor="text1"/>
        </w:rPr>
        <w:t xml:space="preserve">agreed while </w:t>
      </w:r>
      <w:r w:rsidRPr="008A3021">
        <w:rPr>
          <w:color w:val="000000" w:themeColor="text1"/>
        </w:rPr>
        <w:t>only</w:t>
      </w:r>
      <w:r w:rsidR="001B57B8" w:rsidRPr="008A3021">
        <w:rPr>
          <w:color w:val="000000" w:themeColor="text1"/>
        </w:rPr>
        <w:t xml:space="preserve"> 18.6</w:t>
      </w:r>
      <w:r w:rsidR="00ED5C6D" w:rsidRPr="008A3021">
        <w:rPr>
          <w:color w:val="000000" w:themeColor="text1"/>
        </w:rPr>
        <w:t xml:space="preserve"> % </w:t>
      </w:r>
      <w:r w:rsidR="001B57B8" w:rsidRPr="008A3021">
        <w:rPr>
          <w:color w:val="000000" w:themeColor="text1"/>
        </w:rPr>
        <w:t xml:space="preserve">reported </w:t>
      </w:r>
      <w:r w:rsidR="00ED5C6D" w:rsidRPr="008A3021">
        <w:rPr>
          <w:color w:val="000000" w:themeColor="text1"/>
        </w:rPr>
        <w:t>disagree</w:t>
      </w:r>
      <w:r w:rsidR="001B57B8" w:rsidRPr="008A3021">
        <w:rPr>
          <w:color w:val="000000" w:themeColor="text1"/>
        </w:rPr>
        <w:t>.</w:t>
      </w:r>
      <w:r w:rsidR="00A1497E">
        <w:rPr>
          <w:color w:val="000000" w:themeColor="text1"/>
        </w:rPr>
        <w:t xml:space="preserve"> </w:t>
      </w:r>
      <w:r w:rsidR="00FA475E" w:rsidRPr="008A3021">
        <w:rPr>
          <w:color w:val="000000" w:themeColor="text1"/>
        </w:rPr>
        <w:t xml:space="preserve">Concerning the ineffectiveness of robust internal control mechanisms on government receipts, </w:t>
      </w:r>
      <w:r w:rsidRPr="008A3021">
        <w:rPr>
          <w:color w:val="000000" w:themeColor="text1"/>
        </w:rPr>
        <w:t xml:space="preserve">42.9 % </w:t>
      </w:r>
      <w:r w:rsidR="00FA475E" w:rsidRPr="008A3021">
        <w:rPr>
          <w:color w:val="000000" w:themeColor="text1"/>
        </w:rPr>
        <w:t xml:space="preserve">of respondents agreed, </w:t>
      </w:r>
      <w:r w:rsidRPr="008A3021">
        <w:rPr>
          <w:color w:val="000000" w:themeColor="text1"/>
        </w:rPr>
        <w:t xml:space="preserve">38.6 % </w:t>
      </w:r>
      <w:r w:rsidR="00FA475E" w:rsidRPr="008A3021">
        <w:rPr>
          <w:color w:val="000000" w:themeColor="text1"/>
        </w:rPr>
        <w:t xml:space="preserve">disagreed, and </w:t>
      </w:r>
      <w:r w:rsidRPr="008A3021">
        <w:rPr>
          <w:color w:val="000000" w:themeColor="text1"/>
        </w:rPr>
        <w:t xml:space="preserve">18.6 % </w:t>
      </w:r>
      <w:r w:rsidR="00FA475E" w:rsidRPr="008A3021">
        <w:rPr>
          <w:color w:val="000000" w:themeColor="text1"/>
        </w:rPr>
        <w:t>strongly agreed.</w:t>
      </w:r>
    </w:p>
    <w:p w:rsidR="004E1B7D" w:rsidRPr="008A3021" w:rsidRDefault="004E1B7D" w:rsidP="00502847">
      <w:pPr>
        <w:pStyle w:val="Heading3"/>
        <w:rPr>
          <w:color w:val="000000" w:themeColor="text1"/>
          <w:szCs w:val="28"/>
        </w:rPr>
      </w:pPr>
      <w:bookmarkStart w:id="172" w:name="_Toc225428381"/>
      <w:bookmarkStart w:id="173" w:name="_Toc101265765"/>
      <w:bookmarkStart w:id="174" w:name="_Toc101266575"/>
      <w:r w:rsidRPr="008A3021">
        <w:rPr>
          <w:color w:val="000000" w:themeColor="text1"/>
          <w:szCs w:val="28"/>
        </w:rPr>
        <w:t xml:space="preserve">4.3.5. </w:t>
      </w:r>
      <w:r w:rsidRPr="00A1497E">
        <w:rPr>
          <w:b w:val="0"/>
          <w:color w:val="000000" w:themeColor="text1"/>
          <w:sz w:val="28"/>
          <w:szCs w:val="28"/>
        </w:rPr>
        <w:t>E</w:t>
      </w:r>
      <w:r w:rsidR="006B2282" w:rsidRPr="00A1497E">
        <w:rPr>
          <w:b w:val="0"/>
          <w:color w:val="000000" w:themeColor="text1"/>
          <w:sz w:val="28"/>
          <w:szCs w:val="28"/>
        </w:rPr>
        <w:t>conomic I</w:t>
      </w:r>
      <w:r w:rsidR="00CA7544" w:rsidRPr="00A1497E">
        <w:rPr>
          <w:b w:val="0"/>
          <w:color w:val="000000" w:themeColor="text1"/>
          <w:sz w:val="28"/>
          <w:szCs w:val="28"/>
        </w:rPr>
        <w:t xml:space="preserve">mpact of </w:t>
      </w:r>
      <w:r w:rsidR="00FA1AEE" w:rsidRPr="00A1497E">
        <w:rPr>
          <w:b w:val="0"/>
          <w:color w:val="000000" w:themeColor="text1"/>
          <w:sz w:val="28"/>
          <w:szCs w:val="28"/>
        </w:rPr>
        <w:t>VAT</w:t>
      </w:r>
      <w:r w:rsidR="006B2282" w:rsidRPr="00A1497E">
        <w:rPr>
          <w:b w:val="0"/>
          <w:color w:val="000000" w:themeColor="text1"/>
          <w:sz w:val="28"/>
          <w:szCs w:val="28"/>
        </w:rPr>
        <w:t xml:space="preserve"> with Holding R</w:t>
      </w:r>
      <w:r w:rsidRPr="00A1497E">
        <w:rPr>
          <w:b w:val="0"/>
          <w:color w:val="000000" w:themeColor="text1"/>
          <w:sz w:val="28"/>
          <w:szCs w:val="28"/>
        </w:rPr>
        <w:t>efund</w:t>
      </w:r>
      <w:bookmarkEnd w:id="172"/>
      <w:bookmarkEnd w:id="173"/>
      <w:bookmarkEnd w:id="174"/>
    </w:p>
    <w:p w:rsidR="00302AD0" w:rsidRPr="008A3021" w:rsidRDefault="00502847" w:rsidP="001F2DB5">
      <w:pPr>
        <w:spacing w:line="360" w:lineRule="auto"/>
        <w:jc w:val="both"/>
        <w:rPr>
          <w:rFonts w:ascii="Times New Roman" w:eastAsia="Times New Roman" w:hAnsi="Times New Roman" w:cs="Times New Roman"/>
          <w:bCs/>
          <w:color w:val="000000" w:themeColor="text1"/>
          <w:sz w:val="24"/>
          <w:szCs w:val="24"/>
        </w:rPr>
      </w:pPr>
      <w:r w:rsidRPr="008A3021">
        <w:rPr>
          <w:rFonts w:ascii="Times New Roman" w:eastAsia="Times New Roman" w:hAnsi="Times New Roman" w:cs="Times New Roman"/>
          <w:bCs/>
          <w:color w:val="000000" w:themeColor="text1"/>
          <w:sz w:val="24"/>
          <w:szCs w:val="24"/>
        </w:rPr>
        <w:t>T</w:t>
      </w:r>
      <w:r w:rsidR="00800B06" w:rsidRPr="008A3021">
        <w:rPr>
          <w:rFonts w:ascii="Times New Roman" w:eastAsia="Times New Roman" w:hAnsi="Times New Roman" w:cs="Times New Roman"/>
          <w:bCs/>
          <w:color w:val="000000" w:themeColor="text1"/>
          <w:sz w:val="24"/>
          <w:szCs w:val="24"/>
        </w:rPr>
        <w:t>he study wanted to explore the e</w:t>
      </w:r>
      <w:r w:rsidRPr="008A3021">
        <w:rPr>
          <w:rFonts w:ascii="Times New Roman" w:eastAsia="Times New Roman" w:hAnsi="Times New Roman" w:cs="Times New Roman"/>
          <w:bCs/>
          <w:color w:val="000000" w:themeColor="text1"/>
          <w:sz w:val="24"/>
          <w:szCs w:val="24"/>
        </w:rPr>
        <w:t xml:space="preserve">conomic impact of </w:t>
      </w:r>
      <w:r w:rsidR="00FA1AEE" w:rsidRPr="008A3021">
        <w:rPr>
          <w:rFonts w:ascii="Times New Roman" w:eastAsia="Times New Roman" w:hAnsi="Times New Roman" w:cs="Times New Roman"/>
          <w:bCs/>
          <w:color w:val="000000" w:themeColor="text1"/>
          <w:sz w:val="24"/>
          <w:szCs w:val="24"/>
        </w:rPr>
        <w:t>VAT</w:t>
      </w:r>
      <w:r w:rsidRPr="008A3021">
        <w:rPr>
          <w:rFonts w:ascii="Times New Roman" w:eastAsia="Times New Roman" w:hAnsi="Times New Roman" w:cs="Times New Roman"/>
          <w:bCs/>
          <w:color w:val="000000" w:themeColor="text1"/>
          <w:sz w:val="24"/>
          <w:szCs w:val="24"/>
        </w:rPr>
        <w:t xml:space="preserve"> with holding refund at the target Branch Office and the findings are presented in Table </w:t>
      </w:r>
      <w:r w:rsidR="001F2DB5" w:rsidRPr="008A3021">
        <w:rPr>
          <w:rFonts w:ascii="Times New Roman" w:eastAsia="Times New Roman" w:hAnsi="Times New Roman" w:cs="Times New Roman"/>
          <w:bCs/>
          <w:color w:val="000000" w:themeColor="text1"/>
          <w:sz w:val="24"/>
          <w:szCs w:val="24"/>
        </w:rPr>
        <w:t xml:space="preserve">4.7 </w:t>
      </w:r>
      <w:r w:rsidR="00B833DF" w:rsidRPr="008A3021">
        <w:rPr>
          <w:rFonts w:ascii="Times New Roman" w:eastAsia="Times New Roman" w:hAnsi="Times New Roman" w:cs="Times New Roman"/>
          <w:bCs/>
          <w:color w:val="000000" w:themeColor="text1"/>
          <w:sz w:val="24"/>
          <w:szCs w:val="24"/>
        </w:rPr>
        <w:t>below.</w:t>
      </w:r>
    </w:p>
    <w:p w:rsidR="0054656B" w:rsidRPr="008A3021" w:rsidRDefault="001F2DB5" w:rsidP="001F2DB5">
      <w:pPr>
        <w:pStyle w:val="Heading6"/>
        <w:spacing w:line="360" w:lineRule="auto"/>
        <w:rPr>
          <w:color w:val="000000" w:themeColor="text1"/>
        </w:rPr>
      </w:pPr>
      <w:r w:rsidRPr="008A3021">
        <w:rPr>
          <w:color w:val="000000" w:themeColor="text1"/>
        </w:rPr>
        <w:lastRenderedPageBreak/>
        <w:t>Table 4.7</w:t>
      </w:r>
      <w:r w:rsidR="00502847" w:rsidRPr="008A3021">
        <w:rPr>
          <w:color w:val="000000" w:themeColor="text1"/>
        </w:rPr>
        <w:t xml:space="preserve"> The Economic impact of </w:t>
      </w:r>
      <w:r w:rsidR="00FA1AEE" w:rsidRPr="008A3021">
        <w:rPr>
          <w:color w:val="000000" w:themeColor="text1"/>
        </w:rPr>
        <w:t>VAT</w:t>
      </w:r>
      <w:r w:rsidR="00502847" w:rsidRPr="008A3021">
        <w:rPr>
          <w:color w:val="000000" w:themeColor="text1"/>
        </w:rPr>
        <w:t xml:space="preserve"> with holding refund</w:t>
      </w:r>
      <w:r w:rsidR="004B6EC2" w:rsidRPr="008A3021">
        <w:rPr>
          <w:color w:val="000000" w:themeColor="text1"/>
        </w:rPr>
        <w:t>, n=70</w:t>
      </w:r>
    </w:p>
    <w:tbl>
      <w:tblPr>
        <w:tblStyle w:val="Style2"/>
        <w:tblW w:w="9784" w:type="dxa"/>
        <w:tblLook w:val="04A0"/>
      </w:tblPr>
      <w:tblGrid>
        <w:gridCol w:w="559"/>
        <w:gridCol w:w="2831"/>
        <w:gridCol w:w="887"/>
        <w:gridCol w:w="968"/>
        <w:gridCol w:w="968"/>
        <w:gridCol w:w="968"/>
        <w:gridCol w:w="782"/>
        <w:gridCol w:w="890"/>
        <w:gridCol w:w="931"/>
      </w:tblGrid>
      <w:tr w:rsidR="00C12ED1" w:rsidRPr="008A3021" w:rsidTr="0042221B">
        <w:trPr>
          <w:cnfStyle w:val="100000000000"/>
          <w:trHeight w:val="406"/>
        </w:trPr>
        <w:tc>
          <w:tcPr>
            <w:tcW w:w="529" w:type="dxa"/>
            <w:vMerge w:val="restart"/>
            <w:hideMark/>
          </w:tcPr>
          <w:p w:rsidR="00C12ED1" w:rsidRPr="008A3021" w:rsidRDefault="00C12ED1" w:rsidP="00486114">
            <w:pPr>
              <w:jc w:val="center"/>
              <w:rPr>
                <w:rFonts w:ascii="Times New Roman" w:eastAsia="Times New Roman" w:hAnsi="Times New Roman" w:cs="Times New Roman"/>
                <w:b/>
                <w:bCs/>
                <w:color w:val="000000" w:themeColor="text1"/>
              </w:rPr>
            </w:pPr>
            <w:r w:rsidRPr="008A3021">
              <w:rPr>
                <w:rFonts w:ascii="Times New Roman" w:eastAsia="Times New Roman" w:hAnsi="Times New Roman" w:cs="Times New Roman"/>
                <w:b/>
                <w:bCs/>
                <w:color w:val="000000" w:themeColor="text1"/>
              </w:rPr>
              <w:t>S/N</w:t>
            </w:r>
          </w:p>
        </w:tc>
        <w:tc>
          <w:tcPr>
            <w:tcW w:w="2983" w:type="dxa"/>
            <w:vMerge w:val="restart"/>
            <w:hideMark/>
          </w:tcPr>
          <w:p w:rsidR="00C12ED1" w:rsidRPr="008A3021" w:rsidRDefault="00C12ED1" w:rsidP="00486114">
            <w:pPr>
              <w:jc w:val="center"/>
              <w:rPr>
                <w:rFonts w:ascii="Times New Roman" w:eastAsia="Times New Roman" w:hAnsi="Times New Roman" w:cs="Times New Roman"/>
                <w:b/>
                <w:bCs/>
                <w:color w:val="000000" w:themeColor="text1"/>
              </w:rPr>
            </w:pPr>
            <w:r w:rsidRPr="008A3021">
              <w:rPr>
                <w:rFonts w:ascii="Times New Roman" w:eastAsia="Times New Roman" w:hAnsi="Times New Roman" w:cs="Times New Roman"/>
                <w:b/>
                <w:bCs/>
                <w:color w:val="000000" w:themeColor="text1"/>
              </w:rPr>
              <w:t>Statements</w:t>
            </w:r>
          </w:p>
        </w:tc>
        <w:tc>
          <w:tcPr>
            <w:tcW w:w="4469" w:type="dxa"/>
            <w:gridSpan w:val="5"/>
            <w:hideMark/>
          </w:tcPr>
          <w:p w:rsidR="00C12ED1" w:rsidRPr="008A3021" w:rsidRDefault="00C12ED1" w:rsidP="00486114">
            <w:pPr>
              <w:jc w:val="center"/>
              <w:rPr>
                <w:rFonts w:ascii="Times New Roman" w:eastAsia="Times New Roman" w:hAnsi="Times New Roman" w:cs="Times New Roman"/>
                <w:b/>
                <w:bCs/>
                <w:color w:val="000000" w:themeColor="text1"/>
              </w:rPr>
            </w:pPr>
            <w:r w:rsidRPr="008A3021">
              <w:rPr>
                <w:rFonts w:ascii="Times New Roman" w:eastAsia="Times New Roman" w:hAnsi="Times New Roman" w:cs="Times New Roman"/>
                <w:b/>
                <w:bCs/>
                <w:color w:val="000000" w:themeColor="text1"/>
              </w:rPr>
              <w:t>1) Strongly agree 2) Agree 3) Neutral   4) Disagree    5) Strongly Disagree</w:t>
            </w:r>
          </w:p>
        </w:tc>
        <w:tc>
          <w:tcPr>
            <w:tcW w:w="897" w:type="dxa"/>
            <w:vMerge w:val="restart"/>
            <w:hideMark/>
          </w:tcPr>
          <w:p w:rsidR="00C12ED1" w:rsidRPr="008A3021" w:rsidRDefault="00C12ED1" w:rsidP="00486114">
            <w:pPr>
              <w:jc w:val="center"/>
              <w:rPr>
                <w:rFonts w:ascii="Times New Roman" w:eastAsia="Times New Roman" w:hAnsi="Times New Roman" w:cs="Times New Roman"/>
                <w:b/>
                <w:bCs/>
                <w:color w:val="000000" w:themeColor="text1"/>
              </w:rPr>
            </w:pPr>
            <w:r w:rsidRPr="008A3021">
              <w:rPr>
                <w:rFonts w:ascii="Times New Roman" w:eastAsia="Times New Roman" w:hAnsi="Times New Roman" w:cs="Times New Roman"/>
                <w:b/>
                <w:bCs/>
                <w:color w:val="000000" w:themeColor="text1"/>
              </w:rPr>
              <w:t>Mean</w:t>
            </w:r>
          </w:p>
        </w:tc>
        <w:tc>
          <w:tcPr>
            <w:tcW w:w="904" w:type="dxa"/>
            <w:vMerge w:val="restart"/>
            <w:hideMark/>
          </w:tcPr>
          <w:p w:rsidR="00C12ED1" w:rsidRPr="008A3021" w:rsidRDefault="00C12ED1" w:rsidP="00486114">
            <w:pPr>
              <w:jc w:val="center"/>
              <w:rPr>
                <w:rFonts w:ascii="Times New Roman" w:eastAsia="Times New Roman" w:hAnsi="Times New Roman" w:cs="Times New Roman"/>
                <w:b/>
                <w:bCs/>
                <w:color w:val="000000" w:themeColor="text1"/>
              </w:rPr>
            </w:pPr>
            <w:r w:rsidRPr="008A3021">
              <w:rPr>
                <w:rFonts w:ascii="Times New Roman" w:eastAsia="Times New Roman" w:hAnsi="Times New Roman" w:cs="Times New Roman"/>
                <w:b/>
                <w:bCs/>
                <w:color w:val="000000" w:themeColor="text1"/>
              </w:rPr>
              <w:t>StdDev</w:t>
            </w:r>
          </w:p>
        </w:tc>
      </w:tr>
      <w:tr w:rsidR="00C12ED1" w:rsidRPr="008A3021" w:rsidTr="0042221B">
        <w:trPr>
          <w:trHeight w:val="63"/>
        </w:trPr>
        <w:tc>
          <w:tcPr>
            <w:tcW w:w="529" w:type="dxa"/>
            <w:vMerge/>
            <w:hideMark/>
          </w:tcPr>
          <w:p w:rsidR="00C12ED1" w:rsidRPr="008A3021" w:rsidRDefault="00C12ED1" w:rsidP="00486114">
            <w:pPr>
              <w:jc w:val="center"/>
              <w:rPr>
                <w:rFonts w:ascii="Times New Roman" w:eastAsia="Times New Roman" w:hAnsi="Times New Roman" w:cs="Times New Roman"/>
                <w:b/>
                <w:bCs/>
                <w:color w:val="000000" w:themeColor="text1"/>
              </w:rPr>
            </w:pPr>
          </w:p>
        </w:tc>
        <w:tc>
          <w:tcPr>
            <w:tcW w:w="2983" w:type="dxa"/>
            <w:vMerge/>
            <w:hideMark/>
          </w:tcPr>
          <w:p w:rsidR="00C12ED1" w:rsidRPr="008A3021" w:rsidRDefault="00C12ED1" w:rsidP="00486114">
            <w:pPr>
              <w:jc w:val="center"/>
              <w:rPr>
                <w:rFonts w:ascii="Times New Roman" w:eastAsia="Times New Roman" w:hAnsi="Times New Roman" w:cs="Times New Roman"/>
                <w:b/>
                <w:bCs/>
                <w:color w:val="000000" w:themeColor="text1"/>
              </w:rPr>
            </w:pPr>
          </w:p>
        </w:tc>
        <w:tc>
          <w:tcPr>
            <w:tcW w:w="896" w:type="dxa"/>
            <w:hideMark/>
          </w:tcPr>
          <w:p w:rsidR="00C12ED1" w:rsidRPr="008A3021" w:rsidRDefault="00C12ED1" w:rsidP="00486114">
            <w:pPr>
              <w:jc w:val="center"/>
              <w:rPr>
                <w:rFonts w:ascii="Times New Roman" w:eastAsia="Times New Roman" w:hAnsi="Times New Roman" w:cs="Times New Roman"/>
                <w:b/>
                <w:bCs/>
                <w:color w:val="000000" w:themeColor="text1"/>
              </w:rPr>
            </w:pPr>
            <w:r w:rsidRPr="008A3021">
              <w:rPr>
                <w:rFonts w:ascii="Times New Roman" w:eastAsia="Times New Roman" w:hAnsi="Times New Roman" w:cs="Times New Roman"/>
                <w:b/>
                <w:bCs/>
                <w:color w:val="000000" w:themeColor="text1"/>
              </w:rPr>
              <w:t>1</w:t>
            </w:r>
          </w:p>
        </w:tc>
        <w:tc>
          <w:tcPr>
            <w:tcW w:w="915" w:type="dxa"/>
            <w:hideMark/>
          </w:tcPr>
          <w:p w:rsidR="00C12ED1" w:rsidRPr="008A3021" w:rsidRDefault="00C12ED1" w:rsidP="00486114">
            <w:pPr>
              <w:jc w:val="center"/>
              <w:rPr>
                <w:rFonts w:ascii="Times New Roman" w:eastAsia="Times New Roman" w:hAnsi="Times New Roman" w:cs="Times New Roman"/>
                <w:b/>
                <w:bCs/>
                <w:color w:val="000000" w:themeColor="text1"/>
              </w:rPr>
            </w:pPr>
            <w:r w:rsidRPr="008A3021">
              <w:rPr>
                <w:rFonts w:ascii="Times New Roman" w:eastAsia="Times New Roman" w:hAnsi="Times New Roman" w:cs="Times New Roman"/>
                <w:b/>
                <w:bCs/>
                <w:color w:val="000000" w:themeColor="text1"/>
              </w:rPr>
              <w:t>2</w:t>
            </w:r>
          </w:p>
        </w:tc>
        <w:tc>
          <w:tcPr>
            <w:tcW w:w="915" w:type="dxa"/>
            <w:hideMark/>
          </w:tcPr>
          <w:p w:rsidR="00C12ED1" w:rsidRPr="008A3021" w:rsidRDefault="00C12ED1" w:rsidP="00486114">
            <w:pPr>
              <w:jc w:val="center"/>
              <w:rPr>
                <w:rFonts w:ascii="Times New Roman" w:eastAsia="Times New Roman" w:hAnsi="Times New Roman" w:cs="Times New Roman"/>
                <w:b/>
                <w:bCs/>
                <w:color w:val="000000" w:themeColor="text1"/>
              </w:rPr>
            </w:pPr>
            <w:r w:rsidRPr="008A3021">
              <w:rPr>
                <w:rFonts w:ascii="Times New Roman" w:eastAsia="Times New Roman" w:hAnsi="Times New Roman" w:cs="Times New Roman"/>
                <w:b/>
                <w:bCs/>
                <w:color w:val="000000" w:themeColor="text1"/>
              </w:rPr>
              <w:t>3</w:t>
            </w:r>
          </w:p>
        </w:tc>
        <w:tc>
          <w:tcPr>
            <w:tcW w:w="915" w:type="dxa"/>
            <w:hideMark/>
          </w:tcPr>
          <w:p w:rsidR="00C12ED1" w:rsidRPr="008A3021" w:rsidRDefault="00C12ED1" w:rsidP="00486114">
            <w:pPr>
              <w:jc w:val="center"/>
              <w:rPr>
                <w:rFonts w:ascii="Times New Roman" w:eastAsia="Times New Roman" w:hAnsi="Times New Roman" w:cs="Times New Roman"/>
                <w:b/>
                <w:bCs/>
                <w:color w:val="000000" w:themeColor="text1"/>
              </w:rPr>
            </w:pPr>
            <w:r w:rsidRPr="008A3021">
              <w:rPr>
                <w:rFonts w:ascii="Times New Roman" w:eastAsia="Times New Roman" w:hAnsi="Times New Roman" w:cs="Times New Roman"/>
                <w:b/>
                <w:bCs/>
                <w:color w:val="000000" w:themeColor="text1"/>
              </w:rPr>
              <w:t>4</w:t>
            </w:r>
          </w:p>
        </w:tc>
        <w:tc>
          <w:tcPr>
            <w:tcW w:w="830" w:type="dxa"/>
            <w:hideMark/>
          </w:tcPr>
          <w:p w:rsidR="00C12ED1" w:rsidRPr="008A3021" w:rsidRDefault="00C12ED1" w:rsidP="00486114">
            <w:pPr>
              <w:jc w:val="center"/>
              <w:rPr>
                <w:rFonts w:ascii="Times New Roman" w:eastAsia="Times New Roman" w:hAnsi="Times New Roman" w:cs="Times New Roman"/>
                <w:b/>
                <w:bCs/>
                <w:color w:val="000000" w:themeColor="text1"/>
              </w:rPr>
            </w:pPr>
            <w:r w:rsidRPr="008A3021">
              <w:rPr>
                <w:rFonts w:ascii="Times New Roman" w:eastAsia="Times New Roman" w:hAnsi="Times New Roman" w:cs="Times New Roman"/>
                <w:b/>
                <w:bCs/>
                <w:color w:val="000000" w:themeColor="text1"/>
              </w:rPr>
              <w:t>5</w:t>
            </w:r>
          </w:p>
        </w:tc>
        <w:tc>
          <w:tcPr>
            <w:tcW w:w="897" w:type="dxa"/>
            <w:vMerge/>
            <w:hideMark/>
          </w:tcPr>
          <w:p w:rsidR="00C12ED1" w:rsidRPr="008A3021" w:rsidRDefault="00C12ED1" w:rsidP="00486114">
            <w:pPr>
              <w:jc w:val="center"/>
              <w:rPr>
                <w:rFonts w:ascii="Times New Roman" w:eastAsia="Times New Roman" w:hAnsi="Times New Roman" w:cs="Times New Roman"/>
                <w:b/>
                <w:bCs/>
                <w:color w:val="000000" w:themeColor="text1"/>
              </w:rPr>
            </w:pPr>
          </w:p>
        </w:tc>
        <w:tc>
          <w:tcPr>
            <w:tcW w:w="904" w:type="dxa"/>
            <w:vMerge/>
            <w:hideMark/>
          </w:tcPr>
          <w:p w:rsidR="00C12ED1" w:rsidRPr="008A3021" w:rsidRDefault="00C12ED1" w:rsidP="00486114">
            <w:pPr>
              <w:jc w:val="center"/>
              <w:rPr>
                <w:rFonts w:ascii="Times New Roman" w:eastAsia="Times New Roman" w:hAnsi="Times New Roman" w:cs="Times New Roman"/>
                <w:b/>
                <w:bCs/>
                <w:color w:val="000000" w:themeColor="text1"/>
              </w:rPr>
            </w:pPr>
          </w:p>
        </w:tc>
      </w:tr>
      <w:tr w:rsidR="00C12ED1" w:rsidRPr="008A3021" w:rsidTr="0042221B">
        <w:trPr>
          <w:trHeight w:val="241"/>
        </w:trPr>
        <w:tc>
          <w:tcPr>
            <w:tcW w:w="529" w:type="dxa"/>
            <w:hideMark/>
          </w:tcPr>
          <w:p w:rsidR="00C12ED1" w:rsidRPr="008A3021" w:rsidRDefault="00C12ED1" w:rsidP="00486114">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1</w:t>
            </w:r>
          </w:p>
        </w:tc>
        <w:tc>
          <w:tcPr>
            <w:tcW w:w="2983" w:type="dxa"/>
            <w:hideMark/>
          </w:tcPr>
          <w:p w:rsidR="00C12ED1" w:rsidRPr="0042221B" w:rsidRDefault="00FA1AEE" w:rsidP="0042221B">
            <w:pPr>
              <w:rPr>
                <w:rFonts w:ascii="Times New Roman" w:eastAsia="Times New Roman" w:hAnsi="Times New Roman" w:cs="Times New Roman"/>
                <w:color w:val="000000" w:themeColor="text1"/>
                <w:sz w:val="24"/>
              </w:rPr>
            </w:pPr>
            <w:r w:rsidRPr="0042221B">
              <w:rPr>
                <w:rFonts w:ascii="Times New Roman" w:eastAsia="Times New Roman" w:hAnsi="Times New Roman" w:cs="Times New Roman"/>
                <w:color w:val="000000" w:themeColor="text1"/>
                <w:sz w:val="24"/>
              </w:rPr>
              <w:t>VAT</w:t>
            </w:r>
            <w:r w:rsidR="00C12ED1" w:rsidRPr="0042221B">
              <w:rPr>
                <w:rFonts w:ascii="Times New Roman" w:eastAsia="Times New Roman" w:hAnsi="Times New Roman" w:cs="Times New Roman"/>
                <w:color w:val="000000" w:themeColor="text1"/>
                <w:sz w:val="24"/>
              </w:rPr>
              <w:t xml:space="preserve"> with holding refund has impact on revenue collection</w:t>
            </w:r>
          </w:p>
        </w:tc>
        <w:tc>
          <w:tcPr>
            <w:tcW w:w="896" w:type="dxa"/>
            <w:hideMark/>
          </w:tcPr>
          <w:p w:rsidR="00C12ED1" w:rsidRPr="008A3021" w:rsidRDefault="00C12ED1" w:rsidP="00486114">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w:t>
            </w:r>
          </w:p>
        </w:tc>
        <w:tc>
          <w:tcPr>
            <w:tcW w:w="915" w:type="dxa"/>
            <w:hideMark/>
          </w:tcPr>
          <w:p w:rsidR="00C12ED1" w:rsidRPr="008A3021" w:rsidRDefault="00C12ED1" w:rsidP="00486114">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37(52.9)</w:t>
            </w:r>
          </w:p>
        </w:tc>
        <w:tc>
          <w:tcPr>
            <w:tcW w:w="915" w:type="dxa"/>
            <w:hideMark/>
          </w:tcPr>
          <w:p w:rsidR="00C12ED1" w:rsidRPr="008A3021" w:rsidRDefault="00C12ED1" w:rsidP="00486114">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18(25.7)</w:t>
            </w:r>
          </w:p>
        </w:tc>
        <w:tc>
          <w:tcPr>
            <w:tcW w:w="915" w:type="dxa"/>
            <w:hideMark/>
          </w:tcPr>
          <w:p w:rsidR="00C12ED1" w:rsidRPr="008A3021" w:rsidRDefault="00C12ED1" w:rsidP="00486114">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15(21.4)</w:t>
            </w:r>
          </w:p>
        </w:tc>
        <w:tc>
          <w:tcPr>
            <w:tcW w:w="830" w:type="dxa"/>
            <w:hideMark/>
          </w:tcPr>
          <w:p w:rsidR="00C12ED1" w:rsidRPr="008A3021" w:rsidRDefault="00C12ED1" w:rsidP="00486114">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w:t>
            </w:r>
          </w:p>
        </w:tc>
        <w:tc>
          <w:tcPr>
            <w:tcW w:w="897" w:type="dxa"/>
            <w:hideMark/>
          </w:tcPr>
          <w:p w:rsidR="00C12ED1" w:rsidRPr="008A3021" w:rsidRDefault="00C12ED1" w:rsidP="00486114">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3.3143</w:t>
            </w:r>
          </w:p>
        </w:tc>
        <w:tc>
          <w:tcPr>
            <w:tcW w:w="904" w:type="dxa"/>
            <w:hideMark/>
          </w:tcPr>
          <w:p w:rsidR="00C12ED1" w:rsidRPr="008A3021" w:rsidRDefault="00C12ED1" w:rsidP="00486114">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0.80834</w:t>
            </w:r>
          </w:p>
        </w:tc>
      </w:tr>
      <w:tr w:rsidR="00C12ED1" w:rsidRPr="008A3021" w:rsidTr="0042221B">
        <w:trPr>
          <w:trHeight w:val="369"/>
        </w:trPr>
        <w:tc>
          <w:tcPr>
            <w:tcW w:w="529" w:type="dxa"/>
            <w:hideMark/>
          </w:tcPr>
          <w:p w:rsidR="00C12ED1" w:rsidRPr="008A3021" w:rsidRDefault="00C12ED1" w:rsidP="00486114">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2</w:t>
            </w:r>
          </w:p>
        </w:tc>
        <w:tc>
          <w:tcPr>
            <w:tcW w:w="2983" w:type="dxa"/>
            <w:hideMark/>
          </w:tcPr>
          <w:p w:rsidR="00C12ED1" w:rsidRPr="0042221B" w:rsidRDefault="00FA1AEE" w:rsidP="0042221B">
            <w:pPr>
              <w:rPr>
                <w:rFonts w:ascii="Times New Roman" w:eastAsia="Times New Roman" w:hAnsi="Times New Roman" w:cs="Times New Roman"/>
                <w:color w:val="000000" w:themeColor="text1"/>
                <w:sz w:val="24"/>
              </w:rPr>
            </w:pPr>
            <w:r w:rsidRPr="0042221B">
              <w:rPr>
                <w:rFonts w:ascii="Times New Roman" w:eastAsia="Times New Roman" w:hAnsi="Times New Roman" w:cs="Times New Roman"/>
                <w:color w:val="000000" w:themeColor="text1"/>
                <w:sz w:val="24"/>
              </w:rPr>
              <w:t>VAT</w:t>
            </w:r>
            <w:r w:rsidR="00C12ED1" w:rsidRPr="0042221B">
              <w:rPr>
                <w:rFonts w:ascii="Times New Roman" w:eastAsia="Times New Roman" w:hAnsi="Times New Roman" w:cs="Times New Roman"/>
                <w:color w:val="000000" w:themeColor="text1"/>
                <w:sz w:val="24"/>
              </w:rPr>
              <w:t xml:space="preserve"> with holding  agent settled  the collected </w:t>
            </w:r>
            <w:r w:rsidRPr="0042221B">
              <w:rPr>
                <w:rFonts w:ascii="Times New Roman" w:eastAsia="Times New Roman" w:hAnsi="Times New Roman" w:cs="Times New Roman"/>
                <w:color w:val="000000" w:themeColor="text1"/>
                <w:sz w:val="24"/>
              </w:rPr>
              <w:t>VAT</w:t>
            </w:r>
            <w:r w:rsidR="00C12ED1" w:rsidRPr="0042221B">
              <w:rPr>
                <w:rFonts w:ascii="Times New Roman" w:eastAsia="Times New Roman" w:hAnsi="Times New Roman" w:cs="Times New Roman"/>
                <w:color w:val="000000" w:themeColor="text1"/>
                <w:sz w:val="24"/>
              </w:rPr>
              <w:t xml:space="preserve"> to tax authority  within time set by ERCA</w:t>
            </w:r>
          </w:p>
        </w:tc>
        <w:tc>
          <w:tcPr>
            <w:tcW w:w="896" w:type="dxa"/>
            <w:hideMark/>
          </w:tcPr>
          <w:p w:rsidR="00C12ED1" w:rsidRPr="008A3021" w:rsidRDefault="00C12ED1" w:rsidP="00486114">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w:t>
            </w:r>
          </w:p>
        </w:tc>
        <w:tc>
          <w:tcPr>
            <w:tcW w:w="915" w:type="dxa"/>
            <w:hideMark/>
          </w:tcPr>
          <w:p w:rsidR="00C12ED1" w:rsidRPr="008A3021" w:rsidRDefault="00C12ED1" w:rsidP="00486114">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25(36)</w:t>
            </w:r>
          </w:p>
        </w:tc>
        <w:tc>
          <w:tcPr>
            <w:tcW w:w="915" w:type="dxa"/>
            <w:hideMark/>
          </w:tcPr>
          <w:p w:rsidR="00C12ED1" w:rsidRPr="008A3021" w:rsidRDefault="00C12ED1" w:rsidP="00486114">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5(7)</w:t>
            </w:r>
          </w:p>
        </w:tc>
        <w:tc>
          <w:tcPr>
            <w:tcW w:w="915" w:type="dxa"/>
            <w:hideMark/>
          </w:tcPr>
          <w:p w:rsidR="00C12ED1" w:rsidRPr="008A3021" w:rsidRDefault="00C12ED1" w:rsidP="00486114">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45(64)</w:t>
            </w:r>
          </w:p>
        </w:tc>
        <w:tc>
          <w:tcPr>
            <w:tcW w:w="830" w:type="dxa"/>
            <w:hideMark/>
          </w:tcPr>
          <w:p w:rsidR="00C12ED1" w:rsidRPr="008A3021" w:rsidRDefault="00C12ED1" w:rsidP="00486114">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w:t>
            </w:r>
          </w:p>
        </w:tc>
        <w:tc>
          <w:tcPr>
            <w:tcW w:w="897" w:type="dxa"/>
            <w:hideMark/>
          </w:tcPr>
          <w:p w:rsidR="00C12ED1" w:rsidRPr="008A3021" w:rsidRDefault="00C12ED1" w:rsidP="00486114">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2.7857</w:t>
            </w:r>
          </w:p>
        </w:tc>
        <w:tc>
          <w:tcPr>
            <w:tcW w:w="904" w:type="dxa"/>
            <w:hideMark/>
          </w:tcPr>
          <w:p w:rsidR="00C12ED1" w:rsidRPr="008A3021" w:rsidRDefault="00C12ED1" w:rsidP="00486114">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0.94628</w:t>
            </w:r>
          </w:p>
        </w:tc>
      </w:tr>
      <w:tr w:rsidR="00C12ED1" w:rsidRPr="008A3021" w:rsidTr="0042221B">
        <w:trPr>
          <w:trHeight w:val="497"/>
        </w:trPr>
        <w:tc>
          <w:tcPr>
            <w:tcW w:w="529" w:type="dxa"/>
            <w:hideMark/>
          </w:tcPr>
          <w:p w:rsidR="00C12ED1" w:rsidRPr="008A3021" w:rsidRDefault="00C12ED1" w:rsidP="00486114">
            <w:pPr>
              <w:jc w:val="center"/>
              <w:rPr>
                <w:rFonts w:ascii="Times New Roman" w:eastAsia="Times New Roman" w:hAnsi="Times New Roman" w:cs="Times New Roman"/>
                <w:color w:val="000000" w:themeColor="text1"/>
              </w:rPr>
            </w:pPr>
          </w:p>
          <w:p w:rsidR="00C12ED1" w:rsidRPr="008A3021" w:rsidRDefault="00C12ED1" w:rsidP="00486114">
            <w:pPr>
              <w:jc w:val="center"/>
              <w:rPr>
                <w:rFonts w:ascii="Times New Roman" w:eastAsia="Times New Roman" w:hAnsi="Times New Roman" w:cs="Times New Roman"/>
                <w:color w:val="000000" w:themeColor="text1"/>
              </w:rPr>
            </w:pPr>
          </w:p>
          <w:p w:rsidR="00C12ED1" w:rsidRPr="008A3021" w:rsidRDefault="00C12ED1" w:rsidP="00486114">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3</w:t>
            </w:r>
          </w:p>
        </w:tc>
        <w:tc>
          <w:tcPr>
            <w:tcW w:w="2983" w:type="dxa"/>
            <w:hideMark/>
          </w:tcPr>
          <w:p w:rsidR="00C12ED1" w:rsidRPr="0042221B" w:rsidRDefault="00FA1AEE" w:rsidP="0042221B">
            <w:pPr>
              <w:rPr>
                <w:rFonts w:ascii="Times New Roman" w:eastAsia="Times New Roman" w:hAnsi="Times New Roman" w:cs="Times New Roman"/>
                <w:color w:val="000000" w:themeColor="text1"/>
                <w:sz w:val="24"/>
              </w:rPr>
            </w:pPr>
            <w:r w:rsidRPr="0042221B">
              <w:rPr>
                <w:rFonts w:ascii="Times New Roman" w:eastAsia="Times New Roman" w:hAnsi="Times New Roman" w:cs="Times New Roman"/>
                <w:color w:val="000000" w:themeColor="text1"/>
                <w:sz w:val="24"/>
              </w:rPr>
              <w:t>VAT</w:t>
            </w:r>
            <w:r w:rsidR="00C12ED1" w:rsidRPr="0042221B">
              <w:rPr>
                <w:rFonts w:ascii="Times New Roman" w:eastAsia="Times New Roman" w:hAnsi="Times New Roman" w:cs="Times New Roman"/>
                <w:color w:val="000000" w:themeColor="text1"/>
                <w:sz w:val="24"/>
              </w:rPr>
              <w:t xml:space="preserve"> with holding collected by  withholding agent   makes refund claims practices complex</w:t>
            </w:r>
          </w:p>
        </w:tc>
        <w:tc>
          <w:tcPr>
            <w:tcW w:w="896" w:type="dxa"/>
            <w:hideMark/>
          </w:tcPr>
          <w:p w:rsidR="00C12ED1" w:rsidRPr="008A3021" w:rsidRDefault="00C12ED1" w:rsidP="00486114">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15(21)</w:t>
            </w:r>
          </w:p>
        </w:tc>
        <w:tc>
          <w:tcPr>
            <w:tcW w:w="915" w:type="dxa"/>
            <w:hideMark/>
          </w:tcPr>
          <w:p w:rsidR="00C12ED1" w:rsidRPr="008A3021" w:rsidRDefault="00C12ED1" w:rsidP="00486114">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33(47)</w:t>
            </w:r>
          </w:p>
        </w:tc>
        <w:tc>
          <w:tcPr>
            <w:tcW w:w="915" w:type="dxa"/>
            <w:hideMark/>
          </w:tcPr>
          <w:p w:rsidR="00C12ED1" w:rsidRPr="008A3021" w:rsidRDefault="00C12ED1" w:rsidP="00486114">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w:t>
            </w:r>
          </w:p>
        </w:tc>
        <w:tc>
          <w:tcPr>
            <w:tcW w:w="915" w:type="dxa"/>
            <w:hideMark/>
          </w:tcPr>
          <w:p w:rsidR="00C12ED1" w:rsidRPr="008A3021" w:rsidRDefault="00C12ED1" w:rsidP="00486114">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22(31)</w:t>
            </w:r>
          </w:p>
        </w:tc>
        <w:tc>
          <w:tcPr>
            <w:tcW w:w="830" w:type="dxa"/>
            <w:hideMark/>
          </w:tcPr>
          <w:p w:rsidR="00C12ED1" w:rsidRPr="008A3021" w:rsidRDefault="00C12ED1" w:rsidP="00486114">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w:t>
            </w:r>
          </w:p>
        </w:tc>
        <w:tc>
          <w:tcPr>
            <w:tcW w:w="897" w:type="dxa"/>
            <w:hideMark/>
          </w:tcPr>
          <w:p w:rsidR="00C12ED1" w:rsidRPr="008A3021" w:rsidRDefault="00C12ED1" w:rsidP="00486114">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3.5857</w:t>
            </w:r>
          </w:p>
        </w:tc>
        <w:tc>
          <w:tcPr>
            <w:tcW w:w="904" w:type="dxa"/>
            <w:hideMark/>
          </w:tcPr>
          <w:p w:rsidR="00C12ED1" w:rsidRPr="008A3021" w:rsidRDefault="00C12ED1" w:rsidP="00486114">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0.84832</w:t>
            </w:r>
          </w:p>
        </w:tc>
      </w:tr>
      <w:tr w:rsidR="00C12ED1" w:rsidRPr="008A3021" w:rsidTr="0042221B">
        <w:trPr>
          <w:trHeight w:val="557"/>
        </w:trPr>
        <w:tc>
          <w:tcPr>
            <w:tcW w:w="529" w:type="dxa"/>
            <w:hideMark/>
          </w:tcPr>
          <w:p w:rsidR="00C12ED1" w:rsidRPr="008A3021" w:rsidRDefault="00C12ED1" w:rsidP="00486114">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4</w:t>
            </w:r>
          </w:p>
        </w:tc>
        <w:tc>
          <w:tcPr>
            <w:tcW w:w="2983" w:type="dxa"/>
            <w:hideMark/>
          </w:tcPr>
          <w:p w:rsidR="00C12ED1" w:rsidRPr="0042221B" w:rsidRDefault="00C12ED1" w:rsidP="0042221B">
            <w:pPr>
              <w:rPr>
                <w:rFonts w:ascii="Times New Roman" w:eastAsia="Times New Roman" w:hAnsi="Times New Roman" w:cs="Times New Roman"/>
                <w:color w:val="000000" w:themeColor="text1"/>
                <w:sz w:val="24"/>
              </w:rPr>
            </w:pPr>
            <w:r w:rsidRPr="0042221B">
              <w:rPr>
                <w:rFonts w:ascii="Times New Roman" w:eastAsia="Times New Roman" w:hAnsi="Times New Roman" w:cs="Times New Roman"/>
                <w:color w:val="000000" w:themeColor="text1"/>
                <w:sz w:val="24"/>
              </w:rPr>
              <w:t xml:space="preserve">Amendment of </w:t>
            </w:r>
            <w:r w:rsidR="00FA1AEE" w:rsidRPr="0042221B">
              <w:rPr>
                <w:rFonts w:ascii="Times New Roman" w:eastAsia="Times New Roman" w:hAnsi="Times New Roman" w:cs="Times New Roman"/>
                <w:color w:val="000000" w:themeColor="text1"/>
                <w:sz w:val="24"/>
              </w:rPr>
              <w:t>VAT</w:t>
            </w:r>
            <w:r w:rsidRPr="0042221B">
              <w:rPr>
                <w:rFonts w:ascii="Times New Roman" w:eastAsia="Times New Roman" w:hAnsi="Times New Roman" w:cs="Times New Roman"/>
                <w:color w:val="000000" w:themeColor="text1"/>
                <w:sz w:val="24"/>
              </w:rPr>
              <w:t xml:space="preserve"> with holding directive reduce   burden of refund practice.</w:t>
            </w:r>
          </w:p>
        </w:tc>
        <w:tc>
          <w:tcPr>
            <w:tcW w:w="896" w:type="dxa"/>
            <w:hideMark/>
          </w:tcPr>
          <w:p w:rsidR="00C12ED1" w:rsidRPr="008A3021" w:rsidRDefault="00C12ED1" w:rsidP="00486114">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w:t>
            </w:r>
          </w:p>
        </w:tc>
        <w:tc>
          <w:tcPr>
            <w:tcW w:w="915" w:type="dxa"/>
            <w:hideMark/>
          </w:tcPr>
          <w:p w:rsidR="00C12ED1" w:rsidRPr="008A3021" w:rsidRDefault="00C12ED1" w:rsidP="00486114">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15(21.4)</w:t>
            </w:r>
          </w:p>
        </w:tc>
        <w:tc>
          <w:tcPr>
            <w:tcW w:w="915" w:type="dxa"/>
            <w:hideMark/>
          </w:tcPr>
          <w:p w:rsidR="00C12ED1" w:rsidRPr="008A3021" w:rsidRDefault="00C12ED1" w:rsidP="00486114">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18(25.7)</w:t>
            </w:r>
          </w:p>
        </w:tc>
        <w:tc>
          <w:tcPr>
            <w:tcW w:w="915" w:type="dxa"/>
            <w:hideMark/>
          </w:tcPr>
          <w:p w:rsidR="00C12ED1" w:rsidRPr="008A3021" w:rsidRDefault="00C12ED1" w:rsidP="00486114">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37(52.9)</w:t>
            </w:r>
          </w:p>
        </w:tc>
        <w:tc>
          <w:tcPr>
            <w:tcW w:w="830" w:type="dxa"/>
            <w:hideMark/>
          </w:tcPr>
          <w:p w:rsidR="00C12ED1" w:rsidRPr="008A3021" w:rsidRDefault="00C12ED1" w:rsidP="00486114">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w:t>
            </w:r>
          </w:p>
        </w:tc>
        <w:tc>
          <w:tcPr>
            <w:tcW w:w="897" w:type="dxa"/>
            <w:hideMark/>
          </w:tcPr>
          <w:p w:rsidR="00C12ED1" w:rsidRPr="008A3021" w:rsidRDefault="00C12ED1" w:rsidP="00486114">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2.6286</w:t>
            </w:r>
          </w:p>
        </w:tc>
        <w:tc>
          <w:tcPr>
            <w:tcW w:w="904" w:type="dxa"/>
            <w:hideMark/>
          </w:tcPr>
          <w:p w:rsidR="00C12ED1" w:rsidRPr="008A3021" w:rsidRDefault="00C12ED1" w:rsidP="00486114">
            <w:pPr>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0.74545</w:t>
            </w:r>
          </w:p>
        </w:tc>
      </w:tr>
    </w:tbl>
    <w:p w:rsidR="001F2DB5" w:rsidRPr="008A3021" w:rsidRDefault="00C25254" w:rsidP="001F2DB5">
      <w:pPr>
        <w:pStyle w:val="NormalII"/>
        <w:spacing w:after="200" w:line="360" w:lineRule="auto"/>
        <w:rPr>
          <w:i/>
          <w:color w:val="000000" w:themeColor="text1"/>
          <w:szCs w:val="24"/>
        </w:rPr>
      </w:pPr>
      <w:r w:rsidRPr="008A3021">
        <w:rPr>
          <w:i/>
          <w:color w:val="000000" w:themeColor="text1"/>
          <w:szCs w:val="24"/>
        </w:rPr>
        <w:t xml:space="preserve">Source: The researcher field data, 2021  </w:t>
      </w:r>
    </w:p>
    <w:p w:rsidR="00FD1CB2" w:rsidRPr="008A3021" w:rsidRDefault="00486114" w:rsidP="00BD7FEB">
      <w:pPr>
        <w:pStyle w:val="BodyText"/>
        <w:rPr>
          <w:rFonts w:asciiTheme="majorBidi" w:hAnsiTheme="majorBidi" w:cstheme="majorBidi"/>
          <w:color w:val="000000" w:themeColor="text1"/>
        </w:rPr>
      </w:pPr>
      <w:r w:rsidRPr="008A3021">
        <w:rPr>
          <w:color w:val="000000" w:themeColor="text1"/>
        </w:rPr>
        <w:t xml:space="preserve">The scenario here is to explore the economic impact that VAT with holding refund could have particularly on revenue collection. Thus, the results obtained shows </w:t>
      </w:r>
      <w:r w:rsidR="00FD1CB2" w:rsidRPr="008A3021">
        <w:rPr>
          <w:color w:val="000000" w:themeColor="text1"/>
        </w:rPr>
        <w:t>52.9</w:t>
      </w:r>
      <w:r w:rsidRPr="008A3021">
        <w:rPr>
          <w:color w:val="000000" w:themeColor="text1"/>
        </w:rPr>
        <w:t xml:space="preserve">% </w:t>
      </w:r>
      <w:r w:rsidR="00FD1CB2" w:rsidRPr="008A3021">
        <w:rPr>
          <w:color w:val="000000" w:themeColor="text1"/>
        </w:rPr>
        <w:t xml:space="preserve"> of respondents agreed, 25.7</w:t>
      </w:r>
      <w:r w:rsidRPr="008A3021">
        <w:rPr>
          <w:color w:val="000000" w:themeColor="text1"/>
        </w:rPr>
        <w:t xml:space="preserve">% </w:t>
      </w:r>
      <w:r w:rsidR="00FD1CB2" w:rsidRPr="008A3021">
        <w:rPr>
          <w:color w:val="000000" w:themeColor="text1"/>
        </w:rPr>
        <w:t>were neutral, and 21.4</w:t>
      </w:r>
      <w:r w:rsidRPr="008A3021">
        <w:rPr>
          <w:color w:val="000000" w:themeColor="text1"/>
        </w:rPr>
        <w:t xml:space="preserve">% </w:t>
      </w:r>
      <w:r w:rsidR="00FD1CB2" w:rsidRPr="008A3021">
        <w:rPr>
          <w:color w:val="000000" w:themeColor="text1"/>
        </w:rPr>
        <w:t>disagreed with the proposition that VAT withholding return had an impact on revenue collection.</w:t>
      </w:r>
      <w:r w:rsidR="00BD7FEB" w:rsidRPr="008A3021">
        <w:rPr>
          <w:color w:val="000000" w:themeColor="text1"/>
        </w:rPr>
        <w:t xml:space="preserve"> Moreover, the study participants were enquired to provide their views r</w:t>
      </w:r>
      <w:r w:rsidR="00FD1CB2" w:rsidRPr="008A3021">
        <w:rPr>
          <w:color w:val="000000" w:themeColor="text1"/>
        </w:rPr>
        <w:t>egarding the statement that the VAT withholding agent paid the collected VAT to the tax authorities within the time frame stipulated by ERCA, 64</w:t>
      </w:r>
      <w:r w:rsidRPr="008A3021">
        <w:rPr>
          <w:color w:val="000000" w:themeColor="text1"/>
        </w:rPr>
        <w:t>%</w:t>
      </w:r>
      <w:r w:rsidR="00FD1CB2" w:rsidRPr="008A3021">
        <w:rPr>
          <w:color w:val="000000" w:themeColor="text1"/>
        </w:rPr>
        <w:t xml:space="preserve"> disagreed, 36</w:t>
      </w:r>
      <w:r w:rsidRPr="008A3021">
        <w:rPr>
          <w:color w:val="000000" w:themeColor="text1"/>
        </w:rPr>
        <w:t>%</w:t>
      </w:r>
      <w:r w:rsidR="00FD1CB2" w:rsidRPr="008A3021">
        <w:rPr>
          <w:color w:val="000000" w:themeColor="text1"/>
        </w:rPr>
        <w:t xml:space="preserve"> agreed, and 7% neither agreed nor disagreed.In addition, </w:t>
      </w:r>
      <w:r w:rsidR="00BD7FEB" w:rsidRPr="008A3021">
        <w:rPr>
          <w:color w:val="000000" w:themeColor="text1"/>
        </w:rPr>
        <w:t xml:space="preserve">the results of the study indicated that among the study participants </w:t>
      </w:r>
      <w:r w:rsidR="00FD1CB2" w:rsidRPr="008A3021">
        <w:rPr>
          <w:color w:val="000000" w:themeColor="text1"/>
        </w:rPr>
        <w:t>47</w:t>
      </w:r>
      <w:r w:rsidR="00BD7FEB" w:rsidRPr="008A3021">
        <w:rPr>
          <w:color w:val="000000" w:themeColor="text1"/>
        </w:rPr>
        <w:t>%</w:t>
      </w:r>
      <w:r w:rsidR="00FD1CB2" w:rsidRPr="008A3021">
        <w:rPr>
          <w:color w:val="000000" w:themeColor="text1"/>
        </w:rPr>
        <w:t xml:space="preserve"> agreed, 31</w:t>
      </w:r>
      <w:r w:rsidR="00BD7FEB" w:rsidRPr="008A3021">
        <w:rPr>
          <w:color w:val="000000" w:themeColor="text1"/>
        </w:rPr>
        <w:t>%</w:t>
      </w:r>
      <w:r w:rsidR="00FD1CB2" w:rsidRPr="008A3021">
        <w:rPr>
          <w:color w:val="000000" w:themeColor="text1"/>
        </w:rPr>
        <w:t xml:space="preserve"> disagreed, and 21</w:t>
      </w:r>
      <w:r w:rsidR="00BD7FEB" w:rsidRPr="008A3021">
        <w:rPr>
          <w:color w:val="000000" w:themeColor="text1"/>
        </w:rPr>
        <w:t>%</w:t>
      </w:r>
      <w:r w:rsidR="00FD1CB2" w:rsidRPr="008A3021">
        <w:rPr>
          <w:color w:val="000000" w:themeColor="text1"/>
        </w:rPr>
        <w:t xml:space="preserve"> strongly agreed with the statement that VAT withholding collected by withholding agent makes refund claims methods cumbersome.</w:t>
      </w:r>
      <w:r w:rsidR="00BD7FEB" w:rsidRPr="008A3021">
        <w:rPr>
          <w:color w:val="000000" w:themeColor="text1"/>
        </w:rPr>
        <w:t xml:space="preserve"> Ad</w:t>
      </w:r>
      <w:r w:rsidR="00032F38" w:rsidRPr="008A3021">
        <w:rPr>
          <w:color w:val="000000" w:themeColor="text1"/>
        </w:rPr>
        <w:t>d</w:t>
      </w:r>
      <w:r w:rsidR="00BD7FEB" w:rsidRPr="008A3021">
        <w:rPr>
          <w:color w:val="000000" w:themeColor="text1"/>
        </w:rPr>
        <w:t>itionally, the r</w:t>
      </w:r>
      <w:r w:rsidR="00FD1CB2" w:rsidRPr="008A3021">
        <w:rPr>
          <w:rFonts w:asciiTheme="majorBidi" w:hAnsiTheme="majorBidi" w:cstheme="majorBidi"/>
          <w:color w:val="000000" w:themeColor="text1"/>
        </w:rPr>
        <w:t>espondents rated 52.9</w:t>
      </w:r>
      <w:r w:rsidR="00BD7FEB" w:rsidRPr="008A3021">
        <w:rPr>
          <w:rFonts w:asciiTheme="majorBidi" w:hAnsiTheme="majorBidi" w:cstheme="majorBidi"/>
          <w:color w:val="000000" w:themeColor="text1"/>
        </w:rPr>
        <w:t>%</w:t>
      </w:r>
      <w:r w:rsidR="00FD1CB2" w:rsidRPr="008A3021">
        <w:rPr>
          <w:rFonts w:asciiTheme="majorBidi" w:hAnsiTheme="majorBidi" w:cstheme="majorBidi"/>
          <w:color w:val="000000" w:themeColor="text1"/>
        </w:rPr>
        <w:t xml:space="preserve"> disagree, 25.7</w:t>
      </w:r>
      <w:r w:rsidR="00BD7FEB" w:rsidRPr="008A3021">
        <w:rPr>
          <w:rFonts w:asciiTheme="majorBidi" w:hAnsiTheme="majorBidi" w:cstheme="majorBidi"/>
          <w:color w:val="000000" w:themeColor="text1"/>
        </w:rPr>
        <w:t>%</w:t>
      </w:r>
      <w:r w:rsidR="00FD1CB2" w:rsidRPr="008A3021">
        <w:rPr>
          <w:rFonts w:asciiTheme="majorBidi" w:hAnsiTheme="majorBidi" w:cstheme="majorBidi"/>
          <w:color w:val="000000" w:themeColor="text1"/>
        </w:rPr>
        <w:t xml:space="preserve"> neither agree nor disagree, and 21.4</w:t>
      </w:r>
      <w:r w:rsidR="00BD7FEB" w:rsidRPr="008A3021">
        <w:rPr>
          <w:rFonts w:asciiTheme="majorBidi" w:hAnsiTheme="majorBidi" w:cstheme="majorBidi"/>
          <w:color w:val="000000" w:themeColor="text1"/>
        </w:rPr>
        <w:t>%</w:t>
      </w:r>
      <w:r w:rsidR="00FD1CB2" w:rsidRPr="008A3021">
        <w:rPr>
          <w:rFonts w:asciiTheme="majorBidi" w:hAnsiTheme="majorBidi" w:cstheme="majorBidi"/>
          <w:color w:val="000000" w:themeColor="text1"/>
        </w:rPr>
        <w:t xml:space="preserve"> agree with the proposition that amending VAT with holding directive reduces the burden of refund procedure.</w:t>
      </w:r>
    </w:p>
    <w:p w:rsidR="000A004B" w:rsidRPr="008A3021" w:rsidRDefault="00B33757" w:rsidP="00B33757">
      <w:pPr>
        <w:pStyle w:val="Heading3"/>
        <w:rPr>
          <w:color w:val="000000" w:themeColor="text1"/>
        </w:rPr>
      </w:pPr>
      <w:bookmarkStart w:id="175" w:name="_Toc225428382"/>
      <w:bookmarkStart w:id="176" w:name="_Toc101265766"/>
      <w:bookmarkStart w:id="177" w:name="_Toc101266576"/>
      <w:r w:rsidRPr="008A3021">
        <w:rPr>
          <w:color w:val="000000" w:themeColor="text1"/>
        </w:rPr>
        <w:t xml:space="preserve">4.3.6. </w:t>
      </w:r>
      <w:r w:rsidR="00156DED" w:rsidRPr="008A3021">
        <w:rPr>
          <w:color w:val="000000" w:themeColor="text1"/>
        </w:rPr>
        <w:t xml:space="preserve">Trends of </w:t>
      </w:r>
      <w:r w:rsidR="00FA1AEE" w:rsidRPr="008A3021">
        <w:rPr>
          <w:color w:val="000000" w:themeColor="text1"/>
        </w:rPr>
        <w:t>VAT</w:t>
      </w:r>
      <w:r w:rsidR="002266C8" w:rsidRPr="008A3021">
        <w:rPr>
          <w:color w:val="000000" w:themeColor="text1"/>
        </w:rPr>
        <w:t xml:space="preserve"> R</w:t>
      </w:r>
      <w:r w:rsidR="00156DED" w:rsidRPr="008A3021">
        <w:rPr>
          <w:color w:val="000000" w:themeColor="text1"/>
        </w:rPr>
        <w:t xml:space="preserve">efund </w:t>
      </w:r>
      <w:r w:rsidR="002266C8" w:rsidRPr="008A3021">
        <w:rPr>
          <w:color w:val="000000" w:themeColor="text1"/>
        </w:rPr>
        <w:t>Claimed, Approved and Rejected in Type of B</w:t>
      </w:r>
      <w:r w:rsidRPr="008A3021">
        <w:rPr>
          <w:color w:val="000000" w:themeColor="text1"/>
        </w:rPr>
        <w:t>usiness</w:t>
      </w:r>
      <w:bookmarkEnd w:id="175"/>
      <w:bookmarkEnd w:id="176"/>
      <w:bookmarkEnd w:id="177"/>
    </w:p>
    <w:p w:rsidR="00FD1CB2" w:rsidRPr="008A3021" w:rsidRDefault="00FD1CB2" w:rsidP="00A72DB4">
      <w:pPr>
        <w:pStyle w:val="Heading6"/>
        <w:spacing w:line="360" w:lineRule="auto"/>
        <w:rPr>
          <w:i w:val="0"/>
          <w:color w:val="000000" w:themeColor="text1"/>
        </w:rPr>
      </w:pPr>
      <w:r w:rsidRPr="008A3021">
        <w:rPr>
          <w:rFonts w:asciiTheme="majorBidi" w:hAnsiTheme="majorBidi" w:cstheme="majorBidi"/>
          <w:i w:val="0"/>
          <w:iCs/>
          <w:color w:val="000000" w:themeColor="text1"/>
        </w:rPr>
        <w:t>The</w:t>
      </w:r>
      <w:r w:rsidR="00335DED" w:rsidRPr="008A3021">
        <w:rPr>
          <w:rFonts w:asciiTheme="majorBidi" w:hAnsiTheme="majorBidi" w:cstheme="majorBidi"/>
          <w:i w:val="0"/>
          <w:iCs/>
          <w:color w:val="000000" w:themeColor="text1"/>
        </w:rPr>
        <w:t xml:space="preserve"> VAT refund claim and the approval have multiple factors in relation to the stakeholders involved in the process. However, at this stage this</w:t>
      </w:r>
      <w:r w:rsidRPr="008A3021">
        <w:rPr>
          <w:rFonts w:asciiTheme="majorBidi" w:hAnsiTheme="majorBidi" w:cstheme="majorBidi"/>
          <w:i w:val="0"/>
          <w:iCs/>
          <w:color w:val="000000" w:themeColor="text1"/>
        </w:rPr>
        <w:t xml:space="preserve"> study </w:t>
      </w:r>
      <w:r w:rsidR="00335DED" w:rsidRPr="008A3021">
        <w:rPr>
          <w:rFonts w:asciiTheme="majorBidi" w:hAnsiTheme="majorBidi" w:cstheme="majorBidi"/>
          <w:i w:val="0"/>
          <w:iCs/>
          <w:color w:val="000000" w:themeColor="text1"/>
        </w:rPr>
        <w:t xml:space="preserve">have </w:t>
      </w:r>
      <w:r w:rsidRPr="008A3021">
        <w:rPr>
          <w:rFonts w:asciiTheme="majorBidi" w:hAnsiTheme="majorBidi" w:cstheme="majorBidi"/>
          <w:i w:val="0"/>
          <w:iCs/>
          <w:color w:val="000000" w:themeColor="text1"/>
        </w:rPr>
        <w:t xml:space="preserve">examined the </w:t>
      </w:r>
      <w:r w:rsidRPr="008A3021">
        <w:rPr>
          <w:rFonts w:asciiTheme="majorBidi" w:hAnsiTheme="majorBidi" w:cstheme="majorBidi"/>
          <w:i w:val="0"/>
          <w:iCs/>
          <w:color w:val="000000" w:themeColor="text1"/>
        </w:rPr>
        <w:lastRenderedPageBreak/>
        <w:t xml:space="preserve">target Branch Office data from 2012 to 2020 in order to detect </w:t>
      </w:r>
      <w:r w:rsidR="00335DED" w:rsidRPr="008A3021">
        <w:rPr>
          <w:rFonts w:asciiTheme="majorBidi" w:hAnsiTheme="majorBidi" w:cstheme="majorBidi"/>
          <w:i w:val="0"/>
          <w:iCs/>
          <w:color w:val="000000" w:themeColor="text1"/>
        </w:rPr>
        <w:t xml:space="preserve">the </w:t>
      </w:r>
      <w:r w:rsidRPr="008A3021">
        <w:rPr>
          <w:rFonts w:asciiTheme="majorBidi" w:hAnsiTheme="majorBidi" w:cstheme="majorBidi"/>
          <w:i w:val="0"/>
          <w:iCs/>
          <w:color w:val="000000" w:themeColor="text1"/>
        </w:rPr>
        <w:t xml:space="preserve">trends in VAT refund claims, </w:t>
      </w:r>
      <w:r w:rsidR="00335DED" w:rsidRPr="008A3021">
        <w:rPr>
          <w:rFonts w:asciiTheme="majorBidi" w:hAnsiTheme="majorBidi" w:cstheme="majorBidi"/>
          <w:i w:val="0"/>
          <w:iCs/>
          <w:color w:val="000000" w:themeColor="text1"/>
        </w:rPr>
        <w:t xml:space="preserve">the </w:t>
      </w:r>
      <w:r w:rsidRPr="008A3021">
        <w:rPr>
          <w:rFonts w:asciiTheme="majorBidi" w:hAnsiTheme="majorBidi" w:cstheme="majorBidi"/>
          <w:i w:val="0"/>
          <w:iCs/>
          <w:color w:val="000000" w:themeColor="text1"/>
        </w:rPr>
        <w:t xml:space="preserve">approvals, and </w:t>
      </w:r>
      <w:r w:rsidR="00335DED" w:rsidRPr="008A3021">
        <w:rPr>
          <w:rFonts w:asciiTheme="majorBidi" w:hAnsiTheme="majorBidi" w:cstheme="majorBidi"/>
          <w:i w:val="0"/>
          <w:iCs/>
          <w:color w:val="000000" w:themeColor="text1"/>
        </w:rPr>
        <w:t xml:space="preserve">the </w:t>
      </w:r>
      <w:r w:rsidRPr="008A3021">
        <w:rPr>
          <w:rFonts w:asciiTheme="majorBidi" w:hAnsiTheme="majorBidi" w:cstheme="majorBidi"/>
          <w:i w:val="0"/>
          <w:iCs/>
          <w:color w:val="000000" w:themeColor="text1"/>
        </w:rPr>
        <w:t>rejections by type of business, with the results shown in Table 4.</w:t>
      </w:r>
      <w:r w:rsidR="00A72DB4" w:rsidRPr="008A3021">
        <w:rPr>
          <w:rFonts w:asciiTheme="majorBidi" w:hAnsiTheme="majorBidi" w:cstheme="majorBidi"/>
          <w:i w:val="0"/>
          <w:iCs/>
          <w:color w:val="000000" w:themeColor="text1"/>
        </w:rPr>
        <w:t>9</w:t>
      </w:r>
      <w:r w:rsidRPr="008A3021">
        <w:rPr>
          <w:rFonts w:asciiTheme="majorBidi" w:hAnsiTheme="majorBidi" w:cstheme="majorBidi"/>
          <w:i w:val="0"/>
          <w:iCs/>
          <w:color w:val="000000" w:themeColor="text1"/>
        </w:rPr>
        <w:t xml:space="preserve"> below.</w:t>
      </w:r>
    </w:p>
    <w:p w:rsidR="00A72DB4" w:rsidRPr="008A3021" w:rsidRDefault="00A72DB4" w:rsidP="00A72DB4">
      <w:pPr>
        <w:spacing w:line="360" w:lineRule="auto"/>
        <w:rPr>
          <w:rFonts w:ascii="Times New Roman" w:hAnsi="Times New Roman" w:cs="Times New Roman"/>
          <w:i/>
          <w:color w:val="000000" w:themeColor="text1"/>
          <w:sz w:val="24"/>
        </w:rPr>
      </w:pPr>
      <w:r w:rsidRPr="008A3021">
        <w:rPr>
          <w:rFonts w:asciiTheme="majorBidi" w:hAnsiTheme="majorBidi" w:cstheme="majorBidi"/>
          <w:i/>
          <w:color w:val="000000" w:themeColor="text1"/>
          <w:sz w:val="24"/>
          <w:szCs w:val="24"/>
        </w:rPr>
        <w:t>Table 4.8</w:t>
      </w:r>
      <w:r w:rsidRPr="008A3021">
        <w:rPr>
          <w:rFonts w:ascii="Times New Roman" w:hAnsi="Times New Roman" w:cs="Times New Roman"/>
          <w:i/>
          <w:color w:val="000000" w:themeColor="text1"/>
          <w:sz w:val="24"/>
        </w:rPr>
        <w:t>Secondary data   analyzed based on business category sample size   no. 364</w:t>
      </w:r>
    </w:p>
    <w:tbl>
      <w:tblPr>
        <w:tblStyle w:val="Style2"/>
        <w:tblW w:w="9822" w:type="dxa"/>
        <w:tblLook w:val="04A0"/>
      </w:tblPr>
      <w:tblGrid>
        <w:gridCol w:w="3604"/>
        <w:gridCol w:w="2452"/>
        <w:gridCol w:w="1927"/>
        <w:gridCol w:w="1839"/>
      </w:tblGrid>
      <w:tr w:rsidR="00416652" w:rsidRPr="008A3021" w:rsidTr="004A0AD2">
        <w:trPr>
          <w:cnfStyle w:val="100000000000"/>
          <w:trHeight w:val="882"/>
        </w:trPr>
        <w:tc>
          <w:tcPr>
            <w:tcW w:w="3604" w:type="dxa"/>
            <w:hideMark/>
          </w:tcPr>
          <w:p w:rsidR="00416652" w:rsidRPr="008A3021" w:rsidRDefault="00416652" w:rsidP="00E04C8A">
            <w:pPr>
              <w:spacing w:line="360" w:lineRule="auto"/>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Type of business sector</w:t>
            </w:r>
          </w:p>
        </w:tc>
        <w:tc>
          <w:tcPr>
            <w:tcW w:w="2452" w:type="dxa"/>
            <w:noWrap/>
            <w:hideMark/>
          </w:tcPr>
          <w:p w:rsidR="00416652" w:rsidRPr="008A3021" w:rsidRDefault="00416652" w:rsidP="00E04C8A">
            <w:pPr>
              <w:spacing w:line="360" w:lineRule="auto"/>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Number of taxpayers fi</w:t>
            </w:r>
            <w:r w:rsidR="00E04C8A" w:rsidRPr="008A3021">
              <w:rPr>
                <w:rFonts w:ascii="Times New Roman" w:eastAsia="Times New Roman" w:hAnsi="Times New Roman" w:cs="Times New Roman"/>
                <w:color w:val="000000" w:themeColor="text1"/>
              </w:rPr>
              <w:t>les reviewed</w:t>
            </w:r>
          </w:p>
        </w:tc>
        <w:tc>
          <w:tcPr>
            <w:tcW w:w="1927" w:type="dxa"/>
            <w:hideMark/>
          </w:tcPr>
          <w:p w:rsidR="00416652" w:rsidRPr="008A3021" w:rsidRDefault="00E04C8A" w:rsidP="00E04C8A">
            <w:pPr>
              <w:spacing w:line="360" w:lineRule="auto"/>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Y</w:t>
            </w:r>
            <w:r w:rsidR="00416652" w:rsidRPr="008A3021">
              <w:rPr>
                <w:rFonts w:ascii="Times New Roman" w:eastAsia="Times New Roman" w:hAnsi="Times New Roman" w:cs="Times New Roman"/>
                <w:color w:val="000000" w:themeColor="text1"/>
              </w:rPr>
              <w:t>ear of experience in business sector</w:t>
            </w:r>
          </w:p>
        </w:tc>
        <w:tc>
          <w:tcPr>
            <w:tcW w:w="1839" w:type="dxa"/>
            <w:hideMark/>
          </w:tcPr>
          <w:p w:rsidR="00416652" w:rsidRPr="008A3021" w:rsidRDefault="00E04C8A" w:rsidP="00E04C8A">
            <w:pPr>
              <w:spacing w:line="360" w:lineRule="auto"/>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F</w:t>
            </w:r>
            <w:r w:rsidR="00416652" w:rsidRPr="008A3021">
              <w:rPr>
                <w:rFonts w:ascii="Times New Roman" w:eastAsia="Times New Roman" w:hAnsi="Times New Roman" w:cs="Times New Roman"/>
                <w:color w:val="000000" w:themeColor="text1"/>
              </w:rPr>
              <w:t>requency of refund  request</w:t>
            </w:r>
          </w:p>
        </w:tc>
      </w:tr>
      <w:tr w:rsidR="00416652" w:rsidRPr="008A3021" w:rsidTr="004A0AD2">
        <w:trPr>
          <w:trHeight w:val="825"/>
        </w:trPr>
        <w:tc>
          <w:tcPr>
            <w:tcW w:w="3604" w:type="dxa"/>
            <w:hideMark/>
          </w:tcPr>
          <w:p w:rsidR="00416652" w:rsidRPr="008A3021" w:rsidRDefault="00416652" w:rsidP="00E04C8A">
            <w:pPr>
              <w:spacing w:line="360" w:lineRule="auto"/>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Privilege organization(NGO, Embasy, charity organ)</w:t>
            </w:r>
          </w:p>
        </w:tc>
        <w:tc>
          <w:tcPr>
            <w:tcW w:w="2452" w:type="dxa"/>
            <w:noWrap/>
            <w:hideMark/>
          </w:tcPr>
          <w:p w:rsidR="00416652" w:rsidRPr="008A3021" w:rsidRDefault="00416652" w:rsidP="00E04C8A">
            <w:pPr>
              <w:spacing w:line="360" w:lineRule="auto"/>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47</w:t>
            </w:r>
          </w:p>
        </w:tc>
        <w:tc>
          <w:tcPr>
            <w:tcW w:w="1927" w:type="dxa"/>
            <w:noWrap/>
            <w:hideMark/>
          </w:tcPr>
          <w:p w:rsidR="00416652" w:rsidRPr="008A3021" w:rsidRDefault="00416652" w:rsidP="00E04C8A">
            <w:pPr>
              <w:spacing w:line="360" w:lineRule="auto"/>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Greater th</w:t>
            </w:r>
            <w:r w:rsidR="00365CF7" w:rsidRPr="008A3021">
              <w:rPr>
                <w:rFonts w:ascii="Times New Roman" w:eastAsia="Times New Roman" w:hAnsi="Times New Roman" w:cs="Times New Roman"/>
                <w:color w:val="000000" w:themeColor="text1"/>
              </w:rPr>
              <w:t>a</w:t>
            </w:r>
            <w:r w:rsidRPr="008A3021">
              <w:rPr>
                <w:rFonts w:ascii="Times New Roman" w:eastAsia="Times New Roman" w:hAnsi="Times New Roman" w:cs="Times New Roman"/>
                <w:color w:val="000000" w:themeColor="text1"/>
              </w:rPr>
              <w:t>n 5 yrs</w:t>
            </w:r>
          </w:p>
        </w:tc>
        <w:tc>
          <w:tcPr>
            <w:tcW w:w="1839" w:type="dxa"/>
            <w:noWrap/>
            <w:hideMark/>
          </w:tcPr>
          <w:p w:rsidR="00416652" w:rsidRPr="008A3021" w:rsidRDefault="00A72DB4" w:rsidP="00E04C8A">
            <w:pPr>
              <w:spacing w:line="360" w:lineRule="auto"/>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w:t>
            </w:r>
            <w:r w:rsidR="00416652" w:rsidRPr="008A3021">
              <w:rPr>
                <w:rFonts w:ascii="Times New Roman" w:eastAsia="Times New Roman" w:hAnsi="Times New Roman" w:cs="Times New Roman"/>
                <w:color w:val="000000" w:themeColor="text1"/>
              </w:rPr>
              <w:t xml:space="preserve"> 2</w:t>
            </w:r>
          </w:p>
        </w:tc>
      </w:tr>
      <w:tr w:rsidR="00416652" w:rsidRPr="008A3021" w:rsidTr="004A0AD2">
        <w:trPr>
          <w:trHeight w:val="453"/>
        </w:trPr>
        <w:tc>
          <w:tcPr>
            <w:tcW w:w="3604" w:type="dxa"/>
            <w:noWrap/>
            <w:hideMark/>
          </w:tcPr>
          <w:p w:rsidR="00416652" w:rsidRPr="008A3021" w:rsidRDefault="00416652" w:rsidP="00E04C8A">
            <w:pPr>
              <w:spacing w:line="360" w:lineRule="auto"/>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Construction</w:t>
            </w:r>
          </w:p>
        </w:tc>
        <w:tc>
          <w:tcPr>
            <w:tcW w:w="2452" w:type="dxa"/>
            <w:noWrap/>
            <w:hideMark/>
          </w:tcPr>
          <w:p w:rsidR="00416652" w:rsidRPr="008A3021" w:rsidRDefault="00416652" w:rsidP="00E04C8A">
            <w:pPr>
              <w:spacing w:line="360" w:lineRule="auto"/>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97</w:t>
            </w:r>
          </w:p>
        </w:tc>
        <w:tc>
          <w:tcPr>
            <w:tcW w:w="1927" w:type="dxa"/>
            <w:noWrap/>
            <w:hideMark/>
          </w:tcPr>
          <w:p w:rsidR="00416652" w:rsidRPr="008A3021" w:rsidRDefault="00416652" w:rsidP="00E04C8A">
            <w:pPr>
              <w:spacing w:line="360" w:lineRule="auto"/>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2-10 yrs</w:t>
            </w:r>
          </w:p>
        </w:tc>
        <w:tc>
          <w:tcPr>
            <w:tcW w:w="1839" w:type="dxa"/>
            <w:noWrap/>
            <w:hideMark/>
          </w:tcPr>
          <w:p w:rsidR="00416652" w:rsidRPr="008A3021" w:rsidRDefault="00416652" w:rsidP="00E04C8A">
            <w:pPr>
              <w:spacing w:line="360" w:lineRule="auto"/>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0-2</w:t>
            </w:r>
          </w:p>
        </w:tc>
      </w:tr>
      <w:tr w:rsidR="00416652" w:rsidRPr="008A3021" w:rsidTr="004A0AD2">
        <w:trPr>
          <w:trHeight w:val="453"/>
        </w:trPr>
        <w:tc>
          <w:tcPr>
            <w:tcW w:w="3604" w:type="dxa"/>
            <w:noWrap/>
            <w:hideMark/>
          </w:tcPr>
          <w:p w:rsidR="00416652" w:rsidRPr="008A3021" w:rsidRDefault="00416652" w:rsidP="00E04C8A">
            <w:pPr>
              <w:spacing w:line="360" w:lineRule="auto"/>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Exporter</w:t>
            </w:r>
          </w:p>
        </w:tc>
        <w:tc>
          <w:tcPr>
            <w:tcW w:w="2452" w:type="dxa"/>
            <w:noWrap/>
            <w:hideMark/>
          </w:tcPr>
          <w:p w:rsidR="00416652" w:rsidRPr="008A3021" w:rsidRDefault="00416652" w:rsidP="00E04C8A">
            <w:pPr>
              <w:spacing w:line="360" w:lineRule="auto"/>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42</w:t>
            </w:r>
          </w:p>
        </w:tc>
        <w:tc>
          <w:tcPr>
            <w:tcW w:w="1927" w:type="dxa"/>
            <w:noWrap/>
            <w:hideMark/>
          </w:tcPr>
          <w:p w:rsidR="00416652" w:rsidRPr="008A3021" w:rsidRDefault="00416652" w:rsidP="00E04C8A">
            <w:pPr>
              <w:spacing w:line="360" w:lineRule="auto"/>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&gt;3 yrs</w:t>
            </w:r>
          </w:p>
        </w:tc>
        <w:tc>
          <w:tcPr>
            <w:tcW w:w="1839" w:type="dxa"/>
            <w:noWrap/>
            <w:hideMark/>
          </w:tcPr>
          <w:p w:rsidR="00416652" w:rsidRPr="008A3021" w:rsidRDefault="00416652" w:rsidP="00E04C8A">
            <w:pPr>
              <w:spacing w:line="360" w:lineRule="auto"/>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0-3</w:t>
            </w:r>
          </w:p>
        </w:tc>
      </w:tr>
      <w:tr w:rsidR="00416652" w:rsidRPr="008A3021" w:rsidTr="004A0AD2">
        <w:trPr>
          <w:trHeight w:val="453"/>
        </w:trPr>
        <w:tc>
          <w:tcPr>
            <w:tcW w:w="3604" w:type="dxa"/>
            <w:noWrap/>
            <w:hideMark/>
          </w:tcPr>
          <w:p w:rsidR="00416652" w:rsidRPr="008A3021" w:rsidRDefault="0000243B" w:rsidP="00E04C8A">
            <w:pPr>
              <w:spacing w:line="360" w:lineRule="auto"/>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S</w:t>
            </w:r>
            <w:r w:rsidR="00416652" w:rsidRPr="008A3021">
              <w:rPr>
                <w:rFonts w:ascii="Times New Roman" w:eastAsia="Times New Roman" w:hAnsi="Times New Roman" w:cs="Times New Roman"/>
                <w:color w:val="000000" w:themeColor="text1"/>
              </w:rPr>
              <w:t>ervice</w:t>
            </w:r>
          </w:p>
        </w:tc>
        <w:tc>
          <w:tcPr>
            <w:tcW w:w="2452" w:type="dxa"/>
            <w:noWrap/>
            <w:hideMark/>
          </w:tcPr>
          <w:p w:rsidR="00416652" w:rsidRPr="008A3021" w:rsidRDefault="00416652" w:rsidP="00E04C8A">
            <w:pPr>
              <w:spacing w:line="360" w:lineRule="auto"/>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178</w:t>
            </w:r>
          </w:p>
        </w:tc>
        <w:tc>
          <w:tcPr>
            <w:tcW w:w="1927" w:type="dxa"/>
            <w:noWrap/>
            <w:hideMark/>
          </w:tcPr>
          <w:p w:rsidR="00416652" w:rsidRPr="008A3021" w:rsidRDefault="00416652" w:rsidP="00E04C8A">
            <w:pPr>
              <w:spacing w:line="360" w:lineRule="auto"/>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&gt;5</w:t>
            </w:r>
          </w:p>
        </w:tc>
        <w:tc>
          <w:tcPr>
            <w:tcW w:w="1839" w:type="dxa"/>
            <w:noWrap/>
            <w:hideMark/>
          </w:tcPr>
          <w:p w:rsidR="00416652" w:rsidRPr="008A3021" w:rsidRDefault="00416652" w:rsidP="00E04C8A">
            <w:pPr>
              <w:spacing w:line="360" w:lineRule="auto"/>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0 upto 3</w:t>
            </w:r>
          </w:p>
        </w:tc>
      </w:tr>
      <w:tr w:rsidR="00416652" w:rsidRPr="008A3021" w:rsidTr="004A0AD2">
        <w:trPr>
          <w:trHeight w:val="405"/>
        </w:trPr>
        <w:tc>
          <w:tcPr>
            <w:tcW w:w="3604" w:type="dxa"/>
            <w:noWrap/>
            <w:hideMark/>
          </w:tcPr>
          <w:p w:rsidR="00416652" w:rsidRPr="008A3021" w:rsidRDefault="0000243B" w:rsidP="00E04C8A">
            <w:pPr>
              <w:spacing w:line="360" w:lineRule="auto"/>
              <w:jc w:val="center"/>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sample size of document an</w:t>
            </w:r>
            <w:r w:rsidRPr="008A3021">
              <w:rPr>
                <w:rFonts w:ascii="Times New Roman" w:eastAsia="Times New Roman" w:hAnsi="Times New Roman" w:cs="Times New Roman"/>
                <w:color w:val="000000" w:themeColor="text1"/>
              </w:rPr>
              <w:t>alyzed</w:t>
            </w:r>
          </w:p>
        </w:tc>
        <w:tc>
          <w:tcPr>
            <w:tcW w:w="2452" w:type="dxa"/>
            <w:noWrap/>
            <w:hideMark/>
          </w:tcPr>
          <w:p w:rsidR="00416652" w:rsidRPr="008A3021" w:rsidRDefault="00416652" w:rsidP="00E04C8A">
            <w:pPr>
              <w:spacing w:line="360" w:lineRule="auto"/>
              <w:jc w:val="center"/>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364</w:t>
            </w:r>
          </w:p>
        </w:tc>
        <w:tc>
          <w:tcPr>
            <w:tcW w:w="1927" w:type="dxa"/>
            <w:noWrap/>
            <w:hideMark/>
          </w:tcPr>
          <w:p w:rsidR="00416652" w:rsidRPr="008A3021" w:rsidRDefault="00416652" w:rsidP="00E04C8A">
            <w:pPr>
              <w:spacing w:line="360" w:lineRule="auto"/>
              <w:jc w:val="center"/>
              <w:rPr>
                <w:rFonts w:ascii="Times New Roman" w:eastAsia="Times New Roman" w:hAnsi="Times New Roman" w:cs="Times New Roman"/>
                <w:color w:val="000000" w:themeColor="text1"/>
              </w:rPr>
            </w:pPr>
          </w:p>
        </w:tc>
        <w:tc>
          <w:tcPr>
            <w:tcW w:w="1839" w:type="dxa"/>
            <w:noWrap/>
            <w:hideMark/>
          </w:tcPr>
          <w:p w:rsidR="00416652" w:rsidRPr="008A3021" w:rsidRDefault="00416652" w:rsidP="00E04C8A">
            <w:pPr>
              <w:spacing w:line="360" w:lineRule="auto"/>
              <w:jc w:val="center"/>
              <w:rPr>
                <w:rFonts w:ascii="Times New Roman" w:eastAsia="Times New Roman" w:hAnsi="Times New Roman" w:cs="Times New Roman"/>
                <w:color w:val="000000" w:themeColor="text1"/>
              </w:rPr>
            </w:pPr>
          </w:p>
        </w:tc>
      </w:tr>
    </w:tbl>
    <w:p w:rsidR="00A72DB4" w:rsidRPr="008A3021" w:rsidRDefault="00A72DB4" w:rsidP="00A72DB4">
      <w:pPr>
        <w:rPr>
          <w:rFonts w:ascii="Times New Roman" w:eastAsia="Times New Roman" w:hAnsi="Times New Roman" w:cs="Times New Roman"/>
          <w:i/>
          <w:color w:val="000000" w:themeColor="text1"/>
          <w:sz w:val="24"/>
          <w:szCs w:val="24"/>
        </w:rPr>
      </w:pPr>
      <w:r w:rsidRPr="008A3021">
        <w:rPr>
          <w:rFonts w:ascii="Times New Roman" w:eastAsia="Times New Roman" w:hAnsi="Times New Roman" w:cs="Times New Roman"/>
          <w:i/>
          <w:color w:val="000000" w:themeColor="text1"/>
          <w:sz w:val="24"/>
          <w:szCs w:val="24"/>
        </w:rPr>
        <w:t>Source : annual report of the branch</w:t>
      </w:r>
    </w:p>
    <w:p w:rsidR="00FD1CB2" w:rsidRPr="008A3021" w:rsidRDefault="00FD1CB2" w:rsidP="00C22805">
      <w:pPr>
        <w:autoSpaceDE w:val="0"/>
        <w:autoSpaceDN w:val="0"/>
        <w:adjustRightInd w:val="0"/>
        <w:spacing w:after="0" w:line="360" w:lineRule="auto"/>
        <w:jc w:val="both"/>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t xml:space="preserve">The quantity and volume of VAT refund claims is increasing from time to time, according to branch data. The tax authority, on the other hand, only issued refunds after any tax </w:t>
      </w:r>
      <w:r w:rsidR="00C22805" w:rsidRPr="008A3021">
        <w:rPr>
          <w:rFonts w:ascii="Times New Roman" w:hAnsi="Times New Roman" w:cs="Times New Roman"/>
          <w:color w:val="000000" w:themeColor="text1"/>
          <w:sz w:val="24"/>
          <w:szCs w:val="24"/>
        </w:rPr>
        <w:t xml:space="preserve">liability </w:t>
      </w:r>
      <w:r w:rsidRPr="008A3021">
        <w:rPr>
          <w:rFonts w:ascii="Times New Roman" w:hAnsi="Times New Roman" w:cs="Times New Roman"/>
          <w:color w:val="000000" w:themeColor="text1"/>
          <w:sz w:val="24"/>
          <w:szCs w:val="24"/>
        </w:rPr>
        <w:t>offset and only if there was an extra credit balance at the end of the carry-forward period. This increase causes delays in processing refund requests, putting a strain on both taxpayers and tax collectors.</w:t>
      </w:r>
    </w:p>
    <w:p w:rsidR="00F8130D" w:rsidRPr="008A3021" w:rsidRDefault="00F8130D" w:rsidP="00AA6FFE">
      <w:pPr>
        <w:spacing w:line="360" w:lineRule="auto"/>
        <w:rPr>
          <w:rFonts w:ascii="Times New Roman" w:hAnsi="Times New Roman" w:cs="Times New Roman"/>
          <w:b/>
          <w:color w:val="000000" w:themeColor="text1"/>
          <w:sz w:val="24"/>
        </w:rPr>
      </w:pPr>
    </w:p>
    <w:p w:rsidR="007F0506" w:rsidRPr="008A3021" w:rsidRDefault="00B4119F" w:rsidP="00A72DB4">
      <w:pPr>
        <w:pStyle w:val="Heading6"/>
        <w:spacing w:line="360" w:lineRule="auto"/>
        <w:rPr>
          <w:color w:val="000000" w:themeColor="text1"/>
        </w:rPr>
      </w:pPr>
      <w:r w:rsidRPr="008A3021">
        <w:rPr>
          <w:color w:val="000000" w:themeColor="text1"/>
        </w:rPr>
        <w:lastRenderedPageBreak/>
        <w:t>Table 4.</w:t>
      </w:r>
      <w:r w:rsidR="00A72DB4" w:rsidRPr="008A3021">
        <w:rPr>
          <w:color w:val="000000" w:themeColor="text1"/>
        </w:rPr>
        <w:t>9</w:t>
      </w:r>
      <w:r w:rsidR="004B6EC2" w:rsidRPr="008A3021">
        <w:rPr>
          <w:color w:val="000000" w:themeColor="text1"/>
        </w:rPr>
        <w:t xml:space="preserve">The trends of </w:t>
      </w:r>
      <w:r w:rsidR="00FA1AEE" w:rsidRPr="008A3021">
        <w:rPr>
          <w:color w:val="000000" w:themeColor="text1"/>
        </w:rPr>
        <w:t>VAT</w:t>
      </w:r>
      <w:r w:rsidR="008A1E70" w:rsidRPr="008A3021">
        <w:rPr>
          <w:color w:val="000000" w:themeColor="text1"/>
        </w:rPr>
        <w:t>refund claimed</w:t>
      </w:r>
      <w:r w:rsidR="004B6EC2" w:rsidRPr="008A3021">
        <w:rPr>
          <w:color w:val="000000" w:themeColor="text1"/>
        </w:rPr>
        <w:t xml:space="preserve">, approved and </w:t>
      </w:r>
      <w:r w:rsidR="0090132E" w:rsidRPr="008A3021">
        <w:rPr>
          <w:color w:val="000000" w:themeColor="text1"/>
        </w:rPr>
        <w:t>rejected   in type of business, n=364</w:t>
      </w:r>
    </w:p>
    <w:p w:rsidR="00A70EDD" w:rsidRPr="008A3021" w:rsidRDefault="006A3AB0" w:rsidP="001B76B8">
      <w:pPr>
        <w:spacing w:line="360" w:lineRule="auto"/>
        <w:ind w:left="-450"/>
        <w:jc w:val="both"/>
        <w:rPr>
          <w:rFonts w:ascii="Times New Roman" w:eastAsia="Times New Roman" w:hAnsi="Times New Roman" w:cs="Times New Roman"/>
          <w:i/>
          <w:color w:val="000000" w:themeColor="text1"/>
          <w:sz w:val="24"/>
          <w:szCs w:val="24"/>
        </w:rPr>
      </w:pPr>
      <w:r w:rsidRPr="008A3021">
        <w:rPr>
          <w:rFonts w:eastAsia="Times New Roman"/>
          <w:color w:val="000000" w:themeColor="text1"/>
        </w:rPr>
        <w:object w:dxaOrig="20273" w:dyaOrig="642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96.55pt;height:425.2pt" o:ole="">
            <v:imagedata r:id="rId18" o:title=""/>
          </v:shape>
          <o:OLEObject Type="Embed" ProgID="Excel.Sheet.12" ShapeID="_x0000_i1025" DrawAspect="Content" ObjectID="_1722104014" r:id="rId19"/>
        </w:object>
      </w:r>
      <w:r w:rsidR="00264FBF" w:rsidRPr="008A3021">
        <w:rPr>
          <w:rFonts w:ascii="Times New Roman" w:eastAsia="Times New Roman" w:hAnsi="Times New Roman" w:cs="Times New Roman"/>
          <w:i/>
          <w:color w:val="000000" w:themeColor="text1"/>
          <w:sz w:val="24"/>
          <w:szCs w:val="24"/>
        </w:rPr>
        <w:t>Source: Annual report of the Branch Office, 2012 to 2020</w:t>
      </w:r>
    </w:p>
    <w:p w:rsidR="00FD1CB2" w:rsidRPr="008A3021" w:rsidRDefault="00FD1CB2" w:rsidP="00C22805">
      <w:pPr>
        <w:spacing w:line="360" w:lineRule="auto"/>
        <w:jc w:val="both"/>
        <w:rPr>
          <w:rFonts w:ascii="Times New Roman" w:eastAsia="Times New Roman" w:hAnsi="Times New Roman" w:cs="Times New Roman"/>
          <w:bCs/>
          <w:color w:val="000000" w:themeColor="text1"/>
          <w:sz w:val="24"/>
          <w:szCs w:val="24"/>
        </w:rPr>
      </w:pPr>
      <w:r w:rsidRPr="008A3021">
        <w:rPr>
          <w:rFonts w:ascii="Times New Roman" w:eastAsia="Times New Roman" w:hAnsi="Times New Roman" w:cs="Times New Roman"/>
          <w:bCs/>
          <w:color w:val="000000" w:themeColor="text1"/>
          <w:sz w:val="24"/>
          <w:szCs w:val="24"/>
        </w:rPr>
        <w:t xml:space="preserve">The VAT refund trend, as shown in Table 4.8, illustrates that the VAT refund claim increases at a rising rate from year to year. Furthermore, in the target Branch Office, both VAT refund requests and VAT refund </w:t>
      </w:r>
      <w:r w:rsidR="00C22805" w:rsidRPr="008A3021">
        <w:rPr>
          <w:rFonts w:ascii="Times New Roman" w:eastAsia="Times New Roman" w:hAnsi="Times New Roman" w:cs="Times New Roman"/>
          <w:bCs/>
          <w:color w:val="000000" w:themeColor="text1"/>
          <w:sz w:val="24"/>
          <w:szCs w:val="24"/>
        </w:rPr>
        <w:t>pay-outs</w:t>
      </w:r>
      <w:r w:rsidRPr="008A3021">
        <w:rPr>
          <w:rFonts w:ascii="Times New Roman" w:eastAsia="Times New Roman" w:hAnsi="Times New Roman" w:cs="Times New Roman"/>
          <w:bCs/>
          <w:color w:val="000000" w:themeColor="text1"/>
          <w:sz w:val="24"/>
          <w:szCs w:val="24"/>
        </w:rPr>
        <w:t xml:space="preserve"> were steadily increasing. It should be mentioned that between 2012 and 2020, a total of 237,197,412.00 in refunds were claimed from a total of 364 targeted </w:t>
      </w:r>
      <w:r w:rsidR="00C22805" w:rsidRPr="008A3021">
        <w:rPr>
          <w:rFonts w:ascii="Times New Roman" w:eastAsia="Times New Roman" w:hAnsi="Times New Roman" w:cs="Times New Roman"/>
          <w:bCs/>
          <w:color w:val="000000" w:themeColor="text1"/>
          <w:sz w:val="24"/>
          <w:szCs w:val="24"/>
        </w:rPr>
        <w:t xml:space="preserve">study </w:t>
      </w:r>
      <w:r w:rsidRPr="008A3021">
        <w:rPr>
          <w:rFonts w:ascii="Times New Roman" w:eastAsia="Times New Roman" w:hAnsi="Times New Roman" w:cs="Times New Roman"/>
          <w:bCs/>
          <w:color w:val="000000" w:themeColor="text1"/>
          <w:sz w:val="24"/>
          <w:szCs w:val="24"/>
        </w:rPr>
        <w:t>populations.</w:t>
      </w:r>
    </w:p>
    <w:p w:rsidR="007A277A" w:rsidRPr="008A3021" w:rsidRDefault="00707D77" w:rsidP="00C22805">
      <w:pPr>
        <w:spacing w:line="360" w:lineRule="auto"/>
        <w:jc w:val="both"/>
        <w:rPr>
          <w:rFonts w:ascii="Times New Roman" w:eastAsia="Times New Roman" w:hAnsi="Times New Roman" w:cs="Times New Roman"/>
          <w:bCs/>
          <w:color w:val="000000" w:themeColor="text1"/>
          <w:sz w:val="24"/>
          <w:szCs w:val="24"/>
        </w:rPr>
      </w:pPr>
      <w:r w:rsidRPr="008A3021">
        <w:rPr>
          <w:rFonts w:ascii="Times New Roman" w:eastAsia="Times New Roman" w:hAnsi="Times New Roman" w:cs="Times New Roman"/>
          <w:bCs/>
          <w:color w:val="000000" w:themeColor="text1"/>
          <w:sz w:val="24"/>
          <w:szCs w:val="24"/>
        </w:rPr>
        <w:lastRenderedPageBreak/>
        <w:t xml:space="preserve">Similarly, </w:t>
      </w:r>
      <w:r w:rsidR="006C4624" w:rsidRPr="008A3021">
        <w:rPr>
          <w:rFonts w:ascii="Times New Roman" w:eastAsia="Times New Roman" w:hAnsi="Times New Roman" w:cs="Times New Roman"/>
          <w:bCs/>
          <w:color w:val="000000" w:themeColor="text1"/>
          <w:sz w:val="24"/>
          <w:szCs w:val="24"/>
        </w:rPr>
        <w:t>o</w:t>
      </w:r>
      <w:r w:rsidR="007A277A" w:rsidRPr="008A3021">
        <w:rPr>
          <w:rFonts w:ascii="Times New Roman" w:eastAsia="Times New Roman" w:hAnsi="Times New Roman" w:cs="Times New Roman"/>
          <w:bCs/>
          <w:color w:val="000000" w:themeColor="text1"/>
          <w:sz w:val="24"/>
          <w:szCs w:val="24"/>
        </w:rPr>
        <w:t xml:space="preserve">ut </w:t>
      </w:r>
      <w:r w:rsidRPr="008A3021">
        <w:rPr>
          <w:rFonts w:ascii="Times New Roman" w:eastAsia="Times New Roman" w:hAnsi="Times New Roman" w:cs="Times New Roman"/>
          <w:bCs/>
          <w:color w:val="000000" w:themeColor="text1"/>
          <w:sz w:val="24"/>
          <w:szCs w:val="24"/>
        </w:rPr>
        <w:t>of this</w:t>
      </w:r>
      <w:r w:rsidR="00253695">
        <w:rPr>
          <w:rFonts w:ascii="Times New Roman" w:eastAsia="Times New Roman" w:hAnsi="Times New Roman" w:cs="Times New Roman"/>
          <w:bCs/>
          <w:color w:val="000000" w:themeColor="text1"/>
          <w:sz w:val="24"/>
          <w:szCs w:val="24"/>
        </w:rPr>
        <w:t xml:space="preserve"> </w:t>
      </w:r>
      <w:r w:rsidRPr="008A3021">
        <w:rPr>
          <w:rFonts w:ascii="Times New Roman" w:eastAsia="Times New Roman" w:hAnsi="Times New Roman" w:cs="Times New Roman"/>
          <w:bCs/>
          <w:color w:val="000000" w:themeColor="text1"/>
          <w:sz w:val="24"/>
          <w:szCs w:val="24"/>
        </w:rPr>
        <w:t xml:space="preserve">ETB </w:t>
      </w:r>
      <w:r w:rsidR="00C6097B" w:rsidRPr="008A3021">
        <w:rPr>
          <w:rFonts w:ascii="Times New Roman" w:eastAsia="Times New Roman" w:hAnsi="Times New Roman" w:cs="Times New Roman"/>
          <w:bCs/>
          <w:color w:val="000000" w:themeColor="text1"/>
          <w:sz w:val="24"/>
          <w:szCs w:val="24"/>
        </w:rPr>
        <w:t>128,651,814.24</w:t>
      </w:r>
      <w:r w:rsidR="007A277A" w:rsidRPr="008A3021">
        <w:rPr>
          <w:rFonts w:ascii="Times New Roman" w:eastAsia="Times New Roman" w:hAnsi="Times New Roman" w:cs="Times New Roman"/>
          <w:bCs/>
          <w:color w:val="000000" w:themeColor="text1"/>
          <w:sz w:val="24"/>
          <w:szCs w:val="24"/>
        </w:rPr>
        <w:t xml:space="preserve">(Which is 54%) </w:t>
      </w:r>
      <w:r w:rsidR="00C22805" w:rsidRPr="008A3021">
        <w:rPr>
          <w:rFonts w:ascii="Times New Roman" w:eastAsia="Times New Roman" w:hAnsi="Times New Roman" w:cs="Times New Roman"/>
          <w:bCs/>
          <w:color w:val="000000" w:themeColor="text1"/>
          <w:sz w:val="24"/>
          <w:szCs w:val="24"/>
        </w:rPr>
        <w:t>was</w:t>
      </w:r>
      <w:r w:rsidR="007A277A" w:rsidRPr="008A3021">
        <w:rPr>
          <w:rFonts w:ascii="Times New Roman" w:eastAsia="Times New Roman" w:hAnsi="Times New Roman" w:cs="Times New Roman"/>
          <w:bCs/>
          <w:color w:val="000000" w:themeColor="text1"/>
          <w:sz w:val="24"/>
          <w:szCs w:val="24"/>
        </w:rPr>
        <w:t xml:space="preserve"> approved to refund. </w:t>
      </w:r>
      <w:r w:rsidR="00BD32E1" w:rsidRPr="008A3021">
        <w:rPr>
          <w:rFonts w:ascii="Times New Roman" w:eastAsia="Times New Roman" w:hAnsi="Times New Roman" w:cs="Times New Roman"/>
          <w:bCs/>
          <w:color w:val="000000" w:themeColor="text1"/>
          <w:sz w:val="24"/>
          <w:szCs w:val="24"/>
        </w:rPr>
        <w:t>In addition ETB 75,543,603.61 (32%)</w:t>
      </w:r>
      <w:r w:rsidR="00C22805" w:rsidRPr="008A3021">
        <w:rPr>
          <w:rFonts w:ascii="Times New Roman" w:eastAsia="Times New Roman" w:hAnsi="Times New Roman" w:cs="Times New Roman"/>
          <w:bCs/>
          <w:color w:val="000000" w:themeColor="text1"/>
          <w:sz w:val="24"/>
          <w:szCs w:val="24"/>
        </w:rPr>
        <w:t xml:space="preserve"> was</w:t>
      </w:r>
      <w:r w:rsidR="00253695">
        <w:rPr>
          <w:rFonts w:ascii="Times New Roman" w:eastAsia="Times New Roman" w:hAnsi="Times New Roman" w:cs="Times New Roman"/>
          <w:bCs/>
          <w:color w:val="000000" w:themeColor="text1"/>
          <w:sz w:val="24"/>
          <w:szCs w:val="24"/>
        </w:rPr>
        <w:t xml:space="preserve"> </w:t>
      </w:r>
      <w:r w:rsidR="007A277A" w:rsidRPr="008A3021">
        <w:rPr>
          <w:rFonts w:ascii="Times New Roman" w:eastAsia="Times New Roman" w:hAnsi="Times New Roman" w:cs="Times New Roman"/>
          <w:bCs/>
          <w:color w:val="000000" w:themeColor="text1"/>
          <w:sz w:val="24"/>
          <w:szCs w:val="24"/>
        </w:rPr>
        <w:t xml:space="preserve">rejected and ETB 33,001,994.15(14%) </w:t>
      </w:r>
      <w:r w:rsidR="00C22805" w:rsidRPr="008A3021">
        <w:rPr>
          <w:rFonts w:ascii="Times New Roman" w:eastAsia="Times New Roman" w:hAnsi="Times New Roman" w:cs="Times New Roman"/>
          <w:bCs/>
          <w:color w:val="000000" w:themeColor="text1"/>
          <w:sz w:val="24"/>
          <w:szCs w:val="24"/>
        </w:rPr>
        <w:t xml:space="preserve">was </w:t>
      </w:r>
      <w:r w:rsidR="007A277A" w:rsidRPr="008A3021">
        <w:rPr>
          <w:rFonts w:ascii="Times New Roman" w:eastAsia="Times New Roman" w:hAnsi="Times New Roman" w:cs="Times New Roman"/>
          <w:bCs/>
          <w:color w:val="000000" w:themeColor="text1"/>
          <w:sz w:val="24"/>
          <w:szCs w:val="24"/>
        </w:rPr>
        <w:t>offset for existing tax liability.</w:t>
      </w:r>
    </w:p>
    <w:p w:rsidR="00FD1CB2" w:rsidRPr="008A3021" w:rsidRDefault="00FD1CB2" w:rsidP="00C22805">
      <w:pPr>
        <w:spacing w:line="360" w:lineRule="auto"/>
        <w:jc w:val="both"/>
        <w:rPr>
          <w:rFonts w:ascii="Times New Roman" w:eastAsia="Times New Roman" w:hAnsi="Times New Roman" w:cs="Times New Roman"/>
          <w:bCs/>
          <w:color w:val="000000" w:themeColor="text1"/>
          <w:sz w:val="24"/>
          <w:szCs w:val="24"/>
        </w:rPr>
      </w:pPr>
      <w:r w:rsidRPr="008A3021">
        <w:rPr>
          <w:rFonts w:ascii="Times New Roman" w:eastAsia="Times New Roman" w:hAnsi="Times New Roman" w:cs="Times New Roman"/>
          <w:bCs/>
          <w:color w:val="000000" w:themeColor="text1"/>
          <w:sz w:val="24"/>
          <w:szCs w:val="24"/>
        </w:rPr>
        <w:t>Meanwhile, the report pointed out that of the VAT revenue collected, the portion of VAT withholding refunds accounts for 44% on average, the most among the others, followed by special privilege organizations (23</w:t>
      </w:r>
      <w:r w:rsidR="00C22805" w:rsidRPr="008A3021">
        <w:rPr>
          <w:rFonts w:ascii="Times New Roman" w:eastAsia="Times New Roman" w:hAnsi="Times New Roman" w:cs="Times New Roman"/>
          <w:bCs/>
          <w:color w:val="000000" w:themeColor="text1"/>
          <w:sz w:val="24"/>
          <w:szCs w:val="24"/>
        </w:rPr>
        <w:t>%</w:t>
      </w:r>
      <w:r w:rsidRPr="008A3021">
        <w:rPr>
          <w:rFonts w:ascii="Times New Roman" w:eastAsia="Times New Roman" w:hAnsi="Times New Roman" w:cs="Times New Roman"/>
          <w:bCs/>
          <w:color w:val="000000" w:themeColor="text1"/>
          <w:sz w:val="24"/>
          <w:szCs w:val="24"/>
        </w:rPr>
        <w:t>).</w:t>
      </w:r>
    </w:p>
    <w:p w:rsidR="00FD1CB2" w:rsidRPr="008A3021" w:rsidRDefault="00FD1CB2" w:rsidP="00381097">
      <w:pPr>
        <w:pStyle w:val="BodyText2"/>
        <w:autoSpaceDE/>
        <w:autoSpaceDN/>
        <w:adjustRightInd/>
        <w:spacing w:after="200"/>
        <w:rPr>
          <w:rFonts w:eastAsia="Times New Roman"/>
          <w:bCs/>
          <w:color w:val="000000" w:themeColor="text1"/>
        </w:rPr>
      </w:pPr>
      <w:r w:rsidRPr="008A3021">
        <w:rPr>
          <w:rFonts w:eastAsia="Times New Roman"/>
          <w:bCs/>
          <w:color w:val="000000" w:themeColor="text1"/>
        </w:rPr>
        <w:t>Furthermore, as indicated in Table 4.</w:t>
      </w:r>
      <w:r w:rsidR="00381097" w:rsidRPr="008A3021">
        <w:rPr>
          <w:rFonts w:eastAsia="Times New Roman"/>
          <w:bCs/>
          <w:color w:val="000000" w:themeColor="text1"/>
        </w:rPr>
        <w:t>9</w:t>
      </w:r>
      <w:r w:rsidRPr="008A3021">
        <w:rPr>
          <w:rFonts w:eastAsia="Times New Roman"/>
          <w:bCs/>
          <w:color w:val="000000" w:themeColor="text1"/>
        </w:rPr>
        <w:t xml:space="preserve">, the VAT refund trend analysis clearly shows that a large amount of refund was made in 2015-2017. </w:t>
      </w:r>
      <w:r w:rsidR="002803C1" w:rsidRPr="008A3021">
        <w:rPr>
          <w:rFonts w:eastAsia="Times New Roman"/>
          <w:bCs/>
          <w:color w:val="000000" w:themeColor="text1"/>
        </w:rPr>
        <w:t>Besides</w:t>
      </w:r>
      <w:r w:rsidRPr="008A3021">
        <w:rPr>
          <w:rFonts w:eastAsia="Times New Roman"/>
          <w:bCs/>
          <w:color w:val="000000" w:themeColor="text1"/>
        </w:rPr>
        <w:t xml:space="preserve">, the tendency of refund approval fall and rejection increase from 2018 to 2020 is noted. According to an interview with the refund team, the Ministry of Revenue was unaware of </w:t>
      </w:r>
      <w:r w:rsidR="00F07427" w:rsidRPr="008A3021">
        <w:rPr>
          <w:rFonts w:eastAsia="Times New Roman"/>
          <w:bCs/>
          <w:color w:val="000000" w:themeColor="text1"/>
        </w:rPr>
        <w:t>illegal</w:t>
      </w:r>
      <w:r w:rsidRPr="008A3021">
        <w:rPr>
          <w:rFonts w:eastAsia="Times New Roman"/>
          <w:bCs/>
          <w:color w:val="000000" w:themeColor="text1"/>
        </w:rPr>
        <w:t xml:space="preserve"> invoice transactions between 2015 and 2017, and it was impossible to enforce tax laws during that time since the Tax Authority was predominantly influenced by corrupt individuals. </w:t>
      </w:r>
      <w:r w:rsidR="00F07427" w:rsidRPr="008A3021">
        <w:rPr>
          <w:rFonts w:eastAsia="Times New Roman"/>
          <w:bCs/>
          <w:color w:val="000000" w:themeColor="text1"/>
        </w:rPr>
        <w:t>Likewise</w:t>
      </w:r>
      <w:r w:rsidRPr="008A3021">
        <w:rPr>
          <w:rFonts w:eastAsia="Times New Roman"/>
          <w:bCs/>
          <w:color w:val="000000" w:themeColor="text1"/>
        </w:rPr>
        <w:t>, there was a hint on illicit invoice transactions in the period 2018-2020, and the authority began completely enforcing tax rules on those on tax compliance.</w:t>
      </w:r>
    </w:p>
    <w:p w:rsidR="006B55AC" w:rsidRPr="006A3AB0" w:rsidRDefault="006B55AC" w:rsidP="006B55AC">
      <w:pPr>
        <w:pStyle w:val="Heading2"/>
        <w:rPr>
          <w:b w:val="0"/>
          <w:color w:val="000000" w:themeColor="text1"/>
          <w:sz w:val="32"/>
        </w:rPr>
      </w:pPr>
      <w:bookmarkStart w:id="178" w:name="_Toc225428383"/>
      <w:bookmarkStart w:id="179" w:name="_Toc101265767"/>
      <w:bookmarkStart w:id="180" w:name="_Toc101266577"/>
      <w:r w:rsidRPr="008A3021">
        <w:rPr>
          <w:color w:val="000000" w:themeColor="text1"/>
        </w:rPr>
        <w:t xml:space="preserve">4.4. </w:t>
      </w:r>
      <w:r w:rsidRPr="006A3AB0">
        <w:rPr>
          <w:b w:val="0"/>
          <w:color w:val="000000" w:themeColor="text1"/>
          <w:sz w:val="32"/>
        </w:rPr>
        <w:t>Discussion</w:t>
      </w:r>
      <w:bookmarkEnd w:id="178"/>
      <w:bookmarkEnd w:id="179"/>
      <w:bookmarkEnd w:id="180"/>
    </w:p>
    <w:p w:rsidR="006B55AC" w:rsidRPr="008A3021" w:rsidRDefault="003F5E99" w:rsidP="003F5E99">
      <w:pPr>
        <w:spacing w:line="360" w:lineRule="auto"/>
        <w:jc w:val="both"/>
        <w:rPr>
          <w:rFonts w:ascii="Times New Roman" w:eastAsia="Times New Roman" w:hAnsi="Times New Roman" w:cs="Times New Roman"/>
          <w:bCs/>
          <w:color w:val="000000" w:themeColor="text1"/>
          <w:sz w:val="24"/>
          <w:szCs w:val="24"/>
        </w:rPr>
      </w:pPr>
      <w:r w:rsidRPr="008A3021">
        <w:rPr>
          <w:rFonts w:ascii="Times New Roman" w:eastAsia="Times New Roman" w:hAnsi="Times New Roman" w:cs="Times New Roman"/>
          <w:bCs/>
          <w:color w:val="000000" w:themeColor="text1"/>
          <w:sz w:val="24"/>
          <w:szCs w:val="24"/>
        </w:rPr>
        <w:t xml:space="preserve">This study has been conducted according to the customer profiles (document analysis) of 364 target registered taxpayers at the research Branch Office. Hence, the discussions were mostly based on respondents' thoughts on the overall issues of VAT refund practices. </w:t>
      </w:r>
      <w:r w:rsidR="006B55AC" w:rsidRPr="008A3021">
        <w:rPr>
          <w:rFonts w:ascii="Times New Roman" w:eastAsia="Times New Roman" w:hAnsi="Times New Roman" w:cs="Times New Roman"/>
          <w:bCs/>
          <w:color w:val="000000" w:themeColor="text1"/>
          <w:sz w:val="24"/>
          <w:szCs w:val="24"/>
        </w:rPr>
        <w:t>This section is intended to present the discussion of results from the previous data analysis and presentations</w:t>
      </w:r>
      <w:r w:rsidRPr="008A3021">
        <w:rPr>
          <w:rFonts w:ascii="Times New Roman" w:eastAsia="Times New Roman" w:hAnsi="Times New Roman" w:cs="Times New Roman"/>
          <w:bCs/>
          <w:color w:val="000000" w:themeColor="text1"/>
          <w:sz w:val="24"/>
          <w:szCs w:val="24"/>
        </w:rPr>
        <w:t xml:space="preserve">,which were collected by administering a structured survey to Branch Office respondents, </w:t>
      </w:r>
      <w:r w:rsidR="006B55AC" w:rsidRPr="008A3021">
        <w:rPr>
          <w:rFonts w:ascii="Times New Roman" w:eastAsia="Times New Roman" w:hAnsi="Times New Roman" w:cs="Times New Roman"/>
          <w:bCs/>
          <w:color w:val="000000" w:themeColor="text1"/>
          <w:sz w:val="24"/>
          <w:szCs w:val="24"/>
        </w:rPr>
        <w:t>as outlined below.</w:t>
      </w:r>
    </w:p>
    <w:p w:rsidR="00AF37D9" w:rsidRPr="008A3021" w:rsidRDefault="0066540B" w:rsidP="0066540B">
      <w:pPr>
        <w:pStyle w:val="ListParagraph"/>
        <w:numPr>
          <w:ilvl w:val="0"/>
          <w:numId w:val="28"/>
        </w:numPr>
        <w:spacing w:line="360" w:lineRule="auto"/>
        <w:jc w:val="both"/>
        <w:rPr>
          <w:bCs/>
          <w:color w:val="000000" w:themeColor="text1"/>
        </w:rPr>
      </w:pPr>
      <w:r w:rsidRPr="008A3021">
        <w:rPr>
          <w:color w:val="000000" w:themeColor="text1"/>
        </w:rPr>
        <w:t>VAT refund practice employed in refunding excess VAT in the target Branch Office</w:t>
      </w:r>
    </w:p>
    <w:p w:rsidR="0066540B" w:rsidRPr="008A3021" w:rsidRDefault="0066540B" w:rsidP="0066540B">
      <w:pPr>
        <w:pStyle w:val="ListParagraph"/>
        <w:numPr>
          <w:ilvl w:val="0"/>
          <w:numId w:val="28"/>
        </w:numPr>
        <w:spacing w:line="360" w:lineRule="auto"/>
        <w:jc w:val="both"/>
        <w:rPr>
          <w:bCs/>
          <w:color w:val="000000" w:themeColor="text1"/>
        </w:rPr>
      </w:pPr>
      <w:r w:rsidRPr="008A3021">
        <w:rPr>
          <w:color w:val="000000" w:themeColor="text1"/>
        </w:rPr>
        <w:t xml:space="preserve">Refund claimed selection techniques </w:t>
      </w:r>
      <w:r w:rsidR="00CF33EB" w:rsidRPr="008A3021">
        <w:rPr>
          <w:color w:val="000000" w:themeColor="text1"/>
        </w:rPr>
        <w:t xml:space="preserve">offered </w:t>
      </w:r>
      <w:r w:rsidRPr="008A3021">
        <w:rPr>
          <w:color w:val="000000" w:themeColor="text1"/>
        </w:rPr>
        <w:t>in the target Branch Office</w:t>
      </w:r>
    </w:p>
    <w:p w:rsidR="0066540B" w:rsidRPr="008A3021" w:rsidRDefault="00CF33EB" w:rsidP="0066540B">
      <w:pPr>
        <w:pStyle w:val="ListParagraph"/>
        <w:numPr>
          <w:ilvl w:val="0"/>
          <w:numId w:val="28"/>
        </w:numPr>
        <w:spacing w:line="360" w:lineRule="auto"/>
        <w:jc w:val="both"/>
        <w:rPr>
          <w:bCs/>
          <w:color w:val="000000" w:themeColor="text1"/>
        </w:rPr>
      </w:pPr>
      <w:r w:rsidRPr="008A3021">
        <w:rPr>
          <w:color w:val="000000" w:themeColor="text1"/>
        </w:rPr>
        <w:t>Methods of  verifying and approval</w:t>
      </w:r>
      <w:r w:rsidR="005163B5" w:rsidRPr="008A3021">
        <w:rPr>
          <w:color w:val="000000" w:themeColor="text1"/>
        </w:rPr>
        <w:t xml:space="preserve"> refund claimed</w:t>
      </w:r>
    </w:p>
    <w:p w:rsidR="005163B5" w:rsidRPr="008A3021" w:rsidRDefault="00FE386C" w:rsidP="0066540B">
      <w:pPr>
        <w:pStyle w:val="ListParagraph"/>
        <w:numPr>
          <w:ilvl w:val="0"/>
          <w:numId w:val="28"/>
        </w:numPr>
        <w:spacing w:line="360" w:lineRule="auto"/>
        <w:jc w:val="both"/>
        <w:rPr>
          <w:bCs/>
          <w:color w:val="000000" w:themeColor="text1"/>
        </w:rPr>
      </w:pPr>
      <w:r w:rsidRPr="008A3021">
        <w:rPr>
          <w:color w:val="000000" w:themeColor="text1"/>
        </w:rPr>
        <w:t>Institutional and taxpayers based challenges facing with VAT refund claims practices in Branch Office</w:t>
      </w:r>
    </w:p>
    <w:p w:rsidR="00FE386C" w:rsidRPr="008A3021" w:rsidRDefault="00E81107" w:rsidP="0066540B">
      <w:pPr>
        <w:pStyle w:val="ListParagraph"/>
        <w:numPr>
          <w:ilvl w:val="0"/>
          <w:numId w:val="28"/>
        </w:numPr>
        <w:spacing w:line="360" w:lineRule="auto"/>
        <w:jc w:val="both"/>
        <w:rPr>
          <w:bCs/>
          <w:color w:val="000000" w:themeColor="text1"/>
        </w:rPr>
      </w:pPr>
      <w:r w:rsidRPr="008A3021">
        <w:rPr>
          <w:color w:val="000000" w:themeColor="text1"/>
        </w:rPr>
        <w:t>Economic challenges (Cause for increasing) refund claims</w:t>
      </w:r>
    </w:p>
    <w:p w:rsidR="00E81107" w:rsidRPr="008A3021" w:rsidRDefault="001E15E1" w:rsidP="0066540B">
      <w:pPr>
        <w:pStyle w:val="ListParagraph"/>
        <w:numPr>
          <w:ilvl w:val="0"/>
          <w:numId w:val="28"/>
        </w:numPr>
        <w:spacing w:line="360" w:lineRule="auto"/>
        <w:jc w:val="both"/>
        <w:rPr>
          <w:bCs/>
          <w:color w:val="000000" w:themeColor="text1"/>
        </w:rPr>
      </w:pPr>
      <w:r w:rsidRPr="008A3021">
        <w:rPr>
          <w:color w:val="000000" w:themeColor="text1"/>
        </w:rPr>
        <w:t>Economic impact of VAT with holding refund</w:t>
      </w:r>
    </w:p>
    <w:p w:rsidR="00FD1CB2" w:rsidRPr="008A3021" w:rsidRDefault="00FD1CB2" w:rsidP="006B55AC">
      <w:pPr>
        <w:spacing w:line="360" w:lineRule="auto"/>
        <w:jc w:val="both"/>
        <w:rPr>
          <w:rFonts w:ascii="Times New Roman" w:eastAsia="Times New Roman" w:hAnsi="Times New Roman" w:cs="Times New Roman"/>
          <w:bCs/>
          <w:color w:val="000000" w:themeColor="text1"/>
          <w:sz w:val="24"/>
          <w:szCs w:val="24"/>
        </w:rPr>
      </w:pPr>
      <w:r w:rsidRPr="008A3021">
        <w:rPr>
          <w:rFonts w:ascii="Times New Roman" w:eastAsia="Times New Roman" w:hAnsi="Times New Roman" w:cs="Times New Roman"/>
          <w:bCs/>
          <w:color w:val="000000" w:themeColor="text1"/>
          <w:sz w:val="24"/>
          <w:szCs w:val="24"/>
        </w:rPr>
        <w:lastRenderedPageBreak/>
        <w:t>To supplement the results acquired from the structured survey instrument, a summary of data obtained from in-depth individual interviews, secondary data review, and field observation is included.</w:t>
      </w:r>
    </w:p>
    <w:p w:rsidR="004F7B79" w:rsidRPr="008A3021" w:rsidRDefault="00D03ED9" w:rsidP="001D5F36">
      <w:pPr>
        <w:pStyle w:val="Heading3"/>
        <w:rPr>
          <w:color w:val="000000" w:themeColor="text1"/>
        </w:rPr>
      </w:pPr>
      <w:bookmarkStart w:id="181" w:name="_Toc225428384"/>
      <w:bookmarkStart w:id="182" w:name="_Toc101265768"/>
      <w:bookmarkStart w:id="183" w:name="_Toc101266578"/>
      <w:r w:rsidRPr="008A3021">
        <w:rPr>
          <w:color w:val="000000" w:themeColor="text1"/>
          <w:sz w:val="28"/>
          <w:szCs w:val="28"/>
        </w:rPr>
        <w:t>4</w:t>
      </w:r>
      <w:r w:rsidRPr="008A3021">
        <w:rPr>
          <w:color w:val="000000" w:themeColor="text1"/>
        </w:rPr>
        <w:t xml:space="preserve">.4.1. </w:t>
      </w:r>
      <w:r w:rsidR="000D335C" w:rsidRPr="0062474D">
        <w:rPr>
          <w:b w:val="0"/>
          <w:color w:val="000000" w:themeColor="text1"/>
          <w:sz w:val="28"/>
        </w:rPr>
        <w:t>Demographic Characteristics or Background I</w:t>
      </w:r>
      <w:r w:rsidR="004F7B79" w:rsidRPr="0062474D">
        <w:rPr>
          <w:b w:val="0"/>
          <w:color w:val="000000" w:themeColor="text1"/>
          <w:sz w:val="28"/>
        </w:rPr>
        <w:t>nformation</w:t>
      </w:r>
      <w:bookmarkEnd w:id="181"/>
      <w:bookmarkEnd w:id="182"/>
      <w:bookmarkEnd w:id="183"/>
    </w:p>
    <w:p w:rsidR="004F7B79" w:rsidRPr="008A3021" w:rsidRDefault="00AF4C8D" w:rsidP="004F7B79">
      <w:pPr>
        <w:pStyle w:val="NormalII"/>
        <w:spacing w:line="360" w:lineRule="auto"/>
        <w:rPr>
          <w:color w:val="000000" w:themeColor="text1"/>
          <w:szCs w:val="24"/>
        </w:rPr>
      </w:pPr>
      <w:r w:rsidRPr="008A3021">
        <w:rPr>
          <w:color w:val="000000" w:themeColor="text1"/>
          <w:szCs w:val="24"/>
        </w:rPr>
        <w:t xml:space="preserve">The socio-demographic characteristics of the respondents </w:t>
      </w:r>
      <w:r w:rsidR="002F2F96" w:rsidRPr="008A3021">
        <w:rPr>
          <w:color w:val="000000" w:themeColor="text1"/>
          <w:szCs w:val="24"/>
        </w:rPr>
        <w:t xml:space="preserve">of the target Branch Office </w:t>
      </w:r>
      <w:r w:rsidRPr="008A3021">
        <w:rPr>
          <w:color w:val="000000" w:themeColor="text1"/>
          <w:szCs w:val="24"/>
        </w:rPr>
        <w:t>that</w:t>
      </w:r>
      <w:r w:rsidR="004F7B79" w:rsidRPr="008A3021">
        <w:rPr>
          <w:color w:val="000000" w:themeColor="text1"/>
          <w:szCs w:val="24"/>
        </w:rPr>
        <w:t xml:space="preserve"> are primarily included in this section are listed as follows:</w:t>
      </w:r>
    </w:p>
    <w:p w:rsidR="004F7B79" w:rsidRPr="008A3021" w:rsidRDefault="00AF4C8D" w:rsidP="002F2F96">
      <w:pPr>
        <w:pStyle w:val="NormalII"/>
        <w:numPr>
          <w:ilvl w:val="0"/>
          <w:numId w:val="30"/>
        </w:numPr>
        <w:spacing w:line="360" w:lineRule="auto"/>
        <w:rPr>
          <w:color w:val="000000" w:themeColor="text1"/>
          <w:szCs w:val="24"/>
        </w:rPr>
      </w:pPr>
      <w:r w:rsidRPr="008A3021">
        <w:rPr>
          <w:color w:val="000000" w:themeColor="text1"/>
          <w:szCs w:val="24"/>
        </w:rPr>
        <w:t>Gender composition of tax officers respondents</w:t>
      </w:r>
    </w:p>
    <w:p w:rsidR="00AF4C8D" w:rsidRPr="008A3021" w:rsidRDefault="007745A5" w:rsidP="002F2F96">
      <w:pPr>
        <w:pStyle w:val="NormalII"/>
        <w:numPr>
          <w:ilvl w:val="0"/>
          <w:numId w:val="30"/>
        </w:numPr>
        <w:spacing w:line="360" w:lineRule="auto"/>
        <w:rPr>
          <w:color w:val="000000" w:themeColor="text1"/>
          <w:szCs w:val="24"/>
        </w:rPr>
      </w:pPr>
      <w:r w:rsidRPr="008A3021">
        <w:rPr>
          <w:color w:val="000000" w:themeColor="text1"/>
          <w:szCs w:val="24"/>
        </w:rPr>
        <w:t xml:space="preserve">Age of target tax officer respondents </w:t>
      </w:r>
    </w:p>
    <w:p w:rsidR="007745A5" w:rsidRPr="008A3021" w:rsidRDefault="007745A5" w:rsidP="002F2F96">
      <w:pPr>
        <w:pStyle w:val="NormalII"/>
        <w:numPr>
          <w:ilvl w:val="0"/>
          <w:numId w:val="30"/>
        </w:numPr>
        <w:spacing w:line="360" w:lineRule="auto"/>
        <w:rPr>
          <w:color w:val="000000" w:themeColor="text1"/>
          <w:szCs w:val="24"/>
        </w:rPr>
      </w:pPr>
      <w:r w:rsidRPr="008A3021">
        <w:rPr>
          <w:color w:val="000000" w:themeColor="text1"/>
          <w:szCs w:val="24"/>
        </w:rPr>
        <w:t xml:space="preserve">Educational levels of target tax officer respondents </w:t>
      </w:r>
    </w:p>
    <w:p w:rsidR="007745A5" w:rsidRPr="008A3021" w:rsidRDefault="007661CB" w:rsidP="002F2F96">
      <w:pPr>
        <w:pStyle w:val="NormalII"/>
        <w:numPr>
          <w:ilvl w:val="0"/>
          <w:numId w:val="30"/>
        </w:numPr>
        <w:spacing w:line="360" w:lineRule="auto"/>
        <w:rPr>
          <w:color w:val="000000" w:themeColor="text1"/>
          <w:szCs w:val="24"/>
        </w:rPr>
      </w:pPr>
      <w:r w:rsidRPr="008A3021">
        <w:rPr>
          <w:color w:val="000000" w:themeColor="text1"/>
          <w:szCs w:val="24"/>
        </w:rPr>
        <w:t xml:space="preserve">Field of study of target tax officer respondents </w:t>
      </w:r>
    </w:p>
    <w:p w:rsidR="007661CB" w:rsidRPr="008A3021" w:rsidRDefault="00593D3D" w:rsidP="002F2F96">
      <w:pPr>
        <w:pStyle w:val="NormalII"/>
        <w:numPr>
          <w:ilvl w:val="0"/>
          <w:numId w:val="30"/>
        </w:numPr>
        <w:spacing w:line="360" w:lineRule="auto"/>
        <w:rPr>
          <w:color w:val="000000" w:themeColor="text1"/>
          <w:szCs w:val="24"/>
        </w:rPr>
      </w:pPr>
      <w:r w:rsidRPr="008A3021">
        <w:rPr>
          <w:color w:val="000000" w:themeColor="text1"/>
          <w:szCs w:val="24"/>
        </w:rPr>
        <w:t xml:space="preserve">Work experience of target tax officer respondents </w:t>
      </w:r>
    </w:p>
    <w:p w:rsidR="004F7B79" w:rsidRPr="008A3021" w:rsidRDefault="004F7B79" w:rsidP="004F7B79">
      <w:pPr>
        <w:pStyle w:val="NormalII"/>
        <w:spacing w:line="360" w:lineRule="auto"/>
        <w:rPr>
          <w:color w:val="000000" w:themeColor="text1"/>
          <w:szCs w:val="24"/>
        </w:rPr>
      </w:pPr>
      <w:r w:rsidRPr="008A3021">
        <w:rPr>
          <w:color w:val="000000" w:themeColor="text1"/>
          <w:szCs w:val="24"/>
        </w:rPr>
        <w:t>Accordingly, the discussions continue as per the following sub headings.</w:t>
      </w:r>
    </w:p>
    <w:p w:rsidR="004F7B79" w:rsidRPr="008A3021" w:rsidRDefault="00075313" w:rsidP="006B55AC">
      <w:pPr>
        <w:spacing w:line="360" w:lineRule="auto"/>
        <w:jc w:val="both"/>
        <w:rPr>
          <w:rFonts w:ascii="Times New Roman" w:eastAsia="Times New Roman" w:hAnsi="Times New Roman" w:cs="Times New Roman"/>
          <w:b/>
          <w:bCs/>
          <w:color w:val="000000" w:themeColor="text1"/>
          <w:sz w:val="24"/>
          <w:szCs w:val="24"/>
        </w:rPr>
      </w:pPr>
      <w:r w:rsidRPr="008A3021">
        <w:rPr>
          <w:rFonts w:ascii="Times New Roman" w:eastAsia="Times New Roman" w:hAnsi="Times New Roman" w:cs="Times New Roman"/>
          <w:b/>
          <w:bCs/>
          <w:color w:val="000000" w:themeColor="text1"/>
          <w:sz w:val="24"/>
          <w:szCs w:val="24"/>
        </w:rPr>
        <w:t>4.4.</w:t>
      </w:r>
      <w:r w:rsidR="0005238D" w:rsidRPr="008A3021">
        <w:rPr>
          <w:rFonts w:ascii="Times New Roman" w:eastAsia="Times New Roman" w:hAnsi="Times New Roman" w:cs="Times New Roman"/>
          <w:b/>
          <w:bCs/>
          <w:color w:val="000000" w:themeColor="text1"/>
          <w:sz w:val="24"/>
          <w:szCs w:val="24"/>
        </w:rPr>
        <w:t xml:space="preserve">1.1. </w:t>
      </w:r>
      <w:r w:rsidR="0005238D" w:rsidRPr="00C6373D">
        <w:rPr>
          <w:rFonts w:ascii="Times New Roman" w:eastAsia="Times New Roman" w:hAnsi="Times New Roman" w:cs="Times New Roman"/>
          <w:bCs/>
          <w:color w:val="000000" w:themeColor="text1"/>
          <w:sz w:val="28"/>
          <w:szCs w:val="24"/>
        </w:rPr>
        <w:t>Gender Composition of Tax Officers of Target Branch Office R</w:t>
      </w:r>
      <w:r w:rsidR="0055500A" w:rsidRPr="00C6373D">
        <w:rPr>
          <w:rFonts w:ascii="Times New Roman" w:eastAsia="Times New Roman" w:hAnsi="Times New Roman" w:cs="Times New Roman"/>
          <w:bCs/>
          <w:color w:val="000000" w:themeColor="text1"/>
          <w:sz w:val="28"/>
          <w:szCs w:val="24"/>
        </w:rPr>
        <w:t>espondents</w:t>
      </w:r>
    </w:p>
    <w:p w:rsidR="00FD1CB2" w:rsidRPr="008A3021" w:rsidRDefault="00FD1CB2" w:rsidP="00C71C39">
      <w:pPr>
        <w:spacing w:line="360" w:lineRule="auto"/>
        <w:jc w:val="both"/>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As indicated in Fig.4.1, 70 tax officials from the Branch Office were chosen as primary sources of information for the structured survey, with 57</w:t>
      </w:r>
      <w:r w:rsidR="00C71C39" w:rsidRPr="008A3021">
        <w:rPr>
          <w:rFonts w:ascii="Times New Roman" w:eastAsia="Times New Roman" w:hAnsi="Times New Roman" w:cs="Times New Roman"/>
          <w:color w:val="000000" w:themeColor="text1"/>
          <w:sz w:val="24"/>
          <w:szCs w:val="24"/>
        </w:rPr>
        <w:t>%</w:t>
      </w:r>
      <w:r w:rsidRPr="008A3021">
        <w:rPr>
          <w:rFonts w:ascii="Times New Roman" w:eastAsia="Times New Roman" w:hAnsi="Times New Roman" w:cs="Times New Roman"/>
          <w:color w:val="000000" w:themeColor="text1"/>
          <w:sz w:val="24"/>
          <w:szCs w:val="24"/>
        </w:rPr>
        <w:t xml:space="preserve"> being female and 43</w:t>
      </w:r>
      <w:r w:rsidR="00C71C39" w:rsidRPr="008A3021">
        <w:rPr>
          <w:rFonts w:ascii="Times New Roman" w:eastAsia="Times New Roman" w:hAnsi="Times New Roman" w:cs="Times New Roman"/>
          <w:color w:val="000000" w:themeColor="text1"/>
          <w:sz w:val="24"/>
          <w:szCs w:val="24"/>
        </w:rPr>
        <w:t>%</w:t>
      </w:r>
      <w:r w:rsidRPr="008A3021">
        <w:rPr>
          <w:rFonts w:ascii="Times New Roman" w:eastAsia="Times New Roman" w:hAnsi="Times New Roman" w:cs="Times New Roman"/>
          <w:color w:val="000000" w:themeColor="text1"/>
          <w:sz w:val="24"/>
          <w:szCs w:val="24"/>
        </w:rPr>
        <w:t xml:space="preserve"> being male. The government's commitment to women empowerment and encouragement </w:t>
      </w:r>
      <w:r w:rsidR="00C71C39" w:rsidRPr="008A3021">
        <w:rPr>
          <w:rFonts w:ascii="Times New Roman" w:eastAsia="Times New Roman" w:hAnsi="Times New Roman" w:cs="Times New Roman"/>
          <w:color w:val="000000" w:themeColor="text1"/>
          <w:sz w:val="24"/>
          <w:szCs w:val="24"/>
        </w:rPr>
        <w:t xml:space="preserve">the recruitment process </w:t>
      </w:r>
      <w:r w:rsidRPr="008A3021">
        <w:rPr>
          <w:rFonts w:ascii="Times New Roman" w:eastAsia="Times New Roman" w:hAnsi="Times New Roman" w:cs="Times New Roman"/>
          <w:color w:val="000000" w:themeColor="text1"/>
          <w:sz w:val="24"/>
          <w:szCs w:val="24"/>
        </w:rPr>
        <w:t xml:space="preserve">through </w:t>
      </w:r>
      <w:r w:rsidR="00C71C39" w:rsidRPr="008A3021">
        <w:rPr>
          <w:rFonts w:ascii="Times New Roman" w:eastAsia="Times New Roman" w:hAnsi="Times New Roman" w:cs="Times New Roman"/>
          <w:color w:val="000000" w:themeColor="text1"/>
          <w:sz w:val="24"/>
          <w:szCs w:val="24"/>
        </w:rPr>
        <w:t xml:space="preserve">affirmative action </w:t>
      </w:r>
      <w:r w:rsidRPr="008A3021">
        <w:rPr>
          <w:rFonts w:ascii="Times New Roman" w:eastAsia="Times New Roman" w:hAnsi="Times New Roman" w:cs="Times New Roman"/>
          <w:color w:val="000000" w:themeColor="text1"/>
          <w:sz w:val="24"/>
          <w:szCs w:val="24"/>
        </w:rPr>
        <w:t xml:space="preserve">and </w:t>
      </w:r>
      <w:r w:rsidR="00C71C39" w:rsidRPr="008A3021">
        <w:rPr>
          <w:rFonts w:ascii="Times New Roman" w:eastAsia="Times New Roman" w:hAnsi="Times New Roman" w:cs="Times New Roman"/>
          <w:color w:val="000000" w:themeColor="text1"/>
          <w:sz w:val="24"/>
          <w:szCs w:val="24"/>
        </w:rPr>
        <w:t xml:space="preserve">other </w:t>
      </w:r>
      <w:r w:rsidRPr="008A3021">
        <w:rPr>
          <w:rFonts w:ascii="Times New Roman" w:eastAsia="Times New Roman" w:hAnsi="Times New Roman" w:cs="Times New Roman"/>
          <w:color w:val="000000" w:themeColor="text1"/>
          <w:sz w:val="24"/>
          <w:szCs w:val="24"/>
        </w:rPr>
        <w:t>policy actions is exemplified by the highest sex ratio of females to males. Furthermore, it was suggested during the KIIs interview that the ratio disparity could be due to excessive male staff turnover due to a variety of internal and external issues.</w:t>
      </w:r>
    </w:p>
    <w:p w:rsidR="0055500A" w:rsidRPr="008A3021" w:rsidRDefault="00075313" w:rsidP="0055500A">
      <w:pPr>
        <w:spacing w:line="360" w:lineRule="auto"/>
        <w:jc w:val="both"/>
        <w:rPr>
          <w:rFonts w:ascii="Times New Roman" w:eastAsia="Times New Roman" w:hAnsi="Times New Roman" w:cs="Times New Roman"/>
          <w:bCs/>
          <w:color w:val="000000" w:themeColor="text1"/>
          <w:sz w:val="24"/>
          <w:szCs w:val="24"/>
        </w:rPr>
      </w:pPr>
      <w:r w:rsidRPr="008A3021">
        <w:rPr>
          <w:rFonts w:ascii="Times New Roman" w:eastAsia="Times New Roman" w:hAnsi="Times New Roman" w:cs="Times New Roman"/>
          <w:b/>
          <w:bCs/>
          <w:color w:val="000000" w:themeColor="text1"/>
          <w:sz w:val="24"/>
          <w:szCs w:val="24"/>
        </w:rPr>
        <w:t>4.4.</w:t>
      </w:r>
      <w:r w:rsidR="00AD3151" w:rsidRPr="008A3021">
        <w:rPr>
          <w:rFonts w:ascii="Times New Roman" w:eastAsia="Times New Roman" w:hAnsi="Times New Roman" w:cs="Times New Roman"/>
          <w:b/>
          <w:bCs/>
          <w:color w:val="000000" w:themeColor="text1"/>
          <w:sz w:val="24"/>
          <w:szCs w:val="24"/>
        </w:rPr>
        <w:t xml:space="preserve">1.2. </w:t>
      </w:r>
      <w:r w:rsidR="00AD3151" w:rsidRPr="00C44FF9">
        <w:rPr>
          <w:rFonts w:ascii="Times New Roman" w:eastAsia="Times New Roman" w:hAnsi="Times New Roman" w:cs="Times New Roman"/>
          <w:bCs/>
          <w:color w:val="000000" w:themeColor="text1"/>
          <w:sz w:val="28"/>
          <w:szCs w:val="24"/>
        </w:rPr>
        <w:t>Age of Target Tax Officer R</w:t>
      </w:r>
      <w:r w:rsidR="0055500A" w:rsidRPr="00C44FF9">
        <w:rPr>
          <w:rFonts w:ascii="Times New Roman" w:eastAsia="Times New Roman" w:hAnsi="Times New Roman" w:cs="Times New Roman"/>
          <w:bCs/>
          <w:color w:val="000000" w:themeColor="text1"/>
          <w:sz w:val="28"/>
          <w:szCs w:val="24"/>
        </w:rPr>
        <w:t>espondents in the Branch Office</w:t>
      </w:r>
    </w:p>
    <w:p w:rsidR="007F1F37" w:rsidRPr="008A3021" w:rsidRDefault="007F1F37" w:rsidP="00CC6043">
      <w:pPr>
        <w:spacing w:line="360" w:lineRule="auto"/>
        <w:jc w:val="both"/>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As shown in Fig. 4.2, the majority of respondents (74%) were between the ages of 25 and 36, which included the majority of auditors, team leaders, and process owners. This demonstrates that the Branch Office target respondents belonged to the highly working age group or the most im</w:t>
      </w:r>
      <w:r w:rsidR="00CC6043" w:rsidRPr="008A3021">
        <w:rPr>
          <w:rFonts w:ascii="Times New Roman" w:eastAsia="Times New Roman" w:hAnsi="Times New Roman" w:cs="Times New Roman"/>
          <w:color w:val="000000" w:themeColor="text1"/>
          <w:sz w:val="24"/>
          <w:szCs w:val="24"/>
        </w:rPr>
        <w:t xml:space="preserve">portant (Productive) age group. </w:t>
      </w:r>
      <w:r w:rsidRPr="008A3021">
        <w:rPr>
          <w:rFonts w:ascii="Times New Roman" w:eastAsia="Times New Roman" w:hAnsi="Times New Roman" w:cs="Times New Roman"/>
          <w:color w:val="000000" w:themeColor="text1"/>
          <w:sz w:val="24"/>
          <w:szCs w:val="24"/>
        </w:rPr>
        <w:t xml:space="preserve">Targeting this age group was particularly beneficial since they were more </w:t>
      </w:r>
      <w:r w:rsidR="00CC6043" w:rsidRPr="008A3021">
        <w:rPr>
          <w:rFonts w:ascii="Times New Roman" w:eastAsia="Times New Roman" w:hAnsi="Times New Roman" w:cs="Times New Roman"/>
          <w:color w:val="000000" w:themeColor="text1"/>
          <w:sz w:val="24"/>
          <w:szCs w:val="24"/>
        </w:rPr>
        <w:t xml:space="preserve">aware </w:t>
      </w:r>
      <w:r w:rsidRPr="008A3021">
        <w:rPr>
          <w:rFonts w:ascii="Times New Roman" w:eastAsia="Times New Roman" w:hAnsi="Times New Roman" w:cs="Times New Roman"/>
          <w:color w:val="000000" w:themeColor="text1"/>
          <w:sz w:val="24"/>
          <w:szCs w:val="24"/>
        </w:rPr>
        <w:t>of their duties for completing their work and effectively achieving organizational aims.</w:t>
      </w:r>
    </w:p>
    <w:p w:rsidR="0055500A" w:rsidRPr="008A3021" w:rsidRDefault="00075313" w:rsidP="0055500A">
      <w:pPr>
        <w:spacing w:line="360" w:lineRule="auto"/>
        <w:jc w:val="both"/>
        <w:rPr>
          <w:rFonts w:ascii="Times New Roman" w:eastAsia="Times New Roman" w:hAnsi="Times New Roman" w:cs="Times New Roman"/>
          <w:bCs/>
          <w:color w:val="000000" w:themeColor="text1"/>
          <w:sz w:val="24"/>
          <w:szCs w:val="28"/>
        </w:rPr>
      </w:pPr>
      <w:r w:rsidRPr="008A3021">
        <w:rPr>
          <w:rFonts w:ascii="Times New Roman" w:eastAsia="Times New Roman" w:hAnsi="Times New Roman" w:cs="Times New Roman"/>
          <w:b/>
          <w:bCs/>
          <w:color w:val="000000" w:themeColor="text1"/>
          <w:sz w:val="24"/>
          <w:szCs w:val="28"/>
        </w:rPr>
        <w:lastRenderedPageBreak/>
        <w:t>4.4</w:t>
      </w:r>
      <w:r w:rsidR="0055500A" w:rsidRPr="008A3021">
        <w:rPr>
          <w:rFonts w:ascii="Times New Roman" w:eastAsia="Times New Roman" w:hAnsi="Times New Roman" w:cs="Times New Roman"/>
          <w:b/>
          <w:bCs/>
          <w:color w:val="000000" w:themeColor="text1"/>
          <w:sz w:val="24"/>
          <w:szCs w:val="28"/>
        </w:rPr>
        <w:t>.1.</w:t>
      </w:r>
      <w:r w:rsidR="00AE6AE6" w:rsidRPr="008A3021">
        <w:rPr>
          <w:rFonts w:ascii="Times New Roman" w:eastAsia="Times New Roman" w:hAnsi="Times New Roman" w:cs="Times New Roman"/>
          <w:b/>
          <w:bCs/>
          <w:color w:val="000000" w:themeColor="text1"/>
          <w:sz w:val="24"/>
          <w:szCs w:val="28"/>
        </w:rPr>
        <w:t>3</w:t>
      </w:r>
      <w:r w:rsidR="00974B53" w:rsidRPr="00F86E1A">
        <w:rPr>
          <w:rFonts w:ascii="Times New Roman" w:eastAsia="Times New Roman" w:hAnsi="Times New Roman" w:cs="Times New Roman"/>
          <w:bCs/>
          <w:color w:val="000000" w:themeColor="text1"/>
          <w:sz w:val="28"/>
          <w:szCs w:val="28"/>
        </w:rPr>
        <w:t>. Educational L</w:t>
      </w:r>
      <w:r w:rsidR="0055500A" w:rsidRPr="00F86E1A">
        <w:rPr>
          <w:rFonts w:ascii="Times New Roman" w:eastAsia="Times New Roman" w:hAnsi="Times New Roman" w:cs="Times New Roman"/>
          <w:bCs/>
          <w:color w:val="000000" w:themeColor="text1"/>
          <w:sz w:val="28"/>
          <w:szCs w:val="28"/>
        </w:rPr>
        <w:t xml:space="preserve">evels </w:t>
      </w:r>
      <w:r w:rsidR="00974B53" w:rsidRPr="00F86E1A">
        <w:rPr>
          <w:rFonts w:ascii="Times New Roman" w:eastAsia="Times New Roman" w:hAnsi="Times New Roman" w:cs="Times New Roman"/>
          <w:bCs/>
          <w:color w:val="000000" w:themeColor="text1"/>
          <w:sz w:val="28"/>
          <w:szCs w:val="28"/>
        </w:rPr>
        <w:t>of Target Tax Officer R</w:t>
      </w:r>
      <w:r w:rsidR="0055500A" w:rsidRPr="00F86E1A">
        <w:rPr>
          <w:rFonts w:ascii="Times New Roman" w:eastAsia="Times New Roman" w:hAnsi="Times New Roman" w:cs="Times New Roman"/>
          <w:bCs/>
          <w:color w:val="000000" w:themeColor="text1"/>
          <w:sz w:val="28"/>
          <w:szCs w:val="28"/>
        </w:rPr>
        <w:t>espondents in the Branch Office</w:t>
      </w:r>
    </w:p>
    <w:p w:rsidR="007F1F37" w:rsidRPr="008A3021" w:rsidRDefault="007F1F37" w:rsidP="00CC6043">
      <w:pPr>
        <w:spacing w:line="360" w:lineRule="auto"/>
        <w:jc w:val="both"/>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xml:space="preserve">According to Fig.4.3, the </w:t>
      </w:r>
      <w:r w:rsidR="00CC6043" w:rsidRPr="008A3021">
        <w:rPr>
          <w:rFonts w:ascii="Times New Roman" w:eastAsia="Times New Roman" w:hAnsi="Times New Roman" w:cs="Times New Roman"/>
          <w:color w:val="000000" w:themeColor="text1"/>
          <w:sz w:val="24"/>
          <w:szCs w:val="24"/>
        </w:rPr>
        <w:t xml:space="preserve">majority </w:t>
      </w:r>
      <w:r w:rsidRPr="008A3021">
        <w:rPr>
          <w:rFonts w:ascii="Times New Roman" w:eastAsia="Times New Roman" w:hAnsi="Times New Roman" w:cs="Times New Roman"/>
          <w:color w:val="000000" w:themeColor="text1"/>
          <w:sz w:val="24"/>
          <w:szCs w:val="24"/>
        </w:rPr>
        <w:t xml:space="preserve">of </w:t>
      </w:r>
      <w:r w:rsidR="00CC6043" w:rsidRPr="008A3021">
        <w:rPr>
          <w:rFonts w:ascii="Times New Roman" w:eastAsia="Times New Roman" w:hAnsi="Times New Roman" w:cs="Times New Roman"/>
          <w:color w:val="000000" w:themeColor="text1"/>
          <w:sz w:val="24"/>
          <w:szCs w:val="24"/>
        </w:rPr>
        <w:t xml:space="preserve">the </w:t>
      </w:r>
      <w:r w:rsidRPr="008A3021">
        <w:rPr>
          <w:rFonts w:ascii="Times New Roman" w:eastAsia="Times New Roman" w:hAnsi="Times New Roman" w:cs="Times New Roman"/>
          <w:color w:val="000000" w:themeColor="text1"/>
          <w:sz w:val="24"/>
          <w:szCs w:val="24"/>
        </w:rPr>
        <w:t>responders (53%) were MA level. This shows that respondents' educational levels are relevant, and the target Branch Office is properly supplied with qualified VAT refund officials who can efficiently carry out their official tasks or assignments.</w:t>
      </w:r>
    </w:p>
    <w:p w:rsidR="00AE6AE6" w:rsidRPr="008A3021" w:rsidRDefault="00075313" w:rsidP="00AE6AE6">
      <w:pPr>
        <w:spacing w:line="360" w:lineRule="auto"/>
        <w:jc w:val="both"/>
        <w:rPr>
          <w:rFonts w:ascii="Times New Roman" w:eastAsia="Times New Roman" w:hAnsi="Times New Roman" w:cs="Times New Roman"/>
          <w:bCs/>
          <w:color w:val="000000" w:themeColor="text1"/>
          <w:sz w:val="24"/>
          <w:szCs w:val="28"/>
        </w:rPr>
      </w:pPr>
      <w:r w:rsidRPr="008A3021">
        <w:rPr>
          <w:rFonts w:ascii="Times New Roman" w:eastAsia="Times New Roman" w:hAnsi="Times New Roman" w:cs="Times New Roman"/>
          <w:b/>
          <w:bCs/>
          <w:color w:val="000000" w:themeColor="text1"/>
          <w:sz w:val="24"/>
          <w:szCs w:val="28"/>
        </w:rPr>
        <w:t>4.4.</w:t>
      </w:r>
      <w:r w:rsidR="00AE6AE6" w:rsidRPr="008A3021">
        <w:rPr>
          <w:rFonts w:ascii="Times New Roman" w:eastAsia="Times New Roman" w:hAnsi="Times New Roman" w:cs="Times New Roman"/>
          <w:b/>
          <w:bCs/>
          <w:color w:val="000000" w:themeColor="text1"/>
          <w:sz w:val="24"/>
          <w:szCs w:val="28"/>
        </w:rPr>
        <w:t>1.4.</w:t>
      </w:r>
      <w:r w:rsidR="00974B53" w:rsidRPr="008A3021">
        <w:rPr>
          <w:rFonts w:ascii="Times New Roman" w:eastAsia="Times New Roman" w:hAnsi="Times New Roman" w:cs="Times New Roman"/>
          <w:b/>
          <w:bCs/>
          <w:color w:val="000000" w:themeColor="text1"/>
          <w:sz w:val="24"/>
          <w:szCs w:val="28"/>
        </w:rPr>
        <w:t xml:space="preserve"> </w:t>
      </w:r>
      <w:r w:rsidR="00974B53" w:rsidRPr="000138AC">
        <w:rPr>
          <w:rFonts w:ascii="Times New Roman" w:eastAsia="Times New Roman" w:hAnsi="Times New Roman" w:cs="Times New Roman"/>
          <w:bCs/>
          <w:color w:val="000000" w:themeColor="text1"/>
          <w:sz w:val="28"/>
          <w:szCs w:val="28"/>
        </w:rPr>
        <w:t>Field of Study of Target Tax Officer R</w:t>
      </w:r>
      <w:r w:rsidR="00AE6AE6" w:rsidRPr="000138AC">
        <w:rPr>
          <w:rFonts w:ascii="Times New Roman" w:eastAsia="Times New Roman" w:hAnsi="Times New Roman" w:cs="Times New Roman"/>
          <w:bCs/>
          <w:color w:val="000000" w:themeColor="text1"/>
          <w:sz w:val="28"/>
          <w:szCs w:val="28"/>
        </w:rPr>
        <w:t>espondents in the Branch Office</w:t>
      </w:r>
    </w:p>
    <w:p w:rsidR="007F1F37" w:rsidRPr="008A3021" w:rsidRDefault="007F1F37" w:rsidP="00CC6043">
      <w:pPr>
        <w:spacing w:line="360" w:lineRule="auto"/>
        <w:jc w:val="both"/>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xml:space="preserve">Accounting and Finance is stated </w:t>
      </w:r>
      <w:r w:rsidR="00CC6043" w:rsidRPr="008A3021">
        <w:rPr>
          <w:rFonts w:ascii="Times New Roman" w:eastAsia="Times New Roman" w:hAnsi="Times New Roman" w:cs="Times New Roman"/>
          <w:color w:val="000000" w:themeColor="text1"/>
          <w:sz w:val="24"/>
          <w:szCs w:val="24"/>
        </w:rPr>
        <w:t>be the most common</w:t>
      </w:r>
      <w:r w:rsidRPr="008A3021">
        <w:rPr>
          <w:rFonts w:ascii="Times New Roman" w:eastAsia="Times New Roman" w:hAnsi="Times New Roman" w:cs="Times New Roman"/>
          <w:color w:val="000000" w:themeColor="text1"/>
          <w:sz w:val="24"/>
          <w:szCs w:val="24"/>
        </w:rPr>
        <w:t xml:space="preserve"> academic field of study </w:t>
      </w:r>
      <w:r w:rsidR="00CC6043" w:rsidRPr="008A3021">
        <w:rPr>
          <w:rFonts w:ascii="Times New Roman" w:eastAsia="Times New Roman" w:hAnsi="Times New Roman" w:cs="Times New Roman"/>
          <w:color w:val="000000" w:themeColor="text1"/>
          <w:sz w:val="24"/>
          <w:szCs w:val="24"/>
        </w:rPr>
        <w:t>among</w:t>
      </w:r>
      <w:r w:rsidRPr="008A3021">
        <w:rPr>
          <w:rFonts w:ascii="Times New Roman" w:eastAsia="Times New Roman" w:hAnsi="Times New Roman" w:cs="Times New Roman"/>
          <w:color w:val="000000" w:themeColor="text1"/>
          <w:sz w:val="24"/>
          <w:szCs w:val="24"/>
        </w:rPr>
        <w:t xml:space="preserve"> the majority of respondents (57</w:t>
      </w:r>
      <w:r w:rsidR="00CC6043" w:rsidRPr="008A3021">
        <w:rPr>
          <w:rFonts w:ascii="Times New Roman" w:eastAsia="Times New Roman" w:hAnsi="Times New Roman" w:cs="Times New Roman"/>
          <w:color w:val="000000" w:themeColor="text1"/>
          <w:sz w:val="24"/>
          <w:szCs w:val="24"/>
        </w:rPr>
        <w:t>%</w:t>
      </w:r>
      <w:r w:rsidRPr="008A3021">
        <w:rPr>
          <w:rFonts w:ascii="Times New Roman" w:eastAsia="Times New Roman" w:hAnsi="Times New Roman" w:cs="Times New Roman"/>
          <w:color w:val="000000" w:themeColor="text1"/>
          <w:sz w:val="24"/>
          <w:szCs w:val="24"/>
        </w:rPr>
        <w:t>), as seen in Fig 4.4. This means that the Branch Office has given special consideration to hiring people who are more knowledgeable about VAT-related organizational tasks, such as identifying, analyzing, and interpreting financial statements and proper account codes of a company's transactions in order to reduce refund claim fraud and other complex offenses.</w:t>
      </w:r>
    </w:p>
    <w:p w:rsidR="00AE6AE6" w:rsidRPr="008A3021" w:rsidRDefault="00075313" w:rsidP="00AE6AE6">
      <w:pPr>
        <w:spacing w:line="360" w:lineRule="auto"/>
        <w:jc w:val="both"/>
        <w:rPr>
          <w:rFonts w:ascii="Times New Roman" w:eastAsia="Times New Roman" w:hAnsi="Times New Roman" w:cs="Times New Roman"/>
          <w:bCs/>
          <w:color w:val="000000" w:themeColor="text1"/>
          <w:sz w:val="24"/>
          <w:szCs w:val="28"/>
        </w:rPr>
      </w:pPr>
      <w:r w:rsidRPr="008A3021">
        <w:rPr>
          <w:rFonts w:ascii="Times New Roman" w:eastAsia="Times New Roman" w:hAnsi="Times New Roman" w:cs="Times New Roman"/>
          <w:b/>
          <w:bCs/>
          <w:color w:val="000000" w:themeColor="text1"/>
          <w:sz w:val="24"/>
          <w:szCs w:val="28"/>
        </w:rPr>
        <w:t>4.4</w:t>
      </w:r>
      <w:r w:rsidR="002C24B3" w:rsidRPr="008A3021">
        <w:rPr>
          <w:rFonts w:ascii="Times New Roman" w:eastAsia="Times New Roman" w:hAnsi="Times New Roman" w:cs="Times New Roman"/>
          <w:b/>
          <w:bCs/>
          <w:color w:val="000000" w:themeColor="text1"/>
          <w:sz w:val="24"/>
          <w:szCs w:val="28"/>
        </w:rPr>
        <w:t xml:space="preserve">.1.5. </w:t>
      </w:r>
      <w:r w:rsidR="002C24B3" w:rsidRPr="00E025F5">
        <w:rPr>
          <w:rFonts w:ascii="Times New Roman" w:eastAsia="Times New Roman" w:hAnsi="Times New Roman" w:cs="Times New Roman"/>
          <w:bCs/>
          <w:color w:val="000000" w:themeColor="text1"/>
          <w:sz w:val="28"/>
          <w:szCs w:val="28"/>
        </w:rPr>
        <w:t>Work Experience of Target Tax Officer R</w:t>
      </w:r>
      <w:r w:rsidR="00AE6AE6" w:rsidRPr="00E025F5">
        <w:rPr>
          <w:rFonts w:ascii="Times New Roman" w:eastAsia="Times New Roman" w:hAnsi="Times New Roman" w:cs="Times New Roman"/>
          <w:bCs/>
          <w:color w:val="000000" w:themeColor="text1"/>
          <w:sz w:val="28"/>
          <w:szCs w:val="28"/>
        </w:rPr>
        <w:t>espondents in the Branch Office</w:t>
      </w:r>
    </w:p>
    <w:p w:rsidR="007F1F37" w:rsidRPr="008A3021" w:rsidRDefault="007F1F37" w:rsidP="00244F74">
      <w:pPr>
        <w:spacing w:line="360" w:lineRule="auto"/>
        <w:jc w:val="both"/>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As indicated in Fig. 4.5, the majority of respondents (43%) said they had 3-5 years of experience with VAT refund tasks. This demonstrates that the majority of respondents have insufficient work experience</w:t>
      </w:r>
      <w:r w:rsidR="00CC6043" w:rsidRPr="008A3021">
        <w:rPr>
          <w:rFonts w:ascii="Times New Roman" w:eastAsia="Times New Roman" w:hAnsi="Times New Roman" w:cs="Times New Roman"/>
          <w:color w:val="000000" w:themeColor="text1"/>
          <w:sz w:val="24"/>
          <w:szCs w:val="24"/>
        </w:rPr>
        <w:t xml:space="preserve"> with the desired type of job. Thus</w:t>
      </w:r>
      <w:r w:rsidRPr="008A3021">
        <w:rPr>
          <w:rFonts w:ascii="Times New Roman" w:eastAsia="Times New Roman" w:hAnsi="Times New Roman" w:cs="Times New Roman"/>
          <w:color w:val="000000" w:themeColor="text1"/>
          <w:sz w:val="24"/>
          <w:szCs w:val="24"/>
        </w:rPr>
        <w:t xml:space="preserve">, </w:t>
      </w:r>
      <w:r w:rsidR="00CC6043" w:rsidRPr="008A3021">
        <w:rPr>
          <w:rFonts w:ascii="Times New Roman" w:eastAsia="Times New Roman" w:hAnsi="Times New Roman" w:cs="Times New Roman"/>
          <w:color w:val="000000" w:themeColor="text1"/>
          <w:sz w:val="24"/>
          <w:szCs w:val="24"/>
        </w:rPr>
        <w:t xml:space="preserve">they require </w:t>
      </w:r>
      <w:r w:rsidRPr="008A3021">
        <w:rPr>
          <w:rFonts w:ascii="Times New Roman" w:eastAsia="Times New Roman" w:hAnsi="Times New Roman" w:cs="Times New Roman"/>
          <w:color w:val="000000" w:themeColor="text1"/>
          <w:sz w:val="24"/>
          <w:szCs w:val="24"/>
        </w:rPr>
        <w:t>supplementary capacity building plans</w:t>
      </w:r>
      <w:r w:rsidR="00244F74" w:rsidRPr="008A3021">
        <w:rPr>
          <w:rFonts w:ascii="Times New Roman" w:eastAsia="Times New Roman" w:hAnsi="Times New Roman" w:cs="Times New Roman"/>
          <w:color w:val="000000" w:themeColor="text1"/>
          <w:sz w:val="24"/>
          <w:szCs w:val="24"/>
        </w:rPr>
        <w:t xml:space="preserve"> since VAT related challenges</w:t>
      </w:r>
      <w:r w:rsidR="000B1B2A">
        <w:rPr>
          <w:rFonts w:ascii="Times New Roman" w:eastAsia="Times New Roman" w:hAnsi="Times New Roman" w:cs="Times New Roman"/>
          <w:color w:val="000000" w:themeColor="text1"/>
          <w:sz w:val="24"/>
          <w:szCs w:val="24"/>
        </w:rPr>
        <w:t xml:space="preserve"> </w:t>
      </w:r>
      <w:r w:rsidR="00244F74" w:rsidRPr="008A3021">
        <w:rPr>
          <w:rFonts w:ascii="Times New Roman" w:eastAsia="Times New Roman" w:hAnsi="Times New Roman" w:cs="Times New Roman"/>
          <w:color w:val="000000" w:themeColor="text1"/>
          <w:sz w:val="24"/>
          <w:szCs w:val="24"/>
        </w:rPr>
        <w:t xml:space="preserve">are </w:t>
      </w:r>
      <w:r w:rsidRPr="008A3021">
        <w:rPr>
          <w:rFonts w:ascii="Times New Roman" w:eastAsia="Times New Roman" w:hAnsi="Times New Roman" w:cs="Times New Roman"/>
          <w:color w:val="000000" w:themeColor="text1"/>
          <w:sz w:val="24"/>
          <w:szCs w:val="24"/>
        </w:rPr>
        <w:t>particularly dynamic in time and contexts.</w:t>
      </w:r>
    </w:p>
    <w:p w:rsidR="0055500A" w:rsidRPr="00E025F5" w:rsidRDefault="00011BCB" w:rsidP="002226D4">
      <w:pPr>
        <w:pStyle w:val="Heading3"/>
        <w:spacing w:line="360" w:lineRule="auto"/>
        <w:ind w:left="630" w:hanging="630"/>
        <w:rPr>
          <w:b w:val="0"/>
          <w:color w:val="000000" w:themeColor="text1"/>
          <w:sz w:val="28"/>
        </w:rPr>
      </w:pPr>
      <w:bookmarkStart w:id="184" w:name="_Toc225428385"/>
      <w:bookmarkStart w:id="185" w:name="_Toc101265769"/>
      <w:bookmarkStart w:id="186" w:name="_Toc101266579"/>
      <w:r w:rsidRPr="008A3021">
        <w:rPr>
          <w:color w:val="000000" w:themeColor="text1"/>
          <w:sz w:val="28"/>
          <w:szCs w:val="28"/>
        </w:rPr>
        <w:t xml:space="preserve">4.4.2. </w:t>
      </w:r>
      <w:r w:rsidR="008A3D87" w:rsidRPr="00E025F5">
        <w:rPr>
          <w:b w:val="0"/>
          <w:color w:val="000000" w:themeColor="text1"/>
          <w:sz w:val="28"/>
          <w:szCs w:val="28"/>
        </w:rPr>
        <w:t>Opinions of   Target Tax Officer Respondents on Challenges of VAT Refund P</w:t>
      </w:r>
      <w:r w:rsidR="006718FE" w:rsidRPr="00E025F5">
        <w:rPr>
          <w:b w:val="0"/>
          <w:color w:val="000000" w:themeColor="text1"/>
          <w:sz w:val="28"/>
          <w:szCs w:val="28"/>
        </w:rPr>
        <w:t xml:space="preserve">ractices in </w:t>
      </w:r>
      <w:r w:rsidR="00826BFE" w:rsidRPr="00E025F5">
        <w:rPr>
          <w:b w:val="0"/>
          <w:color w:val="000000" w:themeColor="text1"/>
          <w:sz w:val="28"/>
          <w:szCs w:val="28"/>
        </w:rPr>
        <w:t>the Branch</w:t>
      </w:r>
      <w:r w:rsidR="006718FE" w:rsidRPr="00E025F5">
        <w:rPr>
          <w:b w:val="0"/>
          <w:color w:val="000000" w:themeColor="text1"/>
          <w:sz w:val="28"/>
          <w:szCs w:val="28"/>
        </w:rPr>
        <w:t xml:space="preserve"> Office</w:t>
      </w:r>
      <w:bookmarkEnd w:id="184"/>
      <w:bookmarkEnd w:id="185"/>
      <w:bookmarkEnd w:id="186"/>
    </w:p>
    <w:p w:rsidR="00084AA7" w:rsidRPr="008A3021" w:rsidRDefault="002226D4" w:rsidP="002226D4">
      <w:pPr>
        <w:spacing w:line="360" w:lineRule="auto"/>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t>Opinion</w:t>
      </w:r>
      <w:r w:rsidR="00084AA7" w:rsidRPr="008A3021">
        <w:rPr>
          <w:rFonts w:ascii="Times New Roman" w:hAnsi="Times New Roman" w:cs="Times New Roman"/>
          <w:color w:val="000000" w:themeColor="text1"/>
          <w:sz w:val="24"/>
          <w:szCs w:val="24"/>
        </w:rPr>
        <w:t xml:space="preserve"> of target tax </w:t>
      </w:r>
      <w:r w:rsidRPr="008A3021">
        <w:rPr>
          <w:rFonts w:ascii="Times New Roman" w:hAnsi="Times New Roman" w:cs="Times New Roman"/>
          <w:color w:val="000000" w:themeColor="text1"/>
          <w:sz w:val="24"/>
          <w:szCs w:val="24"/>
        </w:rPr>
        <w:t>officer’s</w:t>
      </w:r>
      <w:r w:rsidR="00084AA7" w:rsidRPr="008A3021">
        <w:rPr>
          <w:rFonts w:ascii="Times New Roman" w:hAnsi="Times New Roman" w:cs="Times New Roman"/>
          <w:color w:val="000000" w:themeColor="text1"/>
          <w:sz w:val="24"/>
          <w:szCs w:val="24"/>
        </w:rPr>
        <w:t xml:space="preserve"> re</w:t>
      </w:r>
      <w:r w:rsidRPr="008A3021">
        <w:rPr>
          <w:rFonts w:ascii="Times New Roman" w:hAnsi="Times New Roman" w:cs="Times New Roman"/>
          <w:color w:val="000000" w:themeColor="text1"/>
          <w:sz w:val="24"/>
          <w:szCs w:val="24"/>
        </w:rPr>
        <w:t xml:space="preserve">spondents on challenges of VAT refund in the research area is discussed below under the sub topic of 4.4.2.1 as follows </w:t>
      </w:r>
    </w:p>
    <w:p w:rsidR="008D318C" w:rsidRPr="008A3021" w:rsidRDefault="00E46912" w:rsidP="00365CF7">
      <w:pPr>
        <w:spacing w:line="360" w:lineRule="auto"/>
        <w:ind w:left="900" w:hanging="900"/>
        <w:jc w:val="both"/>
        <w:rPr>
          <w:rFonts w:ascii="Times New Roman" w:eastAsia="Times New Roman" w:hAnsi="Times New Roman" w:cs="Times New Roman"/>
          <w:b/>
          <w:bCs/>
          <w:color w:val="000000" w:themeColor="text1"/>
          <w:sz w:val="24"/>
          <w:szCs w:val="28"/>
        </w:rPr>
      </w:pPr>
      <w:r w:rsidRPr="008A3021">
        <w:rPr>
          <w:rFonts w:ascii="Times New Roman" w:eastAsia="Times New Roman" w:hAnsi="Times New Roman" w:cs="Times New Roman"/>
          <w:b/>
          <w:bCs/>
          <w:color w:val="000000" w:themeColor="text1"/>
          <w:sz w:val="28"/>
          <w:szCs w:val="28"/>
        </w:rPr>
        <w:lastRenderedPageBreak/>
        <w:t>4.</w:t>
      </w:r>
      <w:r w:rsidR="000F343E" w:rsidRPr="008A3021">
        <w:rPr>
          <w:rFonts w:ascii="Times New Roman" w:eastAsia="Times New Roman" w:hAnsi="Times New Roman" w:cs="Times New Roman"/>
          <w:b/>
          <w:bCs/>
          <w:color w:val="000000" w:themeColor="text1"/>
          <w:sz w:val="28"/>
          <w:szCs w:val="28"/>
        </w:rPr>
        <w:t>4.</w:t>
      </w:r>
      <w:r w:rsidRPr="008A3021">
        <w:rPr>
          <w:rFonts w:ascii="Times New Roman" w:eastAsia="Times New Roman" w:hAnsi="Times New Roman" w:cs="Times New Roman"/>
          <w:b/>
          <w:bCs/>
          <w:color w:val="000000" w:themeColor="text1"/>
          <w:sz w:val="28"/>
          <w:szCs w:val="28"/>
        </w:rPr>
        <w:t xml:space="preserve">2.1. </w:t>
      </w:r>
      <w:r w:rsidR="008A3D87" w:rsidRPr="00987848">
        <w:rPr>
          <w:rFonts w:ascii="Times New Roman" w:eastAsia="Times New Roman" w:hAnsi="Times New Roman" w:cs="Times New Roman"/>
          <w:bCs/>
          <w:color w:val="000000" w:themeColor="text1"/>
          <w:sz w:val="28"/>
          <w:szCs w:val="28"/>
        </w:rPr>
        <w:t xml:space="preserve">VAT </w:t>
      </w:r>
      <w:r w:rsidR="001F7E77" w:rsidRPr="00987848">
        <w:rPr>
          <w:rFonts w:ascii="Times New Roman" w:eastAsia="Times New Roman" w:hAnsi="Times New Roman" w:cs="Times New Roman"/>
          <w:bCs/>
          <w:color w:val="000000" w:themeColor="text1"/>
          <w:sz w:val="28"/>
          <w:szCs w:val="28"/>
        </w:rPr>
        <w:t>Refund Practice Employed in Refunding Excess VAT in the T</w:t>
      </w:r>
      <w:r w:rsidR="000F343E" w:rsidRPr="00987848">
        <w:rPr>
          <w:rFonts w:ascii="Times New Roman" w:eastAsia="Times New Roman" w:hAnsi="Times New Roman" w:cs="Times New Roman"/>
          <w:bCs/>
          <w:color w:val="000000" w:themeColor="text1"/>
          <w:sz w:val="28"/>
          <w:szCs w:val="28"/>
        </w:rPr>
        <w:t>arget Branch Office</w:t>
      </w:r>
    </w:p>
    <w:p w:rsidR="007F1F37" w:rsidRPr="008A3021" w:rsidRDefault="007F1F37" w:rsidP="00365CF7">
      <w:pPr>
        <w:spacing w:line="360" w:lineRule="auto"/>
        <w:jc w:val="both"/>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t>The study identified some of the key actors in the target Branch Office in order to examine the VAT refund technique used in refunding excess VAT. As a result, the primary target group was 70 tax officials from the Branch Office.</w:t>
      </w:r>
    </w:p>
    <w:p w:rsidR="007F1F37" w:rsidRPr="008A3021" w:rsidRDefault="007F1F37" w:rsidP="004A651F">
      <w:pPr>
        <w:pStyle w:val="BodyText"/>
        <w:rPr>
          <w:color w:val="000000" w:themeColor="text1"/>
        </w:rPr>
      </w:pPr>
      <w:r w:rsidRPr="008A3021">
        <w:rPr>
          <w:color w:val="000000" w:themeColor="text1"/>
        </w:rPr>
        <w:t>As shown in Table 4.2, a total of 37 respondents (52.9%) disagreed with their respective view statement that taxpayers are knowledgeable about VAT, regulations, and directives. The findings reveal that the majority of taxpayers are unaware of their rights and responsibilities when it comes to VAT. The findings from semi</w:t>
      </w:r>
      <w:r w:rsidR="004A5400">
        <w:rPr>
          <w:color w:val="000000" w:themeColor="text1"/>
        </w:rPr>
        <w:t xml:space="preserve"> </w:t>
      </w:r>
      <w:r w:rsidRPr="008A3021">
        <w:rPr>
          <w:color w:val="000000" w:themeColor="text1"/>
        </w:rPr>
        <w:t xml:space="preserve">structured interviews with key informant interviewees add to the overall picture. As a result, the majority of registered tax payers did not engage in the Branch Office's capacity building training on VAT regulation and directives, resulting in knowledge gaps about VAT, regulation, and directives. Instead, </w:t>
      </w:r>
      <w:r w:rsidR="004A651F" w:rsidRPr="008A3021">
        <w:rPr>
          <w:color w:val="000000" w:themeColor="text1"/>
        </w:rPr>
        <w:t>the taxpayer’s delegated unrelated individuals to attend the capacity enhancement training which resulted in wide rage knowledge gap was observed</w:t>
      </w:r>
      <w:r w:rsidRPr="008A3021">
        <w:rPr>
          <w:color w:val="000000" w:themeColor="text1"/>
        </w:rPr>
        <w:t>.</w:t>
      </w:r>
    </w:p>
    <w:p w:rsidR="007F1F37" w:rsidRPr="008A3021" w:rsidRDefault="007F1F37" w:rsidP="004A651F">
      <w:pPr>
        <w:spacing w:line="360" w:lineRule="auto"/>
        <w:jc w:val="both"/>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t xml:space="preserve">Meanwhile, </w:t>
      </w:r>
      <w:r w:rsidR="004A651F" w:rsidRPr="008A3021">
        <w:rPr>
          <w:rFonts w:ascii="Times New Roman" w:hAnsi="Times New Roman" w:cs="Times New Roman"/>
          <w:color w:val="000000" w:themeColor="text1"/>
          <w:sz w:val="24"/>
          <w:szCs w:val="24"/>
        </w:rPr>
        <w:t xml:space="preserve">47.1% of respondents were neither agree nor disagree while 28.6 % strongly agree and 24.3% disagree </w:t>
      </w:r>
      <w:r w:rsidRPr="008A3021">
        <w:rPr>
          <w:rFonts w:ascii="Times New Roman" w:hAnsi="Times New Roman" w:cs="Times New Roman"/>
          <w:color w:val="000000" w:themeColor="text1"/>
          <w:sz w:val="24"/>
          <w:szCs w:val="24"/>
        </w:rPr>
        <w:t>with the statement that VAT refund legislation is precise and easy to grasp for all. Meanwhile, a sizable proportion of taxpayers stated that VAT refund regulation proces</w:t>
      </w:r>
      <w:r w:rsidR="004A651F" w:rsidRPr="008A3021">
        <w:rPr>
          <w:rFonts w:ascii="Times New Roman" w:hAnsi="Times New Roman" w:cs="Times New Roman"/>
          <w:color w:val="000000" w:themeColor="text1"/>
          <w:sz w:val="24"/>
          <w:szCs w:val="24"/>
        </w:rPr>
        <w:t>ses are difficult to understand.</w:t>
      </w:r>
      <w:r w:rsidR="00253695">
        <w:rPr>
          <w:rFonts w:ascii="Times New Roman" w:hAnsi="Times New Roman" w:cs="Times New Roman"/>
          <w:color w:val="000000" w:themeColor="text1"/>
          <w:sz w:val="24"/>
          <w:szCs w:val="24"/>
        </w:rPr>
        <w:t xml:space="preserve"> </w:t>
      </w:r>
      <w:r w:rsidR="004A651F" w:rsidRPr="008A3021">
        <w:rPr>
          <w:rFonts w:ascii="Times New Roman" w:hAnsi="Times New Roman" w:cs="Times New Roman"/>
          <w:color w:val="000000" w:themeColor="text1"/>
          <w:sz w:val="24"/>
          <w:szCs w:val="24"/>
        </w:rPr>
        <w:t>B</w:t>
      </w:r>
      <w:r w:rsidRPr="008A3021">
        <w:rPr>
          <w:rFonts w:ascii="Times New Roman" w:hAnsi="Times New Roman" w:cs="Times New Roman"/>
          <w:color w:val="000000" w:themeColor="text1"/>
          <w:sz w:val="24"/>
          <w:szCs w:val="24"/>
        </w:rPr>
        <w:t>ased on secondary data sources</w:t>
      </w:r>
      <w:r w:rsidR="004A651F" w:rsidRPr="008A3021">
        <w:rPr>
          <w:rFonts w:ascii="Times New Roman" w:hAnsi="Times New Roman" w:cs="Times New Roman"/>
          <w:color w:val="000000" w:themeColor="text1"/>
          <w:sz w:val="24"/>
          <w:szCs w:val="24"/>
        </w:rPr>
        <w:t xml:space="preserve"> and</w:t>
      </w:r>
      <w:r w:rsidR="00253695">
        <w:rPr>
          <w:rFonts w:ascii="Times New Roman" w:hAnsi="Times New Roman" w:cs="Times New Roman"/>
          <w:color w:val="000000" w:themeColor="text1"/>
          <w:sz w:val="24"/>
          <w:szCs w:val="24"/>
        </w:rPr>
        <w:t xml:space="preserve"> </w:t>
      </w:r>
      <w:r w:rsidR="004A651F" w:rsidRPr="008A3021">
        <w:rPr>
          <w:rFonts w:ascii="Times New Roman" w:hAnsi="Times New Roman" w:cs="Times New Roman"/>
          <w:color w:val="000000" w:themeColor="text1"/>
          <w:sz w:val="24"/>
          <w:szCs w:val="24"/>
        </w:rPr>
        <w:t>according to the Key Informant Interviewer, o</w:t>
      </w:r>
      <w:r w:rsidRPr="008A3021">
        <w:rPr>
          <w:rFonts w:ascii="Times New Roman" w:hAnsi="Times New Roman" w:cs="Times New Roman"/>
          <w:color w:val="000000" w:themeColor="text1"/>
          <w:sz w:val="24"/>
          <w:szCs w:val="24"/>
        </w:rPr>
        <w:t>ne of the difficulties in learning and implementing VAT refund procedures</w:t>
      </w:r>
      <w:r w:rsidR="00253695">
        <w:rPr>
          <w:rFonts w:ascii="Times New Roman" w:hAnsi="Times New Roman" w:cs="Times New Roman"/>
          <w:color w:val="000000" w:themeColor="text1"/>
          <w:sz w:val="24"/>
          <w:szCs w:val="24"/>
        </w:rPr>
        <w:t xml:space="preserve"> </w:t>
      </w:r>
      <w:r w:rsidRPr="008A3021">
        <w:rPr>
          <w:rFonts w:ascii="Times New Roman" w:hAnsi="Times New Roman" w:cs="Times New Roman"/>
          <w:color w:val="000000" w:themeColor="text1"/>
          <w:sz w:val="24"/>
          <w:szCs w:val="24"/>
        </w:rPr>
        <w:t xml:space="preserve">is frequent personnel turnover, relocation, and instability. This implies that the Branch Office must make every effort to make all VAT-related regulations as accessible and practicable as possible. During key informant interviews, it was revealed that most tax regulations and directives are not created in a participatory manner, making them difficult to understand or grasp by the intended audiences, particularly taxpayers. It implies that when policymakers </w:t>
      </w:r>
      <w:r w:rsidR="004A651F" w:rsidRPr="008A3021">
        <w:rPr>
          <w:rFonts w:ascii="Times New Roman" w:hAnsi="Times New Roman" w:cs="Times New Roman"/>
          <w:color w:val="000000" w:themeColor="text1"/>
          <w:sz w:val="24"/>
          <w:szCs w:val="24"/>
        </w:rPr>
        <w:t>design regulations</w:t>
      </w:r>
      <w:r w:rsidRPr="008A3021">
        <w:rPr>
          <w:rFonts w:ascii="Times New Roman" w:hAnsi="Times New Roman" w:cs="Times New Roman"/>
          <w:color w:val="000000" w:themeColor="text1"/>
          <w:sz w:val="24"/>
          <w:szCs w:val="24"/>
        </w:rPr>
        <w:t xml:space="preserve">, policies, and directives, they </w:t>
      </w:r>
      <w:r w:rsidR="00BE7114" w:rsidRPr="008A3021">
        <w:rPr>
          <w:rFonts w:ascii="Times New Roman" w:hAnsi="Times New Roman" w:cs="Times New Roman"/>
          <w:color w:val="000000" w:themeColor="text1"/>
          <w:sz w:val="24"/>
          <w:szCs w:val="24"/>
        </w:rPr>
        <w:t xml:space="preserve">must </w:t>
      </w:r>
      <w:r w:rsidRPr="008A3021">
        <w:rPr>
          <w:rFonts w:ascii="Times New Roman" w:hAnsi="Times New Roman" w:cs="Times New Roman"/>
          <w:color w:val="000000" w:themeColor="text1"/>
          <w:sz w:val="24"/>
          <w:szCs w:val="24"/>
        </w:rPr>
        <w:t>focus on ensuring active participation of important stakeholders in all design stages in order to achieve shared goals, understanding, and ownership of the tasks.</w:t>
      </w:r>
    </w:p>
    <w:p w:rsidR="007F1F37" w:rsidRPr="008A3021" w:rsidRDefault="007F1F37" w:rsidP="00BE7114">
      <w:pPr>
        <w:spacing w:line="360" w:lineRule="auto"/>
        <w:jc w:val="both"/>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lastRenderedPageBreak/>
        <w:t>The majority of respondents (51.4</w:t>
      </w:r>
      <w:r w:rsidR="00BE7114" w:rsidRPr="008A3021">
        <w:rPr>
          <w:rFonts w:ascii="Times New Roman" w:hAnsi="Times New Roman" w:cs="Times New Roman"/>
          <w:color w:val="000000" w:themeColor="text1"/>
          <w:sz w:val="24"/>
          <w:szCs w:val="24"/>
        </w:rPr>
        <w:t>%</w:t>
      </w:r>
      <w:r w:rsidRPr="008A3021">
        <w:rPr>
          <w:rFonts w:ascii="Times New Roman" w:hAnsi="Times New Roman" w:cs="Times New Roman"/>
          <w:color w:val="000000" w:themeColor="text1"/>
          <w:sz w:val="24"/>
          <w:szCs w:val="24"/>
        </w:rPr>
        <w:t>) disagreed that the procedure of VAT refund operations is seamless for all. This obviously demonstrates that VAT refund procedures are not particularly straightforward, and the VAT refund regulation is complicated.</w:t>
      </w:r>
    </w:p>
    <w:p w:rsidR="007F1F37" w:rsidRPr="008A3021" w:rsidRDefault="007F1F37" w:rsidP="00BE7114">
      <w:pPr>
        <w:spacing w:line="360" w:lineRule="auto"/>
        <w:jc w:val="both"/>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t xml:space="preserve">During in-depth individual interviews with taxpayers, it was reportedly revealed that the VAT refund claims procedure in the Branch Office has been complicated, with intertwined tasks such as attaching copies of previous VAT returns, purchasing and sales invoices, bank permits, transportation and import (customs) declarations, as well as the refund application form, resulting in most taxpayers failing to file refund claims for significant amounts. This implies that tax authorities must devise strategies for resolving such vexing processes and </w:t>
      </w:r>
      <w:r w:rsidR="00BE7114" w:rsidRPr="008A3021">
        <w:rPr>
          <w:rFonts w:ascii="Times New Roman" w:hAnsi="Times New Roman" w:cs="Times New Roman"/>
          <w:color w:val="000000" w:themeColor="text1"/>
          <w:sz w:val="24"/>
          <w:szCs w:val="24"/>
        </w:rPr>
        <w:t xml:space="preserve">challenging </w:t>
      </w:r>
      <w:r w:rsidRPr="008A3021">
        <w:rPr>
          <w:rFonts w:ascii="Times New Roman" w:hAnsi="Times New Roman" w:cs="Times New Roman"/>
          <w:color w:val="000000" w:themeColor="text1"/>
          <w:sz w:val="24"/>
          <w:szCs w:val="24"/>
        </w:rPr>
        <w:t xml:space="preserve">VAT-related </w:t>
      </w:r>
      <w:r w:rsidR="00BE7114" w:rsidRPr="008A3021">
        <w:rPr>
          <w:rFonts w:ascii="Times New Roman" w:hAnsi="Times New Roman" w:cs="Times New Roman"/>
          <w:color w:val="000000" w:themeColor="text1"/>
          <w:sz w:val="24"/>
          <w:szCs w:val="24"/>
        </w:rPr>
        <w:t>practices</w:t>
      </w:r>
      <w:r w:rsidRPr="008A3021">
        <w:rPr>
          <w:rFonts w:ascii="Times New Roman" w:hAnsi="Times New Roman" w:cs="Times New Roman"/>
          <w:color w:val="000000" w:themeColor="text1"/>
          <w:sz w:val="24"/>
          <w:szCs w:val="24"/>
        </w:rPr>
        <w:t>.</w:t>
      </w:r>
    </w:p>
    <w:p w:rsidR="007F1F37" w:rsidRPr="008A3021" w:rsidRDefault="00BE7114" w:rsidP="00BE7114">
      <w:pPr>
        <w:spacing w:line="360" w:lineRule="auto"/>
        <w:jc w:val="both"/>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t xml:space="preserve">On the other hand, </w:t>
      </w:r>
      <w:r w:rsidR="007F1F37" w:rsidRPr="008A3021">
        <w:rPr>
          <w:rFonts w:ascii="Times New Roman" w:hAnsi="Times New Roman" w:cs="Times New Roman"/>
          <w:color w:val="000000" w:themeColor="text1"/>
          <w:sz w:val="24"/>
          <w:szCs w:val="24"/>
        </w:rPr>
        <w:t>41.4</w:t>
      </w:r>
      <w:r w:rsidRPr="008A3021">
        <w:rPr>
          <w:rFonts w:ascii="Times New Roman" w:hAnsi="Times New Roman" w:cs="Times New Roman"/>
          <w:color w:val="000000" w:themeColor="text1"/>
          <w:sz w:val="24"/>
          <w:szCs w:val="24"/>
        </w:rPr>
        <w:t>%</w:t>
      </w:r>
      <w:r w:rsidR="007F1F37" w:rsidRPr="008A3021">
        <w:rPr>
          <w:rFonts w:ascii="Times New Roman" w:hAnsi="Times New Roman" w:cs="Times New Roman"/>
          <w:color w:val="000000" w:themeColor="text1"/>
          <w:sz w:val="24"/>
          <w:szCs w:val="24"/>
        </w:rPr>
        <w:t xml:space="preserve"> of respondents agreed with the assertion that the VAT refunds claims process is based on VAT </w:t>
      </w:r>
      <w:r w:rsidRPr="008A3021">
        <w:rPr>
          <w:rFonts w:ascii="Times New Roman" w:hAnsi="Times New Roman" w:cs="Times New Roman"/>
          <w:color w:val="000000" w:themeColor="text1"/>
          <w:sz w:val="24"/>
          <w:szCs w:val="24"/>
        </w:rPr>
        <w:t>refund</w:t>
      </w:r>
      <w:r w:rsidR="007F1F37" w:rsidRPr="008A3021">
        <w:rPr>
          <w:rFonts w:ascii="Times New Roman" w:hAnsi="Times New Roman" w:cs="Times New Roman"/>
          <w:color w:val="000000" w:themeColor="text1"/>
          <w:sz w:val="24"/>
          <w:szCs w:val="24"/>
        </w:rPr>
        <w:t xml:space="preserve"> regulations and directives. This implies that the Branch Office can provide effective services in accordance with VAT refund regulations and directives in order to complete the VAT refund claims process. However, a comment from an in-depth interview with taxpayers contradicts these findings: "tax authority did not perform based on tax regulation and </w:t>
      </w:r>
      <w:r w:rsidRPr="008A3021">
        <w:rPr>
          <w:rFonts w:ascii="Times New Roman" w:hAnsi="Times New Roman" w:cs="Times New Roman"/>
          <w:color w:val="000000" w:themeColor="text1"/>
          <w:sz w:val="24"/>
          <w:szCs w:val="24"/>
        </w:rPr>
        <w:t xml:space="preserve">directive </w:t>
      </w:r>
      <w:r w:rsidR="007F1F37" w:rsidRPr="008A3021">
        <w:rPr>
          <w:rFonts w:ascii="Times New Roman" w:hAnsi="Times New Roman" w:cs="Times New Roman"/>
          <w:color w:val="000000" w:themeColor="text1"/>
          <w:sz w:val="24"/>
          <w:szCs w:val="24"/>
        </w:rPr>
        <w:t>rather they complicated the issues even though they are not willing to execute their obligations and responsibly." They appear to be wasting their time dealing with superfluous paperwork, such as checking or contemplating the VAT refund."</w:t>
      </w:r>
    </w:p>
    <w:p w:rsidR="007F1F37" w:rsidRPr="008A3021" w:rsidRDefault="007F1F37" w:rsidP="00BE7114">
      <w:pPr>
        <w:spacing w:line="360" w:lineRule="auto"/>
        <w:jc w:val="both"/>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t xml:space="preserve">The majority of respondents (58.6%) disagree that reimbursement claims should be filed within the ERCA timeframe. </w:t>
      </w:r>
      <w:r w:rsidR="00BE7114" w:rsidRPr="008A3021">
        <w:rPr>
          <w:rFonts w:ascii="Times New Roman" w:hAnsi="Times New Roman" w:cs="Times New Roman"/>
          <w:color w:val="000000" w:themeColor="text1"/>
          <w:sz w:val="24"/>
          <w:szCs w:val="24"/>
        </w:rPr>
        <w:t xml:space="preserve">This implies that delivery of service to customers on refund claimed is not based on time set by ERCA. Moreover, 52.9 % and 38.6 % of them rated strongly disagree and disagree, respectively for the statement interest paid to taxpayers on delay of refund by ERCA. </w:t>
      </w:r>
    </w:p>
    <w:p w:rsidR="007F1F37" w:rsidRPr="008A3021" w:rsidRDefault="007F1F37" w:rsidP="00BD4BB3">
      <w:pPr>
        <w:spacing w:line="360" w:lineRule="auto"/>
        <w:jc w:val="both"/>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t xml:space="preserve">During an in-depth interview with Tax Officials, it was revealed that processing VAT refund claims takes a long time due to a lack of invoice verification mechanisms, VAT information gathering from internal sources, additional accounting data analysis, calculating VAT refund amount, preparing any additional documents needed to prove the VAT refund claim, and completing any other mandatory activities or tasks associated </w:t>
      </w:r>
      <w:r w:rsidRPr="008A3021">
        <w:rPr>
          <w:rFonts w:ascii="Times New Roman" w:hAnsi="Times New Roman" w:cs="Times New Roman"/>
          <w:color w:val="000000" w:themeColor="text1"/>
          <w:sz w:val="24"/>
          <w:szCs w:val="24"/>
        </w:rPr>
        <w:lastRenderedPageBreak/>
        <w:t>with the VAT refund claim. Furthermore, the following risk indicators are identified as a result of the content analysis of official documents:</w:t>
      </w:r>
    </w:p>
    <w:p w:rsidR="00BD4BB3" w:rsidRPr="008A3021" w:rsidRDefault="00BD4BB3" w:rsidP="00BD4BB3">
      <w:pPr>
        <w:pStyle w:val="ListParagraph"/>
        <w:numPr>
          <w:ilvl w:val="0"/>
          <w:numId w:val="35"/>
        </w:numPr>
        <w:spacing w:line="360" w:lineRule="auto"/>
        <w:jc w:val="both"/>
        <w:rPr>
          <w:color w:val="000000" w:themeColor="text1"/>
        </w:rPr>
      </w:pPr>
      <w:r w:rsidRPr="008A3021">
        <w:rPr>
          <w:color w:val="000000" w:themeColor="text1"/>
        </w:rPr>
        <w:t>VAT refunds are not high-tech selective and do not based on an assessment of risks</w:t>
      </w:r>
    </w:p>
    <w:p w:rsidR="00BD4BB3" w:rsidRPr="008A3021" w:rsidRDefault="002706F7" w:rsidP="00BD4BB3">
      <w:pPr>
        <w:pStyle w:val="ListParagraph"/>
        <w:numPr>
          <w:ilvl w:val="0"/>
          <w:numId w:val="35"/>
        </w:numPr>
        <w:spacing w:line="360" w:lineRule="auto"/>
        <w:jc w:val="both"/>
        <w:rPr>
          <w:color w:val="000000" w:themeColor="text1"/>
        </w:rPr>
      </w:pPr>
      <w:r w:rsidRPr="008A3021">
        <w:rPr>
          <w:color w:val="000000" w:themeColor="text1"/>
        </w:rPr>
        <w:t xml:space="preserve">Documented selection criteria are not well articulated for refund claimed approval rather the largest amount of credit is </w:t>
      </w:r>
      <w:r w:rsidR="00DB6059" w:rsidRPr="008A3021">
        <w:rPr>
          <w:color w:val="000000" w:themeColor="text1"/>
        </w:rPr>
        <w:t>biased at</w:t>
      </w:r>
      <w:r w:rsidRPr="008A3021">
        <w:rPr>
          <w:color w:val="000000" w:themeColor="text1"/>
        </w:rPr>
        <w:t xml:space="preserve"> prioritized for immediate approval.</w:t>
      </w:r>
    </w:p>
    <w:p w:rsidR="002706F7" w:rsidRPr="008A3021" w:rsidRDefault="009C5079" w:rsidP="009C5079">
      <w:pPr>
        <w:pStyle w:val="ListParagraph"/>
        <w:numPr>
          <w:ilvl w:val="0"/>
          <w:numId w:val="35"/>
        </w:numPr>
        <w:spacing w:line="360" w:lineRule="auto"/>
        <w:jc w:val="both"/>
        <w:rPr>
          <w:color w:val="000000" w:themeColor="text1"/>
        </w:rPr>
      </w:pPr>
      <w:r w:rsidRPr="008A3021">
        <w:rPr>
          <w:color w:val="000000" w:themeColor="text1"/>
        </w:rPr>
        <w:t>All refund claimed approval was made through manual based examination of document and physical existence/field audit.</w:t>
      </w:r>
    </w:p>
    <w:p w:rsidR="0068318D" w:rsidRPr="008A3021" w:rsidRDefault="0068318D" w:rsidP="0068318D">
      <w:pPr>
        <w:pStyle w:val="ListParagraph"/>
        <w:numPr>
          <w:ilvl w:val="0"/>
          <w:numId w:val="35"/>
        </w:numPr>
        <w:spacing w:line="360" w:lineRule="auto"/>
        <w:jc w:val="both"/>
        <w:rPr>
          <w:color w:val="000000" w:themeColor="text1"/>
        </w:rPr>
      </w:pPr>
      <w:r w:rsidRPr="008A3021">
        <w:rPr>
          <w:color w:val="000000" w:themeColor="text1"/>
        </w:rPr>
        <w:t>The tax administration uses to crosschecks all purchases and sales invoices to valid VAT credit claims through manual based cross-checking.</w:t>
      </w:r>
    </w:p>
    <w:p w:rsidR="007F1F37" w:rsidRPr="008A3021" w:rsidRDefault="007F1F37" w:rsidP="00A103E1">
      <w:pPr>
        <w:spacing w:line="360" w:lineRule="auto"/>
        <w:jc w:val="both"/>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t xml:space="preserve">This shows that ERCA should rethink other methods for paying interest to taxpayers due to its unwelcome </w:t>
      </w:r>
      <w:r w:rsidR="00A103E1" w:rsidRPr="008A3021">
        <w:rPr>
          <w:rFonts w:ascii="Times New Roman" w:hAnsi="Times New Roman" w:cs="Times New Roman"/>
          <w:color w:val="000000" w:themeColor="text1"/>
          <w:sz w:val="24"/>
          <w:szCs w:val="24"/>
        </w:rPr>
        <w:t xml:space="preserve">refund delay. </w:t>
      </w:r>
      <w:r w:rsidRPr="008A3021">
        <w:rPr>
          <w:rFonts w:ascii="Times New Roman" w:hAnsi="Times New Roman" w:cs="Times New Roman"/>
          <w:color w:val="000000" w:themeColor="text1"/>
          <w:sz w:val="24"/>
          <w:szCs w:val="24"/>
        </w:rPr>
        <w:t>The majority of respondents (61.4</w:t>
      </w:r>
      <w:r w:rsidR="00A103E1" w:rsidRPr="008A3021">
        <w:rPr>
          <w:rFonts w:ascii="Times New Roman" w:hAnsi="Times New Roman" w:cs="Times New Roman"/>
          <w:color w:val="000000" w:themeColor="text1"/>
          <w:sz w:val="24"/>
          <w:szCs w:val="24"/>
        </w:rPr>
        <w:t>%</w:t>
      </w:r>
      <w:r w:rsidRPr="008A3021">
        <w:rPr>
          <w:rFonts w:ascii="Times New Roman" w:hAnsi="Times New Roman" w:cs="Times New Roman"/>
          <w:color w:val="000000" w:themeColor="text1"/>
          <w:sz w:val="24"/>
          <w:szCs w:val="24"/>
        </w:rPr>
        <w:t xml:space="preserve">) strongly agreed that all VAT registrants have the right to </w:t>
      </w:r>
      <w:r w:rsidR="00A103E1" w:rsidRPr="008A3021">
        <w:rPr>
          <w:rFonts w:ascii="Times New Roman" w:hAnsi="Times New Roman" w:cs="Times New Roman"/>
          <w:color w:val="000000" w:themeColor="text1"/>
          <w:sz w:val="24"/>
          <w:szCs w:val="24"/>
        </w:rPr>
        <w:t>claim</w:t>
      </w:r>
      <w:r w:rsidRPr="008A3021">
        <w:rPr>
          <w:rFonts w:ascii="Times New Roman" w:hAnsi="Times New Roman" w:cs="Times New Roman"/>
          <w:color w:val="000000" w:themeColor="text1"/>
          <w:sz w:val="24"/>
          <w:szCs w:val="24"/>
        </w:rPr>
        <w:t xml:space="preserve"> their VAT refund, </w:t>
      </w:r>
      <w:r w:rsidR="00A103E1" w:rsidRPr="008A3021">
        <w:rPr>
          <w:rFonts w:ascii="Times New Roman" w:hAnsi="Times New Roman" w:cs="Times New Roman"/>
          <w:color w:val="000000" w:themeColor="text1"/>
          <w:sz w:val="24"/>
          <w:szCs w:val="24"/>
        </w:rPr>
        <w:t xml:space="preserve">Fig 4.2. </w:t>
      </w:r>
      <w:r w:rsidRPr="008A3021">
        <w:rPr>
          <w:rFonts w:ascii="Times New Roman" w:hAnsi="Times New Roman" w:cs="Times New Roman"/>
          <w:color w:val="000000" w:themeColor="text1"/>
          <w:sz w:val="24"/>
          <w:szCs w:val="24"/>
        </w:rPr>
        <w:t>This demonstrates that tax officials are aware of VAT registrants' tax refund rights, and they are supposed to enable taxpayers to claim such rights appropriately.</w:t>
      </w:r>
    </w:p>
    <w:p w:rsidR="00AA1809" w:rsidRPr="008A3021" w:rsidRDefault="00761A7E" w:rsidP="00AA1809">
      <w:pPr>
        <w:spacing w:line="360" w:lineRule="auto"/>
        <w:ind w:left="900" w:hanging="900"/>
        <w:jc w:val="both"/>
        <w:rPr>
          <w:rFonts w:ascii="Times New Roman" w:eastAsia="Times New Roman" w:hAnsi="Times New Roman" w:cs="Times New Roman"/>
          <w:b/>
          <w:bCs/>
          <w:color w:val="000000" w:themeColor="text1"/>
          <w:sz w:val="24"/>
          <w:szCs w:val="28"/>
        </w:rPr>
      </w:pPr>
      <w:r w:rsidRPr="008A3021">
        <w:rPr>
          <w:rFonts w:ascii="Times New Roman" w:eastAsia="Times New Roman" w:hAnsi="Times New Roman" w:cs="Times New Roman"/>
          <w:b/>
          <w:bCs/>
          <w:color w:val="000000" w:themeColor="text1"/>
          <w:sz w:val="24"/>
          <w:szCs w:val="28"/>
        </w:rPr>
        <w:t xml:space="preserve">4.4.2.2. </w:t>
      </w:r>
      <w:r w:rsidRPr="006E35DC">
        <w:rPr>
          <w:rFonts w:ascii="Times New Roman" w:eastAsia="Times New Roman" w:hAnsi="Times New Roman" w:cs="Times New Roman"/>
          <w:bCs/>
          <w:color w:val="000000" w:themeColor="text1"/>
          <w:sz w:val="28"/>
          <w:szCs w:val="28"/>
        </w:rPr>
        <w:t>Refund Claimed Selection Techniques in the T</w:t>
      </w:r>
      <w:r w:rsidR="00AA1809" w:rsidRPr="006E35DC">
        <w:rPr>
          <w:rFonts w:ascii="Times New Roman" w:eastAsia="Times New Roman" w:hAnsi="Times New Roman" w:cs="Times New Roman"/>
          <w:bCs/>
          <w:color w:val="000000" w:themeColor="text1"/>
          <w:sz w:val="28"/>
          <w:szCs w:val="28"/>
        </w:rPr>
        <w:t>arget Branch Office</w:t>
      </w:r>
    </w:p>
    <w:p w:rsidR="007F1F37" w:rsidRPr="008A3021" w:rsidRDefault="007F1F37" w:rsidP="00F0381E">
      <w:pPr>
        <w:spacing w:line="360" w:lineRule="auto"/>
        <w:jc w:val="both"/>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xml:space="preserve">Almost all respondents disagree with the statement that the refund </w:t>
      </w:r>
      <w:r w:rsidR="00F0381E" w:rsidRPr="008A3021">
        <w:rPr>
          <w:rFonts w:ascii="Times New Roman" w:eastAsia="Times New Roman" w:hAnsi="Times New Roman" w:cs="Times New Roman"/>
          <w:color w:val="000000" w:themeColor="text1"/>
          <w:sz w:val="24"/>
          <w:szCs w:val="24"/>
        </w:rPr>
        <w:t>claimed</w:t>
      </w:r>
      <w:r w:rsidRPr="008A3021">
        <w:rPr>
          <w:rFonts w:ascii="Times New Roman" w:eastAsia="Times New Roman" w:hAnsi="Times New Roman" w:cs="Times New Roman"/>
          <w:color w:val="000000" w:themeColor="text1"/>
          <w:sz w:val="24"/>
          <w:szCs w:val="24"/>
        </w:rPr>
        <w:t xml:space="preserve"> was categorized based on the company's complex transaction for audit, as shown in Table 4.3. The result strongly implies that the Branch Office should put more emphasis on categorizing the company's transactions as soon as possible so that timely audits and other follow-up operations can be performed.</w:t>
      </w:r>
    </w:p>
    <w:p w:rsidR="007F1F37" w:rsidRPr="008A3021" w:rsidRDefault="007F1F37" w:rsidP="007F1F37">
      <w:pPr>
        <w:spacing w:line="360" w:lineRule="auto"/>
        <w:jc w:val="both"/>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Furthermore, as shown in Table 4.3, the majority of respondents think that claims for large refunds should be prioritized for quick refund clearance. This result indicated that there are no criteria for selecting refund claims.</w:t>
      </w:r>
    </w:p>
    <w:p w:rsidR="00E00F8F" w:rsidRPr="008A3021" w:rsidRDefault="0095141B" w:rsidP="009C61BB">
      <w:pPr>
        <w:spacing w:line="360" w:lineRule="auto"/>
        <w:ind w:left="900" w:hanging="900"/>
        <w:jc w:val="both"/>
        <w:rPr>
          <w:rFonts w:ascii="Times New Roman" w:eastAsia="Times New Roman" w:hAnsi="Times New Roman" w:cs="Times New Roman"/>
          <w:b/>
          <w:bCs/>
          <w:color w:val="000000" w:themeColor="text1"/>
          <w:sz w:val="24"/>
          <w:szCs w:val="28"/>
        </w:rPr>
      </w:pPr>
      <w:r w:rsidRPr="008A3021">
        <w:rPr>
          <w:rFonts w:ascii="Times New Roman" w:eastAsia="Times New Roman" w:hAnsi="Times New Roman" w:cs="Times New Roman"/>
          <w:b/>
          <w:bCs/>
          <w:color w:val="000000" w:themeColor="text1"/>
          <w:sz w:val="24"/>
          <w:szCs w:val="28"/>
        </w:rPr>
        <w:t xml:space="preserve">4.4.2.3. </w:t>
      </w:r>
      <w:r w:rsidRPr="00733982">
        <w:rPr>
          <w:rFonts w:ascii="Times New Roman" w:eastAsia="Times New Roman" w:hAnsi="Times New Roman" w:cs="Times New Roman"/>
          <w:bCs/>
          <w:color w:val="000000" w:themeColor="text1"/>
          <w:sz w:val="28"/>
          <w:szCs w:val="28"/>
        </w:rPr>
        <w:t>Methods to Verify and Approve Refund C</w:t>
      </w:r>
      <w:r w:rsidR="009C61BB" w:rsidRPr="00733982">
        <w:rPr>
          <w:rFonts w:ascii="Times New Roman" w:eastAsia="Times New Roman" w:hAnsi="Times New Roman" w:cs="Times New Roman"/>
          <w:bCs/>
          <w:color w:val="000000" w:themeColor="text1"/>
          <w:sz w:val="28"/>
          <w:szCs w:val="28"/>
        </w:rPr>
        <w:t>laimed</w:t>
      </w:r>
    </w:p>
    <w:p w:rsidR="007F1F37" w:rsidRPr="008A3021" w:rsidRDefault="007F1F37" w:rsidP="007F1F37">
      <w:pPr>
        <w:spacing w:line="360" w:lineRule="auto"/>
        <w:jc w:val="both"/>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xml:space="preserve">As shown in Table-4.4, the majority of respondents agreed or strongly agreed with the assertions about checking records documents and reconstructing VAT input purchases to </w:t>
      </w:r>
      <w:r w:rsidRPr="008A3021">
        <w:rPr>
          <w:rFonts w:ascii="Times New Roman" w:eastAsia="Times New Roman" w:hAnsi="Times New Roman" w:cs="Times New Roman"/>
          <w:color w:val="000000" w:themeColor="text1"/>
          <w:sz w:val="24"/>
          <w:szCs w:val="24"/>
        </w:rPr>
        <w:lastRenderedPageBreak/>
        <w:t>calculate actual tax refunds. This means that all reimbursement claims are approved by a document review and physical presence/field audit.</w:t>
      </w:r>
    </w:p>
    <w:p w:rsidR="007F1F37" w:rsidRPr="008A3021" w:rsidRDefault="007F1F37" w:rsidP="007F1F37">
      <w:pPr>
        <w:spacing w:line="360" w:lineRule="auto"/>
        <w:jc w:val="both"/>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The majority of responders appear to highly agree and agree with the notion that examining bank withdrawal cash expenditure is important. This suggests that the Branch Office scrutinizes bank withdrawal cash expenditures thoroughly. All respondents agreed or strongly agreed with the assertions on third-party confirmation examination. The outcome suggests that the third-party confirmation is scrutinized thoroughly.</w:t>
      </w:r>
    </w:p>
    <w:p w:rsidR="0001033B" w:rsidRPr="008A3021" w:rsidRDefault="00775E8A" w:rsidP="007007E9">
      <w:pPr>
        <w:spacing w:line="360" w:lineRule="auto"/>
        <w:jc w:val="both"/>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xml:space="preserve">In relation to </w:t>
      </w:r>
      <w:r w:rsidR="00A56D4C" w:rsidRPr="008A3021">
        <w:rPr>
          <w:rFonts w:ascii="Times New Roman" w:eastAsia="Times New Roman" w:hAnsi="Times New Roman" w:cs="Times New Roman"/>
          <w:color w:val="000000" w:themeColor="text1"/>
          <w:sz w:val="24"/>
          <w:szCs w:val="24"/>
        </w:rPr>
        <w:t>checking physical existence of supplies, all</w:t>
      </w:r>
      <w:r w:rsidRPr="008A3021">
        <w:rPr>
          <w:rFonts w:ascii="Times New Roman" w:eastAsia="Times New Roman" w:hAnsi="Times New Roman" w:cs="Times New Roman"/>
          <w:color w:val="000000" w:themeColor="text1"/>
          <w:sz w:val="24"/>
          <w:szCs w:val="24"/>
        </w:rPr>
        <w:t xml:space="preserve"> respondents were str</w:t>
      </w:r>
      <w:r w:rsidR="00A56D4C" w:rsidRPr="008A3021">
        <w:rPr>
          <w:rFonts w:ascii="Times New Roman" w:eastAsia="Times New Roman" w:hAnsi="Times New Roman" w:cs="Times New Roman"/>
          <w:color w:val="000000" w:themeColor="text1"/>
          <w:sz w:val="24"/>
          <w:szCs w:val="24"/>
        </w:rPr>
        <w:t xml:space="preserve">ongly agreed and agreed. </w:t>
      </w:r>
      <w:r w:rsidRPr="008A3021">
        <w:rPr>
          <w:rFonts w:ascii="Times New Roman" w:eastAsia="Times New Roman" w:hAnsi="Times New Roman" w:cs="Times New Roman"/>
          <w:color w:val="000000" w:themeColor="text1"/>
          <w:sz w:val="24"/>
          <w:szCs w:val="24"/>
        </w:rPr>
        <w:t xml:space="preserve">The results suggest that </w:t>
      </w:r>
      <w:r w:rsidR="003F6F72" w:rsidRPr="008A3021">
        <w:rPr>
          <w:rFonts w:ascii="Times New Roman" w:eastAsia="Times New Roman" w:hAnsi="Times New Roman" w:cs="Times New Roman"/>
          <w:color w:val="000000" w:themeColor="text1"/>
          <w:sz w:val="24"/>
          <w:szCs w:val="24"/>
        </w:rPr>
        <w:t>the Branch Office carefully checks the physical existence of supplies</w:t>
      </w:r>
      <w:r w:rsidRPr="008A3021">
        <w:rPr>
          <w:rFonts w:ascii="Times New Roman" w:eastAsia="Times New Roman" w:hAnsi="Times New Roman" w:cs="Times New Roman"/>
          <w:color w:val="000000" w:themeColor="text1"/>
          <w:sz w:val="24"/>
          <w:szCs w:val="24"/>
        </w:rPr>
        <w:t>.</w:t>
      </w:r>
    </w:p>
    <w:p w:rsidR="004059B7" w:rsidRPr="008A3021" w:rsidRDefault="00353371" w:rsidP="007007E9">
      <w:pPr>
        <w:spacing w:line="360" w:lineRule="auto"/>
        <w:jc w:val="both"/>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During secondary document analysis, it was noted that the</w:t>
      </w:r>
      <w:r w:rsidR="001030C5">
        <w:rPr>
          <w:rFonts w:ascii="Times New Roman" w:eastAsia="Times New Roman" w:hAnsi="Times New Roman" w:cs="Times New Roman"/>
          <w:color w:val="000000" w:themeColor="text1"/>
          <w:sz w:val="24"/>
          <w:szCs w:val="24"/>
        </w:rPr>
        <w:t xml:space="preserve"> </w:t>
      </w:r>
      <w:r w:rsidR="00A67E52" w:rsidRPr="008A3021">
        <w:rPr>
          <w:rFonts w:ascii="Times New Roman" w:eastAsia="Times New Roman" w:hAnsi="Times New Roman" w:cs="Times New Roman"/>
          <w:color w:val="000000" w:themeColor="text1"/>
          <w:sz w:val="24"/>
          <w:szCs w:val="24"/>
        </w:rPr>
        <w:t>VAT</w:t>
      </w:r>
      <w:r w:rsidR="007007E9" w:rsidRPr="008A3021">
        <w:rPr>
          <w:rFonts w:ascii="Times New Roman" w:eastAsia="Times New Roman" w:hAnsi="Times New Roman" w:cs="Times New Roman"/>
          <w:color w:val="000000" w:themeColor="text1"/>
          <w:sz w:val="24"/>
          <w:szCs w:val="24"/>
        </w:rPr>
        <w:t xml:space="preserve"> refund directive</w:t>
      </w:r>
      <w:r w:rsidR="001030C5">
        <w:rPr>
          <w:rFonts w:ascii="Times New Roman" w:eastAsia="Times New Roman" w:hAnsi="Times New Roman" w:cs="Times New Roman"/>
          <w:color w:val="000000" w:themeColor="text1"/>
          <w:sz w:val="24"/>
          <w:szCs w:val="24"/>
        </w:rPr>
        <w:t xml:space="preserve"> </w:t>
      </w:r>
      <w:r w:rsidR="007007E9" w:rsidRPr="008A3021">
        <w:rPr>
          <w:rFonts w:ascii="Times New Roman" w:eastAsia="Times New Roman" w:hAnsi="Times New Roman" w:cs="Times New Roman"/>
          <w:color w:val="000000" w:themeColor="text1"/>
          <w:sz w:val="24"/>
          <w:szCs w:val="24"/>
        </w:rPr>
        <w:t xml:space="preserve">609/2017 and 1115/2019 </w:t>
      </w:r>
      <w:r w:rsidR="0054354A" w:rsidRPr="008A3021">
        <w:rPr>
          <w:rFonts w:ascii="Times New Roman" w:eastAsia="Times New Roman" w:hAnsi="Times New Roman" w:cs="Times New Roman"/>
          <w:color w:val="000000" w:themeColor="text1"/>
          <w:sz w:val="24"/>
          <w:szCs w:val="24"/>
        </w:rPr>
        <w:t xml:space="preserve">prepared by ministry of Revenue indicated the </w:t>
      </w:r>
      <w:r w:rsidR="007007E9" w:rsidRPr="008A3021">
        <w:rPr>
          <w:rFonts w:ascii="Times New Roman" w:eastAsia="Times New Roman" w:hAnsi="Times New Roman" w:cs="Times New Roman"/>
          <w:color w:val="000000" w:themeColor="text1"/>
          <w:sz w:val="24"/>
          <w:szCs w:val="24"/>
        </w:rPr>
        <w:t>VAT refunds pay after verifying the accuracy of each and every document pertinen</w:t>
      </w:r>
      <w:r w:rsidR="00155B28" w:rsidRPr="008A3021">
        <w:rPr>
          <w:rFonts w:ascii="Times New Roman" w:eastAsia="Times New Roman" w:hAnsi="Times New Roman" w:cs="Times New Roman"/>
          <w:color w:val="000000" w:themeColor="text1"/>
          <w:sz w:val="24"/>
          <w:szCs w:val="24"/>
        </w:rPr>
        <w:t>t to the refund request carried</w:t>
      </w:r>
      <w:r w:rsidR="007007E9" w:rsidRPr="008A3021">
        <w:rPr>
          <w:rFonts w:ascii="Times New Roman" w:eastAsia="Times New Roman" w:hAnsi="Times New Roman" w:cs="Times New Roman"/>
          <w:color w:val="000000" w:themeColor="text1"/>
          <w:sz w:val="24"/>
          <w:szCs w:val="24"/>
        </w:rPr>
        <w:t xml:space="preserve"> out full document verification together with the increasing number of refund claimed.</w:t>
      </w:r>
    </w:p>
    <w:p w:rsidR="00817478" w:rsidRPr="008A3021" w:rsidRDefault="00DD663B" w:rsidP="0032477B">
      <w:pPr>
        <w:spacing w:line="360" w:lineRule="auto"/>
        <w:ind w:left="900" w:hanging="900"/>
        <w:jc w:val="both"/>
        <w:rPr>
          <w:rFonts w:ascii="Times New Roman" w:hAnsi="Times New Roman" w:cs="Times New Roman"/>
          <w:color w:val="000000" w:themeColor="text1"/>
          <w:sz w:val="24"/>
          <w:szCs w:val="28"/>
        </w:rPr>
      </w:pPr>
      <w:r w:rsidRPr="008A3021">
        <w:rPr>
          <w:rFonts w:ascii="Times New Roman" w:eastAsia="Times New Roman" w:hAnsi="Times New Roman" w:cs="Times New Roman"/>
          <w:b/>
          <w:bCs/>
          <w:color w:val="000000" w:themeColor="text1"/>
          <w:sz w:val="24"/>
          <w:szCs w:val="28"/>
        </w:rPr>
        <w:t xml:space="preserve">4.4.2.4. </w:t>
      </w:r>
      <w:r w:rsidRPr="007E3E17">
        <w:rPr>
          <w:rFonts w:ascii="Times New Roman" w:eastAsia="Times New Roman" w:hAnsi="Times New Roman" w:cs="Times New Roman"/>
          <w:bCs/>
          <w:color w:val="000000" w:themeColor="text1"/>
          <w:sz w:val="28"/>
          <w:szCs w:val="28"/>
        </w:rPr>
        <w:t>Institutional and Taxpayers Based Challenges Facing with VAT Refund Claims P</w:t>
      </w:r>
      <w:r w:rsidR="00817478" w:rsidRPr="007E3E17">
        <w:rPr>
          <w:rFonts w:ascii="Times New Roman" w:eastAsia="Times New Roman" w:hAnsi="Times New Roman" w:cs="Times New Roman"/>
          <w:bCs/>
          <w:color w:val="000000" w:themeColor="text1"/>
          <w:sz w:val="28"/>
          <w:szCs w:val="28"/>
        </w:rPr>
        <w:t>ractices in Branch Office</w:t>
      </w:r>
    </w:p>
    <w:p w:rsidR="00817478" w:rsidRPr="008A3021" w:rsidRDefault="000165B8" w:rsidP="0032477B">
      <w:pPr>
        <w:spacing w:line="360" w:lineRule="auto"/>
        <w:jc w:val="both"/>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t>Table 4.5indicates</w:t>
      </w:r>
      <w:r w:rsidR="00FA306D" w:rsidRPr="008A3021">
        <w:rPr>
          <w:rFonts w:ascii="Times New Roman" w:hAnsi="Times New Roman" w:cs="Times New Roman"/>
          <w:color w:val="000000" w:themeColor="text1"/>
          <w:sz w:val="24"/>
          <w:szCs w:val="24"/>
        </w:rPr>
        <w:t>that majority of respondents reported strongly agrees</w:t>
      </w:r>
      <w:r w:rsidR="00DD7DE8" w:rsidRPr="008A3021">
        <w:rPr>
          <w:rFonts w:ascii="Times New Roman" w:hAnsi="Times New Roman" w:cs="Times New Roman"/>
          <w:color w:val="000000" w:themeColor="text1"/>
          <w:sz w:val="24"/>
          <w:szCs w:val="24"/>
        </w:rPr>
        <w:t xml:space="preserve"> and agree for the opinion statements outlined below:</w:t>
      </w:r>
    </w:p>
    <w:p w:rsidR="00DD7DE8" w:rsidRPr="008A3021" w:rsidRDefault="00DD7DE8" w:rsidP="0032477B">
      <w:pPr>
        <w:pStyle w:val="ListParagraph"/>
        <w:numPr>
          <w:ilvl w:val="0"/>
          <w:numId w:val="31"/>
        </w:numPr>
        <w:spacing w:after="200" w:line="360" w:lineRule="auto"/>
        <w:jc w:val="both"/>
        <w:rPr>
          <w:color w:val="000000" w:themeColor="text1"/>
        </w:rPr>
      </w:pPr>
      <w:r w:rsidRPr="008A3021">
        <w:rPr>
          <w:color w:val="000000" w:themeColor="text1"/>
        </w:rPr>
        <w:t>Inefficient data warehouse  for refund audit</w:t>
      </w:r>
    </w:p>
    <w:p w:rsidR="00DD7DE8" w:rsidRPr="008A3021" w:rsidRDefault="00DD7DE8" w:rsidP="0032477B">
      <w:pPr>
        <w:pStyle w:val="ListParagraph"/>
        <w:numPr>
          <w:ilvl w:val="0"/>
          <w:numId w:val="31"/>
        </w:numPr>
        <w:spacing w:after="200" w:line="360" w:lineRule="auto"/>
        <w:jc w:val="both"/>
        <w:rPr>
          <w:color w:val="000000" w:themeColor="text1"/>
        </w:rPr>
      </w:pPr>
      <w:r w:rsidRPr="008A3021">
        <w:rPr>
          <w:color w:val="000000" w:themeColor="text1"/>
        </w:rPr>
        <w:t>Identifying illegal invoice transaction from legal invoice transaction</w:t>
      </w:r>
    </w:p>
    <w:p w:rsidR="00DD7DE8" w:rsidRPr="008A3021" w:rsidRDefault="00DD7DE8" w:rsidP="0032477B">
      <w:pPr>
        <w:pStyle w:val="ListParagraph"/>
        <w:numPr>
          <w:ilvl w:val="0"/>
          <w:numId w:val="31"/>
        </w:numPr>
        <w:spacing w:after="200" w:line="360" w:lineRule="auto"/>
        <w:jc w:val="both"/>
        <w:rPr>
          <w:color w:val="000000" w:themeColor="text1"/>
        </w:rPr>
      </w:pPr>
      <w:r w:rsidRPr="008A3021">
        <w:rPr>
          <w:color w:val="000000" w:themeColor="text1"/>
        </w:rPr>
        <w:t>Complex, frequent changes of tax laws</w:t>
      </w:r>
    </w:p>
    <w:p w:rsidR="00DD7DE8" w:rsidRPr="008A3021" w:rsidRDefault="00DD7DE8" w:rsidP="0032477B">
      <w:pPr>
        <w:pStyle w:val="ListParagraph"/>
        <w:numPr>
          <w:ilvl w:val="0"/>
          <w:numId w:val="31"/>
        </w:numPr>
        <w:spacing w:after="200" w:line="360" w:lineRule="auto"/>
        <w:jc w:val="both"/>
        <w:rPr>
          <w:color w:val="000000" w:themeColor="text1"/>
        </w:rPr>
      </w:pPr>
      <w:r w:rsidRPr="008A3021">
        <w:rPr>
          <w:color w:val="000000" w:themeColor="text1"/>
        </w:rPr>
        <w:t>Inconsisten</w:t>
      </w:r>
      <w:r w:rsidR="00981739" w:rsidRPr="008A3021">
        <w:rPr>
          <w:color w:val="000000" w:themeColor="text1"/>
        </w:rPr>
        <w:t>cy of  collaboration work with s</w:t>
      </w:r>
      <w:r w:rsidRPr="008A3021">
        <w:rPr>
          <w:color w:val="000000" w:themeColor="text1"/>
        </w:rPr>
        <w:t>takeholder</w:t>
      </w:r>
    </w:p>
    <w:p w:rsidR="00DD7DE8" w:rsidRPr="008A3021" w:rsidRDefault="00DD7DE8" w:rsidP="0032477B">
      <w:pPr>
        <w:pStyle w:val="ListParagraph"/>
        <w:numPr>
          <w:ilvl w:val="0"/>
          <w:numId w:val="31"/>
        </w:numPr>
        <w:spacing w:after="200" w:line="360" w:lineRule="auto"/>
        <w:jc w:val="both"/>
        <w:rPr>
          <w:color w:val="000000" w:themeColor="text1"/>
        </w:rPr>
      </w:pPr>
      <w:r w:rsidRPr="008A3021">
        <w:rPr>
          <w:color w:val="000000" w:themeColor="text1"/>
        </w:rPr>
        <w:t>Absence of up to date  information about  taxpayers</w:t>
      </w:r>
    </w:p>
    <w:p w:rsidR="00DD7DE8" w:rsidRPr="008A3021" w:rsidRDefault="004A5E50" w:rsidP="0032477B">
      <w:pPr>
        <w:pStyle w:val="ListParagraph"/>
        <w:numPr>
          <w:ilvl w:val="0"/>
          <w:numId w:val="31"/>
        </w:numPr>
        <w:spacing w:after="200" w:line="360" w:lineRule="auto"/>
        <w:jc w:val="both"/>
        <w:rPr>
          <w:color w:val="000000" w:themeColor="text1"/>
        </w:rPr>
      </w:pPr>
      <w:r w:rsidRPr="008A3021">
        <w:rPr>
          <w:color w:val="000000" w:themeColor="text1"/>
        </w:rPr>
        <w:t xml:space="preserve">Turnover of experienced man  </w:t>
      </w:r>
      <w:r w:rsidR="00DD7DE8" w:rsidRPr="008A3021">
        <w:rPr>
          <w:color w:val="000000" w:themeColor="text1"/>
        </w:rPr>
        <w:t>power</w:t>
      </w:r>
    </w:p>
    <w:p w:rsidR="00DD7DE8" w:rsidRPr="008A3021" w:rsidRDefault="00DD7DE8" w:rsidP="0032477B">
      <w:pPr>
        <w:pStyle w:val="ListParagraph"/>
        <w:numPr>
          <w:ilvl w:val="0"/>
          <w:numId w:val="31"/>
        </w:numPr>
        <w:spacing w:after="200" w:line="360" w:lineRule="auto"/>
        <w:jc w:val="both"/>
        <w:rPr>
          <w:color w:val="000000" w:themeColor="text1"/>
        </w:rPr>
      </w:pPr>
      <w:r w:rsidRPr="008A3021">
        <w:rPr>
          <w:color w:val="000000" w:themeColor="text1"/>
        </w:rPr>
        <w:t xml:space="preserve">Capacity of auditors to detecting </w:t>
      </w:r>
      <w:r w:rsidR="00AC1C1D" w:rsidRPr="008A3021">
        <w:rPr>
          <w:color w:val="000000" w:themeColor="text1"/>
        </w:rPr>
        <w:t>VAT</w:t>
      </w:r>
      <w:r w:rsidRPr="008A3021">
        <w:rPr>
          <w:color w:val="000000" w:themeColor="text1"/>
        </w:rPr>
        <w:t xml:space="preserve"> refund fraud</w:t>
      </w:r>
    </w:p>
    <w:p w:rsidR="00DD7DE8" w:rsidRPr="008A3021" w:rsidRDefault="00DD7DE8" w:rsidP="0032477B">
      <w:pPr>
        <w:pStyle w:val="ListParagraph"/>
        <w:numPr>
          <w:ilvl w:val="0"/>
          <w:numId w:val="31"/>
        </w:numPr>
        <w:spacing w:after="200" w:line="360" w:lineRule="auto"/>
        <w:jc w:val="both"/>
        <w:rPr>
          <w:color w:val="000000" w:themeColor="text1"/>
        </w:rPr>
      </w:pPr>
      <w:r w:rsidRPr="008A3021">
        <w:rPr>
          <w:color w:val="000000" w:themeColor="text1"/>
        </w:rPr>
        <w:t>Auditors knowledge about VAT regulation</w:t>
      </w:r>
    </w:p>
    <w:p w:rsidR="00DD7DE8" w:rsidRPr="008A3021" w:rsidRDefault="00DD7DE8" w:rsidP="0032477B">
      <w:pPr>
        <w:pStyle w:val="ListParagraph"/>
        <w:numPr>
          <w:ilvl w:val="0"/>
          <w:numId w:val="31"/>
        </w:numPr>
        <w:spacing w:after="200" w:line="360" w:lineRule="auto"/>
        <w:jc w:val="both"/>
        <w:rPr>
          <w:color w:val="000000" w:themeColor="text1"/>
        </w:rPr>
      </w:pPr>
      <w:r w:rsidRPr="008A3021">
        <w:rPr>
          <w:color w:val="000000" w:themeColor="text1"/>
        </w:rPr>
        <w:t>Absence of IT based audit system</w:t>
      </w:r>
    </w:p>
    <w:p w:rsidR="00DD7DE8" w:rsidRPr="008A3021" w:rsidRDefault="00DD7DE8" w:rsidP="0032477B">
      <w:pPr>
        <w:pStyle w:val="ListParagraph"/>
        <w:numPr>
          <w:ilvl w:val="0"/>
          <w:numId w:val="31"/>
        </w:numPr>
        <w:spacing w:after="200" w:line="360" w:lineRule="auto"/>
        <w:jc w:val="both"/>
        <w:rPr>
          <w:color w:val="000000" w:themeColor="text1"/>
        </w:rPr>
      </w:pPr>
      <w:r w:rsidRPr="008A3021">
        <w:rPr>
          <w:color w:val="000000" w:themeColor="text1"/>
        </w:rPr>
        <w:lastRenderedPageBreak/>
        <w:t>Existence of corruption  on refund claims</w:t>
      </w:r>
    </w:p>
    <w:p w:rsidR="00E50E8C" w:rsidRPr="008A3021" w:rsidRDefault="00F0381E" w:rsidP="00E50E8C">
      <w:pPr>
        <w:pStyle w:val="BodyText"/>
        <w:rPr>
          <w:color w:val="000000" w:themeColor="text1"/>
        </w:rPr>
      </w:pPr>
      <w:r w:rsidRPr="008A3021">
        <w:rPr>
          <w:color w:val="000000" w:themeColor="text1"/>
        </w:rPr>
        <w:t>As demonstrated in Table 4.5, over 90% of respondents strongly agree or agree that differentiating illegal invoice transactions from legitimate invoice transactions is difficult. Furthermore, inadequate ability to distinguish illicit from legal transactions was recognized as one of the Branch Office's significant issues during in-depth individual and official document content analysis</w:t>
      </w:r>
      <w:r w:rsidR="00222EF1">
        <w:rPr>
          <w:color w:val="000000" w:themeColor="text1"/>
        </w:rPr>
        <w:t xml:space="preserve"> </w:t>
      </w:r>
      <w:r w:rsidR="00564FA4" w:rsidRPr="008A3021">
        <w:rPr>
          <w:color w:val="000000" w:themeColor="text1"/>
        </w:rPr>
        <w:t xml:space="preserve">Respondents also further stated that the Branch Office </w:t>
      </w:r>
      <w:r w:rsidR="003872A1" w:rsidRPr="008A3021">
        <w:rPr>
          <w:color w:val="000000" w:themeColor="text1"/>
        </w:rPr>
        <w:t xml:space="preserve">has no reliable controlling mechanism on cash register machine. </w:t>
      </w:r>
      <w:r w:rsidR="00564FA4" w:rsidRPr="008A3021">
        <w:rPr>
          <w:color w:val="000000" w:themeColor="text1"/>
        </w:rPr>
        <w:t>As a result, it is acknowledged</w:t>
      </w:r>
      <w:r w:rsidR="003872A1" w:rsidRPr="008A3021">
        <w:rPr>
          <w:color w:val="000000" w:themeColor="text1"/>
        </w:rPr>
        <w:t xml:space="preserve"> that nobody officially knows the exact figures issued, stolen and currently active electronic Cash Register Machine (CRM) in the Branch </w:t>
      </w:r>
      <w:r w:rsidR="00AE1CE5" w:rsidRPr="008A3021">
        <w:rPr>
          <w:color w:val="000000" w:themeColor="text1"/>
        </w:rPr>
        <w:t>Office. Furthermore</w:t>
      </w:r>
      <w:r w:rsidR="009C3032" w:rsidRPr="008A3021">
        <w:rPr>
          <w:color w:val="000000" w:themeColor="text1"/>
        </w:rPr>
        <w:t xml:space="preserve">, based on </w:t>
      </w:r>
      <w:r w:rsidR="00E714EA" w:rsidRPr="008A3021">
        <w:rPr>
          <w:color w:val="000000" w:themeColor="text1"/>
        </w:rPr>
        <w:t>the document ana</w:t>
      </w:r>
      <w:r w:rsidR="009C3032" w:rsidRPr="008A3021">
        <w:rPr>
          <w:color w:val="000000" w:themeColor="text1"/>
        </w:rPr>
        <w:t>lysis and annual report of the B</w:t>
      </w:r>
      <w:r w:rsidR="00E714EA" w:rsidRPr="008A3021">
        <w:rPr>
          <w:color w:val="000000" w:themeColor="text1"/>
        </w:rPr>
        <w:t xml:space="preserve">ranch </w:t>
      </w:r>
      <w:r w:rsidR="009C3032" w:rsidRPr="008A3021">
        <w:rPr>
          <w:color w:val="000000" w:themeColor="text1"/>
        </w:rPr>
        <w:t xml:space="preserve">Office, it was publicly announced via newspaper that 163 manual cash receipt voucher pads were </w:t>
      </w:r>
      <w:r w:rsidR="00E714EA" w:rsidRPr="008A3021">
        <w:rPr>
          <w:color w:val="000000" w:themeColor="text1"/>
        </w:rPr>
        <w:t xml:space="preserve">stolen. </w:t>
      </w:r>
      <w:r w:rsidR="002E3CA9" w:rsidRPr="008A3021">
        <w:rPr>
          <w:color w:val="000000" w:themeColor="text1"/>
        </w:rPr>
        <w:t xml:space="preserve"> A</w:t>
      </w:r>
      <w:r w:rsidR="009C3032" w:rsidRPr="008A3021">
        <w:rPr>
          <w:color w:val="000000" w:themeColor="text1"/>
        </w:rPr>
        <w:t xml:space="preserve">dditionally reported that the number of </w:t>
      </w:r>
      <w:r w:rsidR="00E714EA" w:rsidRPr="008A3021">
        <w:rPr>
          <w:color w:val="000000" w:themeColor="text1"/>
        </w:rPr>
        <w:t xml:space="preserve">taxpayers engaged in illegal receipt sellers increased from </w:t>
      </w:r>
      <w:r w:rsidR="009C3032" w:rsidRPr="008A3021">
        <w:rPr>
          <w:color w:val="000000" w:themeColor="text1"/>
        </w:rPr>
        <w:t xml:space="preserve">67 to 339 from 2007E.C 2012E.C, </w:t>
      </w:r>
      <w:r w:rsidR="00E714EA" w:rsidRPr="008A3021">
        <w:rPr>
          <w:color w:val="000000" w:themeColor="text1"/>
        </w:rPr>
        <w:t>respectively.</w:t>
      </w:r>
      <w:r w:rsidR="00E50E8C" w:rsidRPr="008A3021">
        <w:rPr>
          <w:color w:val="000000" w:themeColor="text1"/>
        </w:rPr>
        <w:t xml:space="preserve"> This suggests that control mechanism is very pressing in </w:t>
      </w:r>
      <w:r w:rsidR="002E3CA9" w:rsidRPr="008A3021">
        <w:rPr>
          <w:color w:val="000000" w:themeColor="text1"/>
        </w:rPr>
        <w:t>the country specifically in Addis Ababa</w:t>
      </w:r>
      <w:r w:rsidR="00E50E8C" w:rsidRPr="008A3021">
        <w:rPr>
          <w:color w:val="000000" w:themeColor="text1"/>
        </w:rPr>
        <w:t>.</w:t>
      </w:r>
    </w:p>
    <w:p w:rsidR="00E50E8C" w:rsidRPr="008A3021" w:rsidRDefault="00E714EA" w:rsidP="00E714EA">
      <w:pPr>
        <w:pStyle w:val="BodyText"/>
        <w:rPr>
          <w:color w:val="000000" w:themeColor="text1"/>
        </w:rPr>
      </w:pPr>
      <w:r w:rsidRPr="008A3021">
        <w:rPr>
          <w:color w:val="000000" w:themeColor="text1"/>
        </w:rPr>
        <w:t xml:space="preserve">Further, as shown in </w:t>
      </w:r>
      <w:r w:rsidR="002E3CA9" w:rsidRPr="008A3021">
        <w:rPr>
          <w:color w:val="000000" w:themeColor="text1"/>
        </w:rPr>
        <w:t xml:space="preserve">table </w:t>
      </w:r>
      <w:r w:rsidRPr="008A3021">
        <w:rPr>
          <w:color w:val="000000" w:themeColor="text1"/>
        </w:rPr>
        <w:t>4.5</w:t>
      </w:r>
      <w:r w:rsidR="00B22D5A" w:rsidRPr="008A3021">
        <w:rPr>
          <w:color w:val="000000" w:themeColor="text1"/>
        </w:rPr>
        <w:t xml:space="preserve">, it was noted that </w:t>
      </w:r>
      <w:r w:rsidRPr="008A3021">
        <w:rPr>
          <w:color w:val="000000" w:themeColor="text1"/>
        </w:rPr>
        <w:t xml:space="preserve">54.3% of respondents rated agree and 32.9 </w:t>
      </w:r>
      <w:r w:rsidR="007E4F9D" w:rsidRPr="008A3021">
        <w:rPr>
          <w:color w:val="000000" w:themeColor="text1"/>
        </w:rPr>
        <w:t>% strongly agree with</w:t>
      </w:r>
      <w:r w:rsidRPr="008A3021">
        <w:rPr>
          <w:color w:val="000000" w:themeColor="text1"/>
        </w:rPr>
        <w:t xml:space="preserve"> the statement that inconsistency of coll</w:t>
      </w:r>
      <w:r w:rsidR="00135616" w:rsidRPr="008A3021">
        <w:rPr>
          <w:color w:val="000000" w:themeColor="text1"/>
        </w:rPr>
        <w:t xml:space="preserve">aboration work with stakeholder. Moreover, </w:t>
      </w:r>
      <w:r w:rsidR="009E47FC" w:rsidRPr="008A3021">
        <w:rPr>
          <w:color w:val="000000" w:themeColor="text1"/>
        </w:rPr>
        <w:t>semi structured</w:t>
      </w:r>
      <w:r w:rsidR="00135616" w:rsidRPr="008A3021">
        <w:rPr>
          <w:color w:val="000000" w:themeColor="text1"/>
        </w:rPr>
        <w:t xml:space="preserve"> interview participants pointed out that </w:t>
      </w:r>
      <w:r w:rsidR="00B22D5A" w:rsidRPr="008A3021">
        <w:rPr>
          <w:color w:val="000000" w:themeColor="text1"/>
        </w:rPr>
        <w:t xml:space="preserve">there is </w:t>
      </w:r>
      <w:r w:rsidR="00E35E73" w:rsidRPr="008A3021">
        <w:rPr>
          <w:color w:val="000000" w:themeColor="text1"/>
        </w:rPr>
        <w:t xml:space="preserve">no </w:t>
      </w:r>
      <w:r w:rsidR="00B22D5A" w:rsidRPr="008A3021">
        <w:rPr>
          <w:color w:val="000000" w:themeColor="text1"/>
        </w:rPr>
        <w:t>strategic partnership between taxpayers and tax officials</w:t>
      </w:r>
      <w:r w:rsidR="00E35E73" w:rsidRPr="008A3021">
        <w:rPr>
          <w:color w:val="000000" w:themeColor="text1"/>
        </w:rPr>
        <w:t xml:space="preserve"> in order to be effective in VAT refund practices and administrations</w:t>
      </w:r>
      <w:r w:rsidR="00B22D5A" w:rsidRPr="008A3021">
        <w:rPr>
          <w:color w:val="000000" w:themeColor="text1"/>
        </w:rPr>
        <w:t>.</w:t>
      </w:r>
      <w:r w:rsidR="00326780" w:rsidRPr="008A3021">
        <w:rPr>
          <w:color w:val="000000" w:themeColor="text1"/>
        </w:rPr>
        <w:t xml:space="preserve"> The result indicates that the Branch Office has to develop strategic partnership mechanism in order to realize stakeholders’ engagement in </w:t>
      </w:r>
      <w:r w:rsidR="00A30746" w:rsidRPr="008A3021">
        <w:rPr>
          <w:color w:val="000000" w:themeColor="text1"/>
        </w:rPr>
        <w:t>decision</w:t>
      </w:r>
      <w:r w:rsidR="00326780" w:rsidRPr="008A3021">
        <w:rPr>
          <w:color w:val="000000" w:themeColor="text1"/>
        </w:rPr>
        <w:t xml:space="preserve"> making </w:t>
      </w:r>
      <w:r w:rsidR="00AE1CE5" w:rsidRPr="008A3021">
        <w:rPr>
          <w:color w:val="000000" w:themeColor="text1"/>
        </w:rPr>
        <w:t>processes. Regarding</w:t>
      </w:r>
      <w:r w:rsidR="00E50E8C" w:rsidRPr="008A3021">
        <w:rPr>
          <w:color w:val="000000" w:themeColor="text1"/>
        </w:rPr>
        <w:t xml:space="preserve"> turnover of experienced man power, 54.3 % of respondents were </w:t>
      </w:r>
      <w:r w:rsidR="00A30746" w:rsidRPr="008A3021">
        <w:rPr>
          <w:color w:val="000000" w:themeColor="text1"/>
        </w:rPr>
        <w:t xml:space="preserve">strongly agreed and 31.4 % </w:t>
      </w:r>
      <w:r w:rsidR="00AE1CE5" w:rsidRPr="008A3021">
        <w:rPr>
          <w:color w:val="000000" w:themeColor="text1"/>
        </w:rPr>
        <w:t>agree. This</w:t>
      </w:r>
      <w:r w:rsidR="00A30746" w:rsidRPr="008A3021">
        <w:rPr>
          <w:color w:val="000000" w:themeColor="text1"/>
        </w:rPr>
        <w:t xml:space="preserve"> indicate that there is </w:t>
      </w:r>
      <w:r w:rsidR="00E50E8C" w:rsidRPr="008A3021">
        <w:rPr>
          <w:color w:val="000000" w:themeColor="text1"/>
        </w:rPr>
        <w:t xml:space="preserve">a rapid </w:t>
      </w:r>
      <w:r w:rsidR="00A30746" w:rsidRPr="008A3021">
        <w:rPr>
          <w:color w:val="000000" w:themeColor="text1"/>
        </w:rPr>
        <w:t xml:space="preserve">experienced staff </w:t>
      </w:r>
      <w:r w:rsidR="00E50E8C" w:rsidRPr="008A3021">
        <w:rPr>
          <w:color w:val="000000" w:themeColor="text1"/>
        </w:rPr>
        <w:t xml:space="preserve"> turnover that affects the quality of effective and efficient refund service </w:t>
      </w:r>
      <w:r w:rsidR="00B3739D" w:rsidRPr="008A3021">
        <w:rPr>
          <w:color w:val="000000" w:themeColor="text1"/>
        </w:rPr>
        <w:t>to be provided to the customers where staff retention mechanisms are highly essential.</w:t>
      </w:r>
    </w:p>
    <w:p w:rsidR="00263D1B" w:rsidRPr="008A3021" w:rsidRDefault="00CF1EB7" w:rsidP="00CF3296">
      <w:pPr>
        <w:pStyle w:val="BodyText"/>
        <w:rPr>
          <w:color w:val="000000" w:themeColor="text1"/>
        </w:rPr>
      </w:pPr>
      <w:r w:rsidRPr="008A3021">
        <w:rPr>
          <w:color w:val="000000" w:themeColor="text1"/>
        </w:rPr>
        <w:t xml:space="preserve">It was also indicated in Table 4.5 that </w:t>
      </w:r>
      <w:r w:rsidR="00B51C04" w:rsidRPr="008A3021">
        <w:rPr>
          <w:color w:val="000000" w:themeColor="text1"/>
        </w:rPr>
        <w:t>85% the respondents rated strongly agree and agree for s</w:t>
      </w:r>
      <w:r w:rsidRPr="008A3021">
        <w:rPr>
          <w:color w:val="000000" w:themeColor="text1"/>
        </w:rPr>
        <w:t xml:space="preserve">tatement that absence </w:t>
      </w:r>
      <w:r w:rsidR="00937357" w:rsidRPr="008A3021">
        <w:rPr>
          <w:color w:val="000000" w:themeColor="text1"/>
        </w:rPr>
        <w:t>of</w:t>
      </w:r>
      <w:r w:rsidR="00222EF1">
        <w:rPr>
          <w:color w:val="000000" w:themeColor="text1"/>
        </w:rPr>
        <w:t xml:space="preserve"> </w:t>
      </w:r>
      <w:r w:rsidR="00937357" w:rsidRPr="008A3021">
        <w:rPr>
          <w:color w:val="000000" w:themeColor="text1"/>
        </w:rPr>
        <w:t>IT</w:t>
      </w:r>
      <w:r w:rsidRPr="008A3021">
        <w:rPr>
          <w:color w:val="000000" w:themeColor="text1"/>
        </w:rPr>
        <w:t xml:space="preserve"> ba</w:t>
      </w:r>
      <w:r w:rsidR="00B51C04" w:rsidRPr="008A3021">
        <w:rPr>
          <w:color w:val="000000" w:themeColor="text1"/>
        </w:rPr>
        <w:t xml:space="preserve">sed audit system. Moreover, during </w:t>
      </w:r>
      <w:r w:rsidR="00566626" w:rsidRPr="008A3021">
        <w:rPr>
          <w:color w:val="000000" w:themeColor="text1"/>
        </w:rPr>
        <w:t xml:space="preserve">in-depth interview </w:t>
      </w:r>
      <w:r w:rsidR="00B51C04" w:rsidRPr="008A3021">
        <w:rPr>
          <w:color w:val="000000" w:themeColor="text1"/>
        </w:rPr>
        <w:t>and KIIs, it was noted that ERCA has its</w:t>
      </w:r>
      <w:r w:rsidR="00566626" w:rsidRPr="008A3021">
        <w:rPr>
          <w:color w:val="000000" w:themeColor="text1"/>
        </w:rPr>
        <w:t xml:space="preserve"> own information technology server (IT system) in order to protect the tax payers ‘rights and to ensure the tax evasion effectively. But the data base of ERCA does not capture the requested, refunded, the rejected and overall refund related information. Apart from this the number of taxpayers captured by </w:t>
      </w:r>
      <w:r w:rsidR="002E3CA9" w:rsidRPr="008A3021">
        <w:rPr>
          <w:color w:val="000000" w:themeColor="text1"/>
        </w:rPr>
        <w:lastRenderedPageBreak/>
        <w:t xml:space="preserve">Management Information </w:t>
      </w:r>
      <w:r w:rsidR="00566626" w:rsidRPr="008A3021">
        <w:rPr>
          <w:color w:val="000000" w:themeColor="text1"/>
        </w:rPr>
        <w:t>S</w:t>
      </w:r>
      <w:r w:rsidR="002E3CA9" w:rsidRPr="008A3021">
        <w:rPr>
          <w:color w:val="000000" w:themeColor="text1"/>
        </w:rPr>
        <w:t xml:space="preserve">ystem  </w:t>
      </w:r>
      <w:r w:rsidR="00566626" w:rsidRPr="008A3021">
        <w:rPr>
          <w:color w:val="000000" w:themeColor="text1"/>
        </w:rPr>
        <w:t xml:space="preserve"> is different from the num</w:t>
      </w:r>
      <w:r w:rsidR="002E3CA9" w:rsidRPr="008A3021">
        <w:rPr>
          <w:color w:val="000000" w:themeColor="text1"/>
        </w:rPr>
        <w:t>ber of taxpayers recognized at Branch O</w:t>
      </w:r>
      <w:r w:rsidR="00566626" w:rsidRPr="008A3021">
        <w:rPr>
          <w:color w:val="000000" w:themeColor="text1"/>
        </w:rPr>
        <w:t>ffice. Related to this the i</w:t>
      </w:r>
      <w:r w:rsidR="00B51C04" w:rsidRPr="008A3021">
        <w:rPr>
          <w:color w:val="000000" w:themeColor="text1"/>
        </w:rPr>
        <w:t xml:space="preserve">n-depth interview results indicated that </w:t>
      </w:r>
      <w:r w:rsidR="00566626" w:rsidRPr="008A3021">
        <w:rPr>
          <w:color w:val="000000" w:themeColor="text1"/>
        </w:rPr>
        <w:t>it is difficult to identify the refund paid taxpayer periodically even there is an opportunity to process duplicated refund request</w:t>
      </w:r>
      <w:r w:rsidR="00B51C04" w:rsidRPr="008A3021">
        <w:rPr>
          <w:color w:val="000000" w:themeColor="text1"/>
        </w:rPr>
        <w:t>.</w:t>
      </w:r>
      <w:r w:rsidR="00222EF1">
        <w:rPr>
          <w:color w:val="000000" w:themeColor="text1"/>
        </w:rPr>
        <w:t xml:space="preserve"> </w:t>
      </w:r>
      <w:r w:rsidR="005A7EBA" w:rsidRPr="008A3021">
        <w:rPr>
          <w:color w:val="000000" w:themeColor="text1"/>
        </w:rPr>
        <w:t xml:space="preserve">As underscored in Table 4.5, more than 85% of the </w:t>
      </w:r>
      <w:r w:rsidR="00263D1B" w:rsidRPr="008A3021">
        <w:rPr>
          <w:color w:val="000000" w:themeColor="text1"/>
        </w:rPr>
        <w:t>respondents rated</w:t>
      </w:r>
      <w:r w:rsidR="005A7EBA" w:rsidRPr="008A3021">
        <w:rPr>
          <w:color w:val="000000" w:themeColor="text1"/>
        </w:rPr>
        <w:t xml:space="preserve"> strongly agree </w:t>
      </w:r>
      <w:r w:rsidR="00566626" w:rsidRPr="008A3021">
        <w:rPr>
          <w:color w:val="000000" w:themeColor="text1"/>
        </w:rPr>
        <w:t>and agree</w:t>
      </w:r>
      <w:r w:rsidR="005A7EBA" w:rsidRPr="008A3021">
        <w:rPr>
          <w:color w:val="000000" w:themeColor="text1"/>
        </w:rPr>
        <w:t xml:space="preserve"> for the statement that existence of corruption on refund claims. </w:t>
      </w:r>
      <w:r w:rsidR="00263D1B" w:rsidRPr="008A3021">
        <w:rPr>
          <w:color w:val="000000" w:themeColor="text1"/>
        </w:rPr>
        <w:t>During semi structured interviews, participants reported some of the types of corruptions that exist in VAT related practices. Some of them outlined below:</w:t>
      </w:r>
    </w:p>
    <w:p w:rsidR="00BF0E2B" w:rsidRPr="000B1B2A" w:rsidRDefault="00BF0E2B" w:rsidP="00BF0E2B">
      <w:pPr>
        <w:pStyle w:val="BodyText"/>
        <w:numPr>
          <w:ilvl w:val="0"/>
          <w:numId w:val="37"/>
        </w:numPr>
      </w:pPr>
      <w:r w:rsidRPr="000B1B2A">
        <w:t>Rejecting invoice that contain enormous amount and complex audit is unethical practices.</w:t>
      </w:r>
    </w:p>
    <w:p w:rsidR="004135D9" w:rsidRPr="000B1B2A" w:rsidRDefault="00BF0E2B" w:rsidP="00BF0E2B">
      <w:pPr>
        <w:pStyle w:val="BodyText"/>
        <w:numPr>
          <w:ilvl w:val="0"/>
          <w:numId w:val="37"/>
        </w:numPr>
      </w:pPr>
      <w:r w:rsidRPr="000B1B2A">
        <w:t xml:space="preserve">Forcing taxpayers to negotiation on the amount when approved the refund claim. </w:t>
      </w:r>
    </w:p>
    <w:p w:rsidR="00B37FA1" w:rsidRPr="000B1B2A" w:rsidRDefault="00B37FA1" w:rsidP="00BF0E2B">
      <w:pPr>
        <w:pStyle w:val="BodyText"/>
        <w:numPr>
          <w:ilvl w:val="0"/>
          <w:numId w:val="37"/>
        </w:numPr>
      </w:pPr>
      <w:r w:rsidRPr="000B1B2A">
        <w:t>The prevalence of VAT fraud which is false claims of input tax in pursuit of the tax payers claiming the input tax by using illegal tax invoice.</w:t>
      </w:r>
    </w:p>
    <w:p w:rsidR="0001033B" w:rsidRPr="00222EF1" w:rsidRDefault="004135D9" w:rsidP="0001033B">
      <w:pPr>
        <w:pStyle w:val="BodyText"/>
        <w:numPr>
          <w:ilvl w:val="0"/>
          <w:numId w:val="37"/>
        </w:numPr>
        <w:rPr>
          <w:color w:val="FF0000"/>
        </w:rPr>
      </w:pPr>
      <w:r w:rsidRPr="000B1B2A">
        <w:t>When t</w:t>
      </w:r>
      <w:r w:rsidR="00BF0E2B" w:rsidRPr="000B1B2A">
        <w:t xml:space="preserve">he </w:t>
      </w:r>
      <w:r w:rsidR="0001033B" w:rsidRPr="000B1B2A">
        <w:t>level of non-compliance with VAT Fraudulent activities is</w:t>
      </w:r>
      <w:r w:rsidR="00EB69C4" w:rsidRPr="000B1B2A">
        <w:t xml:space="preserve"> high, i</w:t>
      </w:r>
      <w:r w:rsidR="00BF0E2B" w:rsidRPr="000B1B2A">
        <w:t>t is not avoided by the present tax system</w:t>
      </w:r>
      <w:r w:rsidR="0001033B" w:rsidRPr="00222EF1">
        <w:rPr>
          <w:color w:val="FF0000"/>
        </w:rPr>
        <w:t>.</w:t>
      </w:r>
    </w:p>
    <w:p w:rsidR="00EC6404" w:rsidRPr="008A3021" w:rsidRDefault="00EC6404" w:rsidP="00F0381E">
      <w:pPr>
        <w:pStyle w:val="BodyText"/>
        <w:rPr>
          <w:color w:val="000000" w:themeColor="text1"/>
        </w:rPr>
      </w:pPr>
      <w:r w:rsidRPr="008A3021">
        <w:rPr>
          <w:color w:val="000000" w:themeColor="text1"/>
        </w:rPr>
        <w:t xml:space="preserve">This demonstrates that corruption is widespread and sophisticated in the VAT administration, and that </w:t>
      </w:r>
      <w:r w:rsidR="00F0381E" w:rsidRPr="008A3021">
        <w:rPr>
          <w:color w:val="000000" w:themeColor="text1"/>
        </w:rPr>
        <w:t xml:space="preserve">transparency </w:t>
      </w:r>
      <w:r w:rsidRPr="008A3021">
        <w:rPr>
          <w:color w:val="000000" w:themeColor="text1"/>
        </w:rPr>
        <w:t xml:space="preserve">and accountability mechanisms must be </w:t>
      </w:r>
      <w:r w:rsidR="00F0381E" w:rsidRPr="008A3021">
        <w:rPr>
          <w:color w:val="000000" w:themeColor="text1"/>
        </w:rPr>
        <w:t xml:space="preserve">institutionalized </w:t>
      </w:r>
      <w:r w:rsidRPr="008A3021">
        <w:rPr>
          <w:color w:val="000000" w:themeColor="text1"/>
        </w:rPr>
        <w:t>as soon as feasible. Overall, the findings indicated that the Branch Office must be determined to resolve such institutional and taxpayer-based issues with VAT refund claims methods in order to sustainably improve its performance efficiency.</w:t>
      </w:r>
    </w:p>
    <w:p w:rsidR="00190C38" w:rsidRPr="008A3021" w:rsidRDefault="00F01644" w:rsidP="00F01644">
      <w:pPr>
        <w:spacing w:line="360" w:lineRule="auto"/>
        <w:jc w:val="both"/>
        <w:rPr>
          <w:rFonts w:ascii="Times New Roman" w:eastAsia="Times New Roman" w:hAnsi="Times New Roman" w:cs="Times New Roman"/>
          <w:b/>
          <w:bCs/>
          <w:color w:val="000000" w:themeColor="text1"/>
          <w:sz w:val="24"/>
          <w:szCs w:val="28"/>
        </w:rPr>
      </w:pPr>
      <w:r w:rsidRPr="008A3021">
        <w:rPr>
          <w:rFonts w:ascii="Times New Roman" w:eastAsia="Times New Roman" w:hAnsi="Times New Roman" w:cs="Times New Roman"/>
          <w:b/>
          <w:bCs/>
          <w:color w:val="000000" w:themeColor="text1"/>
          <w:sz w:val="24"/>
          <w:szCs w:val="28"/>
        </w:rPr>
        <w:t xml:space="preserve">4.4.2.5. </w:t>
      </w:r>
      <w:r w:rsidR="00516597" w:rsidRPr="0015123C">
        <w:rPr>
          <w:rFonts w:ascii="Times New Roman" w:eastAsia="Times New Roman" w:hAnsi="Times New Roman" w:cs="Times New Roman"/>
          <w:bCs/>
          <w:color w:val="000000" w:themeColor="text1"/>
          <w:sz w:val="28"/>
          <w:szCs w:val="28"/>
        </w:rPr>
        <w:t>Economic C</w:t>
      </w:r>
      <w:r w:rsidR="009A7471" w:rsidRPr="0015123C">
        <w:rPr>
          <w:rFonts w:ascii="Times New Roman" w:eastAsia="Times New Roman" w:hAnsi="Times New Roman" w:cs="Times New Roman"/>
          <w:bCs/>
          <w:color w:val="000000" w:themeColor="text1"/>
          <w:sz w:val="28"/>
          <w:szCs w:val="28"/>
        </w:rPr>
        <w:t>hallenges (Cau</w:t>
      </w:r>
      <w:r w:rsidR="00516597" w:rsidRPr="0015123C">
        <w:rPr>
          <w:rFonts w:ascii="Times New Roman" w:eastAsia="Times New Roman" w:hAnsi="Times New Roman" w:cs="Times New Roman"/>
          <w:bCs/>
          <w:color w:val="000000" w:themeColor="text1"/>
          <w:sz w:val="28"/>
          <w:szCs w:val="28"/>
        </w:rPr>
        <w:t>se for Increasing) Refund C</w:t>
      </w:r>
      <w:r w:rsidR="009A7471" w:rsidRPr="0015123C">
        <w:rPr>
          <w:rFonts w:ascii="Times New Roman" w:eastAsia="Times New Roman" w:hAnsi="Times New Roman" w:cs="Times New Roman"/>
          <w:bCs/>
          <w:color w:val="000000" w:themeColor="text1"/>
          <w:sz w:val="28"/>
          <w:szCs w:val="28"/>
        </w:rPr>
        <w:t>laims</w:t>
      </w:r>
    </w:p>
    <w:p w:rsidR="00280B17" w:rsidRPr="008A3021" w:rsidRDefault="00F8363B" w:rsidP="00F8363B">
      <w:pPr>
        <w:spacing w:line="360" w:lineRule="auto"/>
        <w:jc w:val="both"/>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t>As shown in the Table-4.6, majority of the respondents were mostly disagree to the specific statement that the rise of country economic capacity</w:t>
      </w:r>
      <w:r w:rsidR="004B47F5" w:rsidRPr="008A3021">
        <w:rPr>
          <w:rFonts w:ascii="Times New Roman" w:hAnsi="Times New Roman" w:cs="Times New Roman"/>
          <w:color w:val="000000" w:themeColor="text1"/>
          <w:sz w:val="24"/>
          <w:szCs w:val="24"/>
        </w:rPr>
        <w:t xml:space="preserve">. </w:t>
      </w:r>
    </w:p>
    <w:p w:rsidR="008A3021" w:rsidRPr="008A3021" w:rsidRDefault="008A3021" w:rsidP="008A3021">
      <w:pPr>
        <w:spacing w:line="360" w:lineRule="auto"/>
        <w:jc w:val="both"/>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t>The findings suggest that the growth of a country's economic capability is not strongly linked to economic issues (the cause of rising refund claims).</w:t>
      </w:r>
    </w:p>
    <w:p w:rsidR="00EC6404" w:rsidRPr="008A3021" w:rsidRDefault="00EC6404" w:rsidP="00EC6404">
      <w:pPr>
        <w:spacing w:line="360" w:lineRule="auto"/>
        <w:jc w:val="both"/>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t>The majority of respondents scored strongly agree and disagree for the remaining opinion statements below in respect to economic issues (Cause for growing) refund claims.</w:t>
      </w:r>
    </w:p>
    <w:p w:rsidR="00367A53" w:rsidRPr="008A3021" w:rsidRDefault="00367A53" w:rsidP="00934E03">
      <w:pPr>
        <w:pStyle w:val="ListParagraph"/>
        <w:numPr>
          <w:ilvl w:val="0"/>
          <w:numId w:val="32"/>
        </w:numPr>
        <w:spacing w:line="360" w:lineRule="auto"/>
        <w:contextualSpacing w:val="0"/>
        <w:jc w:val="both"/>
        <w:rPr>
          <w:color w:val="000000" w:themeColor="text1"/>
        </w:rPr>
      </w:pPr>
      <w:r w:rsidRPr="008A3021">
        <w:rPr>
          <w:color w:val="000000" w:themeColor="text1"/>
        </w:rPr>
        <w:lastRenderedPageBreak/>
        <w:t>An increase of consumption material</w:t>
      </w:r>
    </w:p>
    <w:p w:rsidR="00367A53" w:rsidRPr="008A3021" w:rsidRDefault="00367A53" w:rsidP="00934E03">
      <w:pPr>
        <w:pStyle w:val="ListParagraph"/>
        <w:numPr>
          <w:ilvl w:val="0"/>
          <w:numId w:val="32"/>
        </w:numPr>
        <w:spacing w:line="360" w:lineRule="auto"/>
        <w:contextualSpacing w:val="0"/>
        <w:jc w:val="both"/>
        <w:rPr>
          <w:color w:val="000000" w:themeColor="text1"/>
        </w:rPr>
      </w:pPr>
      <w:r w:rsidRPr="008A3021">
        <w:rPr>
          <w:color w:val="000000" w:themeColor="text1"/>
        </w:rPr>
        <w:t>Inefficient control mechanism for cash register machine</w:t>
      </w:r>
    </w:p>
    <w:p w:rsidR="00367A53" w:rsidRPr="008A3021" w:rsidRDefault="00367A53" w:rsidP="00934E03">
      <w:pPr>
        <w:pStyle w:val="ListParagraph"/>
        <w:numPr>
          <w:ilvl w:val="0"/>
          <w:numId w:val="32"/>
        </w:numPr>
        <w:spacing w:line="360" w:lineRule="auto"/>
        <w:contextualSpacing w:val="0"/>
        <w:jc w:val="both"/>
        <w:rPr>
          <w:color w:val="000000" w:themeColor="text1"/>
        </w:rPr>
      </w:pPr>
      <w:r w:rsidRPr="008A3021">
        <w:rPr>
          <w:color w:val="000000" w:themeColor="text1"/>
        </w:rPr>
        <w:t>Absence of controlling mechanism on stolen manual cash receipt</w:t>
      </w:r>
    </w:p>
    <w:p w:rsidR="00367A53" w:rsidRPr="008A3021" w:rsidRDefault="00367A53" w:rsidP="00934E03">
      <w:pPr>
        <w:pStyle w:val="ListParagraph"/>
        <w:numPr>
          <w:ilvl w:val="0"/>
          <w:numId w:val="32"/>
        </w:numPr>
        <w:spacing w:line="360" w:lineRule="auto"/>
        <w:contextualSpacing w:val="0"/>
        <w:jc w:val="both"/>
        <w:rPr>
          <w:color w:val="000000" w:themeColor="text1"/>
        </w:rPr>
      </w:pPr>
      <w:r w:rsidRPr="008A3021">
        <w:rPr>
          <w:color w:val="000000" w:themeColor="text1"/>
        </w:rPr>
        <w:t>Inefficient force measure on illegal invoices sellers</w:t>
      </w:r>
    </w:p>
    <w:p w:rsidR="00367A53" w:rsidRPr="008A3021" w:rsidRDefault="00367A53" w:rsidP="00934E03">
      <w:pPr>
        <w:pStyle w:val="ListParagraph"/>
        <w:numPr>
          <w:ilvl w:val="0"/>
          <w:numId w:val="32"/>
        </w:numPr>
        <w:spacing w:line="360" w:lineRule="auto"/>
        <w:contextualSpacing w:val="0"/>
        <w:jc w:val="both"/>
        <w:rPr>
          <w:color w:val="000000" w:themeColor="text1"/>
        </w:rPr>
      </w:pPr>
      <w:r w:rsidRPr="008A3021">
        <w:rPr>
          <w:color w:val="000000" w:themeColor="text1"/>
        </w:rPr>
        <w:t xml:space="preserve">Frequently changing of taxpayers address without ERCA permission </w:t>
      </w:r>
    </w:p>
    <w:p w:rsidR="00367A53" w:rsidRPr="008A3021" w:rsidRDefault="00367A53" w:rsidP="00934E03">
      <w:pPr>
        <w:pStyle w:val="ListParagraph"/>
        <w:numPr>
          <w:ilvl w:val="0"/>
          <w:numId w:val="32"/>
        </w:numPr>
        <w:spacing w:line="360" w:lineRule="auto"/>
        <w:contextualSpacing w:val="0"/>
        <w:jc w:val="both"/>
        <w:rPr>
          <w:color w:val="000000" w:themeColor="text1"/>
        </w:rPr>
      </w:pPr>
      <w:r w:rsidRPr="008A3021">
        <w:rPr>
          <w:color w:val="000000" w:themeColor="text1"/>
        </w:rPr>
        <w:t>Deliberately understated output VAT, overstated</w:t>
      </w:r>
    </w:p>
    <w:p w:rsidR="00367A53" w:rsidRPr="008A3021" w:rsidRDefault="00367A53" w:rsidP="00934E03">
      <w:pPr>
        <w:pStyle w:val="ListParagraph"/>
        <w:numPr>
          <w:ilvl w:val="0"/>
          <w:numId w:val="32"/>
        </w:numPr>
        <w:spacing w:line="360" w:lineRule="auto"/>
        <w:contextualSpacing w:val="0"/>
        <w:jc w:val="both"/>
        <w:rPr>
          <w:color w:val="000000" w:themeColor="text1"/>
        </w:rPr>
      </w:pPr>
      <w:r w:rsidRPr="008A3021">
        <w:rPr>
          <w:color w:val="000000" w:themeColor="text1"/>
        </w:rPr>
        <w:t>Increasing number of special privilege organization</w:t>
      </w:r>
    </w:p>
    <w:p w:rsidR="00367A53" w:rsidRPr="008A3021" w:rsidRDefault="00367A53" w:rsidP="00934E03">
      <w:pPr>
        <w:pStyle w:val="ListParagraph"/>
        <w:numPr>
          <w:ilvl w:val="0"/>
          <w:numId w:val="32"/>
        </w:numPr>
        <w:spacing w:line="360" w:lineRule="auto"/>
        <w:contextualSpacing w:val="0"/>
        <w:jc w:val="both"/>
        <w:rPr>
          <w:color w:val="000000" w:themeColor="text1"/>
        </w:rPr>
      </w:pPr>
      <w:r w:rsidRPr="008A3021">
        <w:rPr>
          <w:color w:val="000000" w:themeColor="text1"/>
        </w:rPr>
        <w:t>Inappropriate utilization of government Vat withholding voucher</w:t>
      </w:r>
    </w:p>
    <w:p w:rsidR="00934E03" w:rsidRPr="008A3021" w:rsidRDefault="00367A53" w:rsidP="00934E03">
      <w:pPr>
        <w:pStyle w:val="ListParagraph"/>
        <w:numPr>
          <w:ilvl w:val="0"/>
          <w:numId w:val="32"/>
        </w:numPr>
        <w:spacing w:line="360" w:lineRule="auto"/>
        <w:contextualSpacing w:val="0"/>
        <w:jc w:val="both"/>
        <w:rPr>
          <w:color w:val="000000" w:themeColor="text1"/>
        </w:rPr>
      </w:pPr>
      <w:r w:rsidRPr="008A3021">
        <w:rPr>
          <w:color w:val="000000" w:themeColor="text1"/>
        </w:rPr>
        <w:t>Ineffective strong internal control system on government receipt</w:t>
      </w:r>
    </w:p>
    <w:p w:rsidR="00013EAF" w:rsidRPr="008A3021" w:rsidRDefault="00013EAF" w:rsidP="001D6666">
      <w:pPr>
        <w:pStyle w:val="BodyText"/>
        <w:rPr>
          <w:color w:val="000000" w:themeColor="text1"/>
        </w:rPr>
      </w:pPr>
      <w:r w:rsidRPr="008A3021">
        <w:rPr>
          <w:color w:val="000000" w:themeColor="text1"/>
        </w:rPr>
        <w:t>During in-depth individuals and KIIs</w:t>
      </w:r>
      <w:r w:rsidR="008A0494" w:rsidRPr="008A3021">
        <w:rPr>
          <w:color w:val="000000" w:themeColor="text1"/>
        </w:rPr>
        <w:t xml:space="preserve"> as well as official documents content analysis</w:t>
      </w:r>
      <w:r w:rsidR="00D85393" w:rsidRPr="008A3021">
        <w:rPr>
          <w:color w:val="000000" w:themeColor="text1"/>
        </w:rPr>
        <w:t>, major challenges associated</w:t>
      </w:r>
      <w:r w:rsidR="0081353D" w:rsidRPr="008A3021">
        <w:rPr>
          <w:color w:val="000000" w:themeColor="text1"/>
        </w:rPr>
        <w:t xml:space="preserve"> with VAT </w:t>
      </w:r>
      <w:r w:rsidR="00D85393" w:rsidRPr="008A3021">
        <w:rPr>
          <w:color w:val="000000" w:themeColor="text1"/>
        </w:rPr>
        <w:t>refund claimed approva</w:t>
      </w:r>
      <w:r w:rsidR="0081353D" w:rsidRPr="008A3021">
        <w:rPr>
          <w:color w:val="000000" w:themeColor="text1"/>
        </w:rPr>
        <w:t>l are outlined below:</w:t>
      </w:r>
    </w:p>
    <w:p w:rsidR="00EC6404" w:rsidRPr="008A3021" w:rsidRDefault="00EC6404" w:rsidP="008A3021">
      <w:pPr>
        <w:pStyle w:val="BodyText"/>
        <w:rPr>
          <w:color w:val="000000" w:themeColor="text1"/>
        </w:rPr>
      </w:pPr>
      <w:r w:rsidRPr="008A3021">
        <w:rPr>
          <w:color w:val="000000" w:themeColor="text1"/>
        </w:rPr>
        <w:t xml:space="preserve">Major issues related with VAT refund claimed </w:t>
      </w:r>
      <w:r w:rsidR="008A3021" w:rsidRPr="008A3021">
        <w:rPr>
          <w:color w:val="000000" w:themeColor="text1"/>
        </w:rPr>
        <w:t>approval</w:t>
      </w:r>
      <w:r w:rsidRPr="008A3021">
        <w:rPr>
          <w:color w:val="000000" w:themeColor="text1"/>
        </w:rPr>
        <w:t xml:space="preserve"> were identified during in-depth individual and KII interviews, as well as content analysis of official documents</w:t>
      </w:r>
      <w:r w:rsidR="008A3021" w:rsidRPr="008A3021">
        <w:rPr>
          <w:color w:val="000000" w:themeColor="text1"/>
        </w:rPr>
        <w:t xml:space="preserve"> as outlined below</w:t>
      </w:r>
      <w:r w:rsidRPr="008A3021">
        <w:rPr>
          <w:color w:val="000000" w:themeColor="text1"/>
        </w:rPr>
        <w:t>:</w:t>
      </w:r>
    </w:p>
    <w:p w:rsidR="00EC6404" w:rsidRPr="008A3021" w:rsidRDefault="009E120E" w:rsidP="008A3021">
      <w:pPr>
        <w:pStyle w:val="BodyText"/>
        <w:numPr>
          <w:ilvl w:val="0"/>
          <w:numId w:val="36"/>
        </w:numPr>
        <w:rPr>
          <w:color w:val="000000" w:themeColor="text1"/>
        </w:rPr>
      </w:pPr>
      <w:r w:rsidRPr="008A3021">
        <w:rPr>
          <w:color w:val="000000" w:themeColor="text1"/>
        </w:rPr>
        <w:t>I</w:t>
      </w:r>
      <w:r w:rsidR="00004236" w:rsidRPr="008A3021">
        <w:rPr>
          <w:color w:val="000000" w:themeColor="text1"/>
        </w:rPr>
        <w:t>nadequate ability to identify</w:t>
      </w:r>
      <w:r w:rsidR="00564A5A" w:rsidRPr="008A3021">
        <w:rPr>
          <w:color w:val="000000" w:themeColor="text1"/>
        </w:rPr>
        <w:t xml:space="preserve"> illegal transaction from legal transaction</w:t>
      </w:r>
      <w:r w:rsidR="00831354" w:rsidRPr="008A3021">
        <w:rPr>
          <w:color w:val="000000" w:themeColor="text1"/>
        </w:rPr>
        <w:t xml:space="preserve"> a</w:t>
      </w:r>
      <w:r w:rsidR="008C5E9B" w:rsidRPr="008A3021">
        <w:rPr>
          <w:color w:val="000000" w:themeColor="text1"/>
        </w:rPr>
        <w:t>s Branch Office has</w:t>
      </w:r>
      <w:r w:rsidR="00564A5A" w:rsidRPr="008A3021">
        <w:rPr>
          <w:color w:val="000000" w:themeColor="text1"/>
        </w:rPr>
        <w:t xml:space="preserve"> no </w:t>
      </w:r>
      <w:r w:rsidR="008C5E9B" w:rsidRPr="008A3021">
        <w:rPr>
          <w:color w:val="000000" w:themeColor="text1"/>
        </w:rPr>
        <w:t xml:space="preserve">reliable </w:t>
      </w:r>
      <w:r w:rsidR="00564A5A" w:rsidRPr="008A3021">
        <w:rPr>
          <w:color w:val="000000" w:themeColor="text1"/>
        </w:rPr>
        <w:t>controlling mechanism on cash register machine</w:t>
      </w:r>
      <w:r w:rsidR="008C5E9B" w:rsidRPr="008A3021">
        <w:rPr>
          <w:color w:val="000000" w:themeColor="text1"/>
        </w:rPr>
        <w:t xml:space="preserve">. It </w:t>
      </w:r>
      <w:r w:rsidR="00B8412A" w:rsidRPr="008A3021">
        <w:rPr>
          <w:color w:val="000000" w:themeColor="text1"/>
        </w:rPr>
        <w:t xml:space="preserve">is </w:t>
      </w:r>
      <w:r w:rsidR="008C5E9B" w:rsidRPr="008A3021">
        <w:rPr>
          <w:color w:val="000000" w:themeColor="text1"/>
        </w:rPr>
        <w:t>reported that nobody officially knows</w:t>
      </w:r>
      <w:r w:rsidR="004A5400">
        <w:rPr>
          <w:color w:val="000000" w:themeColor="text1"/>
        </w:rPr>
        <w:t xml:space="preserve"> </w:t>
      </w:r>
      <w:r w:rsidR="00564A5A" w:rsidRPr="008A3021">
        <w:rPr>
          <w:color w:val="000000" w:themeColor="text1"/>
        </w:rPr>
        <w:t xml:space="preserve">the exact </w:t>
      </w:r>
      <w:r w:rsidR="00211D19" w:rsidRPr="008A3021">
        <w:rPr>
          <w:color w:val="000000" w:themeColor="text1"/>
        </w:rPr>
        <w:t>figures</w:t>
      </w:r>
      <w:r w:rsidR="004A5400">
        <w:rPr>
          <w:color w:val="000000" w:themeColor="text1"/>
        </w:rPr>
        <w:t xml:space="preserve"> </w:t>
      </w:r>
      <w:r w:rsidR="00211D19" w:rsidRPr="008A3021">
        <w:rPr>
          <w:color w:val="000000" w:themeColor="text1"/>
        </w:rPr>
        <w:t xml:space="preserve">issued, </w:t>
      </w:r>
      <w:r w:rsidR="0061118D" w:rsidRPr="008A3021">
        <w:rPr>
          <w:color w:val="000000" w:themeColor="text1"/>
        </w:rPr>
        <w:t>stolen</w:t>
      </w:r>
      <w:r w:rsidR="00147AAE" w:rsidRPr="008A3021">
        <w:rPr>
          <w:color w:val="000000" w:themeColor="text1"/>
        </w:rPr>
        <w:t xml:space="preserve"> and </w:t>
      </w:r>
      <w:r w:rsidR="0061118D" w:rsidRPr="008A3021">
        <w:rPr>
          <w:color w:val="000000" w:themeColor="text1"/>
        </w:rPr>
        <w:t xml:space="preserve">currently </w:t>
      </w:r>
      <w:r w:rsidR="00211D19" w:rsidRPr="008A3021">
        <w:rPr>
          <w:color w:val="000000" w:themeColor="text1"/>
        </w:rPr>
        <w:t xml:space="preserve">active electronic Cash Register Machine (CRM) in </w:t>
      </w:r>
      <w:r w:rsidR="00211A25" w:rsidRPr="008A3021">
        <w:rPr>
          <w:color w:val="000000" w:themeColor="text1"/>
        </w:rPr>
        <w:t xml:space="preserve">the </w:t>
      </w:r>
      <w:r w:rsidR="00211D19" w:rsidRPr="008A3021">
        <w:rPr>
          <w:color w:val="000000" w:themeColor="text1"/>
        </w:rPr>
        <w:t>B</w:t>
      </w:r>
      <w:r w:rsidR="00564A5A" w:rsidRPr="008A3021">
        <w:rPr>
          <w:color w:val="000000" w:themeColor="text1"/>
        </w:rPr>
        <w:t>ranch</w:t>
      </w:r>
      <w:r w:rsidR="00211D19" w:rsidRPr="008A3021">
        <w:rPr>
          <w:color w:val="000000" w:themeColor="text1"/>
        </w:rPr>
        <w:t xml:space="preserve"> Office</w:t>
      </w:r>
      <w:r w:rsidR="00B8412A" w:rsidRPr="008A3021">
        <w:rPr>
          <w:color w:val="000000" w:themeColor="text1"/>
        </w:rPr>
        <w:t xml:space="preserve">. </w:t>
      </w:r>
    </w:p>
    <w:p w:rsidR="00EC6404" w:rsidRPr="008A3021" w:rsidRDefault="00831354" w:rsidP="008A3021">
      <w:pPr>
        <w:pStyle w:val="BodyText"/>
        <w:numPr>
          <w:ilvl w:val="0"/>
          <w:numId w:val="36"/>
        </w:numPr>
        <w:rPr>
          <w:color w:val="000000" w:themeColor="text1"/>
        </w:rPr>
      </w:pPr>
      <w:r w:rsidRPr="008A3021">
        <w:rPr>
          <w:color w:val="000000" w:themeColor="text1"/>
        </w:rPr>
        <w:t>Though the stolen electronic cash register machine that prints the invoice and sale it without any exchange of transaction.</w:t>
      </w:r>
    </w:p>
    <w:p w:rsidR="00ED07C8" w:rsidRPr="008A3021" w:rsidRDefault="00F85D1D" w:rsidP="008A3021">
      <w:pPr>
        <w:pStyle w:val="BodyText"/>
        <w:rPr>
          <w:color w:val="000000" w:themeColor="text1"/>
        </w:rPr>
      </w:pPr>
      <w:r w:rsidRPr="008A3021">
        <w:rPr>
          <w:color w:val="000000" w:themeColor="text1"/>
        </w:rPr>
        <w:t>The results indicate</w:t>
      </w:r>
      <w:r w:rsidR="00F91635" w:rsidRPr="008A3021">
        <w:rPr>
          <w:color w:val="000000" w:themeColor="text1"/>
        </w:rPr>
        <w:t xml:space="preserve"> that there are many</w:t>
      </w:r>
      <w:r w:rsidR="00DA0240" w:rsidRPr="008A3021">
        <w:rPr>
          <w:color w:val="000000" w:themeColor="text1"/>
        </w:rPr>
        <w:t xml:space="preserve"> factors t</w:t>
      </w:r>
      <w:r w:rsidR="00EA4176" w:rsidRPr="008A3021">
        <w:rPr>
          <w:color w:val="000000" w:themeColor="text1"/>
        </w:rPr>
        <w:t>hat bring economic challenges(C</w:t>
      </w:r>
      <w:r w:rsidR="00DA0240" w:rsidRPr="008A3021">
        <w:rPr>
          <w:color w:val="000000" w:themeColor="text1"/>
        </w:rPr>
        <w:t>ause of increase in refund claim)which affects revenue generation</w:t>
      </w:r>
      <w:r w:rsidR="00756599" w:rsidRPr="008A3021">
        <w:rPr>
          <w:color w:val="000000" w:themeColor="text1"/>
        </w:rPr>
        <w:t xml:space="preserve"> where strategic approaches are desired to settle these economic related VAT refund threats.</w:t>
      </w:r>
    </w:p>
    <w:p w:rsidR="001E1AE2" w:rsidRPr="008A3021" w:rsidRDefault="00247746" w:rsidP="00934E03">
      <w:pPr>
        <w:spacing w:line="360" w:lineRule="auto"/>
        <w:jc w:val="both"/>
        <w:rPr>
          <w:rFonts w:ascii="Times New Roman" w:eastAsia="Times New Roman" w:hAnsi="Times New Roman" w:cs="Times New Roman"/>
          <w:b/>
          <w:color w:val="000000" w:themeColor="text1"/>
          <w:sz w:val="24"/>
          <w:szCs w:val="28"/>
        </w:rPr>
      </w:pPr>
      <w:r w:rsidRPr="008A3021">
        <w:rPr>
          <w:rFonts w:ascii="Times New Roman" w:eastAsia="Times New Roman" w:hAnsi="Times New Roman" w:cs="Times New Roman"/>
          <w:b/>
          <w:color w:val="000000" w:themeColor="text1"/>
          <w:sz w:val="24"/>
          <w:szCs w:val="28"/>
        </w:rPr>
        <w:t xml:space="preserve">4.4.2.6. </w:t>
      </w:r>
      <w:r w:rsidR="00516597" w:rsidRPr="00284662">
        <w:rPr>
          <w:rFonts w:ascii="Times New Roman" w:eastAsia="Times New Roman" w:hAnsi="Times New Roman" w:cs="Times New Roman"/>
          <w:color w:val="000000" w:themeColor="text1"/>
          <w:sz w:val="28"/>
          <w:szCs w:val="28"/>
        </w:rPr>
        <w:t>Economic I</w:t>
      </w:r>
      <w:r w:rsidR="00756599" w:rsidRPr="00284662">
        <w:rPr>
          <w:rFonts w:ascii="Times New Roman" w:eastAsia="Times New Roman" w:hAnsi="Times New Roman" w:cs="Times New Roman"/>
          <w:color w:val="000000" w:themeColor="text1"/>
          <w:sz w:val="28"/>
          <w:szCs w:val="28"/>
        </w:rPr>
        <w:t>m</w:t>
      </w:r>
      <w:r w:rsidR="00516597" w:rsidRPr="00284662">
        <w:rPr>
          <w:rFonts w:ascii="Times New Roman" w:eastAsia="Times New Roman" w:hAnsi="Times New Roman" w:cs="Times New Roman"/>
          <w:color w:val="000000" w:themeColor="text1"/>
          <w:sz w:val="28"/>
          <w:szCs w:val="28"/>
        </w:rPr>
        <w:t>pact of VAT with Holding R</w:t>
      </w:r>
      <w:r w:rsidR="001E1AE2" w:rsidRPr="00284662">
        <w:rPr>
          <w:rFonts w:ascii="Times New Roman" w:eastAsia="Times New Roman" w:hAnsi="Times New Roman" w:cs="Times New Roman"/>
          <w:color w:val="000000" w:themeColor="text1"/>
          <w:sz w:val="28"/>
          <w:szCs w:val="28"/>
        </w:rPr>
        <w:t>efund</w:t>
      </w:r>
    </w:p>
    <w:p w:rsidR="00871599" w:rsidRPr="008A3021" w:rsidRDefault="005E206B" w:rsidP="00313613">
      <w:pPr>
        <w:spacing w:line="360" w:lineRule="auto"/>
        <w:jc w:val="both"/>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xml:space="preserve">As shown in Table 4.7, majority (52.9 %) of the respondents agreed on the perception statement that VAT with holding refund has impact on revenue collection. This implies that </w:t>
      </w:r>
      <w:r w:rsidR="008B4C58" w:rsidRPr="008A3021">
        <w:rPr>
          <w:rFonts w:ascii="Times New Roman" w:eastAsia="Times New Roman" w:hAnsi="Times New Roman" w:cs="Times New Roman"/>
          <w:color w:val="000000" w:themeColor="text1"/>
          <w:sz w:val="24"/>
          <w:szCs w:val="24"/>
        </w:rPr>
        <w:t>VAT</w:t>
      </w:r>
      <w:r w:rsidR="001030C5">
        <w:rPr>
          <w:rFonts w:ascii="Times New Roman" w:eastAsia="Times New Roman" w:hAnsi="Times New Roman" w:cs="Times New Roman"/>
          <w:color w:val="000000" w:themeColor="text1"/>
          <w:sz w:val="24"/>
          <w:szCs w:val="24"/>
        </w:rPr>
        <w:t xml:space="preserve"> </w:t>
      </w:r>
      <w:r w:rsidR="00DC55DC" w:rsidRPr="008A3021">
        <w:rPr>
          <w:rFonts w:ascii="Times New Roman" w:eastAsia="Times New Roman" w:hAnsi="Times New Roman" w:cs="Times New Roman"/>
          <w:color w:val="000000" w:themeColor="text1"/>
          <w:sz w:val="24"/>
          <w:szCs w:val="24"/>
        </w:rPr>
        <w:t>with holding refund claims has impact on refund claimed approval.</w:t>
      </w:r>
      <w:r w:rsidR="001030C5">
        <w:rPr>
          <w:rFonts w:ascii="Times New Roman" w:eastAsia="Times New Roman" w:hAnsi="Times New Roman" w:cs="Times New Roman"/>
          <w:color w:val="000000" w:themeColor="text1"/>
          <w:sz w:val="24"/>
          <w:szCs w:val="24"/>
        </w:rPr>
        <w:t xml:space="preserve"> </w:t>
      </w:r>
      <w:r w:rsidR="00E410A1" w:rsidRPr="008A3021">
        <w:rPr>
          <w:rFonts w:ascii="Times New Roman" w:eastAsia="Times New Roman" w:hAnsi="Times New Roman" w:cs="Times New Roman"/>
          <w:color w:val="000000" w:themeColor="text1"/>
          <w:sz w:val="24"/>
          <w:szCs w:val="24"/>
        </w:rPr>
        <w:t xml:space="preserve">Further, </w:t>
      </w:r>
      <w:r w:rsidR="00013EAF" w:rsidRPr="008A3021">
        <w:rPr>
          <w:rFonts w:ascii="Times New Roman" w:eastAsia="Times New Roman" w:hAnsi="Times New Roman" w:cs="Times New Roman"/>
          <w:color w:val="000000" w:themeColor="text1"/>
          <w:sz w:val="24"/>
          <w:szCs w:val="24"/>
        </w:rPr>
        <w:t>Table 4.7</w:t>
      </w:r>
      <w:r w:rsidR="00E410A1" w:rsidRPr="008A3021">
        <w:rPr>
          <w:rFonts w:ascii="Times New Roman" w:eastAsia="Times New Roman" w:hAnsi="Times New Roman" w:cs="Times New Roman"/>
          <w:color w:val="000000" w:themeColor="text1"/>
          <w:sz w:val="24"/>
          <w:szCs w:val="24"/>
        </w:rPr>
        <w:t>reveals</w:t>
      </w:r>
      <w:r w:rsidR="00C42C8B" w:rsidRPr="008A3021">
        <w:rPr>
          <w:rFonts w:ascii="Times New Roman" w:eastAsia="Times New Roman" w:hAnsi="Times New Roman" w:cs="Times New Roman"/>
          <w:color w:val="000000" w:themeColor="text1"/>
          <w:sz w:val="24"/>
          <w:szCs w:val="24"/>
        </w:rPr>
        <w:t xml:space="preserve"> that majority of the respondents</w:t>
      </w:r>
      <w:r w:rsidR="00E410A1" w:rsidRPr="008A3021">
        <w:rPr>
          <w:rFonts w:ascii="Times New Roman" w:eastAsia="Times New Roman" w:hAnsi="Times New Roman" w:cs="Times New Roman"/>
          <w:color w:val="000000" w:themeColor="text1"/>
          <w:sz w:val="24"/>
          <w:szCs w:val="24"/>
        </w:rPr>
        <w:t xml:space="preserve"> (64%)</w:t>
      </w:r>
      <w:r w:rsidR="00C42C8B" w:rsidRPr="008A3021">
        <w:rPr>
          <w:rFonts w:ascii="Times New Roman" w:eastAsia="Times New Roman" w:hAnsi="Times New Roman" w:cs="Times New Roman"/>
          <w:color w:val="000000" w:themeColor="text1"/>
          <w:sz w:val="24"/>
          <w:szCs w:val="24"/>
        </w:rPr>
        <w:t xml:space="preserve"> rated  </w:t>
      </w:r>
      <w:r w:rsidR="00E410A1" w:rsidRPr="008A3021">
        <w:rPr>
          <w:rFonts w:ascii="Times New Roman" w:eastAsia="Times New Roman" w:hAnsi="Times New Roman" w:cs="Times New Roman"/>
          <w:color w:val="000000" w:themeColor="text1"/>
          <w:sz w:val="24"/>
          <w:szCs w:val="24"/>
        </w:rPr>
        <w:t xml:space="preserve">disagree with </w:t>
      </w:r>
      <w:r w:rsidR="00C42C8B" w:rsidRPr="008A3021">
        <w:rPr>
          <w:rFonts w:ascii="Times New Roman" w:eastAsia="Times New Roman" w:hAnsi="Times New Roman" w:cs="Times New Roman"/>
          <w:color w:val="000000" w:themeColor="text1"/>
          <w:sz w:val="24"/>
          <w:szCs w:val="24"/>
        </w:rPr>
        <w:t>a</w:t>
      </w:r>
      <w:r w:rsidR="00E410A1" w:rsidRPr="008A3021">
        <w:rPr>
          <w:rFonts w:ascii="Times New Roman" w:eastAsia="Times New Roman" w:hAnsi="Times New Roman" w:cs="Times New Roman"/>
          <w:color w:val="000000" w:themeColor="text1"/>
          <w:sz w:val="24"/>
          <w:szCs w:val="24"/>
        </w:rPr>
        <w:t xml:space="preserve">nswering </w:t>
      </w:r>
      <w:r w:rsidR="00E410A1" w:rsidRPr="008A3021">
        <w:rPr>
          <w:rFonts w:ascii="Times New Roman" w:eastAsia="Times New Roman" w:hAnsi="Times New Roman" w:cs="Times New Roman"/>
          <w:color w:val="000000" w:themeColor="text1"/>
          <w:sz w:val="24"/>
          <w:szCs w:val="24"/>
        </w:rPr>
        <w:lastRenderedPageBreak/>
        <w:t>the statement that VAT with holding agent settled the collected VAT to tax authority within time set by ERCA</w:t>
      </w:r>
      <w:r w:rsidR="00600D7D" w:rsidRPr="008A3021">
        <w:rPr>
          <w:rFonts w:ascii="Times New Roman" w:eastAsia="Times New Roman" w:hAnsi="Times New Roman" w:cs="Times New Roman"/>
          <w:color w:val="000000" w:themeColor="text1"/>
          <w:sz w:val="24"/>
          <w:szCs w:val="24"/>
        </w:rPr>
        <w:t xml:space="preserve">. </w:t>
      </w:r>
      <w:r w:rsidR="008B5515" w:rsidRPr="008A3021">
        <w:rPr>
          <w:rFonts w:ascii="Times New Roman" w:eastAsia="Times New Roman" w:hAnsi="Times New Roman" w:cs="Times New Roman"/>
          <w:color w:val="000000" w:themeColor="text1"/>
          <w:sz w:val="24"/>
          <w:szCs w:val="24"/>
        </w:rPr>
        <w:t>The result</w:t>
      </w:r>
      <w:r w:rsidR="00CA7CEB" w:rsidRPr="008A3021">
        <w:rPr>
          <w:rFonts w:ascii="Times New Roman" w:eastAsia="Times New Roman" w:hAnsi="Times New Roman" w:cs="Times New Roman"/>
          <w:color w:val="000000" w:themeColor="text1"/>
          <w:sz w:val="24"/>
          <w:szCs w:val="24"/>
        </w:rPr>
        <w:t xml:space="preserve"> point</w:t>
      </w:r>
      <w:r w:rsidR="008B5515" w:rsidRPr="008A3021">
        <w:rPr>
          <w:rFonts w:ascii="Times New Roman" w:eastAsia="Times New Roman" w:hAnsi="Times New Roman" w:cs="Times New Roman"/>
          <w:color w:val="000000" w:themeColor="text1"/>
          <w:sz w:val="24"/>
          <w:szCs w:val="24"/>
        </w:rPr>
        <w:t xml:space="preserve">s </w:t>
      </w:r>
      <w:r w:rsidR="00035033" w:rsidRPr="008A3021">
        <w:rPr>
          <w:rFonts w:ascii="Times New Roman" w:eastAsia="Times New Roman" w:hAnsi="Times New Roman" w:cs="Times New Roman"/>
          <w:color w:val="000000" w:themeColor="text1"/>
          <w:sz w:val="24"/>
          <w:szCs w:val="24"/>
        </w:rPr>
        <w:t xml:space="preserve">out </w:t>
      </w:r>
      <w:r w:rsidR="00600D7D" w:rsidRPr="008A3021">
        <w:rPr>
          <w:rFonts w:ascii="Times New Roman" w:eastAsia="Times New Roman" w:hAnsi="Times New Roman" w:cs="Times New Roman"/>
          <w:color w:val="000000" w:themeColor="text1"/>
          <w:sz w:val="24"/>
          <w:szCs w:val="24"/>
        </w:rPr>
        <w:t xml:space="preserve">that </w:t>
      </w:r>
      <w:r w:rsidR="00331A97" w:rsidRPr="008A3021">
        <w:rPr>
          <w:rFonts w:ascii="Times New Roman" w:eastAsia="Times New Roman" w:hAnsi="Times New Roman" w:cs="Times New Roman"/>
          <w:color w:val="000000" w:themeColor="text1"/>
          <w:sz w:val="24"/>
          <w:szCs w:val="24"/>
        </w:rPr>
        <w:t xml:space="preserve">the VAT refund claim practice </w:t>
      </w:r>
      <w:r w:rsidR="003319B4" w:rsidRPr="008A3021">
        <w:rPr>
          <w:rFonts w:ascii="Times New Roman" w:eastAsia="Times New Roman" w:hAnsi="Times New Roman" w:cs="Times New Roman"/>
          <w:color w:val="000000" w:themeColor="text1"/>
          <w:sz w:val="24"/>
          <w:szCs w:val="24"/>
        </w:rPr>
        <w:t xml:space="preserve">is poorly managed </w:t>
      </w:r>
      <w:r w:rsidR="00CA7CEB" w:rsidRPr="008A3021">
        <w:rPr>
          <w:rFonts w:ascii="Times New Roman" w:eastAsia="Times New Roman" w:hAnsi="Times New Roman" w:cs="Times New Roman"/>
          <w:color w:val="000000" w:themeColor="text1"/>
          <w:sz w:val="24"/>
          <w:szCs w:val="24"/>
        </w:rPr>
        <w:t xml:space="preserve">timely which results in imposing burden on the tax administration </w:t>
      </w:r>
      <w:r w:rsidR="0049583F" w:rsidRPr="008A3021">
        <w:rPr>
          <w:rFonts w:ascii="Times New Roman" w:eastAsia="Times New Roman" w:hAnsi="Times New Roman" w:cs="Times New Roman"/>
          <w:color w:val="000000" w:themeColor="text1"/>
          <w:sz w:val="24"/>
          <w:szCs w:val="24"/>
        </w:rPr>
        <w:t>and business cash flows.</w:t>
      </w:r>
      <w:r w:rsidR="001030C5">
        <w:rPr>
          <w:rFonts w:ascii="Times New Roman" w:eastAsia="Times New Roman" w:hAnsi="Times New Roman" w:cs="Times New Roman"/>
          <w:color w:val="000000" w:themeColor="text1"/>
          <w:sz w:val="24"/>
          <w:szCs w:val="24"/>
        </w:rPr>
        <w:t xml:space="preserve"> </w:t>
      </w:r>
      <w:r w:rsidR="002F20E0" w:rsidRPr="008A3021">
        <w:rPr>
          <w:rFonts w:ascii="Times New Roman" w:eastAsia="Times New Roman" w:hAnsi="Times New Roman" w:cs="Times New Roman"/>
          <w:color w:val="000000" w:themeColor="text1"/>
          <w:sz w:val="24"/>
          <w:szCs w:val="24"/>
        </w:rPr>
        <w:t>Regarding the statement that</w:t>
      </w:r>
      <w:r w:rsidR="001030C5">
        <w:rPr>
          <w:rFonts w:ascii="Times New Roman" w:eastAsia="Times New Roman" w:hAnsi="Times New Roman" w:cs="Times New Roman"/>
          <w:color w:val="000000" w:themeColor="text1"/>
          <w:sz w:val="24"/>
          <w:szCs w:val="24"/>
        </w:rPr>
        <w:t xml:space="preserve"> </w:t>
      </w:r>
      <w:r w:rsidR="002F20E0" w:rsidRPr="008A3021">
        <w:rPr>
          <w:rFonts w:ascii="Times New Roman" w:eastAsia="Times New Roman" w:hAnsi="Times New Roman" w:cs="Times New Roman"/>
          <w:color w:val="000000" w:themeColor="text1"/>
          <w:sz w:val="24"/>
          <w:szCs w:val="24"/>
        </w:rPr>
        <w:t xml:space="preserve">VAT withholding collected by withholding agent makes refund, </w:t>
      </w:r>
      <w:r w:rsidR="00611953" w:rsidRPr="008A3021">
        <w:rPr>
          <w:rFonts w:ascii="Times New Roman" w:eastAsia="Times New Roman" w:hAnsi="Times New Roman" w:cs="Times New Roman"/>
          <w:color w:val="000000" w:themeColor="text1"/>
          <w:sz w:val="24"/>
          <w:szCs w:val="24"/>
        </w:rPr>
        <w:t>47 % of respondents were agree and 21% of them were strongly agree. The result indicates that</w:t>
      </w:r>
      <w:r w:rsidR="001030C5">
        <w:rPr>
          <w:rFonts w:ascii="Times New Roman" w:eastAsia="Times New Roman" w:hAnsi="Times New Roman" w:cs="Times New Roman"/>
          <w:color w:val="000000" w:themeColor="text1"/>
          <w:sz w:val="24"/>
          <w:szCs w:val="24"/>
        </w:rPr>
        <w:t xml:space="preserve"> </w:t>
      </w:r>
      <w:r w:rsidR="000B5737" w:rsidRPr="008A3021">
        <w:rPr>
          <w:rFonts w:ascii="Times New Roman" w:eastAsia="Times New Roman" w:hAnsi="Times New Roman" w:cs="Times New Roman"/>
          <w:color w:val="000000" w:themeColor="text1"/>
          <w:sz w:val="24"/>
          <w:szCs w:val="24"/>
        </w:rPr>
        <w:t xml:space="preserve">collection of </w:t>
      </w:r>
      <w:r w:rsidR="00CA7CEB" w:rsidRPr="008A3021">
        <w:rPr>
          <w:rFonts w:ascii="Times New Roman" w:eastAsia="Times New Roman" w:hAnsi="Times New Roman" w:cs="Times New Roman"/>
          <w:color w:val="000000" w:themeColor="text1"/>
          <w:sz w:val="24"/>
          <w:szCs w:val="24"/>
        </w:rPr>
        <w:t>VAT with</w:t>
      </w:r>
      <w:r w:rsidR="000B5737" w:rsidRPr="008A3021">
        <w:rPr>
          <w:rFonts w:ascii="Times New Roman" w:eastAsia="Times New Roman" w:hAnsi="Times New Roman" w:cs="Times New Roman"/>
          <w:color w:val="000000" w:themeColor="text1"/>
          <w:sz w:val="24"/>
          <w:szCs w:val="24"/>
        </w:rPr>
        <w:t xml:space="preserve">holding </w:t>
      </w:r>
      <w:r w:rsidR="00CA7CEB" w:rsidRPr="008A3021">
        <w:rPr>
          <w:rFonts w:ascii="Times New Roman" w:eastAsia="Times New Roman" w:hAnsi="Times New Roman" w:cs="Times New Roman"/>
          <w:color w:val="000000" w:themeColor="text1"/>
          <w:sz w:val="24"/>
          <w:szCs w:val="24"/>
        </w:rPr>
        <w:t xml:space="preserve">by withholding agent </w:t>
      </w:r>
      <w:r w:rsidR="00936958" w:rsidRPr="008A3021">
        <w:rPr>
          <w:rFonts w:ascii="Times New Roman" w:eastAsia="Times New Roman" w:hAnsi="Times New Roman" w:cs="Times New Roman"/>
          <w:color w:val="000000" w:themeColor="text1"/>
          <w:sz w:val="24"/>
          <w:szCs w:val="24"/>
        </w:rPr>
        <w:t>are blamed</w:t>
      </w:r>
      <w:r w:rsidR="000B5737" w:rsidRPr="008A3021">
        <w:rPr>
          <w:rFonts w:ascii="Times New Roman" w:eastAsia="Times New Roman" w:hAnsi="Times New Roman" w:cs="Times New Roman"/>
          <w:color w:val="000000" w:themeColor="text1"/>
          <w:sz w:val="24"/>
          <w:szCs w:val="24"/>
        </w:rPr>
        <w:t xml:space="preserve"> for the complexity </w:t>
      </w:r>
      <w:r w:rsidR="008C01ED" w:rsidRPr="008A3021">
        <w:rPr>
          <w:rFonts w:ascii="Times New Roman" w:eastAsia="Times New Roman" w:hAnsi="Times New Roman" w:cs="Times New Roman"/>
          <w:color w:val="000000" w:themeColor="text1"/>
          <w:sz w:val="24"/>
          <w:szCs w:val="24"/>
        </w:rPr>
        <w:t>of refund</w:t>
      </w:r>
      <w:r w:rsidR="001030C5">
        <w:rPr>
          <w:rFonts w:ascii="Times New Roman" w:eastAsia="Times New Roman" w:hAnsi="Times New Roman" w:cs="Times New Roman"/>
          <w:color w:val="000000" w:themeColor="text1"/>
          <w:sz w:val="24"/>
          <w:szCs w:val="24"/>
        </w:rPr>
        <w:t xml:space="preserve"> </w:t>
      </w:r>
      <w:r w:rsidR="000B5737" w:rsidRPr="008A3021">
        <w:rPr>
          <w:rFonts w:ascii="Times New Roman" w:eastAsia="Times New Roman" w:hAnsi="Times New Roman" w:cs="Times New Roman"/>
          <w:color w:val="000000" w:themeColor="text1"/>
          <w:sz w:val="24"/>
          <w:szCs w:val="24"/>
        </w:rPr>
        <w:t>claims practices in the Branch Office.</w:t>
      </w:r>
      <w:r w:rsidR="001030C5">
        <w:rPr>
          <w:rFonts w:ascii="Times New Roman" w:eastAsia="Times New Roman" w:hAnsi="Times New Roman" w:cs="Times New Roman"/>
          <w:color w:val="000000" w:themeColor="text1"/>
          <w:sz w:val="24"/>
          <w:szCs w:val="24"/>
        </w:rPr>
        <w:t xml:space="preserve"> </w:t>
      </w:r>
      <w:r w:rsidR="003662AA" w:rsidRPr="008A3021">
        <w:rPr>
          <w:rFonts w:ascii="Times New Roman" w:eastAsia="Times New Roman" w:hAnsi="Times New Roman" w:cs="Times New Roman"/>
          <w:color w:val="000000" w:themeColor="text1"/>
          <w:sz w:val="24"/>
          <w:szCs w:val="24"/>
        </w:rPr>
        <w:t>For the statement that amendment of VAT with holding directive r</w:t>
      </w:r>
      <w:r w:rsidR="00CC667E" w:rsidRPr="008A3021">
        <w:rPr>
          <w:rFonts w:ascii="Times New Roman" w:eastAsia="Times New Roman" w:hAnsi="Times New Roman" w:cs="Times New Roman"/>
          <w:color w:val="000000" w:themeColor="text1"/>
          <w:sz w:val="24"/>
          <w:szCs w:val="24"/>
        </w:rPr>
        <w:t xml:space="preserve">educe burden of refund practice, </w:t>
      </w:r>
      <w:r w:rsidR="00871599" w:rsidRPr="008A3021">
        <w:rPr>
          <w:rFonts w:ascii="Times New Roman" w:eastAsia="Times New Roman" w:hAnsi="Times New Roman" w:cs="Times New Roman"/>
          <w:color w:val="000000" w:themeColor="text1"/>
          <w:sz w:val="24"/>
          <w:szCs w:val="24"/>
        </w:rPr>
        <w:t xml:space="preserve">52.9 % respondents rated disagree while </w:t>
      </w:r>
      <w:r w:rsidR="00ED0B9B" w:rsidRPr="008A3021">
        <w:rPr>
          <w:rFonts w:ascii="Times New Roman" w:eastAsia="Times New Roman" w:hAnsi="Times New Roman" w:cs="Times New Roman"/>
          <w:color w:val="000000" w:themeColor="text1"/>
          <w:sz w:val="24"/>
          <w:szCs w:val="24"/>
        </w:rPr>
        <w:t>2</w:t>
      </w:r>
      <w:r w:rsidR="00871599" w:rsidRPr="008A3021">
        <w:rPr>
          <w:rFonts w:ascii="Times New Roman" w:eastAsia="Times New Roman" w:hAnsi="Times New Roman" w:cs="Times New Roman"/>
          <w:color w:val="000000" w:themeColor="text1"/>
          <w:sz w:val="24"/>
          <w:szCs w:val="24"/>
        </w:rPr>
        <w:t xml:space="preserve">5.7% neither agree nor disagree. </w:t>
      </w:r>
      <w:r w:rsidR="00726DDF" w:rsidRPr="008A3021">
        <w:rPr>
          <w:rFonts w:ascii="Times New Roman" w:eastAsia="Times New Roman" w:hAnsi="Times New Roman" w:cs="Times New Roman"/>
          <w:color w:val="000000" w:themeColor="text1"/>
          <w:sz w:val="24"/>
          <w:szCs w:val="24"/>
        </w:rPr>
        <w:t xml:space="preserve">This suggests that VAT with holding directive </w:t>
      </w:r>
      <w:r w:rsidR="007519E8" w:rsidRPr="008A3021">
        <w:rPr>
          <w:rFonts w:ascii="Times New Roman" w:eastAsia="Times New Roman" w:hAnsi="Times New Roman" w:cs="Times New Roman"/>
          <w:color w:val="000000" w:themeColor="text1"/>
          <w:sz w:val="24"/>
          <w:szCs w:val="24"/>
        </w:rPr>
        <w:t xml:space="preserve">intended to </w:t>
      </w:r>
      <w:r w:rsidR="00C8623A" w:rsidRPr="008A3021">
        <w:rPr>
          <w:rFonts w:ascii="Times New Roman" w:eastAsia="Times New Roman" w:hAnsi="Times New Roman" w:cs="Times New Roman"/>
          <w:color w:val="000000" w:themeColor="text1"/>
          <w:sz w:val="24"/>
          <w:szCs w:val="24"/>
        </w:rPr>
        <w:t>reduce burden</w:t>
      </w:r>
      <w:r w:rsidR="007519E8" w:rsidRPr="008A3021">
        <w:rPr>
          <w:rFonts w:ascii="Times New Roman" w:eastAsia="Times New Roman" w:hAnsi="Times New Roman" w:cs="Times New Roman"/>
          <w:color w:val="000000" w:themeColor="text1"/>
          <w:sz w:val="24"/>
          <w:szCs w:val="24"/>
        </w:rPr>
        <w:t xml:space="preserve"> of VAT refund practices </w:t>
      </w:r>
      <w:r w:rsidR="00726DDF" w:rsidRPr="008A3021">
        <w:rPr>
          <w:rFonts w:ascii="Times New Roman" w:eastAsia="Times New Roman" w:hAnsi="Times New Roman" w:cs="Times New Roman"/>
          <w:color w:val="000000" w:themeColor="text1"/>
          <w:sz w:val="24"/>
          <w:szCs w:val="24"/>
        </w:rPr>
        <w:t xml:space="preserve">is not well internalized both by tax </w:t>
      </w:r>
      <w:r w:rsidR="00494F37" w:rsidRPr="008A3021">
        <w:rPr>
          <w:rFonts w:ascii="Times New Roman" w:eastAsia="Times New Roman" w:hAnsi="Times New Roman" w:cs="Times New Roman"/>
          <w:color w:val="000000" w:themeColor="text1"/>
          <w:sz w:val="24"/>
          <w:szCs w:val="24"/>
        </w:rPr>
        <w:t>officials</w:t>
      </w:r>
      <w:r w:rsidR="00726DDF" w:rsidRPr="008A3021">
        <w:rPr>
          <w:rFonts w:ascii="Times New Roman" w:eastAsia="Times New Roman" w:hAnsi="Times New Roman" w:cs="Times New Roman"/>
          <w:color w:val="000000" w:themeColor="text1"/>
          <w:sz w:val="24"/>
          <w:szCs w:val="24"/>
        </w:rPr>
        <w:t xml:space="preserve"> and taxpayers.</w:t>
      </w:r>
    </w:p>
    <w:p w:rsidR="000B5737" w:rsidRPr="00284662" w:rsidRDefault="00EE2A2C" w:rsidP="00EE2A2C">
      <w:pPr>
        <w:spacing w:line="360" w:lineRule="auto"/>
        <w:jc w:val="both"/>
        <w:rPr>
          <w:rFonts w:ascii="Times New Roman" w:eastAsia="Times New Roman" w:hAnsi="Times New Roman" w:cs="Times New Roman"/>
          <w:color w:val="000000" w:themeColor="text1"/>
          <w:sz w:val="28"/>
          <w:szCs w:val="28"/>
        </w:rPr>
      </w:pPr>
      <w:r w:rsidRPr="008A3021">
        <w:rPr>
          <w:rFonts w:ascii="Times New Roman" w:eastAsia="Times New Roman" w:hAnsi="Times New Roman" w:cs="Times New Roman"/>
          <w:b/>
          <w:color w:val="000000" w:themeColor="text1"/>
          <w:sz w:val="24"/>
          <w:szCs w:val="28"/>
        </w:rPr>
        <w:t xml:space="preserve">4.4.2.7. </w:t>
      </w:r>
      <w:r w:rsidR="003215AB" w:rsidRPr="00284662">
        <w:rPr>
          <w:rFonts w:ascii="Times New Roman" w:eastAsia="Times New Roman" w:hAnsi="Times New Roman" w:cs="Times New Roman"/>
          <w:color w:val="000000" w:themeColor="text1"/>
          <w:sz w:val="28"/>
          <w:szCs w:val="28"/>
        </w:rPr>
        <w:t>Trends of VAT Refund Claimed, Approved and Rejected in Type of B</w:t>
      </w:r>
      <w:r w:rsidR="00494F37" w:rsidRPr="00284662">
        <w:rPr>
          <w:rFonts w:ascii="Times New Roman" w:eastAsia="Times New Roman" w:hAnsi="Times New Roman" w:cs="Times New Roman"/>
          <w:color w:val="000000" w:themeColor="text1"/>
          <w:sz w:val="28"/>
          <w:szCs w:val="28"/>
        </w:rPr>
        <w:t>usiness</w:t>
      </w:r>
    </w:p>
    <w:p w:rsidR="00A55761" w:rsidRPr="008A3021" w:rsidRDefault="00F62975" w:rsidP="00F62975">
      <w:pPr>
        <w:pStyle w:val="NormalII"/>
        <w:spacing w:after="200" w:line="360" w:lineRule="auto"/>
        <w:rPr>
          <w:color w:val="000000" w:themeColor="text1"/>
          <w:szCs w:val="24"/>
        </w:rPr>
      </w:pPr>
      <w:r w:rsidRPr="008A3021">
        <w:rPr>
          <w:color w:val="000000" w:themeColor="text1"/>
          <w:szCs w:val="24"/>
        </w:rPr>
        <w:t xml:space="preserve">As shown in Table 4.8., </w:t>
      </w:r>
      <w:r w:rsidR="00CC72E4" w:rsidRPr="008A3021">
        <w:rPr>
          <w:color w:val="000000" w:themeColor="text1"/>
          <w:szCs w:val="24"/>
        </w:rPr>
        <w:t>a total of 364 taxpayers profiles (2012-202) was analysed in order to assess the rends of VAT refund claimed, approved and rejected in type of business</w:t>
      </w:r>
      <w:r w:rsidR="00A55761" w:rsidRPr="008A3021">
        <w:rPr>
          <w:color w:val="000000" w:themeColor="text1"/>
          <w:szCs w:val="24"/>
        </w:rPr>
        <w:t xml:space="preserve"> in the Branch Office. Accordingly, some pertinent issues were identified as outlined below:</w:t>
      </w:r>
    </w:p>
    <w:p w:rsidR="00A55761" w:rsidRPr="008A3021" w:rsidRDefault="00564349" w:rsidP="00313613">
      <w:pPr>
        <w:pStyle w:val="NormalII"/>
        <w:numPr>
          <w:ilvl w:val="0"/>
          <w:numId w:val="33"/>
        </w:numPr>
        <w:spacing w:after="200"/>
        <w:rPr>
          <w:color w:val="000000" w:themeColor="text1"/>
          <w:szCs w:val="24"/>
        </w:rPr>
      </w:pPr>
      <w:r w:rsidRPr="008A3021">
        <w:rPr>
          <w:color w:val="000000" w:themeColor="text1"/>
          <w:szCs w:val="24"/>
        </w:rPr>
        <w:t>VAT refund claim increase from year to year in an increasing rate</w:t>
      </w:r>
    </w:p>
    <w:p w:rsidR="00564349" w:rsidRPr="008A3021" w:rsidRDefault="00171EC6" w:rsidP="00313613">
      <w:pPr>
        <w:pStyle w:val="NormalII"/>
        <w:numPr>
          <w:ilvl w:val="0"/>
          <w:numId w:val="33"/>
        </w:numPr>
        <w:spacing w:after="200"/>
        <w:rPr>
          <w:color w:val="000000" w:themeColor="text1"/>
          <w:szCs w:val="24"/>
        </w:rPr>
      </w:pPr>
      <w:r w:rsidRPr="008A3021">
        <w:rPr>
          <w:bCs/>
          <w:color w:val="000000" w:themeColor="text1"/>
          <w:szCs w:val="24"/>
        </w:rPr>
        <w:t>VAT refund requested and VAT refund payments in the target Branch Office were continuously increasing</w:t>
      </w:r>
    </w:p>
    <w:p w:rsidR="00171EC6" w:rsidRPr="008A3021" w:rsidRDefault="00B75FB8" w:rsidP="00313613">
      <w:pPr>
        <w:pStyle w:val="NormalII"/>
        <w:numPr>
          <w:ilvl w:val="0"/>
          <w:numId w:val="33"/>
        </w:numPr>
        <w:spacing w:after="200"/>
        <w:rPr>
          <w:color w:val="000000" w:themeColor="text1"/>
          <w:szCs w:val="24"/>
        </w:rPr>
      </w:pPr>
      <w:r w:rsidRPr="008A3021">
        <w:rPr>
          <w:color w:val="000000" w:themeColor="text1"/>
          <w:szCs w:val="24"/>
        </w:rPr>
        <w:t>The VAT refund trend analysis that the huge amount of refund was made in 2015-2017.</w:t>
      </w:r>
    </w:p>
    <w:p w:rsidR="00EC0089" w:rsidRPr="008A3021" w:rsidRDefault="00753C36" w:rsidP="00313613">
      <w:pPr>
        <w:pStyle w:val="NormalII"/>
        <w:numPr>
          <w:ilvl w:val="0"/>
          <w:numId w:val="33"/>
        </w:numPr>
        <w:spacing w:after="200"/>
        <w:rPr>
          <w:color w:val="000000" w:themeColor="text1"/>
          <w:szCs w:val="24"/>
        </w:rPr>
      </w:pPr>
      <w:r w:rsidRPr="008A3021">
        <w:rPr>
          <w:color w:val="000000" w:themeColor="text1"/>
          <w:szCs w:val="24"/>
        </w:rPr>
        <w:t>The refund approval decline and rejection trend start to increase during 2018 to 2020</w:t>
      </w:r>
    </w:p>
    <w:p w:rsidR="00D06815" w:rsidRPr="00ED07C8" w:rsidRDefault="00E061F9" w:rsidP="00D06815">
      <w:pPr>
        <w:pStyle w:val="NormalII"/>
        <w:numPr>
          <w:ilvl w:val="0"/>
          <w:numId w:val="33"/>
        </w:numPr>
        <w:spacing w:after="200"/>
        <w:rPr>
          <w:color w:val="000000" w:themeColor="text1"/>
          <w:szCs w:val="24"/>
        </w:rPr>
      </w:pPr>
      <w:r w:rsidRPr="008A3021">
        <w:rPr>
          <w:color w:val="000000" w:themeColor="text1"/>
          <w:szCs w:val="24"/>
        </w:rPr>
        <w:t>Tax Authority was largely dominated by some corrupt groups</w:t>
      </w:r>
    </w:p>
    <w:p w:rsidR="004A5400" w:rsidRDefault="009120B7" w:rsidP="00E061F9">
      <w:pPr>
        <w:pStyle w:val="NormalII"/>
        <w:spacing w:after="200" w:line="360" w:lineRule="auto"/>
        <w:rPr>
          <w:color w:val="000000" w:themeColor="text1"/>
          <w:szCs w:val="24"/>
        </w:rPr>
      </w:pPr>
      <w:r w:rsidRPr="008A3021">
        <w:rPr>
          <w:color w:val="000000" w:themeColor="text1"/>
          <w:szCs w:val="24"/>
        </w:rPr>
        <w:t xml:space="preserve">The results suggest that </w:t>
      </w:r>
      <w:r w:rsidR="00BF1CD5" w:rsidRPr="008A3021">
        <w:rPr>
          <w:color w:val="000000" w:themeColor="text1"/>
          <w:szCs w:val="24"/>
        </w:rPr>
        <w:t xml:space="preserve">VAT refund practices in the target Branch Office are surrounded by a number of intertwined and complex challenges which call for immediate measures to address such threats mainly organized corruption as it deeply </w:t>
      </w:r>
      <w:r w:rsidR="000576AF" w:rsidRPr="008A3021">
        <w:rPr>
          <w:color w:val="000000" w:themeColor="text1"/>
          <w:szCs w:val="24"/>
        </w:rPr>
        <w:t xml:space="preserve">and gravely </w:t>
      </w:r>
      <w:r w:rsidR="005A2BDF" w:rsidRPr="008A3021">
        <w:rPr>
          <w:color w:val="000000" w:themeColor="text1"/>
          <w:szCs w:val="24"/>
        </w:rPr>
        <w:t xml:space="preserve">affect </w:t>
      </w:r>
      <w:r w:rsidR="000576AF" w:rsidRPr="008A3021">
        <w:rPr>
          <w:color w:val="000000" w:themeColor="text1"/>
          <w:szCs w:val="24"/>
        </w:rPr>
        <w:t>not only the specific Branch Office</w:t>
      </w:r>
      <w:r w:rsidR="005A2BDF" w:rsidRPr="008A3021">
        <w:rPr>
          <w:color w:val="000000" w:themeColor="text1"/>
          <w:szCs w:val="24"/>
        </w:rPr>
        <w:t xml:space="preserve"> but also the entire </w:t>
      </w:r>
      <w:r w:rsidR="00C757C6" w:rsidRPr="008A3021">
        <w:rPr>
          <w:color w:val="000000" w:themeColor="text1"/>
          <w:szCs w:val="24"/>
        </w:rPr>
        <w:t xml:space="preserve">VAT systems of </w:t>
      </w:r>
      <w:r w:rsidR="000576AF" w:rsidRPr="008A3021">
        <w:rPr>
          <w:color w:val="000000" w:themeColor="text1"/>
          <w:szCs w:val="24"/>
        </w:rPr>
        <w:t>country.</w:t>
      </w:r>
    </w:p>
    <w:p w:rsidR="004A5400" w:rsidRPr="008A3021" w:rsidRDefault="004A5400" w:rsidP="00E061F9">
      <w:pPr>
        <w:pStyle w:val="NormalII"/>
        <w:spacing w:after="200" w:line="360" w:lineRule="auto"/>
        <w:rPr>
          <w:color w:val="000000" w:themeColor="text1"/>
          <w:szCs w:val="24"/>
        </w:rPr>
      </w:pPr>
    </w:p>
    <w:p w:rsidR="008F1DEC" w:rsidRPr="00942E7F" w:rsidRDefault="008F1DEC" w:rsidP="008F1DEC">
      <w:pPr>
        <w:pStyle w:val="Heading1"/>
        <w:spacing w:line="360" w:lineRule="auto"/>
        <w:contextualSpacing w:val="0"/>
        <w:jc w:val="center"/>
        <w:rPr>
          <w:color w:val="000000" w:themeColor="text1"/>
          <w:sz w:val="36"/>
          <w:szCs w:val="24"/>
        </w:rPr>
      </w:pPr>
      <w:bookmarkStart w:id="187" w:name="_Toc225428386"/>
      <w:bookmarkStart w:id="188" w:name="_Toc101265770"/>
      <w:bookmarkStart w:id="189" w:name="_Toc101266580"/>
      <w:r w:rsidRPr="00942E7F">
        <w:rPr>
          <w:color w:val="000000" w:themeColor="text1"/>
          <w:sz w:val="36"/>
          <w:szCs w:val="24"/>
        </w:rPr>
        <w:t>CHAPTER FIVE</w:t>
      </w:r>
      <w:bookmarkEnd w:id="187"/>
      <w:bookmarkEnd w:id="188"/>
      <w:bookmarkEnd w:id="189"/>
    </w:p>
    <w:p w:rsidR="008F1DEC" w:rsidRPr="00942E7F" w:rsidRDefault="00A72B4B" w:rsidP="008F1DEC">
      <w:pPr>
        <w:pStyle w:val="Heading1"/>
        <w:spacing w:line="360" w:lineRule="auto"/>
        <w:contextualSpacing w:val="0"/>
        <w:jc w:val="center"/>
        <w:rPr>
          <w:color w:val="000000" w:themeColor="text1"/>
          <w:sz w:val="32"/>
          <w:szCs w:val="24"/>
        </w:rPr>
      </w:pPr>
      <w:bookmarkStart w:id="190" w:name="_Toc225428387"/>
      <w:bookmarkStart w:id="191" w:name="_Toc101265771"/>
      <w:bookmarkStart w:id="192" w:name="_Toc101266581"/>
      <w:r w:rsidRPr="00942E7F">
        <w:rPr>
          <w:color w:val="000000" w:themeColor="text1"/>
          <w:sz w:val="32"/>
          <w:szCs w:val="24"/>
        </w:rPr>
        <w:t>C</w:t>
      </w:r>
      <w:r w:rsidR="008F1DEC" w:rsidRPr="00942E7F">
        <w:rPr>
          <w:color w:val="000000" w:themeColor="text1"/>
          <w:sz w:val="32"/>
          <w:szCs w:val="24"/>
        </w:rPr>
        <w:t>ONCLUSIONS AND RECOMMENDATIONS</w:t>
      </w:r>
      <w:bookmarkEnd w:id="190"/>
      <w:bookmarkEnd w:id="191"/>
      <w:bookmarkEnd w:id="192"/>
    </w:p>
    <w:p w:rsidR="006F2304" w:rsidRPr="008A3021" w:rsidRDefault="008F1DEC" w:rsidP="008F1DEC">
      <w:pPr>
        <w:pStyle w:val="Heading2"/>
        <w:rPr>
          <w:color w:val="000000" w:themeColor="text1"/>
        </w:rPr>
      </w:pPr>
      <w:bookmarkStart w:id="193" w:name="_Toc225428388"/>
      <w:bookmarkStart w:id="194" w:name="_Toc101265772"/>
      <w:bookmarkStart w:id="195" w:name="_Toc101266582"/>
      <w:r w:rsidRPr="008A3021">
        <w:rPr>
          <w:color w:val="000000" w:themeColor="text1"/>
        </w:rPr>
        <w:t>5.1. Introduction</w:t>
      </w:r>
      <w:bookmarkEnd w:id="193"/>
      <w:bookmarkEnd w:id="194"/>
      <w:bookmarkEnd w:id="195"/>
    </w:p>
    <w:p w:rsidR="004E32A5" w:rsidRPr="008A3021" w:rsidRDefault="004E32A5" w:rsidP="004E32A5">
      <w:pPr>
        <w:spacing w:line="360" w:lineRule="auto"/>
        <w:jc w:val="both"/>
        <w:rPr>
          <w:rFonts w:ascii="Times New Roman" w:hAnsi="Times New Roman" w:cs="Times New Roman"/>
          <w:b/>
          <w:color w:val="000000" w:themeColor="text1"/>
          <w:sz w:val="24"/>
          <w:szCs w:val="24"/>
        </w:rPr>
      </w:pPr>
      <w:r w:rsidRPr="008A3021">
        <w:rPr>
          <w:rFonts w:ascii="Times New Roman" w:hAnsi="Times New Roman" w:cs="Times New Roman"/>
          <w:color w:val="000000" w:themeColor="text1"/>
          <w:sz w:val="24"/>
          <w:szCs w:val="24"/>
        </w:rPr>
        <w:t>Primarily, the research was aimed at investigate challenges of   Value Added Tax refund practice in Ministry of Revenue a case of Eastern Addis Ababa Taxpayers Branch. Hence, the study was guided by the following four objectives:</w:t>
      </w:r>
    </w:p>
    <w:p w:rsidR="00FE0E07" w:rsidRPr="008A3021" w:rsidRDefault="00FE0E07" w:rsidP="00FE0E07">
      <w:pPr>
        <w:pStyle w:val="ListParagraph"/>
        <w:numPr>
          <w:ilvl w:val="0"/>
          <w:numId w:val="3"/>
        </w:numPr>
        <w:autoSpaceDE w:val="0"/>
        <w:autoSpaceDN w:val="0"/>
        <w:adjustRightInd w:val="0"/>
        <w:spacing w:line="360" w:lineRule="auto"/>
        <w:jc w:val="both"/>
        <w:rPr>
          <w:color w:val="000000" w:themeColor="text1"/>
        </w:rPr>
      </w:pPr>
      <w:r w:rsidRPr="008A3021">
        <w:rPr>
          <w:color w:val="000000" w:themeColor="text1"/>
        </w:rPr>
        <w:t>To assess  the VAT</w:t>
      </w:r>
      <w:r w:rsidR="00A32661" w:rsidRPr="008A3021">
        <w:rPr>
          <w:color w:val="000000" w:themeColor="text1"/>
        </w:rPr>
        <w:t xml:space="preserve"> refund practices in ERCA  Eastern Branch Taxpayers O</w:t>
      </w:r>
      <w:r w:rsidRPr="008A3021">
        <w:rPr>
          <w:color w:val="000000" w:themeColor="text1"/>
        </w:rPr>
        <w:t xml:space="preserve">ffice </w:t>
      </w:r>
    </w:p>
    <w:p w:rsidR="00FE0E07" w:rsidRPr="008A3021" w:rsidRDefault="00FE0E07" w:rsidP="00FE0E07">
      <w:pPr>
        <w:pStyle w:val="ListParagraph"/>
        <w:numPr>
          <w:ilvl w:val="0"/>
          <w:numId w:val="3"/>
        </w:numPr>
        <w:autoSpaceDE w:val="0"/>
        <w:autoSpaceDN w:val="0"/>
        <w:adjustRightInd w:val="0"/>
        <w:spacing w:line="360" w:lineRule="auto"/>
        <w:jc w:val="both"/>
        <w:rPr>
          <w:color w:val="000000" w:themeColor="text1"/>
        </w:rPr>
      </w:pPr>
      <w:r w:rsidRPr="008A3021">
        <w:rPr>
          <w:color w:val="000000" w:themeColor="text1"/>
        </w:rPr>
        <w:t>To identify institutional   challenges of VAT</w:t>
      </w:r>
      <w:r w:rsidR="00661B33" w:rsidRPr="008A3021">
        <w:rPr>
          <w:color w:val="000000" w:themeColor="text1"/>
        </w:rPr>
        <w:t xml:space="preserve"> refund practice in Eastern Addis Ababa Branch  Taxpayer Office</w:t>
      </w:r>
    </w:p>
    <w:p w:rsidR="00FE0E07" w:rsidRPr="008A3021" w:rsidRDefault="00FE0E07" w:rsidP="00FE0E07">
      <w:pPr>
        <w:pStyle w:val="ListParagraph"/>
        <w:numPr>
          <w:ilvl w:val="0"/>
          <w:numId w:val="3"/>
        </w:numPr>
        <w:autoSpaceDE w:val="0"/>
        <w:autoSpaceDN w:val="0"/>
        <w:adjustRightInd w:val="0"/>
        <w:spacing w:line="360" w:lineRule="auto"/>
        <w:jc w:val="both"/>
        <w:rPr>
          <w:color w:val="000000" w:themeColor="text1"/>
        </w:rPr>
      </w:pPr>
      <w:r w:rsidRPr="008A3021">
        <w:rPr>
          <w:color w:val="000000" w:themeColor="text1"/>
        </w:rPr>
        <w:t>To identify clear</w:t>
      </w:r>
      <w:r w:rsidR="00661B33" w:rsidRPr="008A3021">
        <w:rPr>
          <w:color w:val="000000" w:themeColor="text1"/>
        </w:rPr>
        <w:t>ly show  economic challenges  (C</w:t>
      </w:r>
      <w:r w:rsidRPr="008A3021">
        <w:rPr>
          <w:color w:val="000000" w:themeColor="text1"/>
        </w:rPr>
        <w:t xml:space="preserve">ause of  VAT refund claims) of VAT refund in the branch     </w:t>
      </w:r>
    </w:p>
    <w:p w:rsidR="00FE0E07" w:rsidRPr="008A3021" w:rsidRDefault="00FE0E07" w:rsidP="00FE0E07">
      <w:pPr>
        <w:pStyle w:val="ListParagraph"/>
        <w:numPr>
          <w:ilvl w:val="0"/>
          <w:numId w:val="3"/>
        </w:numPr>
        <w:autoSpaceDE w:val="0"/>
        <w:autoSpaceDN w:val="0"/>
        <w:adjustRightInd w:val="0"/>
        <w:spacing w:line="360" w:lineRule="auto"/>
        <w:jc w:val="both"/>
        <w:rPr>
          <w:color w:val="000000" w:themeColor="text1"/>
        </w:rPr>
      </w:pPr>
      <w:r w:rsidRPr="008A3021">
        <w:rPr>
          <w:color w:val="000000" w:themeColor="text1"/>
        </w:rPr>
        <w:t>To examine  tax payers  challenges</w:t>
      </w:r>
      <w:r w:rsidR="00661B33" w:rsidRPr="008A3021">
        <w:rPr>
          <w:color w:val="000000" w:themeColor="text1"/>
        </w:rPr>
        <w:t xml:space="preserve"> and   the legal frame</w:t>
      </w:r>
      <w:r w:rsidRPr="008A3021">
        <w:rPr>
          <w:color w:val="000000" w:themeColor="text1"/>
        </w:rPr>
        <w:t>work of VAT withholding practice and  provide alternative solutions to tackle the identified problem and facilitate the practice of VAT ref</w:t>
      </w:r>
      <w:r w:rsidR="00661B33" w:rsidRPr="008A3021">
        <w:rPr>
          <w:color w:val="000000" w:themeColor="text1"/>
        </w:rPr>
        <w:t>und and reduce illegal practice</w:t>
      </w:r>
      <w:r w:rsidRPr="008A3021">
        <w:rPr>
          <w:color w:val="000000" w:themeColor="text1"/>
        </w:rPr>
        <w:t>.</w:t>
      </w:r>
    </w:p>
    <w:p w:rsidR="00D06815" w:rsidRPr="008A3021" w:rsidRDefault="00D06815" w:rsidP="00D06815">
      <w:pPr>
        <w:autoSpaceDE w:val="0"/>
        <w:autoSpaceDN w:val="0"/>
        <w:adjustRightInd w:val="0"/>
        <w:spacing w:line="360" w:lineRule="auto"/>
        <w:jc w:val="both"/>
        <w:rPr>
          <w:color w:val="000000" w:themeColor="text1"/>
        </w:rPr>
      </w:pPr>
    </w:p>
    <w:p w:rsidR="004E32A5" w:rsidRPr="008A3021" w:rsidRDefault="004E32A5" w:rsidP="00FE0E07">
      <w:pPr>
        <w:spacing w:line="360" w:lineRule="auto"/>
        <w:jc w:val="both"/>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t xml:space="preserve">Therefore, this Chapter presents </w:t>
      </w:r>
      <w:r w:rsidR="00661B33" w:rsidRPr="008A3021">
        <w:rPr>
          <w:rFonts w:ascii="Times New Roman" w:hAnsi="Times New Roman" w:cs="Times New Roman"/>
          <w:color w:val="000000" w:themeColor="text1"/>
          <w:sz w:val="24"/>
          <w:szCs w:val="24"/>
        </w:rPr>
        <w:t xml:space="preserve">the </w:t>
      </w:r>
      <w:r w:rsidRPr="008A3021">
        <w:rPr>
          <w:rFonts w:ascii="Times New Roman" w:hAnsi="Times New Roman" w:cs="Times New Roman"/>
          <w:color w:val="000000" w:themeColor="text1"/>
          <w:sz w:val="24"/>
          <w:szCs w:val="24"/>
        </w:rPr>
        <w:t>conclusion and recommendations based on the study data collected and analyzed information in the preceding Chapters.</w:t>
      </w:r>
    </w:p>
    <w:p w:rsidR="00BC78FC" w:rsidRPr="00942E7F" w:rsidRDefault="00B82260" w:rsidP="00BC78FC">
      <w:pPr>
        <w:pStyle w:val="Heading2"/>
        <w:rPr>
          <w:b w:val="0"/>
          <w:color w:val="000000" w:themeColor="text1"/>
          <w:sz w:val="32"/>
        </w:rPr>
      </w:pPr>
      <w:bookmarkStart w:id="196" w:name="_Toc225428389"/>
      <w:bookmarkStart w:id="197" w:name="_Toc101265773"/>
      <w:bookmarkStart w:id="198" w:name="_Toc101266583"/>
      <w:r w:rsidRPr="008A3021">
        <w:rPr>
          <w:color w:val="000000" w:themeColor="text1"/>
        </w:rPr>
        <w:t>5.</w:t>
      </w:r>
      <w:r w:rsidR="00661B33" w:rsidRPr="008A3021">
        <w:rPr>
          <w:color w:val="000000" w:themeColor="text1"/>
        </w:rPr>
        <w:t>2</w:t>
      </w:r>
      <w:r w:rsidR="006803B2" w:rsidRPr="008A3021">
        <w:rPr>
          <w:color w:val="000000" w:themeColor="text1"/>
        </w:rPr>
        <w:t>.</w:t>
      </w:r>
      <w:r w:rsidR="00BC78FC" w:rsidRPr="008A3021">
        <w:rPr>
          <w:color w:val="000000" w:themeColor="text1"/>
        </w:rPr>
        <w:t xml:space="preserve"> </w:t>
      </w:r>
      <w:r w:rsidR="00BC78FC" w:rsidRPr="00942E7F">
        <w:rPr>
          <w:b w:val="0"/>
          <w:color w:val="000000" w:themeColor="text1"/>
          <w:sz w:val="32"/>
        </w:rPr>
        <w:t>Conclusion</w:t>
      </w:r>
      <w:bookmarkEnd w:id="196"/>
      <w:r w:rsidR="00D01FB8" w:rsidRPr="00942E7F">
        <w:rPr>
          <w:b w:val="0"/>
          <w:color w:val="000000" w:themeColor="text1"/>
          <w:sz w:val="32"/>
        </w:rPr>
        <w:t>s</w:t>
      </w:r>
      <w:bookmarkEnd w:id="197"/>
      <w:bookmarkEnd w:id="198"/>
    </w:p>
    <w:p w:rsidR="00D06815" w:rsidRPr="008A3021" w:rsidRDefault="00D06815" w:rsidP="00D06815">
      <w:pPr>
        <w:spacing w:line="360" w:lineRule="auto"/>
        <w:jc w:val="both"/>
        <w:rPr>
          <w:rFonts w:asciiTheme="majorBidi" w:hAnsiTheme="majorBidi" w:cstheme="majorBidi"/>
          <w:color w:val="000000" w:themeColor="text1"/>
          <w:sz w:val="24"/>
          <w:szCs w:val="24"/>
        </w:rPr>
      </w:pPr>
      <w:r w:rsidRPr="008A3021">
        <w:rPr>
          <w:rFonts w:asciiTheme="majorBidi" w:hAnsiTheme="majorBidi" w:cstheme="majorBidi"/>
          <w:color w:val="000000" w:themeColor="text1"/>
          <w:sz w:val="24"/>
          <w:szCs w:val="24"/>
        </w:rPr>
        <w:t>This research has produced conclusions that are mostly based on the major results presented in the previous section, which are critical for learning and designing efforts that will be central in fostering successful and relevant VAT practices. The following are some of the most important findings from this research:</w:t>
      </w:r>
    </w:p>
    <w:p w:rsidR="006803B2" w:rsidRPr="008A3021" w:rsidRDefault="006C5B8A" w:rsidP="006C5B8A">
      <w:pPr>
        <w:pStyle w:val="ListParagraph"/>
        <w:numPr>
          <w:ilvl w:val="0"/>
          <w:numId w:val="40"/>
        </w:numPr>
        <w:spacing w:line="360" w:lineRule="auto"/>
        <w:jc w:val="both"/>
        <w:rPr>
          <w:color w:val="000000" w:themeColor="text1"/>
        </w:rPr>
      </w:pPr>
      <w:r w:rsidRPr="008A3021">
        <w:rPr>
          <w:color w:val="000000" w:themeColor="text1"/>
        </w:rPr>
        <w:t>The majority of taxpayers in the Branch Office do not have sufficient knowledge on VAT regulation and directives in respect to exercising their rights and duties.</w:t>
      </w:r>
    </w:p>
    <w:p w:rsidR="006C5B8A" w:rsidRPr="008A3021" w:rsidRDefault="00377C50" w:rsidP="00D13A52">
      <w:pPr>
        <w:pStyle w:val="ListParagraph"/>
        <w:numPr>
          <w:ilvl w:val="0"/>
          <w:numId w:val="40"/>
        </w:numPr>
        <w:spacing w:line="360" w:lineRule="auto"/>
        <w:jc w:val="both"/>
        <w:rPr>
          <w:color w:val="000000" w:themeColor="text1"/>
        </w:rPr>
      </w:pPr>
      <w:r w:rsidRPr="008A3021">
        <w:rPr>
          <w:color w:val="000000" w:themeColor="text1"/>
        </w:rPr>
        <w:lastRenderedPageBreak/>
        <w:t xml:space="preserve">VAT refund regulation is not </w:t>
      </w:r>
      <w:r w:rsidR="00FD56FA" w:rsidRPr="008A3021">
        <w:rPr>
          <w:color w:val="000000" w:themeColor="text1"/>
        </w:rPr>
        <w:t xml:space="preserve">easily accessible and </w:t>
      </w:r>
      <w:r w:rsidR="00A72B4B" w:rsidRPr="008A3021">
        <w:rPr>
          <w:color w:val="000000" w:themeColor="text1"/>
        </w:rPr>
        <w:t>understood</w:t>
      </w:r>
      <w:r w:rsidR="00FD56FA" w:rsidRPr="008A3021">
        <w:rPr>
          <w:color w:val="000000" w:themeColor="text1"/>
        </w:rPr>
        <w:t xml:space="preserve"> by all taxpayers</w:t>
      </w:r>
      <w:r w:rsidR="00D13A52" w:rsidRPr="008A3021">
        <w:rPr>
          <w:color w:val="000000" w:themeColor="text1"/>
        </w:rPr>
        <w:t xml:space="preserve"> where frequent staff turnover, relocation and instability are identified as one of the problems to learn and implement VAT refund practice</w:t>
      </w:r>
      <w:r w:rsidR="00E55651" w:rsidRPr="008A3021">
        <w:rPr>
          <w:color w:val="000000" w:themeColor="text1"/>
        </w:rPr>
        <w:t xml:space="preserve">, </w:t>
      </w:r>
      <w:r w:rsidR="008C5523" w:rsidRPr="008A3021">
        <w:rPr>
          <w:color w:val="000000" w:themeColor="text1"/>
        </w:rPr>
        <w:t>effectively</w:t>
      </w:r>
      <w:r w:rsidR="00A72B4B" w:rsidRPr="008A3021">
        <w:rPr>
          <w:color w:val="000000" w:themeColor="text1"/>
        </w:rPr>
        <w:t>.</w:t>
      </w:r>
    </w:p>
    <w:p w:rsidR="00FD56FA" w:rsidRPr="008A3021" w:rsidRDefault="008C5523" w:rsidP="006C5B8A">
      <w:pPr>
        <w:pStyle w:val="ListParagraph"/>
        <w:numPr>
          <w:ilvl w:val="0"/>
          <w:numId w:val="40"/>
        </w:numPr>
        <w:spacing w:line="360" w:lineRule="auto"/>
        <w:jc w:val="both"/>
        <w:rPr>
          <w:color w:val="000000" w:themeColor="text1"/>
        </w:rPr>
      </w:pPr>
      <w:r w:rsidRPr="008A3021">
        <w:rPr>
          <w:color w:val="000000" w:themeColor="text1"/>
        </w:rPr>
        <w:t>The VAT refund practices are not very simplified where the VAT refund regulation is a bit challenging</w:t>
      </w:r>
    </w:p>
    <w:p w:rsidR="00424E7F" w:rsidRPr="008A3021" w:rsidRDefault="00544BCC" w:rsidP="006C5B8A">
      <w:pPr>
        <w:pStyle w:val="ListParagraph"/>
        <w:numPr>
          <w:ilvl w:val="0"/>
          <w:numId w:val="40"/>
        </w:numPr>
        <w:spacing w:line="360" w:lineRule="auto"/>
        <w:jc w:val="both"/>
        <w:rPr>
          <w:color w:val="000000" w:themeColor="text1"/>
        </w:rPr>
      </w:pPr>
      <w:r w:rsidRPr="008A3021">
        <w:rPr>
          <w:color w:val="000000" w:themeColor="text1"/>
        </w:rPr>
        <w:t>Tax Officials seem to spend their time managing unnecessary documents including checking or considering the VAT refund</w:t>
      </w:r>
    </w:p>
    <w:p w:rsidR="006803B2" w:rsidRPr="008A3021" w:rsidRDefault="00A731F8" w:rsidP="00812235">
      <w:pPr>
        <w:pStyle w:val="ListParagraph"/>
        <w:numPr>
          <w:ilvl w:val="0"/>
          <w:numId w:val="40"/>
        </w:numPr>
        <w:spacing w:line="360" w:lineRule="auto"/>
        <w:jc w:val="both"/>
        <w:rPr>
          <w:color w:val="000000" w:themeColor="text1"/>
        </w:rPr>
      </w:pPr>
      <w:r w:rsidRPr="008A3021">
        <w:rPr>
          <w:color w:val="000000" w:themeColor="text1"/>
        </w:rPr>
        <w:t>Delivery of service to customers on refund claimed is not based on time set by ERCA</w:t>
      </w:r>
    </w:p>
    <w:p w:rsidR="00B07B66" w:rsidRPr="008A3021" w:rsidRDefault="006E5E62" w:rsidP="00B07B66">
      <w:pPr>
        <w:pStyle w:val="ListParagraph"/>
        <w:numPr>
          <w:ilvl w:val="0"/>
          <w:numId w:val="40"/>
        </w:numPr>
        <w:spacing w:line="360" w:lineRule="auto"/>
        <w:jc w:val="both"/>
        <w:rPr>
          <w:color w:val="000000" w:themeColor="text1"/>
        </w:rPr>
      </w:pPr>
      <w:r w:rsidRPr="008A3021">
        <w:rPr>
          <w:color w:val="000000" w:themeColor="text1"/>
        </w:rPr>
        <w:t xml:space="preserve">At </w:t>
      </w:r>
      <w:r w:rsidR="00B07B66" w:rsidRPr="008A3021">
        <w:rPr>
          <w:color w:val="000000" w:themeColor="text1"/>
        </w:rPr>
        <w:t>refunds are not high-tech selective and do not based on an assessment of risks</w:t>
      </w:r>
    </w:p>
    <w:p w:rsidR="00B07B66" w:rsidRPr="008A3021" w:rsidRDefault="00B07B66" w:rsidP="00B07B66">
      <w:pPr>
        <w:pStyle w:val="ListParagraph"/>
        <w:numPr>
          <w:ilvl w:val="0"/>
          <w:numId w:val="40"/>
        </w:numPr>
        <w:spacing w:line="360" w:lineRule="auto"/>
        <w:jc w:val="both"/>
        <w:rPr>
          <w:color w:val="000000" w:themeColor="text1"/>
        </w:rPr>
      </w:pPr>
      <w:r w:rsidRPr="008A3021">
        <w:rPr>
          <w:color w:val="000000" w:themeColor="text1"/>
        </w:rPr>
        <w:t>Documented selection criteria are not well articulated for refund claimed approval rather the larg</w:t>
      </w:r>
      <w:r w:rsidR="00C41E30" w:rsidRPr="008A3021">
        <w:rPr>
          <w:color w:val="000000" w:themeColor="text1"/>
        </w:rPr>
        <w:t>est amount of credit is biased</w:t>
      </w:r>
      <w:r w:rsidRPr="008A3021">
        <w:rPr>
          <w:color w:val="000000" w:themeColor="text1"/>
        </w:rPr>
        <w:t xml:space="preserve"> prioritized for immediate approval.</w:t>
      </w:r>
    </w:p>
    <w:p w:rsidR="00D06815" w:rsidRPr="008A3021" w:rsidRDefault="00B07B66" w:rsidP="00D06815">
      <w:pPr>
        <w:pStyle w:val="ListParagraph"/>
        <w:numPr>
          <w:ilvl w:val="0"/>
          <w:numId w:val="40"/>
        </w:numPr>
        <w:spacing w:line="360" w:lineRule="auto"/>
        <w:jc w:val="both"/>
        <w:rPr>
          <w:color w:val="000000" w:themeColor="text1"/>
        </w:rPr>
      </w:pPr>
      <w:r w:rsidRPr="008A3021">
        <w:rPr>
          <w:color w:val="000000" w:themeColor="text1"/>
        </w:rPr>
        <w:t>All refund claimed approval was made through manual based examination of document and physical existence/field audit</w:t>
      </w:r>
    </w:p>
    <w:p w:rsidR="009864C0" w:rsidRPr="008A3021" w:rsidRDefault="0068318D" w:rsidP="00B07B66">
      <w:pPr>
        <w:pStyle w:val="ListParagraph"/>
        <w:numPr>
          <w:ilvl w:val="0"/>
          <w:numId w:val="40"/>
        </w:numPr>
        <w:spacing w:line="360" w:lineRule="auto"/>
        <w:jc w:val="both"/>
        <w:rPr>
          <w:color w:val="000000" w:themeColor="text1"/>
        </w:rPr>
      </w:pPr>
      <w:r w:rsidRPr="008A3021">
        <w:rPr>
          <w:color w:val="000000" w:themeColor="text1"/>
        </w:rPr>
        <w:t>The tax administration uses to crosschecks all purchases and sales invoices to valid VAT credit claims through manual based cross-checking.</w:t>
      </w:r>
    </w:p>
    <w:p w:rsidR="003A4312" w:rsidRPr="008A3021" w:rsidRDefault="003E5191" w:rsidP="00B07B66">
      <w:pPr>
        <w:pStyle w:val="ListParagraph"/>
        <w:numPr>
          <w:ilvl w:val="0"/>
          <w:numId w:val="40"/>
        </w:numPr>
        <w:spacing w:line="360" w:lineRule="auto"/>
        <w:jc w:val="both"/>
        <w:rPr>
          <w:color w:val="000000" w:themeColor="text1"/>
        </w:rPr>
      </w:pPr>
      <w:r w:rsidRPr="008A3021">
        <w:rPr>
          <w:color w:val="000000" w:themeColor="text1"/>
        </w:rPr>
        <w:t>The refund claimed was categorized based on company’s complex transaction for audit.</w:t>
      </w:r>
    </w:p>
    <w:p w:rsidR="003E5191" w:rsidRPr="008A3021" w:rsidRDefault="00A02A31" w:rsidP="00B07B66">
      <w:pPr>
        <w:pStyle w:val="ListParagraph"/>
        <w:numPr>
          <w:ilvl w:val="0"/>
          <w:numId w:val="40"/>
        </w:numPr>
        <w:spacing w:line="360" w:lineRule="auto"/>
        <w:jc w:val="both"/>
        <w:rPr>
          <w:color w:val="000000" w:themeColor="text1"/>
        </w:rPr>
      </w:pPr>
      <w:r w:rsidRPr="008A3021">
        <w:rPr>
          <w:color w:val="000000" w:themeColor="text1"/>
        </w:rPr>
        <w:t>All refund claimed approval mechanism made through examination of document and physical existence/field audit</w:t>
      </w:r>
    </w:p>
    <w:p w:rsidR="00A02A31" w:rsidRPr="008A3021" w:rsidRDefault="00A02A31" w:rsidP="00B07B66">
      <w:pPr>
        <w:pStyle w:val="ListParagraph"/>
        <w:numPr>
          <w:ilvl w:val="0"/>
          <w:numId w:val="40"/>
        </w:numPr>
        <w:spacing w:line="360" w:lineRule="auto"/>
        <w:jc w:val="both"/>
        <w:rPr>
          <w:color w:val="000000" w:themeColor="text1"/>
        </w:rPr>
      </w:pPr>
      <w:r w:rsidRPr="008A3021">
        <w:rPr>
          <w:color w:val="000000" w:themeColor="text1"/>
        </w:rPr>
        <w:t>Inadequate ability to identify illegal transaction from legal transaction was identified as one of the key challenges the Branch Office.</w:t>
      </w:r>
    </w:p>
    <w:p w:rsidR="006633B9" w:rsidRPr="008A3021" w:rsidRDefault="00BB233D" w:rsidP="00B07B66">
      <w:pPr>
        <w:pStyle w:val="ListParagraph"/>
        <w:numPr>
          <w:ilvl w:val="0"/>
          <w:numId w:val="40"/>
        </w:numPr>
        <w:spacing w:line="360" w:lineRule="auto"/>
        <w:jc w:val="both"/>
        <w:rPr>
          <w:color w:val="000000" w:themeColor="text1"/>
        </w:rPr>
      </w:pPr>
      <w:r w:rsidRPr="008A3021">
        <w:rPr>
          <w:color w:val="000000" w:themeColor="text1"/>
        </w:rPr>
        <w:t>The Branch Office has no reliable controlling mechanism on cash register machine</w:t>
      </w:r>
    </w:p>
    <w:p w:rsidR="00BB233D" w:rsidRPr="008A3021" w:rsidRDefault="006F5034" w:rsidP="006F5034">
      <w:pPr>
        <w:pStyle w:val="ListParagraph"/>
        <w:numPr>
          <w:ilvl w:val="0"/>
          <w:numId w:val="40"/>
        </w:numPr>
        <w:spacing w:line="360" w:lineRule="auto"/>
        <w:jc w:val="both"/>
        <w:rPr>
          <w:color w:val="000000" w:themeColor="text1"/>
        </w:rPr>
      </w:pPr>
      <w:r w:rsidRPr="008A3021">
        <w:rPr>
          <w:color w:val="000000" w:themeColor="text1"/>
        </w:rPr>
        <w:t>The number of taxpayers engaged in illegal receipt sellers increased from 67 to 339 from 2007E.C 2012E.C, respectively</w:t>
      </w:r>
    </w:p>
    <w:p w:rsidR="006F5034" w:rsidRPr="008A3021" w:rsidRDefault="008631E2" w:rsidP="008631E2">
      <w:pPr>
        <w:pStyle w:val="ListParagraph"/>
        <w:numPr>
          <w:ilvl w:val="0"/>
          <w:numId w:val="40"/>
        </w:numPr>
        <w:spacing w:line="360" w:lineRule="auto"/>
        <w:jc w:val="both"/>
        <w:rPr>
          <w:color w:val="000000" w:themeColor="text1"/>
        </w:rPr>
      </w:pPr>
      <w:r w:rsidRPr="008A3021">
        <w:rPr>
          <w:color w:val="000000" w:themeColor="text1"/>
        </w:rPr>
        <w:t>There is no strategic partnership between taxpayers and tax officials in order to be effective in VAT refund practices and administrations.</w:t>
      </w:r>
    </w:p>
    <w:p w:rsidR="008631E2" w:rsidRPr="008A3021" w:rsidRDefault="00BF21FC" w:rsidP="008631E2">
      <w:pPr>
        <w:pStyle w:val="ListParagraph"/>
        <w:numPr>
          <w:ilvl w:val="0"/>
          <w:numId w:val="40"/>
        </w:numPr>
        <w:spacing w:line="360" w:lineRule="auto"/>
        <w:jc w:val="both"/>
        <w:rPr>
          <w:color w:val="000000" w:themeColor="text1"/>
        </w:rPr>
      </w:pPr>
      <w:r w:rsidRPr="008A3021">
        <w:rPr>
          <w:color w:val="000000" w:themeColor="text1"/>
        </w:rPr>
        <w:t xml:space="preserve">Rapid experienced staff turnover  is identified as </w:t>
      </w:r>
      <w:r w:rsidR="007D5566" w:rsidRPr="008A3021">
        <w:rPr>
          <w:color w:val="000000" w:themeColor="text1"/>
        </w:rPr>
        <w:t>challenge</w:t>
      </w:r>
      <w:r w:rsidRPr="008A3021">
        <w:rPr>
          <w:color w:val="000000" w:themeColor="text1"/>
        </w:rPr>
        <w:t xml:space="preserve"> that affects the quality of effective and efficient refund service to be provided to the customers</w:t>
      </w:r>
    </w:p>
    <w:p w:rsidR="0034567E" w:rsidRPr="008A3021" w:rsidRDefault="004219C5" w:rsidP="008631E2">
      <w:pPr>
        <w:pStyle w:val="ListParagraph"/>
        <w:numPr>
          <w:ilvl w:val="0"/>
          <w:numId w:val="40"/>
        </w:numPr>
        <w:spacing w:line="360" w:lineRule="auto"/>
        <w:jc w:val="both"/>
        <w:rPr>
          <w:color w:val="000000" w:themeColor="text1"/>
        </w:rPr>
      </w:pPr>
      <w:r w:rsidRPr="008A3021">
        <w:rPr>
          <w:color w:val="000000" w:themeColor="text1"/>
        </w:rPr>
        <w:lastRenderedPageBreak/>
        <w:t>C</w:t>
      </w:r>
      <w:r w:rsidR="007D5566" w:rsidRPr="008A3021">
        <w:rPr>
          <w:color w:val="000000" w:themeColor="text1"/>
        </w:rPr>
        <w:t xml:space="preserve">orruptions </w:t>
      </w:r>
      <w:r w:rsidRPr="008A3021">
        <w:rPr>
          <w:color w:val="000000" w:themeColor="text1"/>
        </w:rPr>
        <w:t>are very rampant and intertwined</w:t>
      </w:r>
      <w:r w:rsidR="007D5566" w:rsidRPr="008A3021">
        <w:rPr>
          <w:color w:val="000000" w:themeColor="text1"/>
        </w:rPr>
        <w:t xml:space="preserve"> or very complex in the VAT </w:t>
      </w:r>
      <w:r w:rsidR="00AA248F" w:rsidRPr="008A3021">
        <w:rPr>
          <w:color w:val="000000" w:themeColor="text1"/>
        </w:rPr>
        <w:t>refund practices and  administration</w:t>
      </w:r>
      <w:r w:rsidR="00D30085">
        <w:rPr>
          <w:color w:val="000000" w:themeColor="text1"/>
        </w:rPr>
        <w:t xml:space="preserve"> </w:t>
      </w:r>
      <w:r w:rsidR="00AA248F" w:rsidRPr="008A3021">
        <w:rPr>
          <w:color w:val="000000" w:themeColor="text1"/>
        </w:rPr>
        <w:t>related</w:t>
      </w:r>
    </w:p>
    <w:p w:rsidR="004219C5" w:rsidRPr="008A3021" w:rsidRDefault="00DA1A17" w:rsidP="008631E2">
      <w:pPr>
        <w:pStyle w:val="ListParagraph"/>
        <w:numPr>
          <w:ilvl w:val="0"/>
          <w:numId w:val="40"/>
        </w:numPr>
        <w:spacing w:line="360" w:lineRule="auto"/>
        <w:jc w:val="both"/>
        <w:rPr>
          <w:color w:val="000000" w:themeColor="text1"/>
        </w:rPr>
      </w:pPr>
      <w:r w:rsidRPr="008A3021">
        <w:rPr>
          <w:color w:val="000000" w:themeColor="text1"/>
        </w:rPr>
        <w:t>The rise of country economic capacity is not highly linked to the economic challenges (Cause for increasing) refund claims.</w:t>
      </w:r>
    </w:p>
    <w:p w:rsidR="002801DE" w:rsidRPr="008A3021" w:rsidRDefault="002801DE" w:rsidP="008631E2">
      <w:pPr>
        <w:pStyle w:val="ListParagraph"/>
        <w:numPr>
          <w:ilvl w:val="0"/>
          <w:numId w:val="40"/>
        </w:numPr>
        <w:spacing w:line="360" w:lineRule="auto"/>
        <w:jc w:val="both"/>
        <w:rPr>
          <w:color w:val="000000" w:themeColor="text1"/>
        </w:rPr>
      </w:pPr>
      <w:r w:rsidRPr="008A3021">
        <w:rPr>
          <w:color w:val="000000" w:themeColor="text1"/>
        </w:rPr>
        <w:t>VAT with holding refund claims has impact on refund claimed approval.</w:t>
      </w:r>
    </w:p>
    <w:p w:rsidR="002801DE" w:rsidRPr="008A3021" w:rsidRDefault="006447DA" w:rsidP="008631E2">
      <w:pPr>
        <w:pStyle w:val="ListParagraph"/>
        <w:numPr>
          <w:ilvl w:val="0"/>
          <w:numId w:val="40"/>
        </w:numPr>
        <w:spacing w:line="360" w:lineRule="auto"/>
        <w:jc w:val="both"/>
        <w:rPr>
          <w:color w:val="000000" w:themeColor="text1"/>
        </w:rPr>
      </w:pPr>
      <w:r w:rsidRPr="008A3021">
        <w:rPr>
          <w:color w:val="000000" w:themeColor="text1"/>
        </w:rPr>
        <w:t>VAT refund claim practice is poorly managed timely which results in imposing burden on the tax administration and business cash flows</w:t>
      </w:r>
    </w:p>
    <w:p w:rsidR="006447DA" w:rsidRPr="008A3021" w:rsidRDefault="00BD5AB1" w:rsidP="008631E2">
      <w:pPr>
        <w:pStyle w:val="ListParagraph"/>
        <w:numPr>
          <w:ilvl w:val="0"/>
          <w:numId w:val="40"/>
        </w:numPr>
        <w:spacing w:line="360" w:lineRule="auto"/>
        <w:jc w:val="both"/>
        <w:rPr>
          <w:color w:val="000000" w:themeColor="text1"/>
        </w:rPr>
      </w:pPr>
      <w:r w:rsidRPr="008A3021">
        <w:rPr>
          <w:color w:val="000000" w:themeColor="text1"/>
        </w:rPr>
        <w:t xml:space="preserve">VAT withholding by withholding agent are </w:t>
      </w:r>
      <w:r w:rsidR="00D01FB8" w:rsidRPr="008A3021">
        <w:rPr>
          <w:color w:val="000000" w:themeColor="text1"/>
        </w:rPr>
        <w:t>b</w:t>
      </w:r>
      <w:r w:rsidRPr="008A3021">
        <w:rPr>
          <w:color w:val="000000" w:themeColor="text1"/>
        </w:rPr>
        <w:t>lamed for the complexity of refund claims practices in the Branch Office</w:t>
      </w:r>
    </w:p>
    <w:p w:rsidR="00006A8E" w:rsidRPr="008A3021" w:rsidRDefault="00006A8E" w:rsidP="008631E2">
      <w:pPr>
        <w:pStyle w:val="ListParagraph"/>
        <w:numPr>
          <w:ilvl w:val="0"/>
          <w:numId w:val="40"/>
        </w:numPr>
        <w:spacing w:line="360" w:lineRule="auto"/>
        <w:jc w:val="both"/>
        <w:rPr>
          <w:color w:val="000000" w:themeColor="text1"/>
        </w:rPr>
      </w:pPr>
      <w:r w:rsidRPr="008A3021">
        <w:rPr>
          <w:color w:val="000000" w:themeColor="text1"/>
        </w:rPr>
        <w:t>Tax Authority was largely dominated by some corrupt groups</w:t>
      </w:r>
    </w:p>
    <w:p w:rsidR="007238AF" w:rsidRPr="008A3021" w:rsidRDefault="007238AF" w:rsidP="008631E2">
      <w:pPr>
        <w:pStyle w:val="ListParagraph"/>
        <w:numPr>
          <w:ilvl w:val="0"/>
          <w:numId w:val="40"/>
        </w:numPr>
        <w:spacing w:line="360" w:lineRule="auto"/>
        <w:jc w:val="both"/>
        <w:rPr>
          <w:color w:val="000000" w:themeColor="text1"/>
        </w:rPr>
      </w:pPr>
      <w:r w:rsidRPr="008A3021">
        <w:rPr>
          <w:color w:val="000000" w:themeColor="text1"/>
        </w:rPr>
        <w:t>VAT refund claim increase from year to year in an increasing rate</w:t>
      </w:r>
      <w:r w:rsidR="003B1354" w:rsidRPr="008A3021">
        <w:rPr>
          <w:color w:val="000000" w:themeColor="text1"/>
        </w:rPr>
        <w:t xml:space="preserve"> mainly on account of deep rooted corruption and maladministration in the Branch Office.</w:t>
      </w:r>
    </w:p>
    <w:p w:rsidR="00BC78FC" w:rsidRPr="008A3021" w:rsidRDefault="00812235" w:rsidP="00850CCD">
      <w:pPr>
        <w:pStyle w:val="Heading2"/>
        <w:jc w:val="both"/>
        <w:rPr>
          <w:color w:val="000000" w:themeColor="text1"/>
        </w:rPr>
      </w:pPr>
      <w:bookmarkStart w:id="199" w:name="_Toc225428390"/>
      <w:bookmarkStart w:id="200" w:name="_Toc101265774"/>
      <w:bookmarkStart w:id="201" w:name="_Toc101266584"/>
      <w:r w:rsidRPr="008A3021">
        <w:rPr>
          <w:color w:val="000000" w:themeColor="text1"/>
        </w:rPr>
        <w:t xml:space="preserve">5.4. </w:t>
      </w:r>
      <w:r w:rsidRPr="00942E7F">
        <w:rPr>
          <w:b w:val="0"/>
          <w:color w:val="000000" w:themeColor="text1"/>
          <w:sz w:val="32"/>
        </w:rPr>
        <w:t>Recommendation</w:t>
      </w:r>
      <w:bookmarkEnd w:id="199"/>
      <w:r w:rsidR="0047200D" w:rsidRPr="00942E7F">
        <w:rPr>
          <w:b w:val="0"/>
          <w:color w:val="000000" w:themeColor="text1"/>
          <w:sz w:val="32"/>
        </w:rPr>
        <w:t>s</w:t>
      </w:r>
      <w:bookmarkEnd w:id="200"/>
      <w:bookmarkEnd w:id="201"/>
    </w:p>
    <w:p w:rsidR="0083032D" w:rsidRPr="008A3021" w:rsidRDefault="00C87888" w:rsidP="00B00A4A">
      <w:pPr>
        <w:spacing w:line="360" w:lineRule="auto"/>
        <w:jc w:val="both"/>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t xml:space="preserve">The results of this study revealed that some critical concerns that confronted the </w:t>
      </w:r>
      <w:r w:rsidR="00FA3AB6" w:rsidRPr="008A3021">
        <w:rPr>
          <w:rFonts w:ascii="Times New Roman" w:hAnsi="Times New Roman" w:cs="Times New Roman"/>
          <w:color w:val="000000" w:themeColor="text1"/>
          <w:sz w:val="24"/>
          <w:szCs w:val="24"/>
        </w:rPr>
        <w:t>Branch Office</w:t>
      </w:r>
      <w:r w:rsidRPr="008A3021">
        <w:rPr>
          <w:rFonts w:ascii="Times New Roman" w:hAnsi="Times New Roman" w:cs="Times New Roman"/>
          <w:color w:val="000000" w:themeColor="text1"/>
          <w:sz w:val="24"/>
          <w:szCs w:val="24"/>
        </w:rPr>
        <w:t xml:space="preserve"> whereby pressingly addressing these concerns will have paramount importance in advancing </w:t>
      </w:r>
      <w:r w:rsidR="00FA3AB6" w:rsidRPr="008A3021">
        <w:rPr>
          <w:rFonts w:ascii="Times New Roman" w:hAnsi="Times New Roman" w:cs="Times New Roman"/>
          <w:color w:val="000000" w:themeColor="text1"/>
          <w:sz w:val="24"/>
          <w:szCs w:val="24"/>
        </w:rPr>
        <w:t>VAT related administration and practi</w:t>
      </w:r>
      <w:r w:rsidR="00E15513" w:rsidRPr="008A3021">
        <w:rPr>
          <w:rFonts w:ascii="Times New Roman" w:hAnsi="Times New Roman" w:cs="Times New Roman"/>
          <w:color w:val="000000" w:themeColor="text1"/>
          <w:sz w:val="24"/>
          <w:szCs w:val="24"/>
        </w:rPr>
        <w:t>c</w:t>
      </w:r>
      <w:r w:rsidR="00FA3AB6" w:rsidRPr="008A3021">
        <w:rPr>
          <w:rFonts w:ascii="Times New Roman" w:hAnsi="Times New Roman" w:cs="Times New Roman"/>
          <w:color w:val="000000" w:themeColor="text1"/>
          <w:sz w:val="24"/>
          <w:szCs w:val="24"/>
        </w:rPr>
        <w:t>es</w:t>
      </w:r>
      <w:r w:rsidRPr="008A3021">
        <w:rPr>
          <w:rFonts w:ascii="Times New Roman" w:hAnsi="Times New Roman" w:cs="Times New Roman"/>
          <w:color w:val="000000" w:themeColor="text1"/>
          <w:sz w:val="24"/>
          <w:szCs w:val="24"/>
        </w:rPr>
        <w:t xml:space="preserve"> effectively in the future. </w:t>
      </w:r>
    </w:p>
    <w:p w:rsidR="00812235" w:rsidRPr="008A3021" w:rsidRDefault="00C87888" w:rsidP="00B00A4A">
      <w:pPr>
        <w:spacing w:line="360" w:lineRule="auto"/>
        <w:jc w:val="both"/>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t>Based on the findings and conclusions of this study, the following recommendations can be made to address mainly such concerns effectively:-</w:t>
      </w:r>
    </w:p>
    <w:p w:rsidR="00E8071E" w:rsidRPr="008A3021" w:rsidRDefault="00392F6D" w:rsidP="00B96FC7">
      <w:pPr>
        <w:pStyle w:val="ListParagraph"/>
        <w:numPr>
          <w:ilvl w:val="0"/>
          <w:numId w:val="43"/>
        </w:numPr>
        <w:spacing w:line="360" w:lineRule="auto"/>
        <w:jc w:val="both"/>
        <w:rPr>
          <w:color w:val="000000" w:themeColor="text1"/>
        </w:rPr>
      </w:pPr>
      <w:r w:rsidRPr="008A3021">
        <w:rPr>
          <w:color w:val="000000" w:themeColor="text1"/>
        </w:rPr>
        <w:t xml:space="preserve">Policy makers who design regulations, policies and directives have to ensure </w:t>
      </w:r>
      <w:r w:rsidR="00E15513" w:rsidRPr="008A3021">
        <w:rPr>
          <w:color w:val="000000" w:themeColor="text1"/>
        </w:rPr>
        <w:t xml:space="preserve">primarily </w:t>
      </w:r>
      <w:r w:rsidRPr="008A3021">
        <w:rPr>
          <w:color w:val="000000" w:themeColor="text1"/>
        </w:rPr>
        <w:t>the active participation of key stakeholders in all designing processes in order to bring shared objectives, understanding and ownership of the assignments</w:t>
      </w:r>
    </w:p>
    <w:p w:rsidR="00392F6D" w:rsidRPr="008A3021" w:rsidRDefault="00272F63" w:rsidP="00B96FC7">
      <w:pPr>
        <w:pStyle w:val="ListParagraph"/>
        <w:numPr>
          <w:ilvl w:val="0"/>
          <w:numId w:val="43"/>
        </w:numPr>
        <w:spacing w:line="360" w:lineRule="auto"/>
        <w:jc w:val="both"/>
        <w:rPr>
          <w:color w:val="000000" w:themeColor="text1"/>
        </w:rPr>
      </w:pPr>
      <w:r w:rsidRPr="008A3021">
        <w:rPr>
          <w:color w:val="000000" w:themeColor="text1"/>
        </w:rPr>
        <w:t xml:space="preserve">Tax authorities have </w:t>
      </w:r>
      <w:r w:rsidR="00EC34A7" w:rsidRPr="008A3021">
        <w:rPr>
          <w:color w:val="000000" w:themeColor="text1"/>
        </w:rPr>
        <w:t>to design methods to settle</w:t>
      </w:r>
      <w:r w:rsidRPr="008A3021">
        <w:rPr>
          <w:color w:val="000000" w:themeColor="text1"/>
        </w:rPr>
        <w:t xml:space="preserve"> unwanted processes and challenging VAT related practices</w:t>
      </w:r>
      <w:r w:rsidR="00EC34A7" w:rsidRPr="008A3021">
        <w:rPr>
          <w:color w:val="000000" w:themeColor="text1"/>
        </w:rPr>
        <w:t xml:space="preserve"> in order to reduce tedious and time waste by providing quality service on time for al</w:t>
      </w:r>
      <w:r w:rsidR="00D25058" w:rsidRPr="008A3021">
        <w:rPr>
          <w:color w:val="000000" w:themeColor="text1"/>
        </w:rPr>
        <w:t>l</w:t>
      </w:r>
    </w:p>
    <w:p w:rsidR="00272F63" w:rsidRPr="008A3021" w:rsidRDefault="003C2D8F" w:rsidP="00B96FC7">
      <w:pPr>
        <w:pStyle w:val="ListParagraph"/>
        <w:numPr>
          <w:ilvl w:val="0"/>
          <w:numId w:val="43"/>
        </w:numPr>
        <w:spacing w:line="360" w:lineRule="auto"/>
        <w:jc w:val="both"/>
        <w:rPr>
          <w:color w:val="000000" w:themeColor="text1"/>
        </w:rPr>
      </w:pPr>
      <w:r w:rsidRPr="008A3021">
        <w:rPr>
          <w:color w:val="000000" w:themeColor="text1"/>
        </w:rPr>
        <w:t>ERCA has to redesign alternative ways so as to pay the interest to the taxpayers due to its unwanted delay on refund, timely</w:t>
      </w:r>
    </w:p>
    <w:p w:rsidR="003C2D8F" w:rsidRPr="008A3021" w:rsidRDefault="00990226" w:rsidP="00B96FC7">
      <w:pPr>
        <w:pStyle w:val="ListParagraph"/>
        <w:numPr>
          <w:ilvl w:val="0"/>
          <w:numId w:val="43"/>
        </w:numPr>
        <w:spacing w:line="360" w:lineRule="auto"/>
        <w:jc w:val="both"/>
        <w:rPr>
          <w:color w:val="000000" w:themeColor="text1"/>
        </w:rPr>
      </w:pPr>
      <w:r w:rsidRPr="008A3021">
        <w:rPr>
          <w:color w:val="000000" w:themeColor="text1"/>
        </w:rPr>
        <w:t xml:space="preserve">Tax officials </w:t>
      </w:r>
      <w:r w:rsidR="00C62A7F" w:rsidRPr="008A3021">
        <w:rPr>
          <w:color w:val="000000" w:themeColor="text1"/>
        </w:rPr>
        <w:t xml:space="preserve">have to be committed to </w:t>
      </w:r>
      <w:r w:rsidRPr="008A3021">
        <w:rPr>
          <w:color w:val="000000" w:themeColor="text1"/>
        </w:rPr>
        <w:t>empower</w:t>
      </w:r>
      <w:r w:rsidR="00C62A7F" w:rsidRPr="008A3021">
        <w:rPr>
          <w:color w:val="000000" w:themeColor="text1"/>
        </w:rPr>
        <w:t>ing the</w:t>
      </w:r>
      <w:r w:rsidRPr="008A3021">
        <w:rPr>
          <w:color w:val="000000" w:themeColor="text1"/>
        </w:rPr>
        <w:t xml:space="preserve"> taxpayers with </w:t>
      </w:r>
      <w:r w:rsidR="00C62A7F" w:rsidRPr="008A3021">
        <w:rPr>
          <w:color w:val="000000" w:themeColor="text1"/>
        </w:rPr>
        <w:t>VAT</w:t>
      </w:r>
      <w:r w:rsidRPr="008A3021">
        <w:rPr>
          <w:color w:val="000000" w:themeColor="text1"/>
        </w:rPr>
        <w:t xml:space="preserve"> refund related rights </w:t>
      </w:r>
      <w:r w:rsidR="00C62A7F" w:rsidRPr="008A3021">
        <w:rPr>
          <w:color w:val="000000" w:themeColor="text1"/>
        </w:rPr>
        <w:t>whereby th</w:t>
      </w:r>
      <w:r w:rsidR="008443C6">
        <w:rPr>
          <w:color w:val="000000" w:themeColor="text1"/>
        </w:rPr>
        <w:t>e</w:t>
      </w:r>
      <w:r w:rsidR="00C62A7F" w:rsidRPr="008A3021">
        <w:rPr>
          <w:color w:val="000000" w:themeColor="text1"/>
        </w:rPr>
        <w:t>y can claim their rights while violated in any levels,</w:t>
      </w:r>
      <w:r w:rsidRPr="008A3021">
        <w:rPr>
          <w:color w:val="000000" w:themeColor="text1"/>
        </w:rPr>
        <w:t xml:space="preserve"> accordingly</w:t>
      </w:r>
    </w:p>
    <w:p w:rsidR="00B96FC7" w:rsidRPr="008A3021" w:rsidRDefault="002F0515" w:rsidP="00B96FC7">
      <w:pPr>
        <w:pStyle w:val="ListParagraph"/>
        <w:numPr>
          <w:ilvl w:val="0"/>
          <w:numId w:val="43"/>
        </w:numPr>
        <w:spacing w:line="360" w:lineRule="auto"/>
        <w:jc w:val="both"/>
        <w:rPr>
          <w:color w:val="000000" w:themeColor="text1"/>
        </w:rPr>
      </w:pPr>
      <w:r w:rsidRPr="008A3021">
        <w:rPr>
          <w:color w:val="000000" w:themeColor="text1"/>
        </w:rPr>
        <w:lastRenderedPageBreak/>
        <w:t>The Branch Office has to place greater emphasis on ur</w:t>
      </w:r>
      <w:r w:rsidR="00675D32" w:rsidRPr="008A3021">
        <w:rPr>
          <w:color w:val="000000" w:themeColor="text1"/>
        </w:rPr>
        <w:t>gently categorizing the company’</w:t>
      </w:r>
      <w:r w:rsidRPr="008A3021">
        <w:rPr>
          <w:color w:val="000000" w:themeColor="text1"/>
        </w:rPr>
        <w:t>s transaction in such a way that it will be conducive to timely auditing and some other follow up activities</w:t>
      </w:r>
    </w:p>
    <w:p w:rsidR="002F0515" w:rsidRPr="008A3021" w:rsidRDefault="00150C9C" w:rsidP="00B96FC7">
      <w:pPr>
        <w:pStyle w:val="ListParagraph"/>
        <w:numPr>
          <w:ilvl w:val="0"/>
          <w:numId w:val="43"/>
        </w:numPr>
        <w:spacing w:line="360" w:lineRule="auto"/>
        <w:jc w:val="both"/>
        <w:rPr>
          <w:color w:val="000000" w:themeColor="text1"/>
        </w:rPr>
      </w:pPr>
      <w:r w:rsidRPr="008A3021">
        <w:rPr>
          <w:color w:val="000000" w:themeColor="text1"/>
        </w:rPr>
        <w:t>The Branch Office carefully checks the physical existence of supplies</w:t>
      </w:r>
    </w:p>
    <w:p w:rsidR="00675D32" w:rsidRPr="008A3021" w:rsidRDefault="00072243" w:rsidP="00B96FC7">
      <w:pPr>
        <w:pStyle w:val="ListParagraph"/>
        <w:numPr>
          <w:ilvl w:val="0"/>
          <w:numId w:val="43"/>
        </w:numPr>
        <w:spacing w:line="360" w:lineRule="auto"/>
        <w:jc w:val="both"/>
        <w:rPr>
          <w:color w:val="000000" w:themeColor="text1"/>
        </w:rPr>
      </w:pPr>
      <w:r w:rsidRPr="008A3021">
        <w:rPr>
          <w:color w:val="000000" w:themeColor="text1"/>
        </w:rPr>
        <w:t xml:space="preserve">VAT administration control mechanism is very pressing </w:t>
      </w:r>
      <w:r w:rsidR="000A0EB2" w:rsidRPr="008A3021">
        <w:rPr>
          <w:color w:val="000000" w:themeColor="text1"/>
        </w:rPr>
        <w:t xml:space="preserve">and implemented </w:t>
      </w:r>
      <w:r w:rsidRPr="008A3021">
        <w:rPr>
          <w:color w:val="000000" w:themeColor="text1"/>
        </w:rPr>
        <w:t>in the Branch Office</w:t>
      </w:r>
      <w:r w:rsidR="000A0EB2" w:rsidRPr="008A3021">
        <w:rPr>
          <w:color w:val="000000" w:themeColor="text1"/>
        </w:rPr>
        <w:t xml:space="preserve"> urgently</w:t>
      </w:r>
      <w:r w:rsidR="003415CF">
        <w:rPr>
          <w:color w:val="000000" w:themeColor="text1"/>
        </w:rPr>
        <w:t>.</w:t>
      </w:r>
    </w:p>
    <w:p w:rsidR="00154802" w:rsidRPr="008A3021" w:rsidRDefault="00B85ADD" w:rsidP="00154802">
      <w:pPr>
        <w:pStyle w:val="ListParagraph"/>
        <w:numPr>
          <w:ilvl w:val="0"/>
          <w:numId w:val="43"/>
        </w:numPr>
        <w:spacing w:line="360" w:lineRule="auto"/>
        <w:jc w:val="both"/>
        <w:rPr>
          <w:color w:val="000000" w:themeColor="text1"/>
        </w:rPr>
      </w:pPr>
      <w:r w:rsidRPr="008A3021">
        <w:rPr>
          <w:color w:val="000000" w:themeColor="text1"/>
        </w:rPr>
        <w:t xml:space="preserve">The Branch Office has to assess </w:t>
      </w:r>
      <w:r w:rsidR="00A5620E" w:rsidRPr="008A3021">
        <w:rPr>
          <w:color w:val="000000" w:themeColor="text1"/>
        </w:rPr>
        <w:t>options</w:t>
      </w:r>
      <w:r w:rsidRPr="008A3021">
        <w:rPr>
          <w:color w:val="000000" w:themeColor="text1"/>
        </w:rPr>
        <w:t xml:space="preserve"> so as to minimize high </w:t>
      </w:r>
      <w:r w:rsidR="00A5620E" w:rsidRPr="008A3021">
        <w:rPr>
          <w:color w:val="000000" w:themeColor="text1"/>
        </w:rPr>
        <w:t xml:space="preserve">experienced </w:t>
      </w:r>
      <w:r w:rsidRPr="008A3021">
        <w:rPr>
          <w:color w:val="000000" w:themeColor="text1"/>
        </w:rPr>
        <w:t>staff turnover</w:t>
      </w:r>
      <w:r w:rsidR="00A5620E" w:rsidRPr="008A3021">
        <w:rPr>
          <w:color w:val="000000" w:themeColor="text1"/>
        </w:rPr>
        <w:t xml:space="preserve"> through maximizing staff job satisfaction.</w:t>
      </w:r>
    </w:p>
    <w:p w:rsidR="00EA2606" w:rsidRPr="008A3021" w:rsidRDefault="00EA2606" w:rsidP="00615170">
      <w:pPr>
        <w:pStyle w:val="ListParagraph"/>
        <w:numPr>
          <w:ilvl w:val="0"/>
          <w:numId w:val="43"/>
        </w:numPr>
        <w:spacing w:line="360" w:lineRule="auto"/>
        <w:jc w:val="both"/>
        <w:rPr>
          <w:color w:val="000000" w:themeColor="text1"/>
        </w:rPr>
      </w:pPr>
      <w:r w:rsidRPr="008A3021">
        <w:rPr>
          <w:color w:val="000000" w:themeColor="text1"/>
        </w:rPr>
        <w:t>Corruption is very rampant and very complex in the VAT administration where transparency as well as accountability mechanism must be institutionalized at earliest possible time</w:t>
      </w:r>
    </w:p>
    <w:p w:rsidR="00406F19" w:rsidRPr="008A3021" w:rsidRDefault="000E09F2" w:rsidP="0083032D">
      <w:pPr>
        <w:pStyle w:val="BodyText"/>
        <w:rPr>
          <w:color w:val="000000" w:themeColor="text1"/>
        </w:rPr>
      </w:pPr>
      <w:r w:rsidRPr="008A3021">
        <w:rPr>
          <w:color w:val="000000" w:themeColor="text1"/>
        </w:rPr>
        <w:t xml:space="preserve">In general, it is recommended </w:t>
      </w:r>
      <w:r w:rsidR="00615170" w:rsidRPr="008A3021">
        <w:rPr>
          <w:color w:val="000000" w:themeColor="text1"/>
        </w:rPr>
        <w:t xml:space="preserve">that the Branch Office has to be determined </w:t>
      </w:r>
      <w:r w:rsidRPr="008A3021">
        <w:rPr>
          <w:color w:val="000000" w:themeColor="text1"/>
        </w:rPr>
        <w:t xml:space="preserve">to </w:t>
      </w:r>
      <w:r w:rsidR="0083032D" w:rsidRPr="008A3021">
        <w:rPr>
          <w:color w:val="000000" w:themeColor="text1"/>
        </w:rPr>
        <w:t xml:space="preserve">avoid or at least to minimize the </w:t>
      </w:r>
      <w:r w:rsidRPr="008A3021">
        <w:rPr>
          <w:color w:val="000000" w:themeColor="text1"/>
        </w:rPr>
        <w:t>deep root</w:t>
      </w:r>
      <w:r w:rsidR="00615170" w:rsidRPr="008A3021">
        <w:rPr>
          <w:color w:val="000000" w:themeColor="text1"/>
        </w:rPr>
        <w:t xml:space="preserve"> institutional and taxpayers based challenges </w:t>
      </w:r>
      <w:r w:rsidR="00406F19" w:rsidRPr="008A3021">
        <w:rPr>
          <w:color w:val="000000" w:themeColor="text1"/>
        </w:rPr>
        <w:t xml:space="preserve">including organized corruption </w:t>
      </w:r>
      <w:r w:rsidR="0083032D" w:rsidRPr="008A3021">
        <w:rPr>
          <w:color w:val="000000" w:themeColor="text1"/>
        </w:rPr>
        <w:t xml:space="preserve">as it deeply and gravely affects </w:t>
      </w:r>
      <w:r w:rsidR="00406F19" w:rsidRPr="008A3021">
        <w:rPr>
          <w:color w:val="000000" w:themeColor="text1"/>
        </w:rPr>
        <w:t xml:space="preserve">not only the specific Branch Office but also the entire VAT systems of </w:t>
      </w:r>
      <w:r w:rsidR="0083032D" w:rsidRPr="008A3021">
        <w:rPr>
          <w:color w:val="000000" w:themeColor="text1"/>
        </w:rPr>
        <w:t xml:space="preserve">the </w:t>
      </w:r>
      <w:r w:rsidR="00406F19" w:rsidRPr="008A3021">
        <w:rPr>
          <w:color w:val="000000" w:themeColor="text1"/>
        </w:rPr>
        <w:t>country</w:t>
      </w:r>
      <w:r w:rsidR="009C66D9" w:rsidRPr="008A3021">
        <w:rPr>
          <w:color w:val="000000" w:themeColor="text1"/>
        </w:rPr>
        <w:t xml:space="preserve"> where call for immediate measures are highly recommended.</w:t>
      </w:r>
    </w:p>
    <w:p w:rsidR="00E8071E" w:rsidRPr="008A3021" w:rsidRDefault="00E8071E" w:rsidP="00392F6D">
      <w:pPr>
        <w:pStyle w:val="NormalII"/>
        <w:spacing w:after="200"/>
        <w:rPr>
          <w:rFonts w:eastAsiaTheme="minorHAnsi"/>
          <w:color w:val="000000" w:themeColor="text1"/>
          <w:szCs w:val="24"/>
          <w:lang w:val="en-US"/>
        </w:rPr>
      </w:pPr>
    </w:p>
    <w:p w:rsidR="00E8071E" w:rsidRPr="008A3021" w:rsidRDefault="00E8071E" w:rsidP="00E8071E">
      <w:pPr>
        <w:spacing w:line="240" w:lineRule="auto"/>
        <w:jc w:val="both"/>
        <w:rPr>
          <w:rFonts w:ascii="Times New Roman" w:hAnsi="Times New Roman" w:cs="Times New Roman"/>
          <w:color w:val="000000" w:themeColor="text1"/>
          <w:sz w:val="24"/>
          <w:szCs w:val="24"/>
        </w:rPr>
      </w:pPr>
    </w:p>
    <w:p w:rsidR="00E8071E" w:rsidRPr="008A3021" w:rsidRDefault="00E8071E" w:rsidP="00E8071E">
      <w:pPr>
        <w:spacing w:line="240" w:lineRule="auto"/>
        <w:jc w:val="both"/>
        <w:rPr>
          <w:rFonts w:ascii="Times New Roman" w:hAnsi="Times New Roman" w:cs="Times New Roman"/>
          <w:color w:val="000000" w:themeColor="text1"/>
          <w:sz w:val="24"/>
          <w:szCs w:val="24"/>
        </w:rPr>
      </w:pPr>
    </w:p>
    <w:p w:rsidR="00E8071E" w:rsidRPr="008A3021" w:rsidRDefault="00E8071E" w:rsidP="00E8071E">
      <w:pPr>
        <w:spacing w:line="240" w:lineRule="auto"/>
        <w:jc w:val="both"/>
        <w:rPr>
          <w:rFonts w:ascii="Times New Roman" w:hAnsi="Times New Roman" w:cs="Times New Roman"/>
          <w:color w:val="000000" w:themeColor="text1"/>
          <w:sz w:val="24"/>
          <w:szCs w:val="24"/>
        </w:rPr>
      </w:pPr>
    </w:p>
    <w:p w:rsidR="00E8071E" w:rsidRPr="008A3021" w:rsidRDefault="00E8071E" w:rsidP="00E8071E">
      <w:pPr>
        <w:spacing w:line="240" w:lineRule="auto"/>
        <w:jc w:val="both"/>
        <w:rPr>
          <w:rFonts w:ascii="Times New Roman" w:hAnsi="Times New Roman" w:cs="Times New Roman"/>
          <w:color w:val="000000" w:themeColor="text1"/>
          <w:sz w:val="24"/>
          <w:szCs w:val="24"/>
        </w:rPr>
      </w:pPr>
    </w:p>
    <w:p w:rsidR="00E8071E" w:rsidRPr="008A3021" w:rsidRDefault="00E8071E" w:rsidP="00E8071E">
      <w:pPr>
        <w:spacing w:line="240" w:lineRule="auto"/>
        <w:jc w:val="both"/>
        <w:rPr>
          <w:rFonts w:ascii="Times New Roman" w:hAnsi="Times New Roman" w:cs="Times New Roman"/>
          <w:color w:val="000000" w:themeColor="text1"/>
          <w:sz w:val="24"/>
          <w:szCs w:val="24"/>
        </w:rPr>
      </w:pPr>
    </w:p>
    <w:p w:rsidR="00E8071E" w:rsidRPr="008A3021" w:rsidRDefault="00E8071E" w:rsidP="00E8071E">
      <w:pPr>
        <w:spacing w:line="240" w:lineRule="auto"/>
        <w:jc w:val="both"/>
        <w:rPr>
          <w:rFonts w:ascii="Times New Roman" w:hAnsi="Times New Roman" w:cs="Times New Roman"/>
          <w:color w:val="000000" w:themeColor="text1"/>
          <w:sz w:val="24"/>
          <w:szCs w:val="24"/>
        </w:rPr>
      </w:pPr>
    </w:p>
    <w:p w:rsidR="00E8071E" w:rsidRPr="008A3021" w:rsidRDefault="00E8071E" w:rsidP="00E8071E">
      <w:pPr>
        <w:spacing w:line="240" w:lineRule="auto"/>
        <w:jc w:val="both"/>
        <w:rPr>
          <w:rFonts w:ascii="Times New Roman" w:hAnsi="Times New Roman" w:cs="Times New Roman"/>
          <w:color w:val="000000" w:themeColor="text1"/>
          <w:sz w:val="24"/>
          <w:szCs w:val="24"/>
        </w:rPr>
      </w:pPr>
    </w:p>
    <w:p w:rsidR="00E8071E" w:rsidRPr="008A3021" w:rsidRDefault="00E8071E" w:rsidP="00E8071E">
      <w:pPr>
        <w:spacing w:line="240" w:lineRule="auto"/>
        <w:jc w:val="both"/>
        <w:rPr>
          <w:rFonts w:ascii="Times New Roman" w:hAnsi="Times New Roman" w:cs="Times New Roman"/>
          <w:color w:val="000000" w:themeColor="text1"/>
          <w:sz w:val="24"/>
          <w:szCs w:val="24"/>
        </w:rPr>
      </w:pPr>
    </w:p>
    <w:p w:rsidR="00E8071E" w:rsidRPr="008A3021" w:rsidRDefault="00E8071E" w:rsidP="00E8071E">
      <w:pPr>
        <w:spacing w:line="240" w:lineRule="auto"/>
        <w:jc w:val="both"/>
        <w:rPr>
          <w:rFonts w:ascii="Times New Roman" w:hAnsi="Times New Roman" w:cs="Times New Roman"/>
          <w:color w:val="000000" w:themeColor="text1"/>
          <w:sz w:val="24"/>
          <w:szCs w:val="24"/>
        </w:rPr>
      </w:pPr>
    </w:p>
    <w:p w:rsidR="00E8071E" w:rsidRPr="008A3021" w:rsidRDefault="00E8071E" w:rsidP="00E8071E">
      <w:pPr>
        <w:spacing w:line="240" w:lineRule="auto"/>
        <w:jc w:val="both"/>
        <w:rPr>
          <w:rFonts w:ascii="Times New Roman" w:hAnsi="Times New Roman" w:cs="Times New Roman"/>
          <w:color w:val="000000" w:themeColor="text1"/>
          <w:sz w:val="24"/>
          <w:szCs w:val="24"/>
        </w:rPr>
      </w:pPr>
    </w:p>
    <w:p w:rsidR="00E8071E" w:rsidRPr="008A3021" w:rsidRDefault="00E8071E" w:rsidP="00E8071E">
      <w:pPr>
        <w:spacing w:line="240" w:lineRule="auto"/>
        <w:jc w:val="both"/>
        <w:rPr>
          <w:rFonts w:ascii="Times New Roman" w:hAnsi="Times New Roman" w:cs="Times New Roman"/>
          <w:color w:val="000000" w:themeColor="text1"/>
          <w:sz w:val="24"/>
          <w:szCs w:val="24"/>
        </w:rPr>
      </w:pPr>
    </w:p>
    <w:p w:rsidR="0047200D" w:rsidRPr="008A3021" w:rsidRDefault="0047200D" w:rsidP="00E8071E">
      <w:pPr>
        <w:spacing w:line="240" w:lineRule="auto"/>
        <w:jc w:val="both"/>
        <w:rPr>
          <w:rFonts w:ascii="Times New Roman" w:hAnsi="Times New Roman" w:cs="Times New Roman"/>
          <w:color w:val="000000" w:themeColor="text1"/>
          <w:sz w:val="24"/>
          <w:szCs w:val="24"/>
        </w:rPr>
      </w:pPr>
    </w:p>
    <w:p w:rsidR="00E8071E" w:rsidRPr="008A3021" w:rsidRDefault="006B6B4E" w:rsidP="009C66D9">
      <w:pPr>
        <w:pStyle w:val="Heading1"/>
        <w:rPr>
          <w:color w:val="000000" w:themeColor="text1"/>
        </w:rPr>
      </w:pPr>
      <w:bookmarkStart w:id="202" w:name="_Toc225428391"/>
      <w:bookmarkStart w:id="203" w:name="_Toc101265775"/>
      <w:bookmarkStart w:id="204" w:name="_Toc101266585"/>
      <w:r w:rsidRPr="008A3021">
        <w:rPr>
          <w:color w:val="000000" w:themeColor="text1"/>
        </w:rPr>
        <w:lastRenderedPageBreak/>
        <w:t>References</w:t>
      </w:r>
      <w:bookmarkEnd w:id="202"/>
      <w:bookmarkEnd w:id="203"/>
      <w:bookmarkEnd w:id="204"/>
    </w:p>
    <w:p w:rsidR="006B6B4E" w:rsidRPr="008A3021" w:rsidRDefault="006B6B4E" w:rsidP="006B6B4E">
      <w:pPr>
        <w:pStyle w:val="ListParagraph"/>
        <w:numPr>
          <w:ilvl w:val="0"/>
          <w:numId w:val="8"/>
        </w:numPr>
        <w:autoSpaceDE w:val="0"/>
        <w:autoSpaceDN w:val="0"/>
        <w:adjustRightInd w:val="0"/>
        <w:spacing w:line="360" w:lineRule="auto"/>
        <w:jc w:val="both"/>
        <w:rPr>
          <w:rFonts w:eastAsia="MS Mincho"/>
          <w:color w:val="000000" w:themeColor="text1"/>
        </w:rPr>
      </w:pPr>
      <w:r w:rsidRPr="008A3021">
        <w:rPr>
          <w:rFonts w:eastAsia="MS Mincho"/>
          <w:color w:val="000000" w:themeColor="text1"/>
        </w:rPr>
        <w:t>Aronowtiz, D C G. And Laagland, G P. 1996,―</w:t>
      </w:r>
      <w:r w:rsidR="00FA1AEE" w:rsidRPr="008A3021">
        <w:rPr>
          <w:rFonts w:eastAsia="MS Mincho"/>
          <w:color w:val="000000" w:themeColor="text1"/>
        </w:rPr>
        <w:t>VAT</w:t>
      </w:r>
      <w:r w:rsidRPr="008A3021">
        <w:rPr>
          <w:rFonts w:eastAsia="MS Mincho"/>
          <w:color w:val="000000" w:themeColor="text1"/>
        </w:rPr>
        <w:t xml:space="preserve"> fraud in the European Union‖Consumption Taxes in Developing Countries – The Case of the Bangladesh </w:t>
      </w:r>
      <w:r w:rsidR="00FA1AEE" w:rsidRPr="008A3021">
        <w:rPr>
          <w:rFonts w:eastAsia="MS Mincho"/>
          <w:color w:val="000000" w:themeColor="text1"/>
        </w:rPr>
        <w:t>VAT</w:t>
      </w:r>
      <w:r w:rsidRPr="008A3021">
        <w:rPr>
          <w:rFonts w:eastAsia="MS Mincho"/>
          <w:color w:val="000000" w:themeColor="text1"/>
        </w:rPr>
        <w:t xml:space="preserve"> working paper series</w:t>
      </w:r>
      <w:r w:rsidR="00CB258F">
        <w:rPr>
          <w:rFonts w:eastAsia="MS Mincho"/>
          <w:color w:val="000000" w:themeColor="text1"/>
        </w:rPr>
        <w:t xml:space="preserve"> </w:t>
      </w:r>
      <w:r w:rsidRPr="008A3021">
        <w:rPr>
          <w:rFonts w:eastAsia="MS Mincho"/>
          <w:color w:val="000000" w:themeColor="text1"/>
        </w:rPr>
        <w:t xml:space="preserve">working paper No.82, &lt;E-mail: George.Liasis@cy.ey.com.&gt;, </w:t>
      </w:r>
    </w:p>
    <w:p w:rsidR="006B6B4E" w:rsidRPr="008A3021" w:rsidRDefault="006B6B4E" w:rsidP="006B6B4E">
      <w:pPr>
        <w:pStyle w:val="ListParagraph"/>
        <w:numPr>
          <w:ilvl w:val="0"/>
          <w:numId w:val="8"/>
        </w:numPr>
        <w:autoSpaceDE w:val="0"/>
        <w:autoSpaceDN w:val="0"/>
        <w:adjustRightInd w:val="0"/>
        <w:spacing w:line="360" w:lineRule="auto"/>
        <w:jc w:val="both"/>
        <w:rPr>
          <w:rFonts w:eastAsia="MS Mincho"/>
          <w:color w:val="000000" w:themeColor="text1"/>
        </w:rPr>
      </w:pPr>
      <w:r w:rsidRPr="008A3021">
        <w:rPr>
          <w:rFonts w:eastAsia="MS Mincho"/>
          <w:color w:val="000000" w:themeColor="text1"/>
        </w:rPr>
        <w:t xml:space="preserve">Awgchew,Y. and Shimes, K. 2012,―Practice and compliance with the law of </w:t>
      </w:r>
      <w:r w:rsidR="00FA1AEE" w:rsidRPr="008A3021">
        <w:rPr>
          <w:rFonts w:eastAsia="MS Mincho"/>
          <w:color w:val="000000" w:themeColor="text1"/>
        </w:rPr>
        <w:t>VAT</w:t>
      </w:r>
      <w:r w:rsidRPr="008A3021">
        <w:rPr>
          <w:rFonts w:eastAsia="MS Mincho"/>
          <w:color w:val="000000" w:themeColor="text1"/>
        </w:rPr>
        <w:t xml:space="preserve"> in case of large taxpayers in Ethiopia.‖&lt;Email: </w:t>
      </w:r>
      <w:hyperlink r:id="rId20" w:history="1">
        <w:r w:rsidRPr="008A3021">
          <w:rPr>
            <w:rStyle w:val="Hyperlink"/>
            <w:rFonts w:eastAsia="MS Mincho"/>
            <w:color w:val="000000" w:themeColor="text1"/>
          </w:rPr>
          <w:t>http://www.aau.edu.et</w:t>
        </w:r>
      </w:hyperlink>
      <w:r w:rsidRPr="008A3021">
        <w:rPr>
          <w:rFonts w:eastAsia="MS Mincho"/>
          <w:color w:val="000000" w:themeColor="text1"/>
        </w:rPr>
        <w:t>.&gt;</w:t>
      </w:r>
    </w:p>
    <w:p w:rsidR="006B6B4E" w:rsidRPr="008A3021" w:rsidRDefault="006B6B4E" w:rsidP="006B6B4E">
      <w:pPr>
        <w:pStyle w:val="ListParagraph"/>
        <w:numPr>
          <w:ilvl w:val="0"/>
          <w:numId w:val="8"/>
        </w:numPr>
        <w:autoSpaceDE w:val="0"/>
        <w:autoSpaceDN w:val="0"/>
        <w:adjustRightInd w:val="0"/>
        <w:spacing w:line="360" w:lineRule="auto"/>
        <w:jc w:val="both"/>
        <w:rPr>
          <w:rFonts w:eastAsia="MS Mincho"/>
          <w:color w:val="000000" w:themeColor="text1"/>
        </w:rPr>
      </w:pPr>
      <w:r w:rsidRPr="008A3021">
        <w:rPr>
          <w:rFonts w:eastAsia="MS Mincho"/>
          <w:color w:val="000000" w:themeColor="text1"/>
        </w:rPr>
        <w:t xml:space="preserve">Belete, B. 2003, ―Practices and Challenges of </w:t>
      </w:r>
      <w:r w:rsidR="00FA1AEE" w:rsidRPr="008A3021">
        <w:rPr>
          <w:rFonts w:eastAsia="MS Mincho"/>
          <w:color w:val="000000" w:themeColor="text1"/>
        </w:rPr>
        <w:t>VAT</w:t>
      </w:r>
      <w:r w:rsidRPr="008A3021">
        <w:rPr>
          <w:rFonts w:eastAsia="MS Mincho"/>
          <w:color w:val="000000" w:themeColor="text1"/>
        </w:rPr>
        <w:t xml:space="preserve"> Implementation in Ethiopia.‖, &lt;http://aau.edu.et.,&gt;</w:t>
      </w:r>
    </w:p>
    <w:p w:rsidR="006B6B4E" w:rsidRPr="008A3021" w:rsidRDefault="006B6B4E" w:rsidP="006B6B4E">
      <w:pPr>
        <w:pStyle w:val="ListParagraph"/>
        <w:numPr>
          <w:ilvl w:val="0"/>
          <w:numId w:val="8"/>
        </w:numPr>
        <w:autoSpaceDE w:val="0"/>
        <w:autoSpaceDN w:val="0"/>
        <w:adjustRightInd w:val="0"/>
        <w:spacing w:line="360" w:lineRule="auto"/>
        <w:jc w:val="both"/>
        <w:rPr>
          <w:rFonts w:eastAsia="MS Mincho"/>
          <w:color w:val="000000" w:themeColor="text1"/>
        </w:rPr>
      </w:pPr>
      <w:r w:rsidRPr="008A3021">
        <w:rPr>
          <w:rFonts w:eastAsia="MS Mincho"/>
          <w:color w:val="000000" w:themeColor="text1"/>
        </w:rPr>
        <w:t>Badalyan, 2012, ―</w:t>
      </w:r>
      <w:r w:rsidR="00FA1AEE" w:rsidRPr="008A3021">
        <w:rPr>
          <w:rFonts w:eastAsia="MS Mincho"/>
          <w:color w:val="000000" w:themeColor="text1"/>
        </w:rPr>
        <w:t>VAT</w:t>
      </w:r>
      <w:r w:rsidRPr="008A3021">
        <w:rPr>
          <w:rFonts w:eastAsia="MS Mincho"/>
          <w:color w:val="000000" w:themeColor="text1"/>
        </w:rPr>
        <w:t xml:space="preserve"> Refunds law.‖http://aua.am/files/2012/02/Mary-Badalyan.pdf,&gt;</w:t>
      </w:r>
    </w:p>
    <w:p w:rsidR="006B6B4E" w:rsidRPr="008A3021" w:rsidRDefault="006B6B4E" w:rsidP="006B6B4E">
      <w:pPr>
        <w:pStyle w:val="ListParagraph"/>
        <w:numPr>
          <w:ilvl w:val="0"/>
          <w:numId w:val="8"/>
        </w:numPr>
        <w:autoSpaceDE w:val="0"/>
        <w:autoSpaceDN w:val="0"/>
        <w:adjustRightInd w:val="0"/>
        <w:spacing w:line="360" w:lineRule="auto"/>
        <w:jc w:val="both"/>
        <w:rPr>
          <w:rFonts w:eastAsia="MS Mincho"/>
          <w:color w:val="000000" w:themeColor="text1"/>
        </w:rPr>
      </w:pPr>
      <w:r w:rsidRPr="008A3021">
        <w:rPr>
          <w:rFonts w:eastAsia="MS Mincho"/>
          <w:color w:val="000000" w:themeColor="text1"/>
        </w:rPr>
        <w:t>Bird R M. and Gendron P-P. 2005,―</w:t>
      </w:r>
      <w:r w:rsidR="00FA1AEE" w:rsidRPr="008A3021">
        <w:rPr>
          <w:rFonts w:eastAsia="MS Mincho"/>
          <w:color w:val="000000" w:themeColor="text1"/>
        </w:rPr>
        <w:t>VAT</w:t>
      </w:r>
      <w:r w:rsidRPr="008A3021">
        <w:rPr>
          <w:rFonts w:eastAsia="MS Mincho"/>
          <w:color w:val="000000" w:themeColor="text1"/>
        </w:rPr>
        <w:t xml:space="preserve"> Revisited a New Look at the Value Added Tax in Developing and Transitional Countries:‖&lt;Email rbird@rotman.utoronto.ca&gt;</w:t>
      </w:r>
    </w:p>
    <w:p w:rsidR="006B6B4E" w:rsidRPr="008A3021" w:rsidRDefault="006B6B4E" w:rsidP="006B6B4E">
      <w:pPr>
        <w:pStyle w:val="ListParagraph"/>
        <w:numPr>
          <w:ilvl w:val="0"/>
          <w:numId w:val="8"/>
        </w:numPr>
        <w:autoSpaceDE w:val="0"/>
        <w:autoSpaceDN w:val="0"/>
        <w:adjustRightInd w:val="0"/>
        <w:spacing w:line="360" w:lineRule="auto"/>
        <w:jc w:val="both"/>
        <w:rPr>
          <w:rFonts w:eastAsia="MS Mincho"/>
          <w:color w:val="000000" w:themeColor="text1"/>
        </w:rPr>
      </w:pPr>
      <w:r w:rsidRPr="008A3021">
        <w:rPr>
          <w:rFonts w:eastAsia="MS Mincho"/>
          <w:color w:val="000000" w:themeColor="text1"/>
        </w:rPr>
        <w:t xml:space="preserve">Bird, R.M. and Richard, 2008, ―Tax Challenges of </w:t>
      </w:r>
      <w:r w:rsidR="00FA1AEE" w:rsidRPr="008A3021">
        <w:rPr>
          <w:rFonts w:eastAsia="MS Mincho"/>
          <w:color w:val="000000" w:themeColor="text1"/>
        </w:rPr>
        <w:t>VAT</w:t>
      </w:r>
      <w:r w:rsidRPr="008A3021">
        <w:rPr>
          <w:rFonts w:eastAsia="MS Mincho"/>
          <w:color w:val="000000" w:themeColor="text1"/>
        </w:rPr>
        <w:t xml:space="preserve"> Facing Developing Countries,‖ (New Delhi: National</w:t>
      </w:r>
      <w:r w:rsidR="00CB258F">
        <w:rPr>
          <w:rFonts w:eastAsia="MS Mincho"/>
          <w:color w:val="000000" w:themeColor="text1"/>
        </w:rPr>
        <w:t xml:space="preserve"> </w:t>
      </w:r>
      <w:r w:rsidRPr="008A3021">
        <w:rPr>
          <w:rFonts w:eastAsia="MS Mincho"/>
          <w:color w:val="000000" w:themeColor="text1"/>
        </w:rPr>
        <w:t xml:space="preserve">Institute of Public Finance and Policy). </w:t>
      </w:r>
    </w:p>
    <w:p w:rsidR="006B6B4E" w:rsidRPr="008A3021" w:rsidRDefault="006B6B4E" w:rsidP="006B6B4E">
      <w:pPr>
        <w:pStyle w:val="ListParagraph"/>
        <w:numPr>
          <w:ilvl w:val="0"/>
          <w:numId w:val="8"/>
        </w:numPr>
        <w:autoSpaceDE w:val="0"/>
        <w:autoSpaceDN w:val="0"/>
        <w:adjustRightInd w:val="0"/>
        <w:spacing w:line="360" w:lineRule="auto"/>
        <w:jc w:val="both"/>
        <w:rPr>
          <w:rFonts w:eastAsia="MS Mincho"/>
          <w:color w:val="000000" w:themeColor="text1"/>
        </w:rPr>
      </w:pPr>
      <w:r w:rsidRPr="008A3021">
        <w:rPr>
          <w:rFonts w:eastAsia="MS Mincho"/>
          <w:color w:val="000000" w:themeColor="text1"/>
        </w:rPr>
        <w:t xml:space="preserve">Bodin P.J. and Koukpaizan V. 2009,―The Rise of </w:t>
      </w:r>
      <w:r w:rsidR="00FA1AEE" w:rsidRPr="008A3021">
        <w:rPr>
          <w:rFonts w:eastAsia="MS Mincho"/>
          <w:color w:val="000000" w:themeColor="text1"/>
        </w:rPr>
        <w:t>VAT</w:t>
      </w:r>
      <w:r w:rsidRPr="008A3021">
        <w:rPr>
          <w:rFonts w:eastAsia="MS Mincho"/>
          <w:color w:val="000000" w:themeColor="text1"/>
        </w:rPr>
        <w:t xml:space="preserve"> in Africa–Impact and Challenges,‖ Articles International </w:t>
      </w:r>
      <w:r w:rsidR="00FA1AEE" w:rsidRPr="008A3021">
        <w:rPr>
          <w:rFonts w:eastAsia="MS Mincho"/>
          <w:color w:val="000000" w:themeColor="text1"/>
        </w:rPr>
        <w:t>VAT</w:t>
      </w:r>
      <w:r w:rsidRPr="008A3021">
        <w:rPr>
          <w:rFonts w:eastAsia="MS Mincho"/>
          <w:color w:val="000000" w:themeColor="text1"/>
        </w:rPr>
        <w:t xml:space="preserve"> monitory May/JUNE2009</w:t>
      </w:r>
    </w:p>
    <w:p w:rsidR="006B6B4E" w:rsidRPr="008A3021" w:rsidRDefault="006B6B4E" w:rsidP="006B6B4E">
      <w:pPr>
        <w:pStyle w:val="ListParagraph"/>
        <w:numPr>
          <w:ilvl w:val="0"/>
          <w:numId w:val="8"/>
        </w:numPr>
        <w:tabs>
          <w:tab w:val="left" w:pos="1350"/>
        </w:tabs>
        <w:spacing w:after="200" w:line="360" w:lineRule="auto"/>
        <w:jc w:val="both"/>
        <w:rPr>
          <w:rFonts w:eastAsia="MS Mincho"/>
          <w:color w:val="000000" w:themeColor="text1"/>
        </w:rPr>
      </w:pPr>
      <w:r w:rsidRPr="008A3021">
        <w:rPr>
          <w:rFonts w:eastAsia="MS Mincho"/>
          <w:color w:val="000000" w:themeColor="text1"/>
        </w:rPr>
        <w:t>Badalya M. 2008,―</w:t>
      </w:r>
      <w:r w:rsidR="00FA1AEE" w:rsidRPr="008A3021">
        <w:rPr>
          <w:rFonts w:eastAsia="MS Mincho"/>
          <w:color w:val="000000" w:themeColor="text1"/>
        </w:rPr>
        <w:t>VAT</w:t>
      </w:r>
      <w:r w:rsidRPr="008A3021">
        <w:rPr>
          <w:rFonts w:eastAsia="MS Mincho"/>
          <w:color w:val="000000" w:themeColor="text1"/>
        </w:rPr>
        <w:t xml:space="preserve"> Refunds‖ Yerevan Republic of Armenia2008 masters’paper&lt;law.aua.am/files/2012/02mary-badalyan.pdf,&gt;</w:t>
      </w:r>
    </w:p>
    <w:p w:rsidR="006B6B4E" w:rsidRPr="008A3021" w:rsidRDefault="006B6B4E" w:rsidP="006B6B4E">
      <w:pPr>
        <w:pStyle w:val="ListParagraph"/>
        <w:numPr>
          <w:ilvl w:val="0"/>
          <w:numId w:val="8"/>
        </w:numPr>
        <w:autoSpaceDE w:val="0"/>
        <w:autoSpaceDN w:val="0"/>
        <w:adjustRightInd w:val="0"/>
        <w:spacing w:line="360" w:lineRule="auto"/>
        <w:jc w:val="both"/>
        <w:rPr>
          <w:rFonts w:eastAsia="MS Mincho"/>
          <w:color w:val="000000" w:themeColor="text1"/>
        </w:rPr>
      </w:pPr>
      <w:r w:rsidRPr="008A3021">
        <w:rPr>
          <w:rFonts w:eastAsia="MS Mincho"/>
          <w:color w:val="000000" w:themeColor="text1"/>
        </w:rPr>
        <w:t xml:space="preserve">Charlet, A. and Buydens, S. 2009,―Discussion on cross-border </w:t>
      </w:r>
      <w:r w:rsidR="00FA1AEE" w:rsidRPr="008A3021">
        <w:rPr>
          <w:rFonts w:eastAsia="MS Mincho"/>
          <w:color w:val="000000" w:themeColor="text1"/>
        </w:rPr>
        <w:t>VAT</w:t>
      </w:r>
      <w:r w:rsidRPr="008A3021">
        <w:rPr>
          <w:rFonts w:eastAsia="MS Mincho"/>
          <w:color w:val="000000" w:themeColor="text1"/>
        </w:rPr>
        <w:t xml:space="preserve"> refund mechanisms and show how jurisdictions and businesses cooperate in the international OECD forum to improve existing practice.‖ Articles 178 International </w:t>
      </w:r>
      <w:r w:rsidR="00FA1AEE" w:rsidRPr="008A3021">
        <w:rPr>
          <w:rFonts w:eastAsia="MS Mincho"/>
          <w:color w:val="000000" w:themeColor="text1"/>
        </w:rPr>
        <w:t>VAT</w:t>
      </w:r>
      <w:r w:rsidR="00CB258F">
        <w:rPr>
          <w:rFonts w:eastAsia="MS Mincho"/>
          <w:color w:val="000000" w:themeColor="text1"/>
        </w:rPr>
        <w:t xml:space="preserve"> </w:t>
      </w:r>
      <w:r w:rsidRPr="008A3021">
        <w:rPr>
          <w:rFonts w:eastAsia="MS Mincho"/>
          <w:color w:val="000000" w:themeColor="text1"/>
        </w:rPr>
        <w:t xml:space="preserve">Montery 2009 ©IBFD the Rise of </w:t>
      </w:r>
      <w:r w:rsidR="00FA1AEE" w:rsidRPr="008A3021">
        <w:rPr>
          <w:rFonts w:eastAsia="MS Mincho"/>
          <w:color w:val="000000" w:themeColor="text1"/>
        </w:rPr>
        <w:t>VAT</w:t>
      </w:r>
      <w:r w:rsidRPr="008A3021">
        <w:rPr>
          <w:rFonts w:eastAsia="MS Mincho"/>
          <w:color w:val="000000" w:themeColor="text1"/>
        </w:rPr>
        <w:t xml:space="preserve"> in). Africa–Impact</w:t>
      </w:r>
      <w:r w:rsidR="00CB258F">
        <w:rPr>
          <w:rFonts w:eastAsia="MS Mincho"/>
          <w:color w:val="000000" w:themeColor="text1"/>
        </w:rPr>
        <w:t xml:space="preserve"> </w:t>
      </w:r>
      <w:r w:rsidRPr="008A3021">
        <w:rPr>
          <w:rFonts w:eastAsia="MS Mincho"/>
          <w:color w:val="000000" w:themeColor="text1"/>
        </w:rPr>
        <w:t xml:space="preserve">and Challenges (2009) </w:t>
      </w:r>
    </w:p>
    <w:p w:rsidR="006B6B4E" w:rsidRPr="008A3021" w:rsidRDefault="006B6B4E" w:rsidP="006B6B4E">
      <w:pPr>
        <w:pStyle w:val="ListParagraph"/>
        <w:numPr>
          <w:ilvl w:val="0"/>
          <w:numId w:val="8"/>
        </w:numPr>
        <w:autoSpaceDE w:val="0"/>
        <w:autoSpaceDN w:val="0"/>
        <w:adjustRightInd w:val="0"/>
        <w:spacing w:line="360" w:lineRule="auto"/>
        <w:jc w:val="both"/>
        <w:rPr>
          <w:rFonts w:eastAsia="MS Mincho"/>
          <w:color w:val="000000" w:themeColor="text1"/>
        </w:rPr>
      </w:pPr>
      <w:r w:rsidRPr="008A3021">
        <w:rPr>
          <w:rFonts w:eastAsia="MS Mincho"/>
          <w:color w:val="000000" w:themeColor="text1"/>
        </w:rPr>
        <w:t xml:space="preserve">Creswell, 2014, ―Research Design‖ 4th edition &lt;E-mail: order@sagepub.com&gt;, </w:t>
      </w:r>
    </w:p>
    <w:p w:rsidR="006B6B4E" w:rsidRPr="008A3021" w:rsidRDefault="006B6B4E" w:rsidP="006B6B4E">
      <w:pPr>
        <w:pStyle w:val="ListParagraph"/>
        <w:numPr>
          <w:ilvl w:val="0"/>
          <w:numId w:val="8"/>
        </w:numPr>
        <w:autoSpaceDE w:val="0"/>
        <w:autoSpaceDN w:val="0"/>
        <w:adjustRightInd w:val="0"/>
        <w:spacing w:line="360" w:lineRule="auto"/>
        <w:jc w:val="both"/>
        <w:rPr>
          <w:rFonts w:eastAsia="MS Mincho"/>
          <w:color w:val="000000" w:themeColor="text1"/>
        </w:rPr>
      </w:pPr>
      <w:r w:rsidRPr="008A3021">
        <w:rPr>
          <w:rFonts w:eastAsia="MS Mincho"/>
          <w:color w:val="000000" w:themeColor="text1"/>
        </w:rPr>
        <w:t xml:space="preserve">Creswell, J W. 2007, ―Research design:‖ Qualitative, Quantitative, and Mixed Methods Approaches, 2nd ed, Sage Publications, London, UK. </w:t>
      </w:r>
    </w:p>
    <w:p w:rsidR="006B6B4E" w:rsidRPr="008A3021" w:rsidRDefault="006B6B4E" w:rsidP="006B6B4E">
      <w:pPr>
        <w:pStyle w:val="ListParagraph"/>
        <w:numPr>
          <w:ilvl w:val="0"/>
          <w:numId w:val="8"/>
        </w:numPr>
        <w:tabs>
          <w:tab w:val="left" w:pos="1350"/>
        </w:tabs>
        <w:autoSpaceDE w:val="0"/>
        <w:autoSpaceDN w:val="0"/>
        <w:adjustRightInd w:val="0"/>
        <w:spacing w:after="200" w:line="360" w:lineRule="auto"/>
        <w:jc w:val="both"/>
        <w:rPr>
          <w:color w:val="000000" w:themeColor="text1"/>
        </w:rPr>
      </w:pPr>
      <w:r w:rsidRPr="008A3021">
        <w:rPr>
          <w:rFonts w:eastAsia="MS Mincho"/>
          <w:color w:val="000000" w:themeColor="text1"/>
        </w:rPr>
        <w:t xml:space="preserve">Creswell, J W. 2009, ―Research design:‖ Qualitative, Quantitative, and Mixed Methods Approaches, </w:t>
      </w:r>
      <w:r w:rsidRPr="008A3021">
        <w:rPr>
          <w:iCs/>
          <w:color w:val="000000" w:themeColor="text1"/>
        </w:rPr>
        <w:t>Lopez</w:t>
      </w:r>
      <w:r w:rsidRPr="008A3021">
        <w:rPr>
          <w:color w:val="000000" w:themeColor="text1"/>
        </w:rPr>
        <w:t>-</w:t>
      </w:r>
      <w:r w:rsidRPr="008A3021">
        <w:rPr>
          <w:iCs/>
          <w:color w:val="000000" w:themeColor="text1"/>
        </w:rPr>
        <w:t xml:space="preserve">Claros, A. </w:t>
      </w:r>
      <w:r w:rsidRPr="008A3021">
        <w:rPr>
          <w:color w:val="000000" w:themeColor="text1"/>
        </w:rPr>
        <w:t xml:space="preserve">2017, “Tax refund, and dealing with a </w:t>
      </w:r>
      <w:r w:rsidRPr="008A3021">
        <w:rPr>
          <w:color w:val="000000" w:themeColor="text1"/>
        </w:rPr>
        <w:lastRenderedPageBreak/>
        <w:t>voluntary compliance‖</w:t>
      </w:r>
      <w:hyperlink r:id="rId21" w:history="1">
        <w:r w:rsidRPr="008A3021">
          <w:rPr>
            <w:rStyle w:val="Hyperlink"/>
            <w:color w:val="000000" w:themeColor="text1"/>
          </w:rPr>
          <w:t>https://www.pwc.at/publikationen/steuern-und-recht/pwc-paying-taxes-2017-at.pdf</w:t>
        </w:r>
      </w:hyperlink>
    </w:p>
    <w:p w:rsidR="006B6B4E" w:rsidRPr="008A3021" w:rsidRDefault="006B6B4E" w:rsidP="0083032D">
      <w:pPr>
        <w:pStyle w:val="ListParagraph"/>
        <w:numPr>
          <w:ilvl w:val="0"/>
          <w:numId w:val="8"/>
        </w:numPr>
        <w:autoSpaceDE w:val="0"/>
        <w:autoSpaceDN w:val="0"/>
        <w:adjustRightInd w:val="0"/>
        <w:spacing w:line="360" w:lineRule="auto"/>
        <w:jc w:val="both"/>
        <w:rPr>
          <w:color w:val="000000" w:themeColor="text1"/>
        </w:rPr>
      </w:pPr>
      <w:r w:rsidRPr="008A3021">
        <w:rPr>
          <w:color w:val="000000" w:themeColor="text1"/>
        </w:rPr>
        <w:t xml:space="preserve">Matthews, K. 2003, </w:t>
      </w:r>
      <w:r w:rsidR="00FA1AEE" w:rsidRPr="008A3021">
        <w:rPr>
          <w:color w:val="000000" w:themeColor="text1"/>
        </w:rPr>
        <w:t>VAT</w:t>
      </w:r>
      <w:r w:rsidRPr="008A3021">
        <w:rPr>
          <w:color w:val="000000" w:themeColor="text1"/>
        </w:rPr>
        <w:t xml:space="preserve"> Evasion and </w:t>
      </w:r>
      <w:r w:rsidR="00FA1AEE" w:rsidRPr="008A3021">
        <w:rPr>
          <w:color w:val="000000" w:themeColor="text1"/>
        </w:rPr>
        <w:t>VAT</w:t>
      </w:r>
      <w:r w:rsidRPr="008A3021">
        <w:rPr>
          <w:color w:val="000000" w:themeColor="text1"/>
        </w:rPr>
        <w:t xml:space="preserve"> Avoidance: Is there a European LafferCurve for </w:t>
      </w:r>
      <w:r w:rsidR="00FA1AEE" w:rsidRPr="008A3021">
        <w:rPr>
          <w:color w:val="000000" w:themeColor="text1"/>
        </w:rPr>
        <w:t>VAT</w:t>
      </w:r>
      <w:r w:rsidRPr="008A3021">
        <w:rPr>
          <w:color w:val="000000" w:themeColor="text1"/>
        </w:rPr>
        <w:t xml:space="preserve">? International Review of Applied Economics 17 (1), 105-114. </w:t>
      </w:r>
    </w:p>
    <w:p w:rsidR="006B6B4E" w:rsidRPr="008A3021" w:rsidRDefault="006B6B4E" w:rsidP="0083032D">
      <w:pPr>
        <w:pStyle w:val="ListParagraph"/>
        <w:numPr>
          <w:ilvl w:val="0"/>
          <w:numId w:val="8"/>
        </w:numPr>
        <w:autoSpaceDE w:val="0"/>
        <w:autoSpaceDN w:val="0"/>
        <w:adjustRightInd w:val="0"/>
        <w:spacing w:line="360" w:lineRule="auto"/>
        <w:jc w:val="both"/>
        <w:rPr>
          <w:color w:val="000000" w:themeColor="text1"/>
        </w:rPr>
      </w:pPr>
      <w:r w:rsidRPr="008A3021">
        <w:rPr>
          <w:color w:val="000000" w:themeColor="text1"/>
        </w:rPr>
        <w:t>Mutua, J M. 2012, “A citizen hand book taxation in Kenya‖ institute of Economic affair &lt;www.ieakenya.or.ke,&gt;</w:t>
      </w:r>
    </w:p>
    <w:p w:rsidR="006B6B4E" w:rsidRPr="008A3021" w:rsidRDefault="006B6B4E" w:rsidP="006B6B4E">
      <w:pPr>
        <w:pStyle w:val="ListParagraph"/>
        <w:numPr>
          <w:ilvl w:val="0"/>
          <w:numId w:val="8"/>
        </w:numPr>
        <w:autoSpaceDE w:val="0"/>
        <w:autoSpaceDN w:val="0"/>
        <w:adjustRightInd w:val="0"/>
        <w:spacing w:line="360" w:lineRule="auto"/>
        <w:jc w:val="both"/>
        <w:rPr>
          <w:color w:val="000000" w:themeColor="text1"/>
        </w:rPr>
      </w:pPr>
      <w:r w:rsidRPr="008A3021">
        <w:rPr>
          <w:color w:val="000000" w:themeColor="text1"/>
        </w:rPr>
        <w:t>Maag, E.et al. 2016, “</w:t>
      </w:r>
      <w:r w:rsidRPr="008A3021">
        <w:rPr>
          <w:iCs/>
          <w:color w:val="000000" w:themeColor="text1"/>
        </w:rPr>
        <w:t>Delaying Tax Refunds for Earned Income Tax Credit and Additional Child Tax Credit Claimants</w:t>
      </w:r>
      <w:r w:rsidRPr="008A3021">
        <w:rPr>
          <w:color w:val="000000" w:themeColor="text1"/>
        </w:rPr>
        <w:t>.‖ Tax police center America Code §7216. Indirect tax newsletter, E-mail: &lt;George.Liasis@cy.ey.com&gt;</w:t>
      </w:r>
    </w:p>
    <w:p w:rsidR="006B6B4E" w:rsidRPr="008A3021" w:rsidRDefault="006B6B4E" w:rsidP="006B6B4E">
      <w:pPr>
        <w:pStyle w:val="ListParagraph"/>
        <w:numPr>
          <w:ilvl w:val="0"/>
          <w:numId w:val="8"/>
        </w:numPr>
        <w:tabs>
          <w:tab w:val="left" w:pos="1350"/>
        </w:tabs>
        <w:spacing w:after="200" w:line="276" w:lineRule="auto"/>
        <w:jc w:val="both"/>
        <w:rPr>
          <w:color w:val="000000" w:themeColor="text1"/>
        </w:rPr>
      </w:pPr>
      <w:r w:rsidRPr="008A3021">
        <w:rPr>
          <w:color w:val="000000" w:themeColor="text1"/>
        </w:rPr>
        <w:t>Madzivanyika, E. and Phineas, G K. 2015, ―</w:t>
      </w:r>
      <w:r w:rsidR="00FA1AEE" w:rsidRPr="008A3021">
        <w:rPr>
          <w:color w:val="000000" w:themeColor="text1"/>
        </w:rPr>
        <w:t>VAT</w:t>
      </w:r>
      <w:r w:rsidRPr="008A3021">
        <w:rPr>
          <w:color w:val="000000" w:themeColor="text1"/>
        </w:rPr>
        <w:t xml:space="preserve"> Incentives and their effects on </w:t>
      </w:r>
      <w:r w:rsidR="00FA1AEE" w:rsidRPr="008A3021">
        <w:rPr>
          <w:color w:val="000000" w:themeColor="text1"/>
        </w:rPr>
        <w:t>VAT</w:t>
      </w:r>
      <w:r w:rsidRPr="008A3021">
        <w:rPr>
          <w:color w:val="000000" w:themeColor="text1"/>
        </w:rPr>
        <w:t xml:space="preserve"> refunds:‖</w:t>
      </w:r>
    </w:p>
    <w:p w:rsidR="006B6B4E" w:rsidRPr="008A3021" w:rsidRDefault="006B6B4E" w:rsidP="006B6B4E">
      <w:pPr>
        <w:pStyle w:val="ListParagraph"/>
        <w:numPr>
          <w:ilvl w:val="0"/>
          <w:numId w:val="8"/>
        </w:numPr>
        <w:autoSpaceDE w:val="0"/>
        <w:autoSpaceDN w:val="0"/>
        <w:adjustRightInd w:val="0"/>
        <w:spacing w:line="276" w:lineRule="auto"/>
        <w:jc w:val="both"/>
        <w:rPr>
          <w:color w:val="000000" w:themeColor="text1"/>
        </w:rPr>
      </w:pPr>
      <w:r w:rsidRPr="008A3021">
        <w:rPr>
          <w:color w:val="000000" w:themeColor="text1"/>
        </w:rPr>
        <w:t xml:space="preserve">Omokhuale and Immanuella 2016, “Evaluation of the contribution of </w:t>
      </w:r>
      <w:r w:rsidR="00FA1AEE" w:rsidRPr="008A3021">
        <w:rPr>
          <w:color w:val="000000" w:themeColor="text1"/>
        </w:rPr>
        <w:t>VAT</w:t>
      </w:r>
      <w:r w:rsidRPr="008A3021">
        <w:rPr>
          <w:color w:val="000000" w:themeColor="text1"/>
        </w:rPr>
        <w:t xml:space="preserve"> to the Nigeria‖Economy. </w:t>
      </w:r>
    </w:p>
    <w:p w:rsidR="006B6B4E" w:rsidRPr="008A3021" w:rsidRDefault="006B6B4E" w:rsidP="006B6B4E">
      <w:pPr>
        <w:pStyle w:val="ListParagraph"/>
        <w:numPr>
          <w:ilvl w:val="0"/>
          <w:numId w:val="8"/>
        </w:numPr>
        <w:autoSpaceDE w:val="0"/>
        <w:autoSpaceDN w:val="0"/>
        <w:adjustRightInd w:val="0"/>
        <w:spacing w:line="360" w:lineRule="auto"/>
        <w:jc w:val="both"/>
        <w:rPr>
          <w:color w:val="000000" w:themeColor="text1"/>
        </w:rPr>
      </w:pPr>
      <w:r w:rsidRPr="008A3021">
        <w:rPr>
          <w:color w:val="000000" w:themeColor="text1"/>
        </w:rPr>
        <w:t>Omondi,F. 2013,―</w:t>
      </w:r>
      <w:r w:rsidR="00FA1AEE" w:rsidRPr="008A3021">
        <w:rPr>
          <w:color w:val="000000" w:themeColor="text1"/>
        </w:rPr>
        <w:t>VAT</w:t>
      </w:r>
      <w:r w:rsidRPr="008A3021">
        <w:rPr>
          <w:color w:val="000000" w:themeColor="text1"/>
        </w:rPr>
        <w:t xml:space="preserve"> reformed and Revenue productivity in Kenya‖ (1990 – 2010) P.O. Box30197 – 00100, Nairobi, Kenya</w:t>
      </w:r>
    </w:p>
    <w:p w:rsidR="006B6B4E" w:rsidRPr="008A3021" w:rsidRDefault="006B6B4E" w:rsidP="006B6B4E">
      <w:pPr>
        <w:pStyle w:val="ListParagraph"/>
        <w:numPr>
          <w:ilvl w:val="0"/>
          <w:numId w:val="8"/>
        </w:numPr>
        <w:autoSpaceDE w:val="0"/>
        <w:autoSpaceDN w:val="0"/>
        <w:adjustRightInd w:val="0"/>
        <w:spacing w:line="360" w:lineRule="auto"/>
        <w:jc w:val="both"/>
        <w:rPr>
          <w:color w:val="000000" w:themeColor="text1"/>
        </w:rPr>
      </w:pPr>
      <w:r w:rsidRPr="008A3021">
        <w:rPr>
          <w:color w:val="000000" w:themeColor="text1"/>
        </w:rPr>
        <w:t xml:space="preserve">Pashev, K. 2006, ―Fighting </w:t>
      </w:r>
      <w:r w:rsidR="00FA1AEE" w:rsidRPr="008A3021">
        <w:rPr>
          <w:color w:val="000000" w:themeColor="text1"/>
        </w:rPr>
        <w:t>VAT</w:t>
      </w:r>
      <w:r w:rsidRPr="008A3021">
        <w:rPr>
          <w:color w:val="000000" w:themeColor="text1"/>
        </w:rPr>
        <w:t xml:space="preserve"> Fraud:‖ The Bulgarian Experience, MPRA Paper No. 998, WP0606/2 En, available at, &lt;http://mpra.ub.unimuenchen.de /998/1/MPRA_paper_998.pdf&gt;,   </w:t>
      </w:r>
    </w:p>
    <w:p w:rsidR="006B6B4E" w:rsidRPr="008A3021" w:rsidRDefault="006B6B4E" w:rsidP="006B6B4E">
      <w:pPr>
        <w:pStyle w:val="ListParagraph"/>
        <w:numPr>
          <w:ilvl w:val="0"/>
          <w:numId w:val="8"/>
        </w:numPr>
        <w:autoSpaceDE w:val="0"/>
        <w:autoSpaceDN w:val="0"/>
        <w:adjustRightInd w:val="0"/>
        <w:spacing w:line="360" w:lineRule="auto"/>
        <w:jc w:val="both"/>
        <w:rPr>
          <w:color w:val="000000" w:themeColor="text1"/>
        </w:rPr>
      </w:pPr>
      <w:r w:rsidRPr="008A3021">
        <w:rPr>
          <w:color w:val="000000" w:themeColor="text1"/>
        </w:rPr>
        <w:t>Prof. and Bird, R M. 2004,―International Administrative Dimensions of Tax Reform‖</w:t>
      </w:r>
    </w:p>
    <w:p w:rsidR="006B6B4E" w:rsidRPr="008A3021" w:rsidRDefault="006B6B4E" w:rsidP="006B6B4E">
      <w:pPr>
        <w:pStyle w:val="ListParagraph"/>
        <w:numPr>
          <w:ilvl w:val="0"/>
          <w:numId w:val="8"/>
        </w:numPr>
        <w:autoSpaceDE w:val="0"/>
        <w:autoSpaceDN w:val="0"/>
        <w:adjustRightInd w:val="0"/>
        <w:spacing w:line="360" w:lineRule="auto"/>
        <w:jc w:val="both"/>
        <w:rPr>
          <w:color w:val="000000" w:themeColor="text1"/>
        </w:rPr>
      </w:pPr>
      <w:r w:rsidRPr="008A3021">
        <w:rPr>
          <w:color w:val="000000" w:themeColor="text1"/>
        </w:rPr>
        <w:t xml:space="preserve">Purohit, M 2000, ―Road Map for National and Sub -National </w:t>
      </w:r>
      <w:r w:rsidR="00FA1AEE" w:rsidRPr="008A3021">
        <w:rPr>
          <w:color w:val="000000" w:themeColor="text1"/>
        </w:rPr>
        <w:t>VAT</w:t>
      </w:r>
      <w:r w:rsidRPr="008A3021">
        <w:rPr>
          <w:color w:val="000000" w:themeColor="text1"/>
        </w:rPr>
        <w:t xml:space="preserve"> in India,‖ New Delhi,India</w:t>
      </w:r>
    </w:p>
    <w:p w:rsidR="006B6B4E" w:rsidRPr="008A3021" w:rsidRDefault="006B6B4E" w:rsidP="0053699F">
      <w:pPr>
        <w:pStyle w:val="ListParagraph"/>
        <w:numPr>
          <w:ilvl w:val="0"/>
          <w:numId w:val="8"/>
        </w:numPr>
        <w:autoSpaceDE w:val="0"/>
        <w:autoSpaceDN w:val="0"/>
        <w:adjustRightInd w:val="0"/>
        <w:spacing w:line="360" w:lineRule="auto"/>
        <w:jc w:val="both"/>
        <w:rPr>
          <w:color w:val="000000" w:themeColor="text1"/>
        </w:rPr>
      </w:pPr>
      <w:r w:rsidRPr="008A3021">
        <w:rPr>
          <w:color w:val="000000" w:themeColor="text1"/>
        </w:rPr>
        <w:t>Ronnås, P. 2004,―Taxation in Tanzania – Revenue performance and incidence‖ Country Economic Report 2005:4,</w:t>
      </w:r>
    </w:p>
    <w:p w:rsidR="006B6B4E" w:rsidRPr="008A3021" w:rsidRDefault="006B6B4E" w:rsidP="006B6B4E">
      <w:pPr>
        <w:pStyle w:val="ListParagraph"/>
        <w:numPr>
          <w:ilvl w:val="0"/>
          <w:numId w:val="8"/>
        </w:numPr>
        <w:autoSpaceDE w:val="0"/>
        <w:autoSpaceDN w:val="0"/>
        <w:adjustRightInd w:val="0"/>
        <w:spacing w:line="360" w:lineRule="auto"/>
        <w:jc w:val="both"/>
        <w:rPr>
          <w:color w:val="000000" w:themeColor="text1"/>
        </w:rPr>
      </w:pPr>
      <w:r w:rsidRPr="008A3021">
        <w:rPr>
          <w:color w:val="000000" w:themeColor="text1"/>
        </w:rPr>
        <w:t>Rita, de la Feria and Schoeman, A. 2016, ―</w:t>
      </w:r>
      <w:r w:rsidR="00FA1AEE" w:rsidRPr="008A3021">
        <w:rPr>
          <w:color w:val="000000" w:themeColor="text1"/>
        </w:rPr>
        <w:t>VAT</w:t>
      </w:r>
      <w:r w:rsidRPr="008A3021">
        <w:rPr>
          <w:color w:val="000000" w:themeColor="text1"/>
        </w:rPr>
        <w:t xml:space="preserve"> anti-fraud policy in African countries:‖ </w:t>
      </w:r>
      <w:r w:rsidR="00FA1AEE" w:rsidRPr="008A3021">
        <w:rPr>
          <w:color w:val="000000" w:themeColor="text1"/>
        </w:rPr>
        <w:t>VAT</w:t>
      </w:r>
    </w:p>
    <w:p w:rsidR="006B6B4E" w:rsidRPr="008A3021" w:rsidRDefault="006B6B4E" w:rsidP="006B6B4E">
      <w:pPr>
        <w:pStyle w:val="ListParagraph"/>
        <w:numPr>
          <w:ilvl w:val="0"/>
          <w:numId w:val="8"/>
        </w:numPr>
        <w:autoSpaceDE w:val="0"/>
        <w:autoSpaceDN w:val="0"/>
        <w:adjustRightInd w:val="0"/>
        <w:spacing w:line="360" w:lineRule="auto"/>
        <w:jc w:val="both"/>
        <w:rPr>
          <w:color w:val="000000" w:themeColor="text1"/>
        </w:rPr>
      </w:pPr>
      <w:r w:rsidRPr="008A3021">
        <w:rPr>
          <w:color w:val="000000" w:themeColor="text1"/>
        </w:rPr>
        <w:t>Symposium, October 2016 – South Africa Revenue&lt;https://www.iiste.org/Journals/index.php/RJFA/article/viewFile/27831/28534&gt;</w:t>
      </w:r>
    </w:p>
    <w:p w:rsidR="006B6B4E" w:rsidRPr="008A3021" w:rsidRDefault="006B6B4E" w:rsidP="006B6B4E">
      <w:pPr>
        <w:pStyle w:val="ListParagraph"/>
        <w:numPr>
          <w:ilvl w:val="0"/>
          <w:numId w:val="8"/>
        </w:numPr>
        <w:autoSpaceDE w:val="0"/>
        <w:autoSpaceDN w:val="0"/>
        <w:adjustRightInd w:val="0"/>
        <w:spacing w:line="360" w:lineRule="auto"/>
        <w:jc w:val="both"/>
        <w:rPr>
          <w:color w:val="000000" w:themeColor="text1"/>
        </w:rPr>
      </w:pPr>
      <w:r w:rsidRPr="008A3021">
        <w:rPr>
          <w:color w:val="000000" w:themeColor="text1"/>
        </w:rPr>
        <w:t>Tait, A. 1988,―Value Added Tax: International Practice and Problems.‖ Washington, D.C. IMF.</w:t>
      </w:r>
    </w:p>
    <w:p w:rsidR="006B6B4E" w:rsidRPr="008A3021" w:rsidRDefault="006B6B4E" w:rsidP="00F95012">
      <w:pPr>
        <w:pStyle w:val="ListParagraph"/>
        <w:numPr>
          <w:ilvl w:val="0"/>
          <w:numId w:val="8"/>
        </w:numPr>
        <w:autoSpaceDE w:val="0"/>
        <w:autoSpaceDN w:val="0"/>
        <w:adjustRightInd w:val="0"/>
        <w:spacing w:line="360" w:lineRule="auto"/>
        <w:jc w:val="both"/>
        <w:rPr>
          <w:color w:val="000000" w:themeColor="text1"/>
        </w:rPr>
      </w:pPr>
      <w:r w:rsidRPr="008A3021">
        <w:rPr>
          <w:iCs/>
          <w:color w:val="000000" w:themeColor="text1"/>
        </w:rPr>
        <w:lastRenderedPageBreak/>
        <w:t>The African Economic Outlook,</w:t>
      </w:r>
      <w:r w:rsidRPr="008A3021">
        <w:rPr>
          <w:color w:val="000000" w:themeColor="text1"/>
        </w:rPr>
        <w:t xml:space="preserve"> 2017, ―Monitors the continent's state of affairs using a collaborative approach.‖ The AEO assesses the recent economic and  </w:t>
      </w:r>
      <w:hyperlink r:id="rId22" w:history="1">
        <w:r w:rsidRPr="008A3021">
          <w:rPr>
            <w:rStyle w:val="Hyperlink"/>
            <w:color w:val="000000" w:themeColor="text1"/>
          </w:rPr>
          <w:t>https://www.afdb.org/fileadmin/uploads/afdb/.../AEO_2017 pdf</w:t>
        </w:r>
      </w:hyperlink>
    </w:p>
    <w:p w:rsidR="006B6B4E" w:rsidRPr="008A3021" w:rsidRDefault="006B6B4E" w:rsidP="006B6B4E">
      <w:pPr>
        <w:pStyle w:val="ListParagraph"/>
        <w:numPr>
          <w:ilvl w:val="0"/>
          <w:numId w:val="8"/>
        </w:numPr>
        <w:autoSpaceDE w:val="0"/>
        <w:autoSpaceDN w:val="0"/>
        <w:adjustRightInd w:val="0"/>
        <w:spacing w:line="360" w:lineRule="auto"/>
        <w:jc w:val="both"/>
        <w:rPr>
          <w:iCs/>
          <w:color w:val="000000" w:themeColor="text1"/>
        </w:rPr>
      </w:pPr>
      <w:r w:rsidRPr="008A3021">
        <w:rPr>
          <w:color w:val="000000" w:themeColor="text1"/>
        </w:rPr>
        <w:t>Thuronyi, ed. 1996,―</w:t>
      </w:r>
      <w:r w:rsidRPr="008A3021">
        <w:rPr>
          <w:iCs/>
          <w:color w:val="000000" w:themeColor="text1"/>
        </w:rPr>
        <w:t>the theory and practice of the value-added tax(</w:t>
      </w:r>
      <w:r w:rsidR="00FA1AEE" w:rsidRPr="008A3021">
        <w:rPr>
          <w:iCs/>
          <w:color w:val="000000" w:themeColor="text1"/>
        </w:rPr>
        <w:t>VAT</w:t>
      </w:r>
      <w:r w:rsidRPr="008A3021">
        <w:rPr>
          <w:iCs/>
          <w:color w:val="000000" w:themeColor="text1"/>
        </w:rPr>
        <w:t>)”</w:t>
      </w:r>
    </w:p>
    <w:p w:rsidR="006B6B4E" w:rsidRPr="008A3021" w:rsidRDefault="006B6B4E" w:rsidP="006B6B4E">
      <w:pPr>
        <w:pStyle w:val="ListParagraph"/>
        <w:numPr>
          <w:ilvl w:val="0"/>
          <w:numId w:val="8"/>
        </w:numPr>
        <w:autoSpaceDE w:val="0"/>
        <w:autoSpaceDN w:val="0"/>
        <w:adjustRightInd w:val="0"/>
        <w:spacing w:line="360" w:lineRule="auto"/>
        <w:jc w:val="both"/>
        <w:rPr>
          <w:color w:val="000000" w:themeColor="text1"/>
        </w:rPr>
      </w:pPr>
      <w:r w:rsidRPr="008A3021">
        <w:rPr>
          <w:color w:val="000000" w:themeColor="text1"/>
        </w:rPr>
        <w:t xml:space="preserve">Ueda, 2017, ―European </w:t>
      </w:r>
      <w:r w:rsidR="00FA1AEE" w:rsidRPr="008A3021">
        <w:rPr>
          <w:color w:val="000000" w:themeColor="text1"/>
        </w:rPr>
        <w:t>VAT</w:t>
      </w:r>
      <w:r w:rsidRPr="008A3021">
        <w:rPr>
          <w:color w:val="000000" w:themeColor="text1"/>
        </w:rPr>
        <w:t xml:space="preserve"> refund guide indirect tax Deloitte‖&lt;https://www2.eloitte.com/content/…/ch-en-tax-european-</w:t>
      </w:r>
      <w:r w:rsidR="00FA1AEE" w:rsidRPr="008A3021">
        <w:rPr>
          <w:color w:val="000000" w:themeColor="text1"/>
        </w:rPr>
        <w:t>VAT</w:t>
      </w:r>
      <w:r w:rsidRPr="008A3021">
        <w:rPr>
          <w:color w:val="000000" w:themeColor="text1"/>
        </w:rPr>
        <w:t>-refund- guide-2017.pdf&gt;,</w:t>
      </w:r>
    </w:p>
    <w:p w:rsidR="006B6B4E" w:rsidRPr="008A3021" w:rsidRDefault="006B6B4E" w:rsidP="006B6B4E">
      <w:pPr>
        <w:pStyle w:val="ListParagraph"/>
        <w:numPr>
          <w:ilvl w:val="0"/>
          <w:numId w:val="8"/>
        </w:numPr>
        <w:autoSpaceDE w:val="0"/>
        <w:autoSpaceDN w:val="0"/>
        <w:adjustRightInd w:val="0"/>
        <w:spacing w:line="360" w:lineRule="auto"/>
        <w:jc w:val="both"/>
        <w:rPr>
          <w:color w:val="000000" w:themeColor="text1"/>
        </w:rPr>
      </w:pPr>
      <w:r w:rsidRPr="008A3021">
        <w:rPr>
          <w:color w:val="000000" w:themeColor="text1"/>
        </w:rPr>
        <w:t xml:space="preserve">Wakiaga, 2017, ―European </w:t>
      </w:r>
      <w:r w:rsidR="00FA1AEE" w:rsidRPr="008A3021">
        <w:rPr>
          <w:color w:val="000000" w:themeColor="text1"/>
        </w:rPr>
        <w:t>VAT</w:t>
      </w:r>
      <w:r w:rsidRPr="008A3021">
        <w:rPr>
          <w:color w:val="000000" w:themeColor="text1"/>
        </w:rPr>
        <w:t xml:space="preserve"> refund guide Deloitte‖ &lt;https://www2. Deloitte.com/content/…/ch-en-tax-european-</w:t>
      </w:r>
      <w:r w:rsidR="00FA1AEE" w:rsidRPr="008A3021">
        <w:rPr>
          <w:color w:val="000000" w:themeColor="text1"/>
        </w:rPr>
        <w:t>VAT</w:t>
      </w:r>
      <w:r w:rsidRPr="008A3021">
        <w:rPr>
          <w:color w:val="000000" w:themeColor="text1"/>
        </w:rPr>
        <w:t>-refund- guide-2017.pdf&gt;,</w:t>
      </w:r>
    </w:p>
    <w:p w:rsidR="006B6B4E" w:rsidRPr="008A3021" w:rsidRDefault="006B6B4E" w:rsidP="006B6B4E">
      <w:pPr>
        <w:pStyle w:val="ListParagraph"/>
        <w:numPr>
          <w:ilvl w:val="0"/>
          <w:numId w:val="8"/>
        </w:numPr>
        <w:autoSpaceDE w:val="0"/>
        <w:autoSpaceDN w:val="0"/>
        <w:adjustRightInd w:val="0"/>
        <w:spacing w:line="360" w:lineRule="auto"/>
        <w:jc w:val="both"/>
        <w:rPr>
          <w:color w:val="000000" w:themeColor="text1"/>
        </w:rPr>
      </w:pPr>
      <w:r w:rsidRPr="008A3021">
        <w:rPr>
          <w:color w:val="000000" w:themeColor="text1"/>
        </w:rPr>
        <w:t xml:space="preserve">Yesegat, W A. 2008, ―Value added Tax Administration in Ethiopia:‖ A Reflection of problems‟ e Journal of Tax Research (2008), Vol.6, No. 2, pp. 145-168, available at,&lt;http://www.atax.unsw.edu.au/ejtr/content/issues/previous/paper4_v6n2.pdf&gt;, accessed </w:t>
      </w:r>
    </w:p>
    <w:p w:rsidR="006B6B4E" w:rsidRPr="008A3021" w:rsidRDefault="006B6B4E" w:rsidP="006B6B4E">
      <w:pPr>
        <w:pStyle w:val="ListParagraph"/>
        <w:numPr>
          <w:ilvl w:val="0"/>
          <w:numId w:val="8"/>
        </w:numPr>
        <w:autoSpaceDE w:val="0"/>
        <w:autoSpaceDN w:val="0"/>
        <w:adjustRightInd w:val="0"/>
        <w:spacing w:line="360" w:lineRule="auto"/>
        <w:jc w:val="both"/>
        <w:rPr>
          <w:color w:val="000000" w:themeColor="text1"/>
        </w:rPr>
      </w:pPr>
      <w:r w:rsidRPr="008A3021">
        <w:rPr>
          <w:color w:val="000000" w:themeColor="text1"/>
        </w:rPr>
        <w:t>Yesegat, W A. 2016, ―Value Added Tax withholding in Ethiopia:‖Paper</w:t>
      </w:r>
      <w:r w:rsidR="002860FC" w:rsidRPr="008A3021">
        <w:rPr>
          <w:color w:val="000000" w:themeColor="text1"/>
        </w:rPr>
        <w:t>prepared</w:t>
      </w:r>
      <w:r w:rsidRPr="008A3021">
        <w:rPr>
          <w:color w:val="000000" w:themeColor="text1"/>
        </w:rPr>
        <w:t xml:space="preserve"> for theSymposium on </w:t>
      </w:r>
      <w:r w:rsidR="00FA1AEE" w:rsidRPr="008A3021">
        <w:rPr>
          <w:color w:val="000000" w:themeColor="text1"/>
        </w:rPr>
        <w:t>VAT</w:t>
      </w:r>
      <w:r w:rsidRPr="008A3021">
        <w:rPr>
          <w:color w:val="000000" w:themeColor="text1"/>
        </w:rPr>
        <w:t xml:space="preserve"> in developing countries: Policy, Law and Practice, Pretoria, South Africa. &lt;http://www.bu.edu.et.</w:t>
      </w:r>
    </w:p>
    <w:p w:rsidR="006B6B4E" w:rsidRPr="008A3021" w:rsidRDefault="006B6B4E" w:rsidP="006B6B4E">
      <w:pPr>
        <w:jc w:val="both"/>
        <w:rPr>
          <w:rFonts w:ascii="Times New Roman" w:hAnsi="Times New Roman" w:cs="Times New Roman"/>
          <w:color w:val="000000" w:themeColor="text1"/>
          <w:sz w:val="24"/>
          <w:szCs w:val="24"/>
        </w:rPr>
      </w:pPr>
    </w:p>
    <w:p w:rsidR="006B6B4E" w:rsidRPr="008A3021" w:rsidRDefault="006B6B4E" w:rsidP="00E8071E">
      <w:pPr>
        <w:spacing w:line="240" w:lineRule="auto"/>
        <w:jc w:val="both"/>
        <w:rPr>
          <w:rFonts w:ascii="Times New Roman" w:hAnsi="Times New Roman" w:cs="Times New Roman"/>
          <w:color w:val="000000" w:themeColor="text1"/>
          <w:sz w:val="24"/>
          <w:szCs w:val="24"/>
        </w:rPr>
      </w:pPr>
    </w:p>
    <w:p w:rsidR="00E8071E" w:rsidRPr="008A3021" w:rsidRDefault="00E8071E" w:rsidP="00E8071E">
      <w:pPr>
        <w:spacing w:line="240" w:lineRule="auto"/>
        <w:jc w:val="both"/>
        <w:rPr>
          <w:rFonts w:ascii="Times New Roman" w:hAnsi="Times New Roman" w:cs="Times New Roman"/>
          <w:color w:val="000000" w:themeColor="text1"/>
          <w:sz w:val="24"/>
          <w:szCs w:val="24"/>
        </w:rPr>
      </w:pPr>
    </w:p>
    <w:p w:rsidR="00E8071E" w:rsidRPr="008A3021" w:rsidRDefault="00E8071E" w:rsidP="00E8071E">
      <w:pPr>
        <w:spacing w:line="240" w:lineRule="auto"/>
        <w:jc w:val="both"/>
        <w:rPr>
          <w:rFonts w:ascii="Times New Roman" w:hAnsi="Times New Roman" w:cs="Times New Roman"/>
          <w:color w:val="000000" w:themeColor="text1"/>
          <w:sz w:val="24"/>
          <w:szCs w:val="24"/>
        </w:rPr>
      </w:pPr>
    </w:p>
    <w:p w:rsidR="00E8071E" w:rsidRPr="008A3021" w:rsidRDefault="00E8071E" w:rsidP="00E8071E">
      <w:pPr>
        <w:spacing w:line="240" w:lineRule="auto"/>
        <w:jc w:val="both"/>
        <w:rPr>
          <w:rFonts w:ascii="Times New Roman" w:hAnsi="Times New Roman" w:cs="Times New Roman"/>
          <w:color w:val="000000" w:themeColor="text1"/>
          <w:sz w:val="24"/>
          <w:szCs w:val="24"/>
        </w:rPr>
      </w:pPr>
    </w:p>
    <w:p w:rsidR="00E8071E" w:rsidRPr="008A3021" w:rsidRDefault="00E8071E" w:rsidP="00E8071E">
      <w:pPr>
        <w:spacing w:line="240" w:lineRule="auto"/>
        <w:jc w:val="both"/>
        <w:rPr>
          <w:rFonts w:ascii="Times New Roman" w:hAnsi="Times New Roman" w:cs="Times New Roman"/>
          <w:color w:val="000000" w:themeColor="text1"/>
          <w:sz w:val="24"/>
          <w:szCs w:val="24"/>
        </w:rPr>
      </w:pPr>
    </w:p>
    <w:p w:rsidR="00E8071E" w:rsidRPr="008A3021" w:rsidRDefault="00E8071E" w:rsidP="00E8071E">
      <w:pPr>
        <w:spacing w:line="240" w:lineRule="auto"/>
        <w:jc w:val="both"/>
        <w:rPr>
          <w:rFonts w:ascii="Times New Roman" w:hAnsi="Times New Roman" w:cs="Times New Roman"/>
          <w:color w:val="000000" w:themeColor="text1"/>
          <w:sz w:val="24"/>
          <w:szCs w:val="24"/>
        </w:rPr>
      </w:pPr>
    </w:p>
    <w:p w:rsidR="00E8071E" w:rsidRPr="008A3021" w:rsidRDefault="00E8071E" w:rsidP="00E8071E">
      <w:pPr>
        <w:spacing w:line="240" w:lineRule="auto"/>
        <w:jc w:val="both"/>
        <w:rPr>
          <w:rFonts w:ascii="Times New Roman" w:hAnsi="Times New Roman" w:cs="Times New Roman"/>
          <w:color w:val="000000" w:themeColor="text1"/>
          <w:sz w:val="24"/>
          <w:szCs w:val="24"/>
        </w:rPr>
      </w:pPr>
    </w:p>
    <w:p w:rsidR="00E8071E" w:rsidRPr="008A3021" w:rsidRDefault="00E8071E" w:rsidP="00E8071E">
      <w:pPr>
        <w:spacing w:line="240" w:lineRule="auto"/>
        <w:jc w:val="both"/>
        <w:rPr>
          <w:rFonts w:ascii="Times New Roman" w:hAnsi="Times New Roman" w:cs="Times New Roman"/>
          <w:color w:val="000000" w:themeColor="text1"/>
          <w:sz w:val="24"/>
          <w:szCs w:val="24"/>
        </w:rPr>
      </w:pPr>
    </w:p>
    <w:p w:rsidR="00E8071E" w:rsidRPr="008A3021" w:rsidRDefault="00E8071E" w:rsidP="00E8071E">
      <w:pPr>
        <w:spacing w:line="240" w:lineRule="auto"/>
        <w:jc w:val="both"/>
        <w:rPr>
          <w:rFonts w:ascii="Times New Roman" w:hAnsi="Times New Roman" w:cs="Times New Roman"/>
          <w:color w:val="000000" w:themeColor="text1"/>
          <w:sz w:val="24"/>
          <w:szCs w:val="24"/>
        </w:rPr>
      </w:pPr>
    </w:p>
    <w:p w:rsidR="00E8071E" w:rsidRPr="008A3021" w:rsidRDefault="00E8071E" w:rsidP="00E8071E">
      <w:pPr>
        <w:spacing w:line="240" w:lineRule="auto"/>
        <w:jc w:val="both"/>
        <w:rPr>
          <w:rFonts w:ascii="Times New Roman" w:hAnsi="Times New Roman" w:cs="Times New Roman"/>
          <w:color w:val="000000" w:themeColor="text1"/>
          <w:sz w:val="24"/>
          <w:szCs w:val="24"/>
        </w:rPr>
      </w:pPr>
    </w:p>
    <w:p w:rsidR="00E8071E" w:rsidRPr="008A3021" w:rsidRDefault="00E8071E" w:rsidP="00E8071E">
      <w:pPr>
        <w:spacing w:line="240" w:lineRule="auto"/>
        <w:jc w:val="both"/>
        <w:rPr>
          <w:rFonts w:ascii="Times New Roman" w:hAnsi="Times New Roman" w:cs="Times New Roman"/>
          <w:color w:val="000000" w:themeColor="text1"/>
          <w:sz w:val="24"/>
          <w:szCs w:val="24"/>
        </w:rPr>
      </w:pPr>
    </w:p>
    <w:p w:rsidR="006B6B4E" w:rsidRPr="008A3021" w:rsidRDefault="006B6B4E" w:rsidP="006B6B4E">
      <w:pPr>
        <w:autoSpaceDE w:val="0"/>
        <w:autoSpaceDN w:val="0"/>
        <w:adjustRightInd w:val="0"/>
        <w:spacing w:after="0" w:line="360" w:lineRule="auto"/>
        <w:jc w:val="both"/>
        <w:outlineLvl w:val="1"/>
        <w:rPr>
          <w:rFonts w:ascii="Times New Roman" w:hAnsi="Times New Roman" w:cs="Times New Roman"/>
          <w:b/>
          <w:color w:val="000000" w:themeColor="text1"/>
          <w:sz w:val="24"/>
          <w:szCs w:val="24"/>
        </w:rPr>
        <w:sectPr w:rsidR="006B6B4E" w:rsidRPr="008A3021" w:rsidSect="00DE5CD8">
          <w:pgSz w:w="12240" w:h="15840" w:code="1"/>
          <w:pgMar w:top="1440" w:right="1440" w:bottom="1440" w:left="2160" w:header="720" w:footer="720" w:gutter="0"/>
          <w:pgNumType w:start="1" w:chapStyle="1"/>
          <w:cols w:space="720"/>
          <w:titlePg/>
          <w:docGrid w:linePitch="360"/>
        </w:sectPr>
      </w:pPr>
    </w:p>
    <w:p w:rsidR="006B6B4E" w:rsidRPr="008A3021" w:rsidRDefault="0094304F" w:rsidP="00850CCD">
      <w:pPr>
        <w:pStyle w:val="Heading1"/>
        <w:rPr>
          <w:color w:val="000000" w:themeColor="text1"/>
        </w:rPr>
      </w:pPr>
      <w:bookmarkStart w:id="205" w:name="_Toc225428392"/>
      <w:bookmarkStart w:id="206" w:name="_Toc101265776"/>
      <w:bookmarkStart w:id="207" w:name="_Toc101266586"/>
      <w:r w:rsidRPr="008A3021">
        <w:rPr>
          <w:color w:val="000000" w:themeColor="text1"/>
        </w:rPr>
        <w:lastRenderedPageBreak/>
        <w:t>Annex – 1 A Brief Study P</w:t>
      </w:r>
      <w:r w:rsidR="00295F77" w:rsidRPr="008A3021">
        <w:rPr>
          <w:color w:val="000000" w:themeColor="text1"/>
        </w:rPr>
        <w:t>lan or T</w:t>
      </w:r>
      <w:r w:rsidR="006B6B4E" w:rsidRPr="008A3021">
        <w:rPr>
          <w:color w:val="000000" w:themeColor="text1"/>
        </w:rPr>
        <w:t>imetable</w:t>
      </w:r>
      <w:bookmarkEnd w:id="205"/>
      <w:bookmarkEnd w:id="206"/>
      <w:bookmarkEnd w:id="207"/>
    </w:p>
    <w:p w:rsidR="00AC1C54" w:rsidRPr="008A3021" w:rsidRDefault="00AC1C54" w:rsidP="00AC1C54">
      <w:pPr>
        <w:spacing w:line="240" w:lineRule="auto"/>
        <w:contextualSpacing/>
        <w:jc w:val="center"/>
        <w:rPr>
          <w:rFonts w:ascii="Times New Roman" w:hAnsi="Times New Roman" w:cs="Times New Roman"/>
          <w:b/>
          <w:color w:val="000000" w:themeColor="text1"/>
          <w:sz w:val="28"/>
          <w:szCs w:val="28"/>
        </w:rPr>
      </w:pPr>
      <w:r w:rsidRPr="008A3021">
        <w:rPr>
          <w:rFonts w:ascii="Times New Roman" w:hAnsi="Times New Roman" w:cs="Times New Roman"/>
          <w:b/>
          <w:color w:val="000000" w:themeColor="text1"/>
          <w:sz w:val="28"/>
          <w:szCs w:val="28"/>
        </w:rPr>
        <w:t>Ambo University</w:t>
      </w:r>
    </w:p>
    <w:p w:rsidR="00AC1C54" w:rsidRPr="008A3021" w:rsidRDefault="00AC1C54" w:rsidP="00AC1C54">
      <w:pPr>
        <w:spacing w:line="240" w:lineRule="auto"/>
        <w:contextualSpacing/>
        <w:jc w:val="center"/>
        <w:rPr>
          <w:rFonts w:ascii="Times New Roman" w:hAnsi="Times New Roman" w:cs="Times New Roman"/>
          <w:b/>
          <w:color w:val="000000" w:themeColor="text1"/>
          <w:sz w:val="28"/>
          <w:szCs w:val="28"/>
        </w:rPr>
      </w:pPr>
      <w:r w:rsidRPr="008A3021">
        <w:rPr>
          <w:rFonts w:ascii="Times New Roman" w:hAnsi="Times New Roman" w:cs="Times New Roman"/>
          <w:b/>
          <w:color w:val="000000" w:themeColor="text1"/>
          <w:sz w:val="28"/>
          <w:szCs w:val="28"/>
        </w:rPr>
        <w:t>College Of Business and Economics</w:t>
      </w:r>
    </w:p>
    <w:p w:rsidR="00AC1C54" w:rsidRPr="008A3021" w:rsidRDefault="00AC1C54" w:rsidP="00AC1C54">
      <w:pPr>
        <w:spacing w:line="240" w:lineRule="auto"/>
        <w:contextualSpacing/>
        <w:jc w:val="center"/>
        <w:rPr>
          <w:rFonts w:ascii="Times New Roman" w:hAnsi="Times New Roman" w:cs="Times New Roman"/>
          <w:color w:val="000000" w:themeColor="text1"/>
          <w:sz w:val="24"/>
          <w:szCs w:val="24"/>
        </w:rPr>
      </w:pPr>
      <w:r w:rsidRPr="008A3021">
        <w:rPr>
          <w:rFonts w:ascii="Times New Roman" w:hAnsi="Times New Roman" w:cs="Times New Roman"/>
          <w:b/>
          <w:color w:val="000000" w:themeColor="text1"/>
          <w:sz w:val="28"/>
          <w:szCs w:val="28"/>
        </w:rPr>
        <w:t>Department Of Accounting and Finance, MBA in Finance</w:t>
      </w:r>
    </w:p>
    <w:p w:rsidR="009461F0" w:rsidRPr="008A3021" w:rsidRDefault="009461F0" w:rsidP="00AC1C54">
      <w:pPr>
        <w:spacing w:line="240" w:lineRule="auto"/>
        <w:jc w:val="center"/>
        <w:rPr>
          <w:rFonts w:ascii="Times New Roman" w:hAnsi="Times New Roman" w:cs="Times New Roman"/>
          <w:color w:val="000000" w:themeColor="text1"/>
          <w:sz w:val="24"/>
          <w:szCs w:val="24"/>
        </w:rPr>
      </w:pPr>
    </w:p>
    <w:p w:rsidR="00AC1C54" w:rsidRPr="008A3021" w:rsidRDefault="00AC1C54" w:rsidP="00AC1C54">
      <w:pPr>
        <w:spacing w:line="240" w:lineRule="auto"/>
        <w:jc w:val="center"/>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t>Challenges of Value Added Tax Refund Practices   a Case of Ministry of Revenue Eastern Addis Ababa Branch Office Ethiopia</w:t>
      </w:r>
    </w:p>
    <w:p w:rsidR="006B6B4E" w:rsidRPr="008A3021" w:rsidRDefault="006B6B4E" w:rsidP="00E8071E">
      <w:pPr>
        <w:spacing w:line="240" w:lineRule="auto"/>
        <w:jc w:val="both"/>
        <w:rPr>
          <w:rFonts w:ascii="Times New Roman" w:hAnsi="Times New Roman" w:cs="Times New Roman"/>
          <w:color w:val="000000" w:themeColor="text1"/>
          <w:sz w:val="24"/>
          <w:szCs w:val="24"/>
        </w:rPr>
      </w:pPr>
    </w:p>
    <w:tbl>
      <w:tblPr>
        <w:tblW w:w="12522" w:type="dxa"/>
        <w:tblInd w:w="85" w:type="dxa"/>
        <w:tblLook w:val="04A0"/>
      </w:tblPr>
      <w:tblGrid>
        <w:gridCol w:w="590"/>
        <w:gridCol w:w="4929"/>
        <w:gridCol w:w="336"/>
        <w:gridCol w:w="363"/>
        <w:gridCol w:w="443"/>
        <w:gridCol w:w="390"/>
        <w:gridCol w:w="443"/>
        <w:gridCol w:w="336"/>
        <w:gridCol w:w="336"/>
        <w:gridCol w:w="390"/>
        <w:gridCol w:w="350"/>
        <w:gridCol w:w="403"/>
        <w:gridCol w:w="390"/>
        <w:gridCol w:w="390"/>
        <w:gridCol w:w="336"/>
        <w:gridCol w:w="363"/>
        <w:gridCol w:w="443"/>
        <w:gridCol w:w="390"/>
        <w:gridCol w:w="443"/>
        <w:gridCol w:w="336"/>
        <w:gridCol w:w="336"/>
      </w:tblGrid>
      <w:tr w:rsidR="00CB258F" w:rsidRPr="008A3021" w:rsidTr="00CB258F">
        <w:trPr>
          <w:trHeight w:val="321"/>
        </w:trPr>
        <w:tc>
          <w:tcPr>
            <w:tcW w:w="574" w:type="dxa"/>
            <w:vMerge w:val="restart"/>
            <w:tcBorders>
              <w:top w:val="double" w:sz="6" w:space="0" w:color="auto"/>
              <w:left w:val="double" w:sz="6" w:space="0" w:color="auto"/>
              <w:bottom w:val="single" w:sz="4" w:space="0" w:color="auto"/>
              <w:right w:val="single" w:sz="4" w:space="0" w:color="auto"/>
            </w:tcBorders>
            <w:shd w:val="clear" w:color="000000" w:fill="C5D9F1"/>
            <w:noWrap/>
            <w:vAlign w:val="bottom"/>
            <w:hideMark/>
          </w:tcPr>
          <w:p w:rsidR="00F242E3" w:rsidRPr="008A3021" w:rsidRDefault="00F242E3" w:rsidP="00F242E3">
            <w:pPr>
              <w:spacing w:after="0" w:line="240" w:lineRule="auto"/>
              <w:jc w:val="center"/>
              <w:rPr>
                <w:rFonts w:ascii="Times New Roman" w:eastAsia="Times New Roman" w:hAnsi="Times New Roman" w:cs="Times New Roman"/>
                <w:b/>
                <w:bCs/>
                <w:color w:val="000000" w:themeColor="text1"/>
                <w:sz w:val="24"/>
                <w:szCs w:val="24"/>
              </w:rPr>
            </w:pPr>
            <w:r w:rsidRPr="008A3021">
              <w:rPr>
                <w:rFonts w:ascii="Times New Roman" w:eastAsia="Times New Roman" w:hAnsi="Times New Roman" w:cs="Times New Roman"/>
                <w:b/>
                <w:bCs/>
                <w:color w:val="000000" w:themeColor="text1"/>
                <w:sz w:val="24"/>
                <w:szCs w:val="24"/>
              </w:rPr>
              <w:t>S/N</w:t>
            </w:r>
          </w:p>
        </w:tc>
        <w:tc>
          <w:tcPr>
            <w:tcW w:w="4929" w:type="dxa"/>
            <w:vMerge w:val="restart"/>
            <w:tcBorders>
              <w:top w:val="double" w:sz="6" w:space="0" w:color="auto"/>
              <w:left w:val="single" w:sz="4" w:space="0" w:color="auto"/>
              <w:bottom w:val="single" w:sz="4" w:space="0" w:color="auto"/>
              <w:right w:val="single" w:sz="4" w:space="0" w:color="auto"/>
            </w:tcBorders>
            <w:shd w:val="clear" w:color="000000" w:fill="C5D9F1"/>
            <w:noWrap/>
            <w:vAlign w:val="bottom"/>
            <w:hideMark/>
          </w:tcPr>
          <w:p w:rsidR="00F242E3" w:rsidRPr="008A3021" w:rsidRDefault="00F242E3" w:rsidP="00F242E3">
            <w:pPr>
              <w:spacing w:after="0" w:line="240" w:lineRule="auto"/>
              <w:jc w:val="center"/>
              <w:rPr>
                <w:rFonts w:ascii="Times New Roman" w:eastAsia="Times New Roman" w:hAnsi="Times New Roman" w:cs="Times New Roman"/>
                <w:b/>
                <w:bCs/>
                <w:color w:val="000000" w:themeColor="text1"/>
                <w:sz w:val="24"/>
                <w:szCs w:val="24"/>
              </w:rPr>
            </w:pPr>
            <w:r w:rsidRPr="008A3021">
              <w:rPr>
                <w:rFonts w:ascii="Times New Roman" w:eastAsia="Times New Roman" w:hAnsi="Times New Roman" w:cs="Times New Roman"/>
                <w:b/>
                <w:bCs/>
                <w:color w:val="000000" w:themeColor="text1"/>
                <w:sz w:val="24"/>
                <w:szCs w:val="24"/>
              </w:rPr>
              <w:t xml:space="preserve">Description of activity </w:t>
            </w:r>
          </w:p>
        </w:tc>
        <w:tc>
          <w:tcPr>
            <w:tcW w:w="4445" w:type="dxa"/>
            <w:gridSpan w:val="12"/>
            <w:tcBorders>
              <w:top w:val="double" w:sz="6" w:space="0" w:color="auto"/>
              <w:left w:val="nil"/>
              <w:bottom w:val="single" w:sz="4" w:space="0" w:color="auto"/>
              <w:right w:val="single" w:sz="4" w:space="0" w:color="auto"/>
            </w:tcBorders>
            <w:shd w:val="clear" w:color="000000" w:fill="C5D9F1"/>
            <w:noWrap/>
            <w:vAlign w:val="bottom"/>
            <w:hideMark/>
          </w:tcPr>
          <w:p w:rsidR="00F242E3" w:rsidRPr="008A3021" w:rsidRDefault="00F242E3" w:rsidP="00F242E3">
            <w:pPr>
              <w:spacing w:after="0" w:line="240" w:lineRule="auto"/>
              <w:jc w:val="center"/>
              <w:rPr>
                <w:rFonts w:ascii="Times New Roman" w:eastAsia="Times New Roman" w:hAnsi="Times New Roman" w:cs="Times New Roman"/>
                <w:b/>
                <w:bCs/>
                <w:color w:val="000000" w:themeColor="text1"/>
                <w:sz w:val="24"/>
                <w:szCs w:val="24"/>
              </w:rPr>
            </w:pPr>
            <w:r w:rsidRPr="008A3021">
              <w:rPr>
                <w:rFonts w:ascii="Times New Roman" w:eastAsia="Times New Roman" w:hAnsi="Times New Roman" w:cs="Times New Roman"/>
                <w:b/>
                <w:bCs/>
                <w:color w:val="000000" w:themeColor="text1"/>
                <w:sz w:val="24"/>
                <w:szCs w:val="24"/>
              </w:rPr>
              <w:t>Monthly timetable, 2021</w:t>
            </w:r>
          </w:p>
        </w:tc>
        <w:tc>
          <w:tcPr>
            <w:tcW w:w="2574" w:type="dxa"/>
            <w:gridSpan w:val="7"/>
            <w:tcBorders>
              <w:top w:val="double" w:sz="6" w:space="0" w:color="auto"/>
              <w:left w:val="nil"/>
              <w:bottom w:val="single" w:sz="4" w:space="0" w:color="auto"/>
              <w:right w:val="double" w:sz="6" w:space="0" w:color="000000"/>
            </w:tcBorders>
            <w:shd w:val="clear" w:color="000000" w:fill="C5D9F1"/>
            <w:noWrap/>
            <w:vAlign w:val="bottom"/>
            <w:hideMark/>
          </w:tcPr>
          <w:p w:rsidR="00F242E3" w:rsidRPr="008A3021" w:rsidRDefault="00F242E3" w:rsidP="00F242E3">
            <w:pPr>
              <w:spacing w:after="0" w:line="240" w:lineRule="auto"/>
              <w:jc w:val="center"/>
              <w:rPr>
                <w:rFonts w:ascii="Times New Roman" w:eastAsia="Times New Roman" w:hAnsi="Times New Roman" w:cs="Times New Roman"/>
                <w:b/>
                <w:bCs/>
                <w:color w:val="000000" w:themeColor="text1"/>
                <w:sz w:val="24"/>
                <w:szCs w:val="24"/>
              </w:rPr>
            </w:pPr>
            <w:r w:rsidRPr="008A3021">
              <w:rPr>
                <w:rFonts w:ascii="Times New Roman" w:eastAsia="Times New Roman" w:hAnsi="Times New Roman" w:cs="Times New Roman"/>
                <w:b/>
                <w:bCs/>
                <w:color w:val="000000" w:themeColor="text1"/>
                <w:sz w:val="24"/>
                <w:szCs w:val="24"/>
              </w:rPr>
              <w:t>Monthly timetable, 2021</w:t>
            </w:r>
          </w:p>
        </w:tc>
      </w:tr>
      <w:tr w:rsidR="00CB258F" w:rsidRPr="008A3021" w:rsidTr="00CB258F">
        <w:trPr>
          <w:trHeight w:val="271"/>
        </w:trPr>
        <w:tc>
          <w:tcPr>
            <w:tcW w:w="574" w:type="dxa"/>
            <w:vMerge/>
            <w:tcBorders>
              <w:top w:val="double" w:sz="6" w:space="0" w:color="auto"/>
              <w:left w:val="double" w:sz="6" w:space="0" w:color="auto"/>
              <w:bottom w:val="single" w:sz="4" w:space="0" w:color="auto"/>
              <w:right w:val="single" w:sz="4" w:space="0" w:color="auto"/>
            </w:tcBorders>
            <w:vAlign w:val="center"/>
            <w:hideMark/>
          </w:tcPr>
          <w:p w:rsidR="00F242E3" w:rsidRPr="008A3021" w:rsidRDefault="00F242E3" w:rsidP="00F242E3">
            <w:pPr>
              <w:spacing w:after="0" w:line="240" w:lineRule="auto"/>
              <w:rPr>
                <w:rFonts w:ascii="Times New Roman" w:eastAsia="Times New Roman" w:hAnsi="Times New Roman" w:cs="Times New Roman"/>
                <w:b/>
                <w:bCs/>
                <w:color w:val="000000" w:themeColor="text1"/>
                <w:sz w:val="24"/>
                <w:szCs w:val="24"/>
              </w:rPr>
            </w:pPr>
          </w:p>
        </w:tc>
        <w:tc>
          <w:tcPr>
            <w:tcW w:w="4929" w:type="dxa"/>
            <w:vMerge/>
            <w:tcBorders>
              <w:top w:val="double" w:sz="6" w:space="0" w:color="auto"/>
              <w:left w:val="single" w:sz="4" w:space="0" w:color="auto"/>
              <w:bottom w:val="single" w:sz="4" w:space="0" w:color="auto"/>
              <w:right w:val="single" w:sz="4" w:space="0" w:color="auto"/>
            </w:tcBorders>
            <w:vAlign w:val="center"/>
            <w:hideMark/>
          </w:tcPr>
          <w:p w:rsidR="00F242E3" w:rsidRPr="008A3021" w:rsidRDefault="00F242E3" w:rsidP="00F242E3">
            <w:pPr>
              <w:spacing w:after="0" w:line="240" w:lineRule="auto"/>
              <w:rPr>
                <w:rFonts w:ascii="Times New Roman" w:eastAsia="Times New Roman" w:hAnsi="Times New Roman" w:cs="Times New Roman"/>
                <w:b/>
                <w:bCs/>
                <w:color w:val="000000" w:themeColor="text1"/>
                <w:sz w:val="24"/>
                <w:szCs w:val="24"/>
              </w:rPr>
            </w:pPr>
          </w:p>
        </w:tc>
        <w:tc>
          <w:tcPr>
            <w:tcW w:w="327" w:type="dxa"/>
            <w:tcBorders>
              <w:top w:val="nil"/>
              <w:left w:val="nil"/>
              <w:bottom w:val="single" w:sz="4" w:space="0" w:color="auto"/>
              <w:right w:val="single" w:sz="4" w:space="0" w:color="auto"/>
            </w:tcBorders>
            <w:shd w:val="clear" w:color="000000" w:fill="C5D9F1"/>
            <w:noWrap/>
            <w:vAlign w:val="bottom"/>
            <w:hideMark/>
          </w:tcPr>
          <w:p w:rsidR="00F242E3" w:rsidRPr="008A3021" w:rsidRDefault="00F242E3" w:rsidP="00F242E3">
            <w:pPr>
              <w:spacing w:after="0" w:line="240" w:lineRule="auto"/>
              <w:rPr>
                <w:rFonts w:ascii="Times New Roman" w:eastAsia="Times New Roman" w:hAnsi="Times New Roman" w:cs="Times New Roman"/>
                <w:b/>
                <w:bCs/>
                <w:color w:val="000000" w:themeColor="text1"/>
                <w:sz w:val="24"/>
                <w:szCs w:val="24"/>
              </w:rPr>
            </w:pPr>
            <w:r w:rsidRPr="008A3021">
              <w:rPr>
                <w:rFonts w:ascii="Times New Roman" w:eastAsia="Times New Roman" w:hAnsi="Times New Roman" w:cs="Times New Roman"/>
                <w:b/>
                <w:bCs/>
                <w:color w:val="000000" w:themeColor="text1"/>
                <w:sz w:val="24"/>
                <w:szCs w:val="24"/>
              </w:rPr>
              <w:t>J</w:t>
            </w:r>
          </w:p>
        </w:tc>
        <w:tc>
          <w:tcPr>
            <w:tcW w:w="353" w:type="dxa"/>
            <w:tcBorders>
              <w:top w:val="nil"/>
              <w:left w:val="nil"/>
              <w:bottom w:val="single" w:sz="4" w:space="0" w:color="auto"/>
              <w:right w:val="single" w:sz="4" w:space="0" w:color="auto"/>
            </w:tcBorders>
            <w:shd w:val="clear" w:color="000000" w:fill="C5D9F1"/>
            <w:noWrap/>
            <w:vAlign w:val="bottom"/>
            <w:hideMark/>
          </w:tcPr>
          <w:p w:rsidR="00F242E3" w:rsidRPr="008A3021" w:rsidRDefault="00F242E3" w:rsidP="00F242E3">
            <w:pPr>
              <w:spacing w:after="0" w:line="240" w:lineRule="auto"/>
              <w:rPr>
                <w:rFonts w:ascii="Times New Roman" w:eastAsia="Times New Roman" w:hAnsi="Times New Roman" w:cs="Times New Roman"/>
                <w:b/>
                <w:bCs/>
                <w:color w:val="000000" w:themeColor="text1"/>
                <w:sz w:val="24"/>
                <w:szCs w:val="24"/>
              </w:rPr>
            </w:pPr>
            <w:r w:rsidRPr="008A3021">
              <w:rPr>
                <w:rFonts w:ascii="Times New Roman" w:eastAsia="Times New Roman" w:hAnsi="Times New Roman" w:cs="Times New Roman"/>
                <w:b/>
                <w:bCs/>
                <w:color w:val="000000" w:themeColor="text1"/>
                <w:sz w:val="24"/>
                <w:szCs w:val="24"/>
              </w:rPr>
              <w:t>F</w:t>
            </w:r>
          </w:p>
        </w:tc>
        <w:tc>
          <w:tcPr>
            <w:tcW w:w="431" w:type="dxa"/>
            <w:tcBorders>
              <w:top w:val="nil"/>
              <w:left w:val="nil"/>
              <w:bottom w:val="single" w:sz="4" w:space="0" w:color="auto"/>
              <w:right w:val="single" w:sz="4" w:space="0" w:color="auto"/>
            </w:tcBorders>
            <w:shd w:val="clear" w:color="000000" w:fill="C5D9F1"/>
            <w:noWrap/>
            <w:vAlign w:val="bottom"/>
            <w:hideMark/>
          </w:tcPr>
          <w:p w:rsidR="00F242E3" w:rsidRPr="008A3021" w:rsidRDefault="00F242E3" w:rsidP="00F242E3">
            <w:pPr>
              <w:spacing w:after="0" w:line="240" w:lineRule="auto"/>
              <w:rPr>
                <w:rFonts w:ascii="Times New Roman" w:eastAsia="Times New Roman" w:hAnsi="Times New Roman" w:cs="Times New Roman"/>
                <w:b/>
                <w:bCs/>
                <w:color w:val="000000" w:themeColor="text1"/>
                <w:sz w:val="24"/>
                <w:szCs w:val="24"/>
              </w:rPr>
            </w:pPr>
            <w:r w:rsidRPr="008A3021">
              <w:rPr>
                <w:rFonts w:ascii="Times New Roman" w:eastAsia="Times New Roman" w:hAnsi="Times New Roman" w:cs="Times New Roman"/>
                <w:b/>
                <w:bCs/>
                <w:color w:val="000000" w:themeColor="text1"/>
                <w:sz w:val="24"/>
                <w:szCs w:val="24"/>
              </w:rPr>
              <w:t>M</w:t>
            </w:r>
          </w:p>
        </w:tc>
        <w:tc>
          <w:tcPr>
            <w:tcW w:w="379" w:type="dxa"/>
            <w:tcBorders>
              <w:top w:val="nil"/>
              <w:left w:val="nil"/>
              <w:bottom w:val="single" w:sz="4" w:space="0" w:color="auto"/>
              <w:right w:val="single" w:sz="4" w:space="0" w:color="auto"/>
            </w:tcBorders>
            <w:shd w:val="clear" w:color="000000" w:fill="C5D9F1"/>
            <w:noWrap/>
            <w:vAlign w:val="bottom"/>
            <w:hideMark/>
          </w:tcPr>
          <w:p w:rsidR="00F242E3" w:rsidRPr="008A3021" w:rsidRDefault="00F242E3" w:rsidP="00F242E3">
            <w:pPr>
              <w:spacing w:after="0" w:line="240" w:lineRule="auto"/>
              <w:rPr>
                <w:rFonts w:ascii="Times New Roman" w:eastAsia="Times New Roman" w:hAnsi="Times New Roman" w:cs="Times New Roman"/>
                <w:b/>
                <w:bCs/>
                <w:color w:val="000000" w:themeColor="text1"/>
                <w:sz w:val="24"/>
                <w:szCs w:val="24"/>
              </w:rPr>
            </w:pPr>
            <w:r w:rsidRPr="008A3021">
              <w:rPr>
                <w:rFonts w:ascii="Times New Roman" w:eastAsia="Times New Roman" w:hAnsi="Times New Roman" w:cs="Times New Roman"/>
                <w:b/>
                <w:bCs/>
                <w:color w:val="000000" w:themeColor="text1"/>
                <w:sz w:val="24"/>
                <w:szCs w:val="24"/>
              </w:rPr>
              <w:t>A</w:t>
            </w:r>
          </w:p>
        </w:tc>
        <w:tc>
          <w:tcPr>
            <w:tcW w:w="431" w:type="dxa"/>
            <w:tcBorders>
              <w:top w:val="nil"/>
              <w:left w:val="nil"/>
              <w:bottom w:val="single" w:sz="4" w:space="0" w:color="auto"/>
              <w:right w:val="single" w:sz="4" w:space="0" w:color="auto"/>
            </w:tcBorders>
            <w:shd w:val="clear" w:color="000000" w:fill="C5D9F1"/>
            <w:noWrap/>
            <w:vAlign w:val="bottom"/>
            <w:hideMark/>
          </w:tcPr>
          <w:p w:rsidR="00F242E3" w:rsidRPr="008A3021" w:rsidRDefault="00F242E3" w:rsidP="00F242E3">
            <w:pPr>
              <w:spacing w:after="0" w:line="240" w:lineRule="auto"/>
              <w:rPr>
                <w:rFonts w:ascii="Times New Roman" w:eastAsia="Times New Roman" w:hAnsi="Times New Roman" w:cs="Times New Roman"/>
                <w:b/>
                <w:bCs/>
                <w:color w:val="000000" w:themeColor="text1"/>
                <w:sz w:val="24"/>
                <w:szCs w:val="24"/>
              </w:rPr>
            </w:pPr>
            <w:r w:rsidRPr="008A3021">
              <w:rPr>
                <w:rFonts w:ascii="Times New Roman" w:eastAsia="Times New Roman" w:hAnsi="Times New Roman" w:cs="Times New Roman"/>
                <w:b/>
                <w:bCs/>
                <w:color w:val="000000" w:themeColor="text1"/>
                <w:sz w:val="24"/>
                <w:szCs w:val="24"/>
              </w:rPr>
              <w:t>M</w:t>
            </w:r>
          </w:p>
        </w:tc>
        <w:tc>
          <w:tcPr>
            <w:tcW w:w="327" w:type="dxa"/>
            <w:tcBorders>
              <w:top w:val="nil"/>
              <w:left w:val="nil"/>
              <w:bottom w:val="single" w:sz="4" w:space="0" w:color="auto"/>
              <w:right w:val="single" w:sz="4" w:space="0" w:color="auto"/>
            </w:tcBorders>
            <w:shd w:val="clear" w:color="000000" w:fill="C5D9F1"/>
            <w:noWrap/>
            <w:vAlign w:val="bottom"/>
            <w:hideMark/>
          </w:tcPr>
          <w:p w:rsidR="00F242E3" w:rsidRPr="008A3021" w:rsidRDefault="00F242E3" w:rsidP="00F242E3">
            <w:pPr>
              <w:spacing w:after="0" w:line="240" w:lineRule="auto"/>
              <w:rPr>
                <w:rFonts w:ascii="Times New Roman" w:eastAsia="Times New Roman" w:hAnsi="Times New Roman" w:cs="Times New Roman"/>
                <w:b/>
                <w:bCs/>
                <w:color w:val="000000" w:themeColor="text1"/>
                <w:sz w:val="24"/>
                <w:szCs w:val="24"/>
              </w:rPr>
            </w:pPr>
            <w:r w:rsidRPr="008A3021">
              <w:rPr>
                <w:rFonts w:ascii="Times New Roman" w:eastAsia="Times New Roman" w:hAnsi="Times New Roman" w:cs="Times New Roman"/>
                <w:b/>
                <w:bCs/>
                <w:color w:val="000000" w:themeColor="text1"/>
                <w:sz w:val="24"/>
                <w:szCs w:val="24"/>
              </w:rPr>
              <w:t>J</w:t>
            </w:r>
          </w:p>
        </w:tc>
        <w:tc>
          <w:tcPr>
            <w:tcW w:w="327" w:type="dxa"/>
            <w:tcBorders>
              <w:top w:val="nil"/>
              <w:left w:val="nil"/>
              <w:bottom w:val="single" w:sz="4" w:space="0" w:color="auto"/>
              <w:right w:val="single" w:sz="4" w:space="0" w:color="auto"/>
            </w:tcBorders>
            <w:shd w:val="clear" w:color="000000" w:fill="C5D9F1"/>
            <w:noWrap/>
            <w:vAlign w:val="bottom"/>
            <w:hideMark/>
          </w:tcPr>
          <w:p w:rsidR="00F242E3" w:rsidRPr="008A3021" w:rsidRDefault="00F242E3" w:rsidP="00F242E3">
            <w:pPr>
              <w:spacing w:after="0" w:line="240" w:lineRule="auto"/>
              <w:rPr>
                <w:rFonts w:ascii="Times New Roman" w:eastAsia="Times New Roman" w:hAnsi="Times New Roman" w:cs="Times New Roman"/>
                <w:b/>
                <w:bCs/>
                <w:color w:val="000000" w:themeColor="text1"/>
                <w:sz w:val="24"/>
                <w:szCs w:val="24"/>
              </w:rPr>
            </w:pPr>
            <w:r w:rsidRPr="008A3021">
              <w:rPr>
                <w:rFonts w:ascii="Times New Roman" w:eastAsia="Times New Roman" w:hAnsi="Times New Roman" w:cs="Times New Roman"/>
                <w:b/>
                <w:bCs/>
                <w:color w:val="000000" w:themeColor="text1"/>
                <w:sz w:val="24"/>
                <w:szCs w:val="24"/>
              </w:rPr>
              <w:t>J</w:t>
            </w:r>
          </w:p>
        </w:tc>
        <w:tc>
          <w:tcPr>
            <w:tcW w:w="379" w:type="dxa"/>
            <w:tcBorders>
              <w:top w:val="nil"/>
              <w:left w:val="nil"/>
              <w:bottom w:val="single" w:sz="4" w:space="0" w:color="auto"/>
              <w:right w:val="single" w:sz="4" w:space="0" w:color="auto"/>
            </w:tcBorders>
            <w:shd w:val="clear" w:color="000000" w:fill="C5D9F1"/>
            <w:noWrap/>
            <w:vAlign w:val="bottom"/>
            <w:hideMark/>
          </w:tcPr>
          <w:p w:rsidR="00F242E3" w:rsidRPr="008A3021" w:rsidRDefault="00F242E3" w:rsidP="00F242E3">
            <w:pPr>
              <w:spacing w:after="0" w:line="240" w:lineRule="auto"/>
              <w:rPr>
                <w:rFonts w:ascii="Times New Roman" w:eastAsia="Times New Roman" w:hAnsi="Times New Roman" w:cs="Times New Roman"/>
                <w:b/>
                <w:bCs/>
                <w:color w:val="000000" w:themeColor="text1"/>
                <w:sz w:val="24"/>
                <w:szCs w:val="24"/>
              </w:rPr>
            </w:pPr>
            <w:r w:rsidRPr="008A3021">
              <w:rPr>
                <w:rFonts w:ascii="Times New Roman" w:eastAsia="Times New Roman" w:hAnsi="Times New Roman" w:cs="Times New Roman"/>
                <w:b/>
                <w:bCs/>
                <w:color w:val="000000" w:themeColor="text1"/>
                <w:sz w:val="24"/>
                <w:szCs w:val="24"/>
              </w:rPr>
              <w:t>A</w:t>
            </w:r>
          </w:p>
        </w:tc>
        <w:tc>
          <w:tcPr>
            <w:tcW w:w="340" w:type="dxa"/>
            <w:tcBorders>
              <w:top w:val="nil"/>
              <w:left w:val="nil"/>
              <w:bottom w:val="single" w:sz="4" w:space="0" w:color="auto"/>
              <w:right w:val="single" w:sz="4" w:space="0" w:color="auto"/>
            </w:tcBorders>
            <w:shd w:val="clear" w:color="000000" w:fill="C5D9F1"/>
            <w:noWrap/>
            <w:vAlign w:val="bottom"/>
            <w:hideMark/>
          </w:tcPr>
          <w:p w:rsidR="00F242E3" w:rsidRPr="008A3021" w:rsidRDefault="00F242E3" w:rsidP="00F242E3">
            <w:pPr>
              <w:spacing w:after="0" w:line="240" w:lineRule="auto"/>
              <w:rPr>
                <w:rFonts w:ascii="Times New Roman" w:eastAsia="Times New Roman" w:hAnsi="Times New Roman" w:cs="Times New Roman"/>
                <w:b/>
                <w:bCs/>
                <w:color w:val="000000" w:themeColor="text1"/>
                <w:sz w:val="24"/>
                <w:szCs w:val="24"/>
              </w:rPr>
            </w:pPr>
            <w:r w:rsidRPr="008A3021">
              <w:rPr>
                <w:rFonts w:ascii="Times New Roman" w:eastAsia="Times New Roman" w:hAnsi="Times New Roman" w:cs="Times New Roman"/>
                <w:b/>
                <w:bCs/>
                <w:color w:val="000000" w:themeColor="text1"/>
                <w:sz w:val="24"/>
                <w:szCs w:val="24"/>
              </w:rPr>
              <w:t>S</w:t>
            </w:r>
          </w:p>
        </w:tc>
        <w:tc>
          <w:tcPr>
            <w:tcW w:w="392" w:type="dxa"/>
            <w:tcBorders>
              <w:top w:val="nil"/>
              <w:left w:val="nil"/>
              <w:bottom w:val="single" w:sz="4" w:space="0" w:color="auto"/>
              <w:right w:val="single" w:sz="4" w:space="0" w:color="auto"/>
            </w:tcBorders>
            <w:shd w:val="clear" w:color="000000" w:fill="C5D9F1"/>
            <w:noWrap/>
            <w:vAlign w:val="bottom"/>
            <w:hideMark/>
          </w:tcPr>
          <w:p w:rsidR="00F242E3" w:rsidRPr="008A3021" w:rsidRDefault="00F242E3" w:rsidP="00F242E3">
            <w:pPr>
              <w:spacing w:after="0" w:line="240" w:lineRule="auto"/>
              <w:rPr>
                <w:rFonts w:ascii="Times New Roman" w:eastAsia="Times New Roman" w:hAnsi="Times New Roman" w:cs="Times New Roman"/>
                <w:b/>
                <w:bCs/>
                <w:color w:val="000000" w:themeColor="text1"/>
                <w:sz w:val="24"/>
                <w:szCs w:val="24"/>
              </w:rPr>
            </w:pPr>
            <w:r w:rsidRPr="008A3021">
              <w:rPr>
                <w:rFonts w:ascii="Times New Roman" w:eastAsia="Times New Roman" w:hAnsi="Times New Roman" w:cs="Times New Roman"/>
                <w:b/>
                <w:bCs/>
                <w:color w:val="000000" w:themeColor="text1"/>
                <w:sz w:val="24"/>
                <w:szCs w:val="24"/>
              </w:rPr>
              <w:t>O</w:t>
            </w:r>
          </w:p>
        </w:tc>
        <w:tc>
          <w:tcPr>
            <w:tcW w:w="379" w:type="dxa"/>
            <w:tcBorders>
              <w:top w:val="nil"/>
              <w:left w:val="nil"/>
              <w:bottom w:val="single" w:sz="4" w:space="0" w:color="auto"/>
              <w:right w:val="single" w:sz="4" w:space="0" w:color="auto"/>
            </w:tcBorders>
            <w:shd w:val="clear" w:color="000000" w:fill="C5D9F1"/>
            <w:noWrap/>
            <w:vAlign w:val="bottom"/>
            <w:hideMark/>
          </w:tcPr>
          <w:p w:rsidR="00F242E3" w:rsidRPr="008A3021" w:rsidRDefault="00F242E3" w:rsidP="00F242E3">
            <w:pPr>
              <w:spacing w:after="0" w:line="240" w:lineRule="auto"/>
              <w:rPr>
                <w:rFonts w:ascii="Times New Roman" w:eastAsia="Times New Roman" w:hAnsi="Times New Roman" w:cs="Times New Roman"/>
                <w:b/>
                <w:bCs/>
                <w:color w:val="000000" w:themeColor="text1"/>
                <w:sz w:val="24"/>
                <w:szCs w:val="24"/>
              </w:rPr>
            </w:pPr>
            <w:r w:rsidRPr="008A3021">
              <w:rPr>
                <w:rFonts w:ascii="Times New Roman" w:eastAsia="Times New Roman" w:hAnsi="Times New Roman" w:cs="Times New Roman"/>
                <w:b/>
                <w:bCs/>
                <w:color w:val="000000" w:themeColor="text1"/>
                <w:sz w:val="24"/>
                <w:szCs w:val="24"/>
              </w:rPr>
              <w:t>N</w:t>
            </w:r>
          </w:p>
        </w:tc>
        <w:tc>
          <w:tcPr>
            <w:tcW w:w="379" w:type="dxa"/>
            <w:tcBorders>
              <w:top w:val="nil"/>
              <w:left w:val="nil"/>
              <w:bottom w:val="single" w:sz="4" w:space="0" w:color="auto"/>
              <w:right w:val="single" w:sz="4" w:space="0" w:color="auto"/>
            </w:tcBorders>
            <w:shd w:val="clear" w:color="000000" w:fill="C5D9F1"/>
            <w:noWrap/>
            <w:vAlign w:val="bottom"/>
            <w:hideMark/>
          </w:tcPr>
          <w:p w:rsidR="00F242E3" w:rsidRPr="008A3021" w:rsidRDefault="00F242E3" w:rsidP="00F242E3">
            <w:pPr>
              <w:spacing w:after="0" w:line="240" w:lineRule="auto"/>
              <w:rPr>
                <w:rFonts w:ascii="Times New Roman" w:eastAsia="Times New Roman" w:hAnsi="Times New Roman" w:cs="Times New Roman"/>
                <w:b/>
                <w:bCs/>
                <w:color w:val="000000" w:themeColor="text1"/>
                <w:sz w:val="24"/>
                <w:szCs w:val="24"/>
              </w:rPr>
            </w:pPr>
            <w:r w:rsidRPr="008A3021">
              <w:rPr>
                <w:rFonts w:ascii="Times New Roman" w:eastAsia="Times New Roman" w:hAnsi="Times New Roman" w:cs="Times New Roman"/>
                <w:b/>
                <w:bCs/>
                <w:color w:val="000000" w:themeColor="text1"/>
                <w:sz w:val="24"/>
                <w:szCs w:val="24"/>
              </w:rPr>
              <w:t>D</w:t>
            </w:r>
          </w:p>
        </w:tc>
        <w:tc>
          <w:tcPr>
            <w:tcW w:w="327" w:type="dxa"/>
            <w:tcBorders>
              <w:top w:val="nil"/>
              <w:left w:val="nil"/>
              <w:bottom w:val="single" w:sz="4" w:space="0" w:color="auto"/>
              <w:right w:val="single" w:sz="4" w:space="0" w:color="auto"/>
            </w:tcBorders>
            <w:shd w:val="clear" w:color="000000" w:fill="C5D9F1"/>
            <w:noWrap/>
            <w:vAlign w:val="bottom"/>
            <w:hideMark/>
          </w:tcPr>
          <w:p w:rsidR="00F242E3" w:rsidRPr="008A3021" w:rsidRDefault="00F242E3" w:rsidP="00F242E3">
            <w:pPr>
              <w:spacing w:after="0" w:line="240" w:lineRule="auto"/>
              <w:rPr>
                <w:rFonts w:ascii="Times New Roman" w:eastAsia="Times New Roman" w:hAnsi="Times New Roman" w:cs="Times New Roman"/>
                <w:b/>
                <w:bCs/>
                <w:color w:val="000000" w:themeColor="text1"/>
                <w:sz w:val="24"/>
                <w:szCs w:val="24"/>
              </w:rPr>
            </w:pPr>
            <w:r w:rsidRPr="008A3021">
              <w:rPr>
                <w:rFonts w:ascii="Times New Roman" w:eastAsia="Times New Roman" w:hAnsi="Times New Roman" w:cs="Times New Roman"/>
                <w:b/>
                <w:bCs/>
                <w:color w:val="000000" w:themeColor="text1"/>
                <w:sz w:val="24"/>
                <w:szCs w:val="24"/>
              </w:rPr>
              <w:t>J</w:t>
            </w:r>
          </w:p>
        </w:tc>
        <w:tc>
          <w:tcPr>
            <w:tcW w:w="353" w:type="dxa"/>
            <w:tcBorders>
              <w:top w:val="nil"/>
              <w:left w:val="nil"/>
              <w:bottom w:val="single" w:sz="4" w:space="0" w:color="auto"/>
              <w:right w:val="single" w:sz="4" w:space="0" w:color="auto"/>
            </w:tcBorders>
            <w:shd w:val="clear" w:color="000000" w:fill="C5D9F1"/>
            <w:noWrap/>
            <w:vAlign w:val="bottom"/>
            <w:hideMark/>
          </w:tcPr>
          <w:p w:rsidR="00F242E3" w:rsidRPr="008A3021" w:rsidRDefault="00F242E3" w:rsidP="00F242E3">
            <w:pPr>
              <w:spacing w:after="0" w:line="240" w:lineRule="auto"/>
              <w:rPr>
                <w:rFonts w:ascii="Times New Roman" w:eastAsia="Times New Roman" w:hAnsi="Times New Roman" w:cs="Times New Roman"/>
                <w:b/>
                <w:bCs/>
                <w:color w:val="000000" w:themeColor="text1"/>
                <w:sz w:val="24"/>
                <w:szCs w:val="24"/>
              </w:rPr>
            </w:pPr>
            <w:r w:rsidRPr="008A3021">
              <w:rPr>
                <w:rFonts w:ascii="Times New Roman" w:eastAsia="Times New Roman" w:hAnsi="Times New Roman" w:cs="Times New Roman"/>
                <w:b/>
                <w:bCs/>
                <w:color w:val="000000" w:themeColor="text1"/>
                <w:sz w:val="24"/>
                <w:szCs w:val="24"/>
              </w:rPr>
              <w:t>F</w:t>
            </w:r>
          </w:p>
        </w:tc>
        <w:tc>
          <w:tcPr>
            <w:tcW w:w="431" w:type="dxa"/>
            <w:tcBorders>
              <w:top w:val="nil"/>
              <w:left w:val="nil"/>
              <w:bottom w:val="single" w:sz="4" w:space="0" w:color="auto"/>
              <w:right w:val="single" w:sz="4" w:space="0" w:color="auto"/>
            </w:tcBorders>
            <w:shd w:val="clear" w:color="000000" w:fill="C5D9F1"/>
            <w:noWrap/>
            <w:vAlign w:val="bottom"/>
            <w:hideMark/>
          </w:tcPr>
          <w:p w:rsidR="00F242E3" w:rsidRPr="008A3021" w:rsidRDefault="00F242E3" w:rsidP="00F242E3">
            <w:pPr>
              <w:spacing w:after="0" w:line="240" w:lineRule="auto"/>
              <w:rPr>
                <w:rFonts w:ascii="Times New Roman" w:eastAsia="Times New Roman" w:hAnsi="Times New Roman" w:cs="Times New Roman"/>
                <w:b/>
                <w:bCs/>
                <w:color w:val="000000" w:themeColor="text1"/>
                <w:sz w:val="24"/>
                <w:szCs w:val="24"/>
              </w:rPr>
            </w:pPr>
            <w:r w:rsidRPr="008A3021">
              <w:rPr>
                <w:rFonts w:ascii="Times New Roman" w:eastAsia="Times New Roman" w:hAnsi="Times New Roman" w:cs="Times New Roman"/>
                <w:b/>
                <w:bCs/>
                <w:color w:val="000000" w:themeColor="text1"/>
                <w:sz w:val="24"/>
                <w:szCs w:val="24"/>
              </w:rPr>
              <w:t>M</w:t>
            </w:r>
          </w:p>
        </w:tc>
        <w:tc>
          <w:tcPr>
            <w:tcW w:w="379" w:type="dxa"/>
            <w:tcBorders>
              <w:top w:val="nil"/>
              <w:left w:val="nil"/>
              <w:bottom w:val="single" w:sz="4" w:space="0" w:color="auto"/>
              <w:right w:val="single" w:sz="4" w:space="0" w:color="auto"/>
            </w:tcBorders>
            <w:shd w:val="clear" w:color="000000" w:fill="C5D9F1"/>
            <w:noWrap/>
            <w:vAlign w:val="bottom"/>
            <w:hideMark/>
          </w:tcPr>
          <w:p w:rsidR="00F242E3" w:rsidRPr="008A3021" w:rsidRDefault="00F242E3" w:rsidP="00F242E3">
            <w:pPr>
              <w:spacing w:after="0" w:line="240" w:lineRule="auto"/>
              <w:rPr>
                <w:rFonts w:ascii="Times New Roman" w:eastAsia="Times New Roman" w:hAnsi="Times New Roman" w:cs="Times New Roman"/>
                <w:b/>
                <w:bCs/>
                <w:color w:val="000000" w:themeColor="text1"/>
                <w:sz w:val="24"/>
                <w:szCs w:val="24"/>
              </w:rPr>
            </w:pPr>
            <w:r w:rsidRPr="008A3021">
              <w:rPr>
                <w:rFonts w:ascii="Times New Roman" w:eastAsia="Times New Roman" w:hAnsi="Times New Roman" w:cs="Times New Roman"/>
                <w:b/>
                <w:bCs/>
                <w:color w:val="000000" w:themeColor="text1"/>
                <w:sz w:val="24"/>
                <w:szCs w:val="24"/>
              </w:rPr>
              <w:t>A</w:t>
            </w:r>
          </w:p>
        </w:tc>
        <w:tc>
          <w:tcPr>
            <w:tcW w:w="431" w:type="dxa"/>
            <w:tcBorders>
              <w:top w:val="nil"/>
              <w:left w:val="nil"/>
              <w:bottom w:val="single" w:sz="4" w:space="0" w:color="auto"/>
              <w:right w:val="single" w:sz="4" w:space="0" w:color="auto"/>
            </w:tcBorders>
            <w:shd w:val="clear" w:color="000000" w:fill="C5D9F1"/>
            <w:noWrap/>
            <w:vAlign w:val="bottom"/>
            <w:hideMark/>
          </w:tcPr>
          <w:p w:rsidR="00F242E3" w:rsidRPr="008A3021" w:rsidRDefault="00F242E3" w:rsidP="00F242E3">
            <w:pPr>
              <w:spacing w:after="0" w:line="240" w:lineRule="auto"/>
              <w:rPr>
                <w:rFonts w:ascii="Times New Roman" w:eastAsia="Times New Roman" w:hAnsi="Times New Roman" w:cs="Times New Roman"/>
                <w:b/>
                <w:bCs/>
                <w:color w:val="000000" w:themeColor="text1"/>
                <w:sz w:val="24"/>
                <w:szCs w:val="24"/>
              </w:rPr>
            </w:pPr>
            <w:r w:rsidRPr="008A3021">
              <w:rPr>
                <w:rFonts w:ascii="Times New Roman" w:eastAsia="Times New Roman" w:hAnsi="Times New Roman" w:cs="Times New Roman"/>
                <w:b/>
                <w:bCs/>
                <w:color w:val="000000" w:themeColor="text1"/>
                <w:sz w:val="24"/>
                <w:szCs w:val="24"/>
              </w:rPr>
              <w:t>M</w:t>
            </w:r>
          </w:p>
        </w:tc>
        <w:tc>
          <w:tcPr>
            <w:tcW w:w="327" w:type="dxa"/>
            <w:tcBorders>
              <w:top w:val="nil"/>
              <w:left w:val="nil"/>
              <w:bottom w:val="single" w:sz="4" w:space="0" w:color="auto"/>
              <w:right w:val="single" w:sz="4" w:space="0" w:color="auto"/>
            </w:tcBorders>
            <w:shd w:val="clear" w:color="000000" w:fill="C5D9F1"/>
            <w:noWrap/>
            <w:vAlign w:val="bottom"/>
            <w:hideMark/>
          </w:tcPr>
          <w:p w:rsidR="00F242E3" w:rsidRPr="008A3021" w:rsidRDefault="00F242E3" w:rsidP="00F242E3">
            <w:pPr>
              <w:spacing w:after="0" w:line="240" w:lineRule="auto"/>
              <w:rPr>
                <w:rFonts w:ascii="Times New Roman" w:eastAsia="Times New Roman" w:hAnsi="Times New Roman" w:cs="Times New Roman"/>
                <w:b/>
                <w:bCs/>
                <w:color w:val="000000" w:themeColor="text1"/>
                <w:sz w:val="24"/>
                <w:szCs w:val="24"/>
              </w:rPr>
            </w:pPr>
            <w:r w:rsidRPr="008A3021">
              <w:rPr>
                <w:rFonts w:ascii="Times New Roman" w:eastAsia="Times New Roman" w:hAnsi="Times New Roman" w:cs="Times New Roman"/>
                <w:b/>
                <w:bCs/>
                <w:color w:val="000000" w:themeColor="text1"/>
                <w:sz w:val="24"/>
                <w:szCs w:val="24"/>
              </w:rPr>
              <w:t>J</w:t>
            </w:r>
          </w:p>
        </w:tc>
        <w:tc>
          <w:tcPr>
            <w:tcW w:w="327" w:type="dxa"/>
            <w:tcBorders>
              <w:top w:val="nil"/>
              <w:left w:val="nil"/>
              <w:bottom w:val="single" w:sz="4" w:space="0" w:color="auto"/>
              <w:right w:val="double" w:sz="6" w:space="0" w:color="auto"/>
            </w:tcBorders>
            <w:shd w:val="clear" w:color="000000" w:fill="C5D9F1"/>
            <w:noWrap/>
            <w:vAlign w:val="bottom"/>
            <w:hideMark/>
          </w:tcPr>
          <w:p w:rsidR="00F242E3" w:rsidRPr="008A3021" w:rsidRDefault="00F242E3" w:rsidP="00F242E3">
            <w:pPr>
              <w:spacing w:after="0" w:line="240" w:lineRule="auto"/>
              <w:rPr>
                <w:rFonts w:ascii="Times New Roman" w:eastAsia="Times New Roman" w:hAnsi="Times New Roman" w:cs="Times New Roman"/>
                <w:b/>
                <w:bCs/>
                <w:color w:val="000000" w:themeColor="text1"/>
                <w:sz w:val="24"/>
                <w:szCs w:val="24"/>
              </w:rPr>
            </w:pPr>
            <w:r w:rsidRPr="008A3021">
              <w:rPr>
                <w:rFonts w:ascii="Times New Roman" w:eastAsia="Times New Roman" w:hAnsi="Times New Roman" w:cs="Times New Roman"/>
                <w:b/>
                <w:bCs/>
                <w:color w:val="000000" w:themeColor="text1"/>
                <w:sz w:val="24"/>
                <w:szCs w:val="24"/>
              </w:rPr>
              <w:t>J</w:t>
            </w:r>
          </w:p>
        </w:tc>
      </w:tr>
      <w:tr w:rsidR="00CB258F" w:rsidRPr="008A3021" w:rsidTr="00CB258F">
        <w:trPr>
          <w:trHeight w:val="315"/>
        </w:trPr>
        <w:tc>
          <w:tcPr>
            <w:tcW w:w="574" w:type="dxa"/>
            <w:tcBorders>
              <w:top w:val="nil"/>
              <w:left w:val="double" w:sz="6" w:space="0" w:color="auto"/>
              <w:bottom w:val="single" w:sz="4" w:space="0" w:color="auto"/>
              <w:right w:val="single" w:sz="4" w:space="0" w:color="auto"/>
            </w:tcBorders>
            <w:shd w:val="clear" w:color="auto" w:fill="auto"/>
            <w:noWrap/>
            <w:vAlign w:val="bottom"/>
            <w:hideMark/>
          </w:tcPr>
          <w:p w:rsidR="00F242E3" w:rsidRPr="008A3021" w:rsidRDefault="00F242E3" w:rsidP="00F242E3">
            <w:pPr>
              <w:spacing w:after="0" w:line="240" w:lineRule="auto"/>
              <w:jc w:val="right"/>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1</w:t>
            </w:r>
          </w:p>
        </w:tc>
        <w:tc>
          <w:tcPr>
            <w:tcW w:w="4929" w:type="dxa"/>
            <w:tcBorders>
              <w:top w:val="nil"/>
              <w:left w:val="nil"/>
              <w:bottom w:val="single" w:sz="4" w:space="0" w:color="auto"/>
              <w:right w:val="single" w:sz="4" w:space="0" w:color="auto"/>
            </w:tcBorders>
            <w:shd w:val="clear" w:color="auto" w:fill="auto"/>
            <w:vAlign w:val="center"/>
            <w:hideMark/>
          </w:tcPr>
          <w:p w:rsidR="00F242E3" w:rsidRPr="008A3021" w:rsidRDefault="00F242E3" w:rsidP="00F242E3">
            <w:pPr>
              <w:spacing w:after="0" w:line="240" w:lineRule="auto"/>
              <w:jc w:val="both"/>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Intensive review of secondary date and identification of key stakeholders</w:t>
            </w:r>
          </w:p>
        </w:tc>
        <w:tc>
          <w:tcPr>
            <w:tcW w:w="327" w:type="dxa"/>
            <w:tcBorders>
              <w:top w:val="nil"/>
              <w:left w:val="nil"/>
              <w:bottom w:val="single" w:sz="4" w:space="0" w:color="auto"/>
              <w:right w:val="single" w:sz="4" w:space="0" w:color="auto"/>
            </w:tcBorders>
            <w:shd w:val="clear" w:color="000000" w:fill="1F497D"/>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353" w:type="dxa"/>
            <w:tcBorders>
              <w:top w:val="nil"/>
              <w:left w:val="nil"/>
              <w:bottom w:val="single" w:sz="4" w:space="0" w:color="auto"/>
              <w:right w:val="single" w:sz="4" w:space="0" w:color="auto"/>
            </w:tcBorders>
            <w:shd w:val="clear" w:color="000000" w:fill="1F497D"/>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431" w:type="dxa"/>
            <w:tcBorders>
              <w:top w:val="nil"/>
              <w:left w:val="nil"/>
              <w:bottom w:val="single" w:sz="4" w:space="0" w:color="auto"/>
              <w:right w:val="single" w:sz="4" w:space="0" w:color="auto"/>
            </w:tcBorders>
            <w:shd w:val="clear" w:color="000000" w:fill="1F497D"/>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379" w:type="dxa"/>
            <w:tcBorders>
              <w:top w:val="nil"/>
              <w:left w:val="nil"/>
              <w:bottom w:val="single" w:sz="4"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431" w:type="dxa"/>
            <w:tcBorders>
              <w:top w:val="nil"/>
              <w:left w:val="nil"/>
              <w:bottom w:val="single" w:sz="4"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327" w:type="dxa"/>
            <w:tcBorders>
              <w:top w:val="nil"/>
              <w:left w:val="nil"/>
              <w:bottom w:val="single" w:sz="4"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327" w:type="dxa"/>
            <w:tcBorders>
              <w:top w:val="nil"/>
              <w:left w:val="nil"/>
              <w:bottom w:val="single" w:sz="4"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379" w:type="dxa"/>
            <w:tcBorders>
              <w:top w:val="nil"/>
              <w:left w:val="nil"/>
              <w:bottom w:val="single" w:sz="4"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340" w:type="dxa"/>
            <w:tcBorders>
              <w:top w:val="nil"/>
              <w:left w:val="nil"/>
              <w:bottom w:val="single" w:sz="4"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392" w:type="dxa"/>
            <w:tcBorders>
              <w:top w:val="nil"/>
              <w:left w:val="nil"/>
              <w:bottom w:val="single" w:sz="4"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379" w:type="dxa"/>
            <w:tcBorders>
              <w:top w:val="nil"/>
              <w:left w:val="nil"/>
              <w:bottom w:val="single" w:sz="4"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379" w:type="dxa"/>
            <w:tcBorders>
              <w:top w:val="nil"/>
              <w:left w:val="nil"/>
              <w:bottom w:val="single" w:sz="4"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327" w:type="dxa"/>
            <w:tcBorders>
              <w:top w:val="nil"/>
              <w:left w:val="nil"/>
              <w:bottom w:val="single" w:sz="4"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353" w:type="dxa"/>
            <w:tcBorders>
              <w:top w:val="nil"/>
              <w:left w:val="nil"/>
              <w:bottom w:val="single" w:sz="4"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431" w:type="dxa"/>
            <w:tcBorders>
              <w:top w:val="nil"/>
              <w:left w:val="nil"/>
              <w:bottom w:val="single" w:sz="4"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379" w:type="dxa"/>
            <w:tcBorders>
              <w:top w:val="nil"/>
              <w:left w:val="nil"/>
              <w:bottom w:val="single" w:sz="4"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431" w:type="dxa"/>
            <w:tcBorders>
              <w:top w:val="nil"/>
              <w:left w:val="nil"/>
              <w:bottom w:val="single" w:sz="4"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327" w:type="dxa"/>
            <w:tcBorders>
              <w:top w:val="nil"/>
              <w:left w:val="nil"/>
              <w:bottom w:val="single" w:sz="4"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327" w:type="dxa"/>
            <w:tcBorders>
              <w:top w:val="nil"/>
              <w:left w:val="nil"/>
              <w:bottom w:val="single" w:sz="4" w:space="0" w:color="auto"/>
              <w:right w:val="double" w:sz="6"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r>
      <w:tr w:rsidR="00CB258F" w:rsidRPr="008A3021" w:rsidTr="00CB258F">
        <w:trPr>
          <w:trHeight w:val="543"/>
        </w:trPr>
        <w:tc>
          <w:tcPr>
            <w:tcW w:w="574" w:type="dxa"/>
            <w:tcBorders>
              <w:top w:val="nil"/>
              <w:left w:val="double" w:sz="6" w:space="0" w:color="auto"/>
              <w:bottom w:val="single" w:sz="4" w:space="0" w:color="auto"/>
              <w:right w:val="single" w:sz="4" w:space="0" w:color="auto"/>
            </w:tcBorders>
            <w:shd w:val="clear" w:color="auto" w:fill="auto"/>
            <w:noWrap/>
            <w:vAlign w:val="bottom"/>
            <w:hideMark/>
          </w:tcPr>
          <w:p w:rsidR="00F242E3" w:rsidRPr="008A3021" w:rsidRDefault="00F242E3" w:rsidP="00F242E3">
            <w:pPr>
              <w:spacing w:after="0" w:line="240" w:lineRule="auto"/>
              <w:jc w:val="right"/>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2</w:t>
            </w:r>
          </w:p>
        </w:tc>
        <w:tc>
          <w:tcPr>
            <w:tcW w:w="4929" w:type="dxa"/>
            <w:tcBorders>
              <w:top w:val="nil"/>
              <w:left w:val="nil"/>
              <w:bottom w:val="single" w:sz="4" w:space="0" w:color="auto"/>
              <w:right w:val="single" w:sz="4" w:space="0" w:color="auto"/>
            </w:tcBorders>
            <w:shd w:val="clear" w:color="auto" w:fill="auto"/>
            <w:vAlign w:val="center"/>
            <w:hideMark/>
          </w:tcPr>
          <w:p w:rsidR="00F242E3" w:rsidRPr="008A3021" w:rsidRDefault="00F242E3" w:rsidP="00F242E3">
            <w:pPr>
              <w:spacing w:after="0" w:line="240" w:lineRule="auto"/>
              <w:jc w:val="both"/>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Organize  structured survey and semi structured questionnaires and the study packages</w:t>
            </w:r>
          </w:p>
        </w:tc>
        <w:tc>
          <w:tcPr>
            <w:tcW w:w="327" w:type="dxa"/>
            <w:tcBorders>
              <w:top w:val="nil"/>
              <w:left w:val="nil"/>
              <w:bottom w:val="single" w:sz="4"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353" w:type="dxa"/>
            <w:tcBorders>
              <w:top w:val="nil"/>
              <w:left w:val="nil"/>
              <w:bottom w:val="single" w:sz="4"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431" w:type="dxa"/>
            <w:tcBorders>
              <w:top w:val="nil"/>
              <w:left w:val="nil"/>
              <w:bottom w:val="single" w:sz="4"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379" w:type="dxa"/>
            <w:tcBorders>
              <w:top w:val="nil"/>
              <w:left w:val="nil"/>
              <w:bottom w:val="single" w:sz="4" w:space="0" w:color="auto"/>
              <w:right w:val="single" w:sz="4" w:space="0" w:color="auto"/>
            </w:tcBorders>
            <w:shd w:val="clear" w:color="000000" w:fill="1F497D"/>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431" w:type="dxa"/>
            <w:tcBorders>
              <w:top w:val="nil"/>
              <w:left w:val="nil"/>
              <w:bottom w:val="single" w:sz="4" w:space="0" w:color="auto"/>
              <w:right w:val="single" w:sz="4" w:space="0" w:color="auto"/>
            </w:tcBorders>
            <w:shd w:val="clear" w:color="000000" w:fill="1F497D"/>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327" w:type="dxa"/>
            <w:tcBorders>
              <w:top w:val="nil"/>
              <w:left w:val="nil"/>
              <w:bottom w:val="single" w:sz="4" w:space="0" w:color="auto"/>
              <w:right w:val="single" w:sz="4" w:space="0" w:color="auto"/>
            </w:tcBorders>
            <w:shd w:val="clear" w:color="000000" w:fill="1F497D"/>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327" w:type="dxa"/>
            <w:tcBorders>
              <w:top w:val="nil"/>
              <w:left w:val="nil"/>
              <w:bottom w:val="single" w:sz="4" w:space="0" w:color="auto"/>
              <w:right w:val="single" w:sz="4" w:space="0" w:color="auto"/>
            </w:tcBorders>
            <w:shd w:val="clear" w:color="000000" w:fill="1F497D"/>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379" w:type="dxa"/>
            <w:tcBorders>
              <w:top w:val="nil"/>
              <w:left w:val="nil"/>
              <w:bottom w:val="single" w:sz="4"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340" w:type="dxa"/>
            <w:tcBorders>
              <w:top w:val="nil"/>
              <w:left w:val="nil"/>
              <w:bottom w:val="single" w:sz="4"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392" w:type="dxa"/>
            <w:tcBorders>
              <w:top w:val="nil"/>
              <w:left w:val="nil"/>
              <w:bottom w:val="single" w:sz="4"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379" w:type="dxa"/>
            <w:tcBorders>
              <w:top w:val="nil"/>
              <w:left w:val="nil"/>
              <w:bottom w:val="single" w:sz="4"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379" w:type="dxa"/>
            <w:tcBorders>
              <w:top w:val="nil"/>
              <w:left w:val="nil"/>
              <w:bottom w:val="single" w:sz="4"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327" w:type="dxa"/>
            <w:tcBorders>
              <w:top w:val="nil"/>
              <w:left w:val="nil"/>
              <w:bottom w:val="single" w:sz="4"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353" w:type="dxa"/>
            <w:tcBorders>
              <w:top w:val="nil"/>
              <w:left w:val="nil"/>
              <w:bottom w:val="single" w:sz="4"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431" w:type="dxa"/>
            <w:tcBorders>
              <w:top w:val="nil"/>
              <w:left w:val="nil"/>
              <w:bottom w:val="single" w:sz="4"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379" w:type="dxa"/>
            <w:tcBorders>
              <w:top w:val="nil"/>
              <w:left w:val="nil"/>
              <w:bottom w:val="single" w:sz="4"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431" w:type="dxa"/>
            <w:tcBorders>
              <w:top w:val="nil"/>
              <w:left w:val="nil"/>
              <w:bottom w:val="single" w:sz="4"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327" w:type="dxa"/>
            <w:tcBorders>
              <w:top w:val="nil"/>
              <w:left w:val="nil"/>
              <w:bottom w:val="single" w:sz="4"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327" w:type="dxa"/>
            <w:tcBorders>
              <w:top w:val="nil"/>
              <w:left w:val="nil"/>
              <w:bottom w:val="single" w:sz="4" w:space="0" w:color="auto"/>
              <w:right w:val="double" w:sz="6"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r>
      <w:tr w:rsidR="00CB258F" w:rsidRPr="008A3021" w:rsidTr="00CB258F">
        <w:trPr>
          <w:trHeight w:val="220"/>
        </w:trPr>
        <w:tc>
          <w:tcPr>
            <w:tcW w:w="574" w:type="dxa"/>
            <w:tcBorders>
              <w:top w:val="nil"/>
              <w:left w:val="double" w:sz="6" w:space="0" w:color="auto"/>
              <w:bottom w:val="single" w:sz="4" w:space="0" w:color="auto"/>
              <w:right w:val="single" w:sz="4" w:space="0" w:color="auto"/>
            </w:tcBorders>
            <w:shd w:val="clear" w:color="auto" w:fill="auto"/>
            <w:noWrap/>
            <w:vAlign w:val="bottom"/>
            <w:hideMark/>
          </w:tcPr>
          <w:p w:rsidR="00F242E3" w:rsidRPr="008A3021" w:rsidRDefault="00F242E3" w:rsidP="00F242E3">
            <w:pPr>
              <w:spacing w:after="0" w:line="240" w:lineRule="auto"/>
              <w:jc w:val="right"/>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3</w:t>
            </w:r>
          </w:p>
        </w:tc>
        <w:tc>
          <w:tcPr>
            <w:tcW w:w="4929" w:type="dxa"/>
            <w:tcBorders>
              <w:top w:val="nil"/>
              <w:left w:val="nil"/>
              <w:bottom w:val="single" w:sz="4" w:space="0" w:color="auto"/>
              <w:right w:val="single" w:sz="4" w:space="0" w:color="auto"/>
            </w:tcBorders>
            <w:shd w:val="clear" w:color="auto" w:fill="auto"/>
            <w:vAlign w:val="center"/>
            <w:hideMark/>
          </w:tcPr>
          <w:p w:rsidR="00F242E3" w:rsidRPr="008A3021" w:rsidRDefault="00F242E3" w:rsidP="00F242E3">
            <w:pPr>
              <w:spacing w:after="0" w:line="240" w:lineRule="auto"/>
              <w:jc w:val="both"/>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Field operation</w:t>
            </w:r>
          </w:p>
        </w:tc>
        <w:tc>
          <w:tcPr>
            <w:tcW w:w="327" w:type="dxa"/>
            <w:tcBorders>
              <w:top w:val="nil"/>
              <w:left w:val="nil"/>
              <w:bottom w:val="single" w:sz="4"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353" w:type="dxa"/>
            <w:tcBorders>
              <w:top w:val="nil"/>
              <w:left w:val="nil"/>
              <w:bottom w:val="single" w:sz="4"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431" w:type="dxa"/>
            <w:tcBorders>
              <w:top w:val="nil"/>
              <w:left w:val="nil"/>
              <w:bottom w:val="single" w:sz="4"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379" w:type="dxa"/>
            <w:tcBorders>
              <w:top w:val="nil"/>
              <w:left w:val="nil"/>
              <w:bottom w:val="single" w:sz="4"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431" w:type="dxa"/>
            <w:tcBorders>
              <w:top w:val="nil"/>
              <w:left w:val="nil"/>
              <w:bottom w:val="single" w:sz="4"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327" w:type="dxa"/>
            <w:tcBorders>
              <w:top w:val="nil"/>
              <w:left w:val="nil"/>
              <w:bottom w:val="single" w:sz="4"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327" w:type="dxa"/>
            <w:tcBorders>
              <w:top w:val="nil"/>
              <w:left w:val="nil"/>
              <w:bottom w:val="single" w:sz="4"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379" w:type="dxa"/>
            <w:tcBorders>
              <w:top w:val="nil"/>
              <w:left w:val="nil"/>
              <w:bottom w:val="single" w:sz="4" w:space="0" w:color="auto"/>
              <w:right w:val="single" w:sz="4" w:space="0" w:color="auto"/>
            </w:tcBorders>
            <w:shd w:val="clear" w:color="000000" w:fill="1F497D"/>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340" w:type="dxa"/>
            <w:tcBorders>
              <w:top w:val="nil"/>
              <w:left w:val="nil"/>
              <w:bottom w:val="single" w:sz="4" w:space="0" w:color="auto"/>
              <w:right w:val="single" w:sz="4" w:space="0" w:color="auto"/>
            </w:tcBorders>
            <w:shd w:val="clear" w:color="000000" w:fill="1F497D"/>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392" w:type="dxa"/>
            <w:tcBorders>
              <w:top w:val="nil"/>
              <w:left w:val="nil"/>
              <w:bottom w:val="single" w:sz="4" w:space="0" w:color="auto"/>
              <w:right w:val="single" w:sz="4" w:space="0" w:color="auto"/>
            </w:tcBorders>
            <w:shd w:val="clear" w:color="000000" w:fill="1F497D"/>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379" w:type="dxa"/>
            <w:tcBorders>
              <w:top w:val="nil"/>
              <w:left w:val="nil"/>
              <w:bottom w:val="single" w:sz="4"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379" w:type="dxa"/>
            <w:tcBorders>
              <w:top w:val="nil"/>
              <w:left w:val="nil"/>
              <w:bottom w:val="single" w:sz="4"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327" w:type="dxa"/>
            <w:tcBorders>
              <w:top w:val="nil"/>
              <w:left w:val="nil"/>
              <w:bottom w:val="single" w:sz="4"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353" w:type="dxa"/>
            <w:tcBorders>
              <w:top w:val="nil"/>
              <w:left w:val="nil"/>
              <w:bottom w:val="single" w:sz="4"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431" w:type="dxa"/>
            <w:tcBorders>
              <w:top w:val="nil"/>
              <w:left w:val="nil"/>
              <w:bottom w:val="single" w:sz="4"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379" w:type="dxa"/>
            <w:tcBorders>
              <w:top w:val="nil"/>
              <w:left w:val="nil"/>
              <w:bottom w:val="single" w:sz="4"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431" w:type="dxa"/>
            <w:tcBorders>
              <w:top w:val="nil"/>
              <w:left w:val="nil"/>
              <w:bottom w:val="single" w:sz="4"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327" w:type="dxa"/>
            <w:tcBorders>
              <w:top w:val="nil"/>
              <w:left w:val="nil"/>
              <w:bottom w:val="single" w:sz="4"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327" w:type="dxa"/>
            <w:tcBorders>
              <w:top w:val="nil"/>
              <w:left w:val="nil"/>
              <w:bottom w:val="single" w:sz="4" w:space="0" w:color="auto"/>
              <w:right w:val="double" w:sz="6"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r>
      <w:tr w:rsidR="00CB258F" w:rsidRPr="008A3021" w:rsidTr="00CB258F">
        <w:trPr>
          <w:trHeight w:val="77"/>
        </w:trPr>
        <w:tc>
          <w:tcPr>
            <w:tcW w:w="574" w:type="dxa"/>
            <w:tcBorders>
              <w:top w:val="nil"/>
              <w:left w:val="double" w:sz="6" w:space="0" w:color="auto"/>
              <w:bottom w:val="single" w:sz="4" w:space="0" w:color="auto"/>
              <w:right w:val="single" w:sz="4" w:space="0" w:color="auto"/>
            </w:tcBorders>
            <w:shd w:val="clear" w:color="auto" w:fill="auto"/>
            <w:noWrap/>
            <w:vAlign w:val="bottom"/>
            <w:hideMark/>
          </w:tcPr>
          <w:p w:rsidR="00F242E3" w:rsidRPr="008A3021" w:rsidRDefault="00F242E3" w:rsidP="00F242E3">
            <w:pPr>
              <w:spacing w:after="0" w:line="240" w:lineRule="auto"/>
              <w:jc w:val="right"/>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4</w:t>
            </w:r>
          </w:p>
        </w:tc>
        <w:tc>
          <w:tcPr>
            <w:tcW w:w="4929" w:type="dxa"/>
            <w:tcBorders>
              <w:top w:val="nil"/>
              <w:left w:val="nil"/>
              <w:bottom w:val="single" w:sz="4" w:space="0" w:color="auto"/>
              <w:right w:val="single" w:sz="4" w:space="0" w:color="auto"/>
            </w:tcBorders>
            <w:shd w:val="clear" w:color="auto" w:fill="auto"/>
            <w:vAlign w:val="center"/>
            <w:hideMark/>
          </w:tcPr>
          <w:p w:rsidR="00F242E3" w:rsidRPr="008A3021" w:rsidRDefault="00F242E3" w:rsidP="00F242E3">
            <w:pPr>
              <w:spacing w:after="0" w:line="240" w:lineRule="auto"/>
              <w:jc w:val="both"/>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Final data processing, analyzing and interpretation</w:t>
            </w:r>
          </w:p>
        </w:tc>
        <w:tc>
          <w:tcPr>
            <w:tcW w:w="327" w:type="dxa"/>
            <w:tcBorders>
              <w:top w:val="nil"/>
              <w:left w:val="nil"/>
              <w:bottom w:val="single" w:sz="4"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353" w:type="dxa"/>
            <w:tcBorders>
              <w:top w:val="nil"/>
              <w:left w:val="nil"/>
              <w:bottom w:val="single" w:sz="4"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431" w:type="dxa"/>
            <w:tcBorders>
              <w:top w:val="nil"/>
              <w:left w:val="nil"/>
              <w:bottom w:val="single" w:sz="4"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379" w:type="dxa"/>
            <w:tcBorders>
              <w:top w:val="nil"/>
              <w:left w:val="nil"/>
              <w:bottom w:val="single" w:sz="4"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431" w:type="dxa"/>
            <w:tcBorders>
              <w:top w:val="nil"/>
              <w:left w:val="nil"/>
              <w:bottom w:val="single" w:sz="4"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327" w:type="dxa"/>
            <w:tcBorders>
              <w:top w:val="nil"/>
              <w:left w:val="nil"/>
              <w:bottom w:val="single" w:sz="4"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327" w:type="dxa"/>
            <w:tcBorders>
              <w:top w:val="nil"/>
              <w:left w:val="nil"/>
              <w:bottom w:val="single" w:sz="4"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379" w:type="dxa"/>
            <w:tcBorders>
              <w:top w:val="nil"/>
              <w:left w:val="nil"/>
              <w:bottom w:val="single" w:sz="4" w:space="0" w:color="auto"/>
              <w:right w:val="single" w:sz="4" w:space="0" w:color="auto"/>
            </w:tcBorders>
            <w:shd w:val="clear" w:color="000000" w:fill="1F497D"/>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340" w:type="dxa"/>
            <w:tcBorders>
              <w:top w:val="nil"/>
              <w:left w:val="nil"/>
              <w:bottom w:val="single" w:sz="4" w:space="0" w:color="auto"/>
              <w:right w:val="single" w:sz="4" w:space="0" w:color="auto"/>
            </w:tcBorders>
            <w:shd w:val="clear" w:color="000000" w:fill="1F497D"/>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392" w:type="dxa"/>
            <w:tcBorders>
              <w:top w:val="nil"/>
              <w:left w:val="nil"/>
              <w:bottom w:val="single" w:sz="4" w:space="0" w:color="auto"/>
              <w:right w:val="single" w:sz="4" w:space="0" w:color="auto"/>
            </w:tcBorders>
            <w:shd w:val="clear" w:color="000000" w:fill="1F497D"/>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379" w:type="dxa"/>
            <w:tcBorders>
              <w:top w:val="nil"/>
              <w:left w:val="nil"/>
              <w:bottom w:val="single" w:sz="4" w:space="0" w:color="auto"/>
              <w:right w:val="single" w:sz="4" w:space="0" w:color="auto"/>
            </w:tcBorders>
            <w:shd w:val="clear" w:color="000000" w:fill="1F497D"/>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379" w:type="dxa"/>
            <w:tcBorders>
              <w:top w:val="nil"/>
              <w:left w:val="nil"/>
              <w:bottom w:val="single" w:sz="4" w:space="0" w:color="auto"/>
              <w:right w:val="single" w:sz="4" w:space="0" w:color="auto"/>
            </w:tcBorders>
            <w:shd w:val="clear" w:color="000000" w:fill="1F497D"/>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327" w:type="dxa"/>
            <w:tcBorders>
              <w:top w:val="nil"/>
              <w:left w:val="nil"/>
              <w:bottom w:val="single" w:sz="4"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353" w:type="dxa"/>
            <w:tcBorders>
              <w:top w:val="nil"/>
              <w:left w:val="nil"/>
              <w:bottom w:val="single" w:sz="4"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431" w:type="dxa"/>
            <w:tcBorders>
              <w:top w:val="nil"/>
              <w:left w:val="nil"/>
              <w:bottom w:val="single" w:sz="4"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379" w:type="dxa"/>
            <w:tcBorders>
              <w:top w:val="nil"/>
              <w:left w:val="nil"/>
              <w:bottom w:val="single" w:sz="4"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431" w:type="dxa"/>
            <w:tcBorders>
              <w:top w:val="nil"/>
              <w:left w:val="nil"/>
              <w:bottom w:val="single" w:sz="4"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327" w:type="dxa"/>
            <w:tcBorders>
              <w:top w:val="nil"/>
              <w:left w:val="nil"/>
              <w:bottom w:val="single" w:sz="4"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327" w:type="dxa"/>
            <w:tcBorders>
              <w:top w:val="nil"/>
              <w:left w:val="nil"/>
              <w:bottom w:val="single" w:sz="4" w:space="0" w:color="auto"/>
              <w:right w:val="double" w:sz="6"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r>
      <w:tr w:rsidR="00CB258F" w:rsidRPr="008A3021" w:rsidTr="00CB258F">
        <w:trPr>
          <w:trHeight w:val="77"/>
        </w:trPr>
        <w:tc>
          <w:tcPr>
            <w:tcW w:w="574" w:type="dxa"/>
            <w:tcBorders>
              <w:top w:val="nil"/>
              <w:left w:val="double" w:sz="6" w:space="0" w:color="auto"/>
              <w:bottom w:val="single" w:sz="4" w:space="0" w:color="auto"/>
              <w:right w:val="single" w:sz="4" w:space="0" w:color="auto"/>
            </w:tcBorders>
            <w:shd w:val="clear" w:color="auto" w:fill="auto"/>
            <w:noWrap/>
            <w:vAlign w:val="bottom"/>
            <w:hideMark/>
          </w:tcPr>
          <w:p w:rsidR="00F242E3" w:rsidRPr="008A3021" w:rsidRDefault="00F242E3" w:rsidP="00F242E3">
            <w:pPr>
              <w:spacing w:after="0" w:line="240" w:lineRule="auto"/>
              <w:jc w:val="right"/>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5</w:t>
            </w:r>
          </w:p>
        </w:tc>
        <w:tc>
          <w:tcPr>
            <w:tcW w:w="4929" w:type="dxa"/>
            <w:tcBorders>
              <w:top w:val="nil"/>
              <w:left w:val="nil"/>
              <w:bottom w:val="single" w:sz="4" w:space="0" w:color="auto"/>
              <w:right w:val="single" w:sz="4" w:space="0" w:color="auto"/>
            </w:tcBorders>
            <w:shd w:val="clear" w:color="auto" w:fill="auto"/>
            <w:vAlign w:val="center"/>
            <w:hideMark/>
          </w:tcPr>
          <w:p w:rsidR="00F242E3" w:rsidRPr="008A3021" w:rsidRDefault="00F242E3" w:rsidP="00F242E3">
            <w:pPr>
              <w:spacing w:after="0" w:line="240" w:lineRule="auto"/>
              <w:jc w:val="both"/>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xml:space="preserve">Analysis of data </w:t>
            </w:r>
          </w:p>
        </w:tc>
        <w:tc>
          <w:tcPr>
            <w:tcW w:w="327" w:type="dxa"/>
            <w:tcBorders>
              <w:top w:val="nil"/>
              <w:left w:val="nil"/>
              <w:bottom w:val="single" w:sz="4"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353" w:type="dxa"/>
            <w:tcBorders>
              <w:top w:val="nil"/>
              <w:left w:val="nil"/>
              <w:bottom w:val="single" w:sz="4"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431" w:type="dxa"/>
            <w:tcBorders>
              <w:top w:val="nil"/>
              <w:left w:val="nil"/>
              <w:bottom w:val="single" w:sz="4"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379" w:type="dxa"/>
            <w:tcBorders>
              <w:top w:val="nil"/>
              <w:left w:val="nil"/>
              <w:bottom w:val="single" w:sz="4"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431" w:type="dxa"/>
            <w:tcBorders>
              <w:top w:val="nil"/>
              <w:left w:val="nil"/>
              <w:bottom w:val="single" w:sz="4"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327" w:type="dxa"/>
            <w:tcBorders>
              <w:top w:val="nil"/>
              <w:left w:val="nil"/>
              <w:bottom w:val="single" w:sz="4"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327" w:type="dxa"/>
            <w:tcBorders>
              <w:top w:val="nil"/>
              <w:left w:val="nil"/>
              <w:bottom w:val="single" w:sz="4"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379" w:type="dxa"/>
            <w:tcBorders>
              <w:top w:val="nil"/>
              <w:left w:val="nil"/>
              <w:bottom w:val="single" w:sz="4"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340" w:type="dxa"/>
            <w:tcBorders>
              <w:top w:val="nil"/>
              <w:left w:val="nil"/>
              <w:bottom w:val="single" w:sz="4"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392" w:type="dxa"/>
            <w:tcBorders>
              <w:top w:val="nil"/>
              <w:left w:val="nil"/>
              <w:bottom w:val="single" w:sz="4"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379" w:type="dxa"/>
            <w:tcBorders>
              <w:top w:val="nil"/>
              <w:left w:val="nil"/>
              <w:bottom w:val="single" w:sz="4"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379" w:type="dxa"/>
            <w:tcBorders>
              <w:top w:val="nil"/>
              <w:left w:val="nil"/>
              <w:bottom w:val="single" w:sz="4" w:space="0" w:color="auto"/>
              <w:right w:val="single" w:sz="4" w:space="0" w:color="auto"/>
            </w:tcBorders>
            <w:shd w:val="clear" w:color="000000" w:fill="002060"/>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327" w:type="dxa"/>
            <w:tcBorders>
              <w:top w:val="nil"/>
              <w:left w:val="nil"/>
              <w:bottom w:val="single" w:sz="4" w:space="0" w:color="auto"/>
              <w:right w:val="single" w:sz="4" w:space="0" w:color="auto"/>
            </w:tcBorders>
            <w:shd w:val="clear" w:color="000000" w:fill="002060"/>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353" w:type="dxa"/>
            <w:tcBorders>
              <w:top w:val="nil"/>
              <w:left w:val="nil"/>
              <w:bottom w:val="single" w:sz="4"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431" w:type="dxa"/>
            <w:tcBorders>
              <w:top w:val="nil"/>
              <w:left w:val="nil"/>
              <w:bottom w:val="single" w:sz="4"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379" w:type="dxa"/>
            <w:tcBorders>
              <w:top w:val="nil"/>
              <w:left w:val="nil"/>
              <w:bottom w:val="single" w:sz="4"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431" w:type="dxa"/>
            <w:tcBorders>
              <w:top w:val="nil"/>
              <w:left w:val="nil"/>
              <w:bottom w:val="single" w:sz="4"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327" w:type="dxa"/>
            <w:tcBorders>
              <w:top w:val="nil"/>
              <w:left w:val="nil"/>
              <w:bottom w:val="single" w:sz="4"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327" w:type="dxa"/>
            <w:tcBorders>
              <w:top w:val="nil"/>
              <w:left w:val="nil"/>
              <w:bottom w:val="single" w:sz="4" w:space="0" w:color="auto"/>
              <w:right w:val="double" w:sz="6"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r>
      <w:tr w:rsidR="00CB258F" w:rsidRPr="008A3021" w:rsidTr="00CB258F">
        <w:trPr>
          <w:trHeight w:val="77"/>
        </w:trPr>
        <w:tc>
          <w:tcPr>
            <w:tcW w:w="574" w:type="dxa"/>
            <w:tcBorders>
              <w:top w:val="nil"/>
              <w:left w:val="double" w:sz="6" w:space="0" w:color="auto"/>
              <w:bottom w:val="single" w:sz="4" w:space="0" w:color="auto"/>
              <w:right w:val="single" w:sz="4" w:space="0" w:color="auto"/>
            </w:tcBorders>
            <w:shd w:val="clear" w:color="auto" w:fill="auto"/>
            <w:noWrap/>
            <w:vAlign w:val="bottom"/>
            <w:hideMark/>
          </w:tcPr>
          <w:p w:rsidR="00F242E3" w:rsidRPr="008A3021" w:rsidRDefault="00F242E3" w:rsidP="00F242E3">
            <w:pPr>
              <w:spacing w:after="0" w:line="240" w:lineRule="auto"/>
              <w:jc w:val="right"/>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6</w:t>
            </w:r>
          </w:p>
        </w:tc>
        <w:tc>
          <w:tcPr>
            <w:tcW w:w="4929" w:type="dxa"/>
            <w:tcBorders>
              <w:top w:val="nil"/>
              <w:left w:val="nil"/>
              <w:bottom w:val="single" w:sz="4" w:space="0" w:color="auto"/>
              <w:right w:val="single" w:sz="4" w:space="0" w:color="auto"/>
            </w:tcBorders>
            <w:shd w:val="clear" w:color="auto" w:fill="auto"/>
            <w:vAlign w:val="center"/>
            <w:hideMark/>
          </w:tcPr>
          <w:p w:rsidR="00F242E3" w:rsidRPr="008A3021" w:rsidRDefault="00F242E3" w:rsidP="00F242E3">
            <w:pPr>
              <w:spacing w:after="0" w:line="240" w:lineRule="auto"/>
              <w:jc w:val="both"/>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Submit the 1st draft study report</w:t>
            </w:r>
          </w:p>
        </w:tc>
        <w:tc>
          <w:tcPr>
            <w:tcW w:w="327" w:type="dxa"/>
            <w:tcBorders>
              <w:top w:val="nil"/>
              <w:left w:val="nil"/>
              <w:bottom w:val="single" w:sz="4"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353" w:type="dxa"/>
            <w:tcBorders>
              <w:top w:val="nil"/>
              <w:left w:val="nil"/>
              <w:bottom w:val="single" w:sz="4"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431" w:type="dxa"/>
            <w:tcBorders>
              <w:top w:val="nil"/>
              <w:left w:val="nil"/>
              <w:bottom w:val="single" w:sz="4"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379" w:type="dxa"/>
            <w:tcBorders>
              <w:top w:val="nil"/>
              <w:left w:val="nil"/>
              <w:bottom w:val="single" w:sz="4"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431" w:type="dxa"/>
            <w:tcBorders>
              <w:top w:val="nil"/>
              <w:left w:val="nil"/>
              <w:bottom w:val="single" w:sz="4"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327" w:type="dxa"/>
            <w:tcBorders>
              <w:top w:val="nil"/>
              <w:left w:val="nil"/>
              <w:bottom w:val="single" w:sz="4"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327" w:type="dxa"/>
            <w:tcBorders>
              <w:top w:val="nil"/>
              <w:left w:val="nil"/>
              <w:bottom w:val="single" w:sz="4"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379" w:type="dxa"/>
            <w:tcBorders>
              <w:top w:val="nil"/>
              <w:left w:val="nil"/>
              <w:bottom w:val="single" w:sz="4"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340" w:type="dxa"/>
            <w:tcBorders>
              <w:top w:val="nil"/>
              <w:left w:val="nil"/>
              <w:bottom w:val="single" w:sz="4"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392" w:type="dxa"/>
            <w:tcBorders>
              <w:top w:val="nil"/>
              <w:left w:val="nil"/>
              <w:bottom w:val="single" w:sz="4"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379" w:type="dxa"/>
            <w:tcBorders>
              <w:top w:val="nil"/>
              <w:left w:val="nil"/>
              <w:bottom w:val="single" w:sz="4"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379" w:type="dxa"/>
            <w:tcBorders>
              <w:top w:val="nil"/>
              <w:left w:val="nil"/>
              <w:bottom w:val="single" w:sz="4"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327" w:type="dxa"/>
            <w:tcBorders>
              <w:top w:val="nil"/>
              <w:left w:val="nil"/>
              <w:bottom w:val="single" w:sz="4"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353" w:type="dxa"/>
            <w:tcBorders>
              <w:top w:val="nil"/>
              <w:left w:val="nil"/>
              <w:bottom w:val="single" w:sz="4" w:space="0" w:color="auto"/>
              <w:right w:val="single" w:sz="4" w:space="0" w:color="auto"/>
            </w:tcBorders>
            <w:shd w:val="clear" w:color="000000" w:fill="002060"/>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431" w:type="dxa"/>
            <w:tcBorders>
              <w:top w:val="nil"/>
              <w:left w:val="nil"/>
              <w:bottom w:val="single" w:sz="4" w:space="0" w:color="auto"/>
              <w:right w:val="single" w:sz="4" w:space="0" w:color="auto"/>
            </w:tcBorders>
            <w:shd w:val="clear" w:color="000000" w:fill="002060"/>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379" w:type="dxa"/>
            <w:tcBorders>
              <w:top w:val="nil"/>
              <w:left w:val="nil"/>
              <w:bottom w:val="single" w:sz="4"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431" w:type="dxa"/>
            <w:tcBorders>
              <w:top w:val="nil"/>
              <w:left w:val="nil"/>
              <w:bottom w:val="single" w:sz="4"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327" w:type="dxa"/>
            <w:tcBorders>
              <w:top w:val="nil"/>
              <w:left w:val="nil"/>
              <w:bottom w:val="single" w:sz="4"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327" w:type="dxa"/>
            <w:tcBorders>
              <w:top w:val="nil"/>
              <w:left w:val="nil"/>
              <w:bottom w:val="single" w:sz="4" w:space="0" w:color="auto"/>
              <w:right w:val="double" w:sz="6"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r>
      <w:tr w:rsidR="00CB258F" w:rsidRPr="008A3021" w:rsidTr="00CB258F">
        <w:trPr>
          <w:trHeight w:val="77"/>
        </w:trPr>
        <w:tc>
          <w:tcPr>
            <w:tcW w:w="574" w:type="dxa"/>
            <w:tcBorders>
              <w:top w:val="nil"/>
              <w:left w:val="double" w:sz="6" w:space="0" w:color="auto"/>
              <w:bottom w:val="double" w:sz="6" w:space="0" w:color="auto"/>
              <w:right w:val="single" w:sz="4" w:space="0" w:color="auto"/>
            </w:tcBorders>
            <w:shd w:val="clear" w:color="auto" w:fill="auto"/>
            <w:noWrap/>
            <w:vAlign w:val="bottom"/>
            <w:hideMark/>
          </w:tcPr>
          <w:p w:rsidR="00F242E3" w:rsidRPr="008A3021" w:rsidRDefault="00F242E3" w:rsidP="00F242E3">
            <w:pPr>
              <w:spacing w:after="0" w:line="240" w:lineRule="auto"/>
              <w:jc w:val="right"/>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7</w:t>
            </w:r>
          </w:p>
        </w:tc>
        <w:tc>
          <w:tcPr>
            <w:tcW w:w="4929" w:type="dxa"/>
            <w:tcBorders>
              <w:top w:val="nil"/>
              <w:left w:val="nil"/>
              <w:bottom w:val="double" w:sz="6" w:space="0" w:color="auto"/>
              <w:right w:val="single" w:sz="4" w:space="0" w:color="auto"/>
            </w:tcBorders>
            <w:shd w:val="clear" w:color="auto" w:fill="auto"/>
            <w:vAlign w:val="center"/>
            <w:hideMark/>
          </w:tcPr>
          <w:p w:rsidR="00F242E3" w:rsidRPr="008A3021" w:rsidRDefault="00F242E3" w:rsidP="00F242E3">
            <w:pPr>
              <w:spacing w:after="0" w:line="240" w:lineRule="auto"/>
              <w:jc w:val="both"/>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Submit the final study document</w:t>
            </w:r>
          </w:p>
        </w:tc>
        <w:tc>
          <w:tcPr>
            <w:tcW w:w="327" w:type="dxa"/>
            <w:tcBorders>
              <w:top w:val="nil"/>
              <w:left w:val="nil"/>
              <w:bottom w:val="double" w:sz="6"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353" w:type="dxa"/>
            <w:tcBorders>
              <w:top w:val="nil"/>
              <w:left w:val="nil"/>
              <w:bottom w:val="double" w:sz="6"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431" w:type="dxa"/>
            <w:tcBorders>
              <w:top w:val="nil"/>
              <w:left w:val="nil"/>
              <w:bottom w:val="double" w:sz="6"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379" w:type="dxa"/>
            <w:tcBorders>
              <w:top w:val="nil"/>
              <w:left w:val="nil"/>
              <w:bottom w:val="double" w:sz="6"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431" w:type="dxa"/>
            <w:tcBorders>
              <w:top w:val="nil"/>
              <w:left w:val="nil"/>
              <w:bottom w:val="double" w:sz="6"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327" w:type="dxa"/>
            <w:tcBorders>
              <w:top w:val="nil"/>
              <w:left w:val="nil"/>
              <w:bottom w:val="double" w:sz="6"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327" w:type="dxa"/>
            <w:tcBorders>
              <w:top w:val="nil"/>
              <w:left w:val="nil"/>
              <w:bottom w:val="double" w:sz="6"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379" w:type="dxa"/>
            <w:tcBorders>
              <w:top w:val="nil"/>
              <w:left w:val="nil"/>
              <w:bottom w:val="double" w:sz="6"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340" w:type="dxa"/>
            <w:tcBorders>
              <w:top w:val="nil"/>
              <w:left w:val="nil"/>
              <w:bottom w:val="double" w:sz="6"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392" w:type="dxa"/>
            <w:tcBorders>
              <w:top w:val="nil"/>
              <w:left w:val="nil"/>
              <w:bottom w:val="double" w:sz="6"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379" w:type="dxa"/>
            <w:tcBorders>
              <w:top w:val="nil"/>
              <w:left w:val="nil"/>
              <w:bottom w:val="double" w:sz="6"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379" w:type="dxa"/>
            <w:tcBorders>
              <w:top w:val="nil"/>
              <w:left w:val="nil"/>
              <w:bottom w:val="double" w:sz="6"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327" w:type="dxa"/>
            <w:tcBorders>
              <w:top w:val="nil"/>
              <w:left w:val="nil"/>
              <w:bottom w:val="double" w:sz="6"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353" w:type="dxa"/>
            <w:tcBorders>
              <w:top w:val="nil"/>
              <w:left w:val="nil"/>
              <w:bottom w:val="double" w:sz="6"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431" w:type="dxa"/>
            <w:tcBorders>
              <w:top w:val="nil"/>
              <w:left w:val="nil"/>
              <w:bottom w:val="double" w:sz="6" w:space="0" w:color="auto"/>
              <w:right w:val="single" w:sz="4" w:space="0" w:color="auto"/>
            </w:tcBorders>
            <w:shd w:val="clear" w:color="000000" w:fill="002060"/>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379" w:type="dxa"/>
            <w:tcBorders>
              <w:top w:val="nil"/>
              <w:left w:val="nil"/>
              <w:bottom w:val="double" w:sz="6" w:space="0" w:color="auto"/>
              <w:right w:val="single" w:sz="4" w:space="0" w:color="auto"/>
            </w:tcBorders>
            <w:shd w:val="clear" w:color="000000" w:fill="002060"/>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431" w:type="dxa"/>
            <w:tcBorders>
              <w:top w:val="nil"/>
              <w:left w:val="nil"/>
              <w:bottom w:val="double" w:sz="6"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327" w:type="dxa"/>
            <w:tcBorders>
              <w:top w:val="nil"/>
              <w:left w:val="nil"/>
              <w:bottom w:val="double" w:sz="6" w:space="0" w:color="auto"/>
              <w:right w:val="single" w:sz="4"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327" w:type="dxa"/>
            <w:tcBorders>
              <w:top w:val="nil"/>
              <w:left w:val="nil"/>
              <w:bottom w:val="double" w:sz="6" w:space="0" w:color="auto"/>
              <w:right w:val="double" w:sz="6" w:space="0" w:color="auto"/>
            </w:tcBorders>
            <w:shd w:val="clear" w:color="auto" w:fill="auto"/>
            <w:noWrap/>
            <w:vAlign w:val="bottom"/>
            <w:hideMark/>
          </w:tcPr>
          <w:p w:rsidR="00F242E3" w:rsidRPr="008A3021" w:rsidRDefault="00F242E3" w:rsidP="00F242E3">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r>
    </w:tbl>
    <w:p w:rsidR="00F242E3" w:rsidRPr="008A3021" w:rsidRDefault="00F242E3" w:rsidP="00E8071E">
      <w:pPr>
        <w:spacing w:line="240" w:lineRule="auto"/>
        <w:jc w:val="both"/>
        <w:rPr>
          <w:rFonts w:ascii="Times New Roman" w:hAnsi="Times New Roman" w:cs="Times New Roman"/>
          <w:color w:val="000000" w:themeColor="text1"/>
          <w:sz w:val="24"/>
          <w:szCs w:val="24"/>
        </w:rPr>
      </w:pPr>
    </w:p>
    <w:p w:rsidR="00600C3A" w:rsidRPr="008A3021" w:rsidRDefault="00600C3A" w:rsidP="00E8071E">
      <w:pPr>
        <w:spacing w:line="240" w:lineRule="auto"/>
        <w:jc w:val="both"/>
        <w:rPr>
          <w:rFonts w:ascii="Times New Roman" w:hAnsi="Times New Roman" w:cs="Times New Roman"/>
          <w:color w:val="000000" w:themeColor="text1"/>
          <w:sz w:val="24"/>
          <w:szCs w:val="24"/>
        </w:rPr>
      </w:pPr>
    </w:p>
    <w:p w:rsidR="00600C3A" w:rsidRPr="008A3021" w:rsidRDefault="00600C3A" w:rsidP="00E8071E">
      <w:pPr>
        <w:spacing w:line="240" w:lineRule="auto"/>
        <w:jc w:val="both"/>
        <w:rPr>
          <w:rFonts w:ascii="Times New Roman" w:hAnsi="Times New Roman" w:cs="Times New Roman"/>
          <w:color w:val="000000" w:themeColor="text1"/>
          <w:sz w:val="24"/>
          <w:szCs w:val="24"/>
        </w:rPr>
      </w:pPr>
    </w:p>
    <w:p w:rsidR="00600C3A" w:rsidRPr="008A3021" w:rsidRDefault="00600C3A" w:rsidP="00E8071E">
      <w:pPr>
        <w:spacing w:line="240" w:lineRule="auto"/>
        <w:jc w:val="both"/>
        <w:rPr>
          <w:rFonts w:ascii="Times New Roman" w:hAnsi="Times New Roman" w:cs="Times New Roman"/>
          <w:color w:val="000000" w:themeColor="text1"/>
          <w:sz w:val="24"/>
          <w:szCs w:val="24"/>
        </w:rPr>
      </w:pPr>
    </w:p>
    <w:p w:rsidR="000A5774" w:rsidRPr="008A3021" w:rsidRDefault="000A5774" w:rsidP="00E8071E">
      <w:pPr>
        <w:spacing w:line="240" w:lineRule="auto"/>
        <w:jc w:val="both"/>
        <w:rPr>
          <w:rFonts w:ascii="Times New Roman" w:hAnsi="Times New Roman" w:cs="Times New Roman"/>
          <w:color w:val="000000" w:themeColor="text1"/>
          <w:sz w:val="24"/>
          <w:szCs w:val="24"/>
        </w:rPr>
      </w:pPr>
    </w:p>
    <w:p w:rsidR="009461F0" w:rsidRPr="008A3021" w:rsidRDefault="009461F0" w:rsidP="00600C3A">
      <w:pPr>
        <w:autoSpaceDE w:val="0"/>
        <w:autoSpaceDN w:val="0"/>
        <w:adjustRightInd w:val="0"/>
        <w:spacing w:after="0" w:line="360" w:lineRule="auto"/>
        <w:jc w:val="both"/>
        <w:outlineLvl w:val="1"/>
        <w:rPr>
          <w:rFonts w:ascii="Times New Roman" w:hAnsi="Times New Roman" w:cs="Times New Roman"/>
          <w:b/>
          <w:color w:val="000000" w:themeColor="text1"/>
          <w:sz w:val="24"/>
          <w:szCs w:val="24"/>
        </w:rPr>
      </w:pPr>
    </w:p>
    <w:p w:rsidR="00600C3A" w:rsidRPr="008A3021" w:rsidRDefault="00CB258F" w:rsidP="00936958">
      <w:pPr>
        <w:pStyle w:val="Heading1"/>
        <w:spacing w:line="360" w:lineRule="auto"/>
        <w:rPr>
          <w:color w:val="000000" w:themeColor="text1"/>
          <w:sz w:val="24"/>
          <w:szCs w:val="24"/>
        </w:rPr>
      </w:pPr>
      <w:bookmarkStart w:id="208" w:name="_Toc225428393"/>
      <w:bookmarkStart w:id="209" w:name="_Toc101265777"/>
      <w:bookmarkStart w:id="210" w:name="_Toc101266587"/>
      <w:r>
        <w:rPr>
          <w:color w:val="000000" w:themeColor="text1"/>
          <w:sz w:val="24"/>
          <w:szCs w:val="24"/>
        </w:rPr>
        <w:t xml:space="preserve">      </w:t>
      </w:r>
      <w:r w:rsidR="00600C3A" w:rsidRPr="008A3021">
        <w:rPr>
          <w:color w:val="000000" w:themeColor="text1"/>
          <w:sz w:val="24"/>
          <w:szCs w:val="24"/>
        </w:rPr>
        <w:t>Annex – 2 Budget details of the study</w:t>
      </w:r>
      <w:bookmarkEnd w:id="208"/>
      <w:bookmarkEnd w:id="209"/>
      <w:bookmarkEnd w:id="210"/>
    </w:p>
    <w:p w:rsidR="00527B34" w:rsidRPr="008A3021" w:rsidRDefault="00527B34" w:rsidP="00936958">
      <w:pPr>
        <w:spacing w:line="360" w:lineRule="auto"/>
        <w:contextualSpacing/>
        <w:jc w:val="center"/>
        <w:rPr>
          <w:rFonts w:ascii="Times New Roman" w:hAnsi="Times New Roman" w:cs="Times New Roman"/>
          <w:b/>
          <w:color w:val="000000" w:themeColor="text1"/>
          <w:sz w:val="24"/>
          <w:szCs w:val="24"/>
        </w:rPr>
      </w:pPr>
      <w:r w:rsidRPr="008A3021">
        <w:rPr>
          <w:rFonts w:ascii="Times New Roman" w:hAnsi="Times New Roman" w:cs="Times New Roman"/>
          <w:b/>
          <w:color w:val="000000" w:themeColor="text1"/>
          <w:sz w:val="24"/>
          <w:szCs w:val="24"/>
        </w:rPr>
        <w:t>Ambo University</w:t>
      </w:r>
    </w:p>
    <w:p w:rsidR="00527B34" w:rsidRPr="008A3021" w:rsidRDefault="00527B34" w:rsidP="00936958">
      <w:pPr>
        <w:spacing w:line="360" w:lineRule="auto"/>
        <w:contextualSpacing/>
        <w:jc w:val="center"/>
        <w:rPr>
          <w:rFonts w:ascii="Times New Roman" w:hAnsi="Times New Roman" w:cs="Times New Roman"/>
          <w:b/>
          <w:color w:val="000000" w:themeColor="text1"/>
          <w:sz w:val="24"/>
          <w:szCs w:val="24"/>
        </w:rPr>
      </w:pPr>
      <w:r w:rsidRPr="008A3021">
        <w:rPr>
          <w:rFonts w:ascii="Times New Roman" w:hAnsi="Times New Roman" w:cs="Times New Roman"/>
          <w:b/>
          <w:color w:val="000000" w:themeColor="text1"/>
          <w:sz w:val="24"/>
          <w:szCs w:val="24"/>
        </w:rPr>
        <w:t>College Of Business and Economics</w:t>
      </w:r>
    </w:p>
    <w:p w:rsidR="00527B34" w:rsidRPr="008A3021" w:rsidRDefault="00527B34" w:rsidP="00936958">
      <w:pPr>
        <w:spacing w:line="360" w:lineRule="auto"/>
        <w:contextualSpacing/>
        <w:jc w:val="center"/>
        <w:rPr>
          <w:rFonts w:ascii="Times New Roman" w:hAnsi="Times New Roman" w:cs="Times New Roman"/>
          <w:b/>
          <w:color w:val="000000" w:themeColor="text1"/>
          <w:sz w:val="24"/>
          <w:szCs w:val="24"/>
        </w:rPr>
      </w:pPr>
      <w:r w:rsidRPr="008A3021">
        <w:rPr>
          <w:rFonts w:ascii="Times New Roman" w:hAnsi="Times New Roman" w:cs="Times New Roman"/>
          <w:b/>
          <w:color w:val="000000" w:themeColor="text1"/>
          <w:sz w:val="24"/>
          <w:szCs w:val="24"/>
        </w:rPr>
        <w:t>Department Of Accounting and Finance, MBA in Finance</w:t>
      </w:r>
    </w:p>
    <w:p w:rsidR="00527B34" w:rsidRPr="008A3021" w:rsidRDefault="00527B34" w:rsidP="00936958">
      <w:pPr>
        <w:spacing w:line="360" w:lineRule="auto"/>
        <w:jc w:val="center"/>
        <w:rPr>
          <w:rFonts w:ascii="Times New Roman" w:hAnsi="Times New Roman" w:cs="Times New Roman"/>
          <w:b/>
          <w:color w:val="000000" w:themeColor="text1"/>
          <w:sz w:val="24"/>
          <w:szCs w:val="24"/>
        </w:rPr>
      </w:pPr>
      <w:r w:rsidRPr="008A3021">
        <w:rPr>
          <w:rFonts w:ascii="Times New Roman" w:hAnsi="Times New Roman" w:cs="Times New Roman"/>
          <w:b/>
          <w:color w:val="000000" w:themeColor="text1"/>
          <w:sz w:val="24"/>
          <w:szCs w:val="24"/>
        </w:rPr>
        <w:t>Research Paper</w:t>
      </w:r>
    </w:p>
    <w:p w:rsidR="00527B34" w:rsidRPr="008A3021" w:rsidRDefault="00527B34" w:rsidP="00936958">
      <w:pPr>
        <w:spacing w:line="360" w:lineRule="auto"/>
        <w:jc w:val="center"/>
        <w:rPr>
          <w:rFonts w:ascii="Times New Roman" w:hAnsi="Times New Roman" w:cs="Times New Roman"/>
          <w:b/>
          <w:color w:val="000000" w:themeColor="text1"/>
          <w:sz w:val="24"/>
          <w:szCs w:val="24"/>
        </w:rPr>
      </w:pPr>
      <w:r w:rsidRPr="008A3021">
        <w:rPr>
          <w:rFonts w:ascii="Times New Roman" w:hAnsi="Times New Roman" w:cs="Times New Roman"/>
          <w:b/>
          <w:color w:val="000000" w:themeColor="text1"/>
          <w:sz w:val="24"/>
          <w:szCs w:val="24"/>
        </w:rPr>
        <w:t>On</w:t>
      </w:r>
    </w:p>
    <w:p w:rsidR="00527B34" w:rsidRPr="008A3021" w:rsidRDefault="00527B34" w:rsidP="00936958">
      <w:pPr>
        <w:spacing w:line="360" w:lineRule="auto"/>
        <w:jc w:val="center"/>
        <w:rPr>
          <w:rFonts w:ascii="Times New Roman" w:hAnsi="Times New Roman" w:cs="Times New Roman"/>
          <w:b/>
          <w:color w:val="000000" w:themeColor="text1"/>
          <w:sz w:val="24"/>
          <w:szCs w:val="24"/>
        </w:rPr>
      </w:pPr>
      <w:r w:rsidRPr="008A3021">
        <w:rPr>
          <w:rFonts w:ascii="Times New Roman" w:hAnsi="Times New Roman" w:cs="Times New Roman"/>
          <w:b/>
          <w:color w:val="000000" w:themeColor="text1"/>
          <w:sz w:val="24"/>
          <w:szCs w:val="24"/>
        </w:rPr>
        <w:t xml:space="preserve">Challenges of Value Added Tax Refund Practices   a Case of Ministry of Revenue Eastern Addis Ababa Branch Office </w:t>
      </w:r>
    </w:p>
    <w:p w:rsidR="00600C3A" w:rsidRPr="008A3021" w:rsidRDefault="00600C3A" w:rsidP="00E8071E">
      <w:pPr>
        <w:spacing w:line="240" w:lineRule="auto"/>
        <w:jc w:val="both"/>
        <w:rPr>
          <w:rFonts w:ascii="Times New Roman" w:hAnsi="Times New Roman" w:cs="Times New Roman"/>
          <w:color w:val="000000" w:themeColor="text1"/>
          <w:sz w:val="24"/>
          <w:szCs w:val="24"/>
        </w:rPr>
      </w:pPr>
    </w:p>
    <w:tbl>
      <w:tblPr>
        <w:tblW w:w="12634" w:type="dxa"/>
        <w:tblInd w:w="85" w:type="dxa"/>
        <w:tblLayout w:type="fixed"/>
        <w:tblLook w:val="04A0"/>
      </w:tblPr>
      <w:tblGrid>
        <w:gridCol w:w="614"/>
        <w:gridCol w:w="2006"/>
        <w:gridCol w:w="1360"/>
        <w:gridCol w:w="988"/>
        <w:gridCol w:w="2949"/>
        <w:gridCol w:w="2432"/>
        <w:gridCol w:w="2285"/>
      </w:tblGrid>
      <w:tr w:rsidR="00600C3A" w:rsidRPr="008A3021" w:rsidTr="00CB258F">
        <w:trPr>
          <w:trHeight w:val="341"/>
        </w:trPr>
        <w:tc>
          <w:tcPr>
            <w:tcW w:w="614" w:type="dxa"/>
            <w:tcBorders>
              <w:top w:val="double" w:sz="6" w:space="0" w:color="auto"/>
              <w:left w:val="double" w:sz="6" w:space="0" w:color="auto"/>
              <w:bottom w:val="single" w:sz="4" w:space="0" w:color="auto"/>
              <w:right w:val="single" w:sz="4" w:space="0" w:color="auto"/>
            </w:tcBorders>
            <w:shd w:val="clear" w:color="000000" w:fill="FF99CC"/>
            <w:vAlign w:val="center"/>
            <w:hideMark/>
          </w:tcPr>
          <w:p w:rsidR="00600C3A" w:rsidRPr="008A3021" w:rsidRDefault="00600C3A" w:rsidP="00600C3A">
            <w:pPr>
              <w:spacing w:after="0" w:line="240" w:lineRule="auto"/>
              <w:jc w:val="center"/>
              <w:rPr>
                <w:rFonts w:ascii="Times New Roman" w:eastAsia="Times New Roman" w:hAnsi="Times New Roman" w:cs="Times New Roman"/>
                <w:b/>
                <w:bCs/>
                <w:color w:val="000000" w:themeColor="text1"/>
                <w:sz w:val="24"/>
                <w:szCs w:val="24"/>
              </w:rPr>
            </w:pPr>
            <w:r w:rsidRPr="008A3021">
              <w:rPr>
                <w:rFonts w:ascii="Times New Roman" w:eastAsia="Times New Roman" w:hAnsi="Times New Roman" w:cs="Times New Roman"/>
                <w:b/>
                <w:bCs/>
                <w:color w:val="000000" w:themeColor="text1"/>
                <w:sz w:val="24"/>
                <w:szCs w:val="24"/>
              </w:rPr>
              <w:t xml:space="preserve">No </w:t>
            </w:r>
          </w:p>
        </w:tc>
        <w:tc>
          <w:tcPr>
            <w:tcW w:w="2006" w:type="dxa"/>
            <w:tcBorders>
              <w:top w:val="double" w:sz="6" w:space="0" w:color="auto"/>
              <w:left w:val="nil"/>
              <w:bottom w:val="single" w:sz="4" w:space="0" w:color="auto"/>
              <w:right w:val="single" w:sz="4" w:space="0" w:color="auto"/>
            </w:tcBorders>
            <w:shd w:val="clear" w:color="000000" w:fill="FF99CC"/>
            <w:vAlign w:val="center"/>
            <w:hideMark/>
          </w:tcPr>
          <w:p w:rsidR="00600C3A" w:rsidRPr="008A3021" w:rsidRDefault="00600C3A" w:rsidP="00600C3A">
            <w:pPr>
              <w:spacing w:after="0" w:line="240" w:lineRule="auto"/>
              <w:jc w:val="center"/>
              <w:rPr>
                <w:rFonts w:ascii="Times New Roman" w:eastAsia="Times New Roman" w:hAnsi="Times New Roman" w:cs="Times New Roman"/>
                <w:b/>
                <w:bCs/>
                <w:color w:val="000000" w:themeColor="text1"/>
                <w:sz w:val="24"/>
                <w:szCs w:val="24"/>
              </w:rPr>
            </w:pPr>
            <w:r w:rsidRPr="008A3021">
              <w:rPr>
                <w:rFonts w:ascii="Times New Roman" w:eastAsia="Times New Roman" w:hAnsi="Times New Roman" w:cs="Times New Roman"/>
                <w:b/>
                <w:bCs/>
                <w:color w:val="000000" w:themeColor="text1"/>
                <w:sz w:val="24"/>
                <w:szCs w:val="24"/>
              </w:rPr>
              <w:t xml:space="preserve">Item </w:t>
            </w:r>
          </w:p>
        </w:tc>
        <w:tc>
          <w:tcPr>
            <w:tcW w:w="1360" w:type="dxa"/>
            <w:tcBorders>
              <w:top w:val="double" w:sz="6" w:space="0" w:color="auto"/>
              <w:left w:val="nil"/>
              <w:bottom w:val="single" w:sz="4" w:space="0" w:color="auto"/>
              <w:right w:val="single" w:sz="4" w:space="0" w:color="auto"/>
            </w:tcBorders>
            <w:shd w:val="clear" w:color="000000" w:fill="FF99CC"/>
            <w:vAlign w:val="center"/>
            <w:hideMark/>
          </w:tcPr>
          <w:p w:rsidR="00600C3A" w:rsidRPr="008A3021" w:rsidRDefault="00600C3A" w:rsidP="00600C3A">
            <w:pPr>
              <w:spacing w:after="0" w:line="240" w:lineRule="auto"/>
              <w:jc w:val="center"/>
              <w:rPr>
                <w:rFonts w:ascii="Times New Roman" w:eastAsia="Times New Roman" w:hAnsi="Times New Roman" w:cs="Times New Roman"/>
                <w:b/>
                <w:bCs/>
                <w:color w:val="000000" w:themeColor="text1"/>
                <w:sz w:val="24"/>
                <w:szCs w:val="24"/>
              </w:rPr>
            </w:pPr>
            <w:r w:rsidRPr="008A3021">
              <w:rPr>
                <w:rFonts w:ascii="Times New Roman" w:eastAsia="Times New Roman" w:hAnsi="Times New Roman" w:cs="Times New Roman"/>
                <w:b/>
                <w:bCs/>
                <w:color w:val="000000" w:themeColor="text1"/>
                <w:sz w:val="24"/>
                <w:szCs w:val="24"/>
              </w:rPr>
              <w:t xml:space="preserve">Unit </w:t>
            </w:r>
          </w:p>
        </w:tc>
        <w:tc>
          <w:tcPr>
            <w:tcW w:w="988" w:type="dxa"/>
            <w:tcBorders>
              <w:top w:val="double" w:sz="6" w:space="0" w:color="auto"/>
              <w:left w:val="nil"/>
              <w:bottom w:val="single" w:sz="4" w:space="0" w:color="auto"/>
              <w:right w:val="single" w:sz="4" w:space="0" w:color="auto"/>
            </w:tcBorders>
            <w:shd w:val="clear" w:color="000000" w:fill="FF99CC"/>
            <w:vAlign w:val="center"/>
            <w:hideMark/>
          </w:tcPr>
          <w:p w:rsidR="00600C3A" w:rsidRPr="008A3021" w:rsidRDefault="00600C3A" w:rsidP="00600C3A">
            <w:pPr>
              <w:spacing w:after="0" w:line="240" w:lineRule="auto"/>
              <w:jc w:val="center"/>
              <w:rPr>
                <w:rFonts w:ascii="Times New Roman" w:eastAsia="Times New Roman" w:hAnsi="Times New Roman" w:cs="Times New Roman"/>
                <w:b/>
                <w:bCs/>
                <w:color w:val="000000" w:themeColor="text1"/>
                <w:sz w:val="24"/>
                <w:szCs w:val="24"/>
              </w:rPr>
            </w:pPr>
            <w:r w:rsidRPr="008A3021">
              <w:rPr>
                <w:rFonts w:ascii="Times New Roman" w:eastAsia="Times New Roman" w:hAnsi="Times New Roman" w:cs="Times New Roman"/>
                <w:b/>
                <w:bCs/>
                <w:color w:val="000000" w:themeColor="text1"/>
                <w:sz w:val="24"/>
                <w:szCs w:val="24"/>
              </w:rPr>
              <w:t>Quantity</w:t>
            </w:r>
          </w:p>
        </w:tc>
        <w:tc>
          <w:tcPr>
            <w:tcW w:w="2949" w:type="dxa"/>
            <w:tcBorders>
              <w:top w:val="double" w:sz="6" w:space="0" w:color="auto"/>
              <w:left w:val="nil"/>
              <w:bottom w:val="single" w:sz="4" w:space="0" w:color="auto"/>
              <w:right w:val="single" w:sz="4" w:space="0" w:color="auto"/>
            </w:tcBorders>
            <w:shd w:val="clear" w:color="000000" w:fill="FF99CC"/>
            <w:vAlign w:val="center"/>
            <w:hideMark/>
          </w:tcPr>
          <w:p w:rsidR="00600C3A" w:rsidRPr="008A3021" w:rsidRDefault="00600C3A" w:rsidP="00600C3A">
            <w:pPr>
              <w:spacing w:after="0" w:line="240" w:lineRule="auto"/>
              <w:jc w:val="center"/>
              <w:rPr>
                <w:rFonts w:ascii="Times New Roman" w:eastAsia="Times New Roman" w:hAnsi="Times New Roman" w:cs="Times New Roman"/>
                <w:b/>
                <w:bCs/>
                <w:color w:val="000000" w:themeColor="text1"/>
                <w:sz w:val="24"/>
                <w:szCs w:val="24"/>
              </w:rPr>
            </w:pPr>
            <w:r w:rsidRPr="008A3021">
              <w:rPr>
                <w:rFonts w:ascii="Times New Roman" w:eastAsia="Times New Roman" w:hAnsi="Times New Roman" w:cs="Times New Roman"/>
                <w:b/>
                <w:bCs/>
                <w:color w:val="000000" w:themeColor="text1"/>
                <w:sz w:val="24"/>
                <w:szCs w:val="24"/>
              </w:rPr>
              <w:t>Unit price (Birr)</w:t>
            </w:r>
          </w:p>
        </w:tc>
        <w:tc>
          <w:tcPr>
            <w:tcW w:w="2432" w:type="dxa"/>
            <w:tcBorders>
              <w:top w:val="double" w:sz="6" w:space="0" w:color="auto"/>
              <w:left w:val="nil"/>
              <w:bottom w:val="single" w:sz="4" w:space="0" w:color="auto"/>
              <w:right w:val="single" w:sz="4" w:space="0" w:color="auto"/>
            </w:tcBorders>
            <w:shd w:val="clear" w:color="000000" w:fill="FF99CC"/>
            <w:vAlign w:val="center"/>
            <w:hideMark/>
          </w:tcPr>
          <w:p w:rsidR="00600C3A" w:rsidRPr="008A3021" w:rsidRDefault="00600C3A" w:rsidP="00600C3A">
            <w:pPr>
              <w:spacing w:after="0" w:line="240" w:lineRule="auto"/>
              <w:jc w:val="center"/>
              <w:rPr>
                <w:rFonts w:ascii="Times New Roman" w:eastAsia="Times New Roman" w:hAnsi="Times New Roman" w:cs="Times New Roman"/>
                <w:b/>
                <w:bCs/>
                <w:color w:val="000000" w:themeColor="text1"/>
                <w:sz w:val="24"/>
                <w:szCs w:val="24"/>
              </w:rPr>
            </w:pPr>
            <w:r w:rsidRPr="008A3021">
              <w:rPr>
                <w:rFonts w:ascii="Times New Roman" w:eastAsia="Times New Roman" w:hAnsi="Times New Roman" w:cs="Times New Roman"/>
                <w:b/>
                <w:bCs/>
                <w:color w:val="000000" w:themeColor="text1"/>
                <w:sz w:val="24"/>
                <w:szCs w:val="24"/>
              </w:rPr>
              <w:t>Total price (Birr)</w:t>
            </w:r>
          </w:p>
        </w:tc>
        <w:tc>
          <w:tcPr>
            <w:tcW w:w="2285" w:type="dxa"/>
            <w:tcBorders>
              <w:top w:val="double" w:sz="6" w:space="0" w:color="auto"/>
              <w:left w:val="nil"/>
              <w:bottom w:val="single" w:sz="4" w:space="0" w:color="auto"/>
              <w:right w:val="double" w:sz="6" w:space="0" w:color="auto"/>
            </w:tcBorders>
            <w:shd w:val="clear" w:color="000000" w:fill="FF99CC"/>
            <w:vAlign w:val="center"/>
            <w:hideMark/>
          </w:tcPr>
          <w:p w:rsidR="00600C3A" w:rsidRPr="008A3021" w:rsidRDefault="00600C3A" w:rsidP="00600C3A">
            <w:pPr>
              <w:spacing w:after="0" w:line="240" w:lineRule="auto"/>
              <w:jc w:val="center"/>
              <w:rPr>
                <w:rFonts w:ascii="Times New Roman" w:eastAsia="Times New Roman" w:hAnsi="Times New Roman" w:cs="Times New Roman"/>
                <w:b/>
                <w:bCs/>
                <w:color w:val="000000" w:themeColor="text1"/>
                <w:sz w:val="24"/>
                <w:szCs w:val="24"/>
              </w:rPr>
            </w:pPr>
            <w:r w:rsidRPr="008A3021">
              <w:rPr>
                <w:rFonts w:ascii="Times New Roman" w:eastAsia="Times New Roman" w:hAnsi="Times New Roman" w:cs="Times New Roman"/>
                <w:b/>
                <w:bCs/>
                <w:color w:val="000000" w:themeColor="text1"/>
                <w:sz w:val="24"/>
                <w:szCs w:val="24"/>
              </w:rPr>
              <w:t>Remark</w:t>
            </w:r>
          </w:p>
        </w:tc>
      </w:tr>
      <w:tr w:rsidR="00600C3A" w:rsidRPr="008A3021" w:rsidTr="00CB258F">
        <w:trPr>
          <w:trHeight w:val="326"/>
        </w:trPr>
        <w:tc>
          <w:tcPr>
            <w:tcW w:w="614" w:type="dxa"/>
            <w:tcBorders>
              <w:top w:val="nil"/>
              <w:left w:val="double" w:sz="6" w:space="0" w:color="auto"/>
              <w:bottom w:val="single" w:sz="4" w:space="0" w:color="auto"/>
              <w:right w:val="single" w:sz="4" w:space="0" w:color="auto"/>
            </w:tcBorders>
            <w:shd w:val="clear" w:color="auto" w:fill="auto"/>
            <w:vAlign w:val="center"/>
            <w:hideMark/>
          </w:tcPr>
          <w:p w:rsidR="00600C3A" w:rsidRPr="008A3021" w:rsidRDefault="00600C3A" w:rsidP="00600C3A">
            <w:pPr>
              <w:spacing w:after="0" w:line="240" w:lineRule="auto"/>
              <w:jc w:val="right"/>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1</w:t>
            </w:r>
          </w:p>
        </w:tc>
        <w:tc>
          <w:tcPr>
            <w:tcW w:w="2006" w:type="dxa"/>
            <w:tcBorders>
              <w:top w:val="nil"/>
              <w:left w:val="nil"/>
              <w:bottom w:val="single" w:sz="4" w:space="0" w:color="auto"/>
              <w:right w:val="single" w:sz="4" w:space="0" w:color="auto"/>
            </w:tcBorders>
            <w:shd w:val="clear" w:color="auto" w:fill="auto"/>
            <w:vAlign w:val="center"/>
            <w:hideMark/>
          </w:tcPr>
          <w:p w:rsidR="00600C3A" w:rsidRPr="008A3021" w:rsidRDefault="00600C3A" w:rsidP="00600C3A">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Printing paper</w:t>
            </w:r>
          </w:p>
        </w:tc>
        <w:tc>
          <w:tcPr>
            <w:tcW w:w="1360" w:type="dxa"/>
            <w:tcBorders>
              <w:top w:val="nil"/>
              <w:left w:val="nil"/>
              <w:bottom w:val="single" w:sz="4" w:space="0" w:color="auto"/>
              <w:right w:val="single" w:sz="4" w:space="0" w:color="auto"/>
            </w:tcBorders>
            <w:shd w:val="clear" w:color="auto" w:fill="auto"/>
            <w:vAlign w:val="center"/>
            <w:hideMark/>
          </w:tcPr>
          <w:p w:rsidR="00600C3A" w:rsidRPr="008A3021" w:rsidRDefault="00600C3A" w:rsidP="00600C3A">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Pkt</w:t>
            </w:r>
          </w:p>
        </w:tc>
        <w:tc>
          <w:tcPr>
            <w:tcW w:w="988" w:type="dxa"/>
            <w:tcBorders>
              <w:top w:val="nil"/>
              <w:left w:val="nil"/>
              <w:bottom w:val="single" w:sz="4" w:space="0" w:color="auto"/>
              <w:right w:val="single" w:sz="4" w:space="0" w:color="auto"/>
            </w:tcBorders>
            <w:shd w:val="clear" w:color="auto" w:fill="auto"/>
            <w:vAlign w:val="center"/>
            <w:hideMark/>
          </w:tcPr>
          <w:p w:rsidR="00600C3A" w:rsidRPr="008A3021" w:rsidRDefault="00600C3A" w:rsidP="00600C3A">
            <w:pPr>
              <w:spacing w:after="0" w:line="240" w:lineRule="auto"/>
              <w:jc w:val="right"/>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3</w:t>
            </w:r>
          </w:p>
        </w:tc>
        <w:tc>
          <w:tcPr>
            <w:tcW w:w="2949" w:type="dxa"/>
            <w:tcBorders>
              <w:top w:val="nil"/>
              <w:left w:val="nil"/>
              <w:bottom w:val="single" w:sz="4" w:space="0" w:color="auto"/>
              <w:right w:val="single" w:sz="4" w:space="0" w:color="auto"/>
            </w:tcBorders>
            <w:shd w:val="clear" w:color="auto" w:fill="auto"/>
            <w:vAlign w:val="center"/>
            <w:hideMark/>
          </w:tcPr>
          <w:p w:rsidR="00600C3A" w:rsidRPr="008A3021" w:rsidRDefault="00600C3A" w:rsidP="00600C3A">
            <w:pPr>
              <w:spacing w:after="0" w:line="240" w:lineRule="auto"/>
              <w:jc w:val="right"/>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200.00</w:t>
            </w:r>
          </w:p>
        </w:tc>
        <w:tc>
          <w:tcPr>
            <w:tcW w:w="2432" w:type="dxa"/>
            <w:tcBorders>
              <w:top w:val="nil"/>
              <w:left w:val="nil"/>
              <w:bottom w:val="single" w:sz="4" w:space="0" w:color="auto"/>
              <w:right w:val="single" w:sz="4" w:space="0" w:color="auto"/>
            </w:tcBorders>
            <w:shd w:val="clear" w:color="auto" w:fill="auto"/>
            <w:vAlign w:val="center"/>
            <w:hideMark/>
          </w:tcPr>
          <w:p w:rsidR="00600C3A" w:rsidRPr="008A3021" w:rsidRDefault="00600C3A" w:rsidP="00600C3A">
            <w:pPr>
              <w:spacing w:after="0" w:line="240" w:lineRule="auto"/>
              <w:jc w:val="right"/>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600.00</w:t>
            </w:r>
          </w:p>
        </w:tc>
        <w:tc>
          <w:tcPr>
            <w:tcW w:w="2285" w:type="dxa"/>
            <w:tcBorders>
              <w:top w:val="nil"/>
              <w:left w:val="nil"/>
              <w:bottom w:val="single" w:sz="4" w:space="0" w:color="auto"/>
              <w:right w:val="double" w:sz="6" w:space="0" w:color="auto"/>
            </w:tcBorders>
            <w:shd w:val="clear" w:color="auto" w:fill="auto"/>
            <w:vAlign w:val="center"/>
            <w:hideMark/>
          </w:tcPr>
          <w:p w:rsidR="00600C3A" w:rsidRPr="008A3021" w:rsidRDefault="00600C3A" w:rsidP="00600C3A">
            <w:pPr>
              <w:spacing w:after="0" w:line="240" w:lineRule="auto"/>
              <w:jc w:val="right"/>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r>
      <w:tr w:rsidR="00600C3A" w:rsidRPr="008A3021" w:rsidTr="00CB258F">
        <w:trPr>
          <w:trHeight w:val="326"/>
        </w:trPr>
        <w:tc>
          <w:tcPr>
            <w:tcW w:w="614" w:type="dxa"/>
            <w:tcBorders>
              <w:top w:val="nil"/>
              <w:left w:val="double" w:sz="6" w:space="0" w:color="auto"/>
              <w:bottom w:val="single" w:sz="4" w:space="0" w:color="auto"/>
              <w:right w:val="single" w:sz="4" w:space="0" w:color="auto"/>
            </w:tcBorders>
            <w:shd w:val="clear" w:color="auto" w:fill="auto"/>
            <w:vAlign w:val="center"/>
            <w:hideMark/>
          </w:tcPr>
          <w:p w:rsidR="00600C3A" w:rsidRPr="008A3021" w:rsidRDefault="00600C3A" w:rsidP="00600C3A">
            <w:pPr>
              <w:spacing w:after="0" w:line="240" w:lineRule="auto"/>
              <w:jc w:val="right"/>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2</w:t>
            </w:r>
          </w:p>
        </w:tc>
        <w:tc>
          <w:tcPr>
            <w:tcW w:w="2006" w:type="dxa"/>
            <w:tcBorders>
              <w:top w:val="nil"/>
              <w:left w:val="nil"/>
              <w:bottom w:val="single" w:sz="4" w:space="0" w:color="auto"/>
              <w:right w:val="single" w:sz="4" w:space="0" w:color="auto"/>
            </w:tcBorders>
            <w:shd w:val="clear" w:color="auto" w:fill="auto"/>
            <w:vAlign w:val="center"/>
            <w:hideMark/>
          </w:tcPr>
          <w:p w:rsidR="00600C3A" w:rsidRPr="008A3021" w:rsidRDefault="00600C3A" w:rsidP="00600C3A">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Photocopy paper</w:t>
            </w:r>
          </w:p>
        </w:tc>
        <w:tc>
          <w:tcPr>
            <w:tcW w:w="1360" w:type="dxa"/>
            <w:tcBorders>
              <w:top w:val="nil"/>
              <w:left w:val="nil"/>
              <w:bottom w:val="single" w:sz="4" w:space="0" w:color="auto"/>
              <w:right w:val="single" w:sz="4" w:space="0" w:color="auto"/>
            </w:tcBorders>
            <w:shd w:val="clear" w:color="auto" w:fill="auto"/>
            <w:vAlign w:val="center"/>
            <w:hideMark/>
          </w:tcPr>
          <w:p w:rsidR="00600C3A" w:rsidRPr="008A3021" w:rsidRDefault="00600C3A" w:rsidP="00600C3A">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No</w:t>
            </w:r>
          </w:p>
        </w:tc>
        <w:tc>
          <w:tcPr>
            <w:tcW w:w="988" w:type="dxa"/>
            <w:tcBorders>
              <w:top w:val="nil"/>
              <w:left w:val="nil"/>
              <w:bottom w:val="single" w:sz="4" w:space="0" w:color="auto"/>
              <w:right w:val="single" w:sz="4" w:space="0" w:color="auto"/>
            </w:tcBorders>
            <w:shd w:val="clear" w:color="auto" w:fill="auto"/>
            <w:vAlign w:val="center"/>
            <w:hideMark/>
          </w:tcPr>
          <w:p w:rsidR="00600C3A" w:rsidRPr="008A3021" w:rsidRDefault="00600C3A" w:rsidP="00600C3A">
            <w:pPr>
              <w:spacing w:after="0" w:line="240" w:lineRule="auto"/>
              <w:jc w:val="right"/>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1000</w:t>
            </w:r>
          </w:p>
        </w:tc>
        <w:tc>
          <w:tcPr>
            <w:tcW w:w="2949" w:type="dxa"/>
            <w:tcBorders>
              <w:top w:val="nil"/>
              <w:left w:val="nil"/>
              <w:bottom w:val="single" w:sz="4" w:space="0" w:color="auto"/>
              <w:right w:val="single" w:sz="4" w:space="0" w:color="auto"/>
            </w:tcBorders>
            <w:shd w:val="clear" w:color="auto" w:fill="auto"/>
            <w:vAlign w:val="center"/>
            <w:hideMark/>
          </w:tcPr>
          <w:p w:rsidR="00600C3A" w:rsidRPr="008A3021" w:rsidRDefault="00600C3A" w:rsidP="00600C3A">
            <w:pPr>
              <w:spacing w:after="0" w:line="240" w:lineRule="auto"/>
              <w:jc w:val="right"/>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1.00</w:t>
            </w:r>
          </w:p>
        </w:tc>
        <w:tc>
          <w:tcPr>
            <w:tcW w:w="2432" w:type="dxa"/>
            <w:tcBorders>
              <w:top w:val="nil"/>
              <w:left w:val="nil"/>
              <w:bottom w:val="single" w:sz="4" w:space="0" w:color="auto"/>
              <w:right w:val="single" w:sz="4" w:space="0" w:color="auto"/>
            </w:tcBorders>
            <w:shd w:val="clear" w:color="auto" w:fill="auto"/>
            <w:vAlign w:val="center"/>
            <w:hideMark/>
          </w:tcPr>
          <w:p w:rsidR="00600C3A" w:rsidRPr="008A3021" w:rsidRDefault="00600C3A" w:rsidP="00600C3A">
            <w:pPr>
              <w:spacing w:after="0" w:line="240" w:lineRule="auto"/>
              <w:jc w:val="right"/>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1,000.00</w:t>
            </w:r>
          </w:p>
        </w:tc>
        <w:tc>
          <w:tcPr>
            <w:tcW w:w="2285" w:type="dxa"/>
            <w:tcBorders>
              <w:top w:val="nil"/>
              <w:left w:val="nil"/>
              <w:bottom w:val="single" w:sz="4" w:space="0" w:color="auto"/>
              <w:right w:val="double" w:sz="6" w:space="0" w:color="auto"/>
            </w:tcBorders>
            <w:shd w:val="clear" w:color="auto" w:fill="auto"/>
            <w:vAlign w:val="center"/>
            <w:hideMark/>
          </w:tcPr>
          <w:p w:rsidR="00600C3A" w:rsidRPr="008A3021" w:rsidRDefault="00600C3A" w:rsidP="00600C3A">
            <w:pPr>
              <w:spacing w:after="0" w:line="240" w:lineRule="auto"/>
              <w:jc w:val="right"/>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r>
      <w:tr w:rsidR="00600C3A" w:rsidRPr="008A3021" w:rsidTr="00CB258F">
        <w:trPr>
          <w:trHeight w:val="326"/>
        </w:trPr>
        <w:tc>
          <w:tcPr>
            <w:tcW w:w="614" w:type="dxa"/>
            <w:tcBorders>
              <w:top w:val="nil"/>
              <w:left w:val="double" w:sz="6" w:space="0" w:color="auto"/>
              <w:bottom w:val="single" w:sz="4" w:space="0" w:color="auto"/>
              <w:right w:val="single" w:sz="4" w:space="0" w:color="auto"/>
            </w:tcBorders>
            <w:shd w:val="clear" w:color="auto" w:fill="auto"/>
            <w:vAlign w:val="center"/>
            <w:hideMark/>
          </w:tcPr>
          <w:p w:rsidR="00600C3A" w:rsidRPr="008A3021" w:rsidRDefault="00600C3A" w:rsidP="00600C3A">
            <w:pPr>
              <w:spacing w:after="0" w:line="240" w:lineRule="auto"/>
              <w:jc w:val="right"/>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3</w:t>
            </w:r>
          </w:p>
        </w:tc>
        <w:tc>
          <w:tcPr>
            <w:tcW w:w="2006" w:type="dxa"/>
            <w:tcBorders>
              <w:top w:val="nil"/>
              <w:left w:val="nil"/>
              <w:bottom w:val="single" w:sz="4" w:space="0" w:color="auto"/>
              <w:right w:val="single" w:sz="4" w:space="0" w:color="auto"/>
            </w:tcBorders>
            <w:shd w:val="clear" w:color="auto" w:fill="auto"/>
            <w:vAlign w:val="center"/>
            <w:hideMark/>
          </w:tcPr>
          <w:p w:rsidR="00600C3A" w:rsidRPr="008A3021" w:rsidRDefault="00600C3A" w:rsidP="00600C3A">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Pen (red)</w:t>
            </w:r>
          </w:p>
        </w:tc>
        <w:tc>
          <w:tcPr>
            <w:tcW w:w="1360" w:type="dxa"/>
            <w:tcBorders>
              <w:top w:val="nil"/>
              <w:left w:val="nil"/>
              <w:bottom w:val="single" w:sz="4" w:space="0" w:color="auto"/>
              <w:right w:val="single" w:sz="4" w:space="0" w:color="auto"/>
            </w:tcBorders>
            <w:shd w:val="clear" w:color="auto" w:fill="auto"/>
            <w:vAlign w:val="center"/>
            <w:hideMark/>
          </w:tcPr>
          <w:p w:rsidR="00600C3A" w:rsidRPr="008A3021" w:rsidRDefault="00600C3A" w:rsidP="00600C3A">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No</w:t>
            </w:r>
          </w:p>
        </w:tc>
        <w:tc>
          <w:tcPr>
            <w:tcW w:w="988" w:type="dxa"/>
            <w:tcBorders>
              <w:top w:val="nil"/>
              <w:left w:val="nil"/>
              <w:bottom w:val="single" w:sz="4" w:space="0" w:color="auto"/>
              <w:right w:val="single" w:sz="4" w:space="0" w:color="auto"/>
            </w:tcBorders>
            <w:shd w:val="clear" w:color="auto" w:fill="auto"/>
            <w:vAlign w:val="center"/>
            <w:hideMark/>
          </w:tcPr>
          <w:p w:rsidR="00600C3A" w:rsidRPr="008A3021" w:rsidRDefault="00600C3A" w:rsidP="00600C3A">
            <w:pPr>
              <w:spacing w:after="0" w:line="240" w:lineRule="auto"/>
              <w:jc w:val="right"/>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2</w:t>
            </w:r>
          </w:p>
        </w:tc>
        <w:tc>
          <w:tcPr>
            <w:tcW w:w="2949" w:type="dxa"/>
            <w:tcBorders>
              <w:top w:val="nil"/>
              <w:left w:val="nil"/>
              <w:bottom w:val="single" w:sz="4" w:space="0" w:color="auto"/>
              <w:right w:val="single" w:sz="4" w:space="0" w:color="auto"/>
            </w:tcBorders>
            <w:shd w:val="clear" w:color="auto" w:fill="auto"/>
            <w:vAlign w:val="center"/>
            <w:hideMark/>
          </w:tcPr>
          <w:p w:rsidR="00600C3A" w:rsidRPr="008A3021" w:rsidRDefault="00600C3A" w:rsidP="00600C3A">
            <w:pPr>
              <w:spacing w:after="0" w:line="240" w:lineRule="auto"/>
              <w:jc w:val="right"/>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10.00</w:t>
            </w:r>
          </w:p>
        </w:tc>
        <w:tc>
          <w:tcPr>
            <w:tcW w:w="2432" w:type="dxa"/>
            <w:tcBorders>
              <w:top w:val="nil"/>
              <w:left w:val="nil"/>
              <w:bottom w:val="single" w:sz="4" w:space="0" w:color="auto"/>
              <w:right w:val="single" w:sz="4" w:space="0" w:color="auto"/>
            </w:tcBorders>
            <w:shd w:val="clear" w:color="auto" w:fill="auto"/>
            <w:vAlign w:val="center"/>
            <w:hideMark/>
          </w:tcPr>
          <w:p w:rsidR="00600C3A" w:rsidRPr="008A3021" w:rsidRDefault="00600C3A" w:rsidP="00600C3A">
            <w:pPr>
              <w:spacing w:after="0" w:line="240" w:lineRule="auto"/>
              <w:jc w:val="right"/>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20.00</w:t>
            </w:r>
          </w:p>
        </w:tc>
        <w:tc>
          <w:tcPr>
            <w:tcW w:w="2285" w:type="dxa"/>
            <w:tcBorders>
              <w:top w:val="nil"/>
              <w:left w:val="nil"/>
              <w:bottom w:val="single" w:sz="4" w:space="0" w:color="auto"/>
              <w:right w:val="double" w:sz="6" w:space="0" w:color="auto"/>
            </w:tcBorders>
            <w:shd w:val="clear" w:color="auto" w:fill="auto"/>
            <w:vAlign w:val="center"/>
            <w:hideMark/>
          </w:tcPr>
          <w:p w:rsidR="00600C3A" w:rsidRPr="008A3021" w:rsidRDefault="00600C3A" w:rsidP="00600C3A">
            <w:pPr>
              <w:spacing w:after="0" w:line="240" w:lineRule="auto"/>
              <w:jc w:val="right"/>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r>
      <w:tr w:rsidR="00600C3A" w:rsidRPr="008A3021" w:rsidTr="00CB258F">
        <w:trPr>
          <w:trHeight w:val="326"/>
        </w:trPr>
        <w:tc>
          <w:tcPr>
            <w:tcW w:w="614" w:type="dxa"/>
            <w:tcBorders>
              <w:top w:val="nil"/>
              <w:left w:val="double" w:sz="6" w:space="0" w:color="auto"/>
              <w:bottom w:val="single" w:sz="4" w:space="0" w:color="auto"/>
              <w:right w:val="single" w:sz="4" w:space="0" w:color="auto"/>
            </w:tcBorders>
            <w:shd w:val="clear" w:color="auto" w:fill="auto"/>
            <w:vAlign w:val="center"/>
            <w:hideMark/>
          </w:tcPr>
          <w:p w:rsidR="00600C3A" w:rsidRPr="008A3021" w:rsidRDefault="00600C3A" w:rsidP="00600C3A">
            <w:pPr>
              <w:spacing w:after="0" w:line="240" w:lineRule="auto"/>
              <w:jc w:val="right"/>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4</w:t>
            </w:r>
          </w:p>
        </w:tc>
        <w:tc>
          <w:tcPr>
            <w:tcW w:w="2006" w:type="dxa"/>
            <w:tcBorders>
              <w:top w:val="nil"/>
              <w:left w:val="nil"/>
              <w:bottom w:val="single" w:sz="4" w:space="0" w:color="auto"/>
              <w:right w:val="single" w:sz="4" w:space="0" w:color="auto"/>
            </w:tcBorders>
            <w:shd w:val="clear" w:color="auto" w:fill="auto"/>
            <w:vAlign w:val="center"/>
            <w:hideMark/>
          </w:tcPr>
          <w:p w:rsidR="00600C3A" w:rsidRPr="008A3021" w:rsidRDefault="00600C3A" w:rsidP="00600C3A">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Pen (blue)</w:t>
            </w:r>
          </w:p>
        </w:tc>
        <w:tc>
          <w:tcPr>
            <w:tcW w:w="1360" w:type="dxa"/>
            <w:tcBorders>
              <w:top w:val="nil"/>
              <w:left w:val="nil"/>
              <w:bottom w:val="single" w:sz="4" w:space="0" w:color="auto"/>
              <w:right w:val="single" w:sz="4" w:space="0" w:color="auto"/>
            </w:tcBorders>
            <w:shd w:val="clear" w:color="auto" w:fill="auto"/>
            <w:vAlign w:val="center"/>
            <w:hideMark/>
          </w:tcPr>
          <w:p w:rsidR="00600C3A" w:rsidRPr="008A3021" w:rsidRDefault="00600C3A" w:rsidP="00600C3A">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No</w:t>
            </w:r>
          </w:p>
        </w:tc>
        <w:tc>
          <w:tcPr>
            <w:tcW w:w="988" w:type="dxa"/>
            <w:tcBorders>
              <w:top w:val="nil"/>
              <w:left w:val="nil"/>
              <w:bottom w:val="single" w:sz="4" w:space="0" w:color="auto"/>
              <w:right w:val="single" w:sz="4" w:space="0" w:color="auto"/>
            </w:tcBorders>
            <w:shd w:val="clear" w:color="auto" w:fill="auto"/>
            <w:vAlign w:val="center"/>
            <w:hideMark/>
          </w:tcPr>
          <w:p w:rsidR="00600C3A" w:rsidRPr="008A3021" w:rsidRDefault="00600C3A" w:rsidP="00600C3A">
            <w:pPr>
              <w:spacing w:after="0" w:line="240" w:lineRule="auto"/>
              <w:jc w:val="right"/>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3</w:t>
            </w:r>
          </w:p>
        </w:tc>
        <w:tc>
          <w:tcPr>
            <w:tcW w:w="2949" w:type="dxa"/>
            <w:tcBorders>
              <w:top w:val="nil"/>
              <w:left w:val="nil"/>
              <w:bottom w:val="single" w:sz="4" w:space="0" w:color="auto"/>
              <w:right w:val="single" w:sz="4" w:space="0" w:color="auto"/>
            </w:tcBorders>
            <w:shd w:val="clear" w:color="auto" w:fill="auto"/>
            <w:vAlign w:val="center"/>
            <w:hideMark/>
          </w:tcPr>
          <w:p w:rsidR="00600C3A" w:rsidRPr="008A3021" w:rsidRDefault="00600C3A" w:rsidP="00600C3A">
            <w:pPr>
              <w:spacing w:after="0" w:line="240" w:lineRule="auto"/>
              <w:jc w:val="right"/>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10.00</w:t>
            </w:r>
          </w:p>
        </w:tc>
        <w:tc>
          <w:tcPr>
            <w:tcW w:w="2432" w:type="dxa"/>
            <w:tcBorders>
              <w:top w:val="nil"/>
              <w:left w:val="nil"/>
              <w:bottom w:val="single" w:sz="4" w:space="0" w:color="auto"/>
              <w:right w:val="single" w:sz="4" w:space="0" w:color="auto"/>
            </w:tcBorders>
            <w:shd w:val="clear" w:color="auto" w:fill="auto"/>
            <w:vAlign w:val="center"/>
            <w:hideMark/>
          </w:tcPr>
          <w:p w:rsidR="00600C3A" w:rsidRPr="008A3021" w:rsidRDefault="00600C3A" w:rsidP="00600C3A">
            <w:pPr>
              <w:spacing w:after="0" w:line="240" w:lineRule="auto"/>
              <w:jc w:val="right"/>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30.00</w:t>
            </w:r>
          </w:p>
        </w:tc>
        <w:tc>
          <w:tcPr>
            <w:tcW w:w="2285" w:type="dxa"/>
            <w:tcBorders>
              <w:top w:val="nil"/>
              <w:left w:val="nil"/>
              <w:bottom w:val="single" w:sz="4" w:space="0" w:color="auto"/>
              <w:right w:val="double" w:sz="6" w:space="0" w:color="auto"/>
            </w:tcBorders>
            <w:shd w:val="clear" w:color="auto" w:fill="auto"/>
            <w:vAlign w:val="center"/>
            <w:hideMark/>
          </w:tcPr>
          <w:p w:rsidR="00600C3A" w:rsidRPr="008A3021" w:rsidRDefault="00600C3A" w:rsidP="00600C3A">
            <w:pPr>
              <w:spacing w:after="0" w:line="240" w:lineRule="auto"/>
              <w:jc w:val="right"/>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r>
      <w:tr w:rsidR="00600C3A" w:rsidRPr="008A3021" w:rsidTr="00CB258F">
        <w:trPr>
          <w:trHeight w:val="326"/>
        </w:trPr>
        <w:tc>
          <w:tcPr>
            <w:tcW w:w="614" w:type="dxa"/>
            <w:tcBorders>
              <w:top w:val="nil"/>
              <w:left w:val="double" w:sz="6" w:space="0" w:color="auto"/>
              <w:bottom w:val="single" w:sz="4" w:space="0" w:color="auto"/>
              <w:right w:val="single" w:sz="4" w:space="0" w:color="auto"/>
            </w:tcBorders>
            <w:shd w:val="clear" w:color="auto" w:fill="auto"/>
            <w:vAlign w:val="center"/>
            <w:hideMark/>
          </w:tcPr>
          <w:p w:rsidR="00600C3A" w:rsidRPr="008A3021" w:rsidRDefault="00600C3A" w:rsidP="00600C3A">
            <w:pPr>
              <w:spacing w:after="0" w:line="240" w:lineRule="auto"/>
              <w:jc w:val="right"/>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5</w:t>
            </w:r>
          </w:p>
        </w:tc>
        <w:tc>
          <w:tcPr>
            <w:tcW w:w="2006" w:type="dxa"/>
            <w:tcBorders>
              <w:top w:val="nil"/>
              <w:left w:val="nil"/>
              <w:bottom w:val="single" w:sz="4" w:space="0" w:color="auto"/>
              <w:right w:val="single" w:sz="4" w:space="0" w:color="auto"/>
            </w:tcBorders>
            <w:shd w:val="clear" w:color="auto" w:fill="auto"/>
            <w:vAlign w:val="center"/>
            <w:hideMark/>
          </w:tcPr>
          <w:p w:rsidR="00600C3A" w:rsidRPr="008A3021" w:rsidRDefault="00600C3A" w:rsidP="00600C3A">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Note book</w:t>
            </w:r>
          </w:p>
        </w:tc>
        <w:tc>
          <w:tcPr>
            <w:tcW w:w="1360" w:type="dxa"/>
            <w:tcBorders>
              <w:top w:val="nil"/>
              <w:left w:val="nil"/>
              <w:bottom w:val="single" w:sz="4" w:space="0" w:color="auto"/>
              <w:right w:val="single" w:sz="4" w:space="0" w:color="auto"/>
            </w:tcBorders>
            <w:shd w:val="clear" w:color="auto" w:fill="auto"/>
            <w:vAlign w:val="center"/>
            <w:hideMark/>
          </w:tcPr>
          <w:p w:rsidR="00600C3A" w:rsidRPr="008A3021" w:rsidRDefault="00600C3A" w:rsidP="00600C3A">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No</w:t>
            </w:r>
          </w:p>
        </w:tc>
        <w:tc>
          <w:tcPr>
            <w:tcW w:w="988" w:type="dxa"/>
            <w:tcBorders>
              <w:top w:val="nil"/>
              <w:left w:val="nil"/>
              <w:bottom w:val="single" w:sz="4" w:space="0" w:color="auto"/>
              <w:right w:val="single" w:sz="4" w:space="0" w:color="auto"/>
            </w:tcBorders>
            <w:shd w:val="clear" w:color="auto" w:fill="auto"/>
            <w:vAlign w:val="center"/>
            <w:hideMark/>
          </w:tcPr>
          <w:p w:rsidR="00600C3A" w:rsidRPr="008A3021" w:rsidRDefault="00600C3A" w:rsidP="00600C3A">
            <w:pPr>
              <w:spacing w:after="0" w:line="240" w:lineRule="auto"/>
              <w:jc w:val="right"/>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2</w:t>
            </w:r>
          </w:p>
        </w:tc>
        <w:tc>
          <w:tcPr>
            <w:tcW w:w="2949" w:type="dxa"/>
            <w:tcBorders>
              <w:top w:val="nil"/>
              <w:left w:val="nil"/>
              <w:bottom w:val="single" w:sz="4" w:space="0" w:color="auto"/>
              <w:right w:val="single" w:sz="4" w:space="0" w:color="auto"/>
            </w:tcBorders>
            <w:shd w:val="clear" w:color="auto" w:fill="auto"/>
            <w:vAlign w:val="center"/>
            <w:hideMark/>
          </w:tcPr>
          <w:p w:rsidR="00600C3A" w:rsidRPr="008A3021" w:rsidRDefault="00600C3A" w:rsidP="00600C3A">
            <w:pPr>
              <w:spacing w:after="0" w:line="240" w:lineRule="auto"/>
              <w:jc w:val="right"/>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150.00</w:t>
            </w:r>
          </w:p>
        </w:tc>
        <w:tc>
          <w:tcPr>
            <w:tcW w:w="2432" w:type="dxa"/>
            <w:tcBorders>
              <w:top w:val="nil"/>
              <w:left w:val="nil"/>
              <w:bottom w:val="single" w:sz="4" w:space="0" w:color="auto"/>
              <w:right w:val="single" w:sz="4" w:space="0" w:color="auto"/>
            </w:tcBorders>
            <w:shd w:val="clear" w:color="auto" w:fill="auto"/>
            <w:vAlign w:val="center"/>
            <w:hideMark/>
          </w:tcPr>
          <w:p w:rsidR="00600C3A" w:rsidRPr="008A3021" w:rsidRDefault="00600C3A" w:rsidP="00600C3A">
            <w:pPr>
              <w:spacing w:after="0" w:line="240" w:lineRule="auto"/>
              <w:jc w:val="right"/>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300.00</w:t>
            </w:r>
          </w:p>
        </w:tc>
        <w:tc>
          <w:tcPr>
            <w:tcW w:w="2285" w:type="dxa"/>
            <w:tcBorders>
              <w:top w:val="nil"/>
              <w:left w:val="nil"/>
              <w:bottom w:val="single" w:sz="4" w:space="0" w:color="auto"/>
              <w:right w:val="double" w:sz="6" w:space="0" w:color="auto"/>
            </w:tcBorders>
            <w:shd w:val="clear" w:color="auto" w:fill="auto"/>
            <w:vAlign w:val="center"/>
            <w:hideMark/>
          </w:tcPr>
          <w:p w:rsidR="00600C3A" w:rsidRPr="008A3021" w:rsidRDefault="00600C3A" w:rsidP="00600C3A">
            <w:pPr>
              <w:spacing w:after="0" w:line="240" w:lineRule="auto"/>
              <w:jc w:val="right"/>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r>
      <w:tr w:rsidR="00600C3A" w:rsidRPr="008A3021" w:rsidTr="00CB258F">
        <w:trPr>
          <w:trHeight w:val="326"/>
        </w:trPr>
        <w:tc>
          <w:tcPr>
            <w:tcW w:w="614" w:type="dxa"/>
            <w:tcBorders>
              <w:top w:val="nil"/>
              <w:left w:val="double" w:sz="6" w:space="0" w:color="auto"/>
              <w:bottom w:val="single" w:sz="4" w:space="0" w:color="auto"/>
              <w:right w:val="single" w:sz="4" w:space="0" w:color="auto"/>
            </w:tcBorders>
            <w:shd w:val="clear" w:color="auto" w:fill="auto"/>
            <w:vAlign w:val="center"/>
            <w:hideMark/>
          </w:tcPr>
          <w:p w:rsidR="00600C3A" w:rsidRPr="008A3021" w:rsidRDefault="00600C3A" w:rsidP="00600C3A">
            <w:pPr>
              <w:spacing w:after="0" w:line="240" w:lineRule="auto"/>
              <w:jc w:val="right"/>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7</w:t>
            </w:r>
          </w:p>
        </w:tc>
        <w:tc>
          <w:tcPr>
            <w:tcW w:w="2006" w:type="dxa"/>
            <w:tcBorders>
              <w:top w:val="nil"/>
              <w:left w:val="nil"/>
              <w:bottom w:val="single" w:sz="4" w:space="0" w:color="auto"/>
              <w:right w:val="single" w:sz="4" w:space="0" w:color="auto"/>
            </w:tcBorders>
            <w:shd w:val="clear" w:color="auto" w:fill="auto"/>
            <w:vAlign w:val="center"/>
            <w:hideMark/>
          </w:tcPr>
          <w:p w:rsidR="00600C3A" w:rsidRPr="008A3021" w:rsidRDefault="00600C3A" w:rsidP="00600C3A">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Flash disk</w:t>
            </w:r>
          </w:p>
        </w:tc>
        <w:tc>
          <w:tcPr>
            <w:tcW w:w="1360" w:type="dxa"/>
            <w:tcBorders>
              <w:top w:val="nil"/>
              <w:left w:val="nil"/>
              <w:bottom w:val="single" w:sz="4" w:space="0" w:color="auto"/>
              <w:right w:val="single" w:sz="4" w:space="0" w:color="auto"/>
            </w:tcBorders>
            <w:shd w:val="clear" w:color="auto" w:fill="auto"/>
            <w:vAlign w:val="center"/>
            <w:hideMark/>
          </w:tcPr>
          <w:p w:rsidR="00600C3A" w:rsidRPr="008A3021" w:rsidRDefault="00600C3A" w:rsidP="00600C3A">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No</w:t>
            </w:r>
          </w:p>
        </w:tc>
        <w:tc>
          <w:tcPr>
            <w:tcW w:w="988" w:type="dxa"/>
            <w:tcBorders>
              <w:top w:val="nil"/>
              <w:left w:val="nil"/>
              <w:bottom w:val="single" w:sz="4" w:space="0" w:color="auto"/>
              <w:right w:val="single" w:sz="4" w:space="0" w:color="auto"/>
            </w:tcBorders>
            <w:shd w:val="clear" w:color="auto" w:fill="auto"/>
            <w:vAlign w:val="center"/>
            <w:hideMark/>
          </w:tcPr>
          <w:p w:rsidR="00600C3A" w:rsidRPr="008A3021" w:rsidRDefault="00600C3A" w:rsidP="00600C3A">
            <w:pPr>
              <w:spacing w:after="0" w:line="240" w:lineRule="auto"/>
              <w:jc w:val="right"/>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1</w:t>
            </w:r>
          </w:p>
        </w:tc>
        <w:tc>
          <w:tcPr>
            <w:tcW w:w="2949" w:type="dxa"/>
            <w:tcBorders>
              <w:top w:val="nil"/>
              <w:left w:val="nil"/>
              <w:bottom w:val="single" w:sz="4" w:space="0" w:color="auto"/>
              <w:right w:val="single" w:sz="4" w:space="0" w:color="auto"/>
            </w:tcBorders>
            <w:shd w:val="clear" w:color="auto" w:fill="auto"/>
            <w:vAlign w:val="center"/>
            <w:hideMark/>
          </w:tcPr>
          <w:p w:rsidR="00600C3A" w:rsidRPr="008A3021" w:rsidRDefault="00600C3A" w:rsidP="00600C3A">
            <w:pPr>
              <w:spacing w:after="0" w:line="240" w:lineRule="auto"/>
              <w:jc w:val="right"/>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500.00</w:t>
            </w:r>
          </w:p>
        </w:tc>
        <w:tc>
          <w:tcPr>
            <w:tcW w:w="2432" w:type="dxa"/>
            <w:tcBorders>
              <w:top w:val="nil"/>
              <w:left w:val="nil"/>
              <w:bottom w:val="single" w:sz="4" w:space="0" w:color="auto"/>
              <w:right w:val="single" w:sz="4" w:space="0" w:color="auto"/>
            </w:tcBorders>
            <w:shd w:val="clear" w:color="auto" w:fill="auto"/>
            <w:vAlign w:val="center"/>
            <w:hideMark/>
          </w:tcPr>
          <w:p w:rsidR="00600C3A" w:rsidRPr="008A3021" w:rsidRDefault="00600C3A" w:rsidP="00600C3A">
            <w:pPr>
              <w:spacing w:after="0" w:line="240" w:lineRule="auto"/>
              <w:jc w:val="right"/>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500.00</w:t>
            </w:r>
          </w:p>
        </w:tc>
        <w:tc>
          <w:tcPr>
            <w:tcW w:w="2285" w:type="dxa"/>
            <w:tcBorders>
              <w:top w:val="nil"/>
              <w:left w:val="nil"/>
              <w:bottom w:val="single" w:sz="4" w:space="0" w:color="auto"/>
              <w:right w:val="double" w:sz="6" w:space="0" w:color="auto"/>
            </w:tcBorders>
            <w:shd w:val="clear" w:color="auto" w:fill="auto"/>
            <w:vAlign w:val="center"/>
            <w:hideMark/>
          </w:tcPr>
          <w:p w:rsidR="00600C3A" w:rsidRPr="008A3021" w:rsidRDefault="00600C3A" w:rsidP="00600C3A">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16 GB</w:t>
            </w:r>
          </w:p>
        </w:tc>
      </w:tr>
      <w:tr w:rsidR="00600C3A" w:rsidRPr="008A3021" w:rsidTr="00CB258F">
        <w:trPr>
          <w:trHeight w:val="326"/>
        </w:trPr>
        <w:tc>
          <w:tcPr>
            <w:tcW w:w="614" w:type="dxa"/>
            <w:tcBorders>
              <w:top w:val="nil"/>
              <w:left w:val="double" w:sz="6" w:space="0" w:color="auto"/>
              <w:bottom w:val="single" w:sz="4" w:space="0" w:color="auto"/>
              <w:right w:val="single" w:sz="4" w:space="0" w:color="auto"/>
            </w:tcBorders>
            <w:shd w:val="clear" w:color="auto" w:fill="auto"/>
            <w:vAlign w:val="center"/>
            <w:hideMark/>
          </w:tcPr>
          <w:p w:rsidR="00600C3A" w:rsidRPr="008A3021" w:rsidRDefault="00600C3A" w:rsidP="00600C3A">
            <w:pPr>
              <w:spacing w:after="0" w:line="240" w:lineRule="auto"/>
              <w:jc w:val="right"/>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8</w:t>
            </w:r>
          </w:p>
        </w:tc>
        <w:tc>
          <w:tcPr>
            <w:tcW w:w="2006" w:type="dxa"/>
            <w:tcBorders>
              <w:top w:val="nil"/>
              <w:left w:val="nil"/>
              <w:bottom w:val="single" w:sz="4" w:space="0" w:color="auto"/>
              <w:right w:val="single" w:sz="4" w:space="0" w:color="auto"/>
            </w:tcBorders>
            <w:shd w:val="clear" w:color="auto" w:fill="auto"/>
            <w:vAlign w:val="center"/>
            <w:hideMark/>
          </w:tcPr>
          <w:p w:rsidR="00600C3A" w:rsidRPr="008A3021" w:rsidRDefault="00600C3A" w:rsidP="00600C3A">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Stapler</w:t>
            </w:r>
          </w:p>
        </w:tc>
        <w:tc>
          <w:tcPr>
            <w:tcW w:w="1360" w:type="dxa"/>
            <w:tcBorders>
              <w:top w:val="nil"/>
              <w:left w:val="nil"/>
              <w:bottom w:val="single" w:sz="4" w:space="0" w:color="auto"/>
              <w:right w:val="single" w:sz="4" w:space="0" w:color="auto"/>
            </w:tcBorders>
            <w:shd w:val="clear" w:color="auto" w:fill="auto"/>
            <w:vAlign w:val="center"/>
            <w:hideMark/>
          </w:tcPr>
          <w:p w:rsidR="00600C3A" w:rsidRPr="008A3021" w:rsidRDefault="00600C3A" w:rsidP="00600C3A">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No</w:t>
            </w:r>
          </w:p>
        </w:tc>
        <w:tc>
          <w:tcPr>
            <w:tcW w:w="988" w:type="dxa"/>
            <w:tcBorders>
              <w:top w:val="nil"/>
              <w:left w:val="nil"/>
              <w:bottom w:val="single" w:sz="4" w:space="0" w:color="auto"/>
              <w:right w:val="single" w:sz="4" w:space="0" w:color="auto"/>
            </w:tcBorders>
            <w:shd w:val="clear" w:color="auto" w:fill="auto"/>
            <w:vAlign w:val="center"/>
            <w:hideMark/>
          </w:tcPr>
          <w:p w:rsidR="00600C3A" w:rsidRPr="008A3021" w:rsidRDefault="00600C3A" w:rsidP="00600C3A">
            <w:pPr>
              <w:spacing w:after="0" w:line="240" w:lineRule="auto"/>
              <w:jc w:val="right"/>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1</w:t>
            </w:r>
          </w:p>
        </w:tc>
        <w:tc>
          <w:tcPr>
            <w:tcW w:w="2949" w:type="dxa"/>
            <w:tcBorders>
              <w:top w:val="nil"/>
              <w:left w:val="nil"/>
              <w:bottom w:val="single" w:sz="4" w:space="0" w:color="auto"/>
              <w:right w:val="single" w:sz="4" w:space="0" w:color="auto"/>
            </w:tcBorders>
            <w:shd w:val="clear" w:color="auto" w:fill="auto"/>
            <w:vAlign w:val="center"/>
            <w:hideMark/>
          </w:tcPr>
          <w:p w:rsidR="00600C3A" w:rsidRPr="008A3021" w:rsidRDefault="00600C3A" w:rsidP="00600C3A">
            <w:pPr>
              <w:spacing w:after="0" w:line="240" w:lineRule="auto"/>
              <w:jc w:val="right"/>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100.00</w:t>
            </w:r>
          </w:p>
        </w:tc>
        <w:tc>
          <w:tcPr>
            <w:tcW w:w="2432" w:type="dxa"/>
            <w:tcBorders>
              <w:top w:val="nil"/>
              <w:left w:val="nil"/>
              <w:bottom w:val="single" w:sz="4" w:space="0" w:color="auto"/>
              <w:right w:val="single" w:sz="4" w:space="0" w:color="auto"/>
            </w:tcBorders>
            <w:shd w:val="clear" w:color="auto" w:fill="auto"/>
            <w:vAlign w:val="center"/>
            <w:hideMark/>
          </w:tcPr>
          <w:p w:rsidR="00600C3A" w:rsidRPr="008A3021" w:rsidRDefault="00600C3A" w:rsidP="00600C3A">
            <w:pPr>
              <w:spacing w:after="0" w:line="240" w:lineRule="auto"/>
              <w:jc w:val="right"/>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100.00</w:t>
            </w:r>
          </w:p>
        </w:tc>
        <w:tc>
          <w:tcPr>
            <w:tcW w:w="2285" w:type="dxa"/>
            <w:tcBorders>
              <w:top w:val="nil"/>
              <w:left w:val="nil"/>
              <w:bottom w:val="single" w:sz="4" w:space="0" w:color="auto"/>
              <w:right w:val="double" w:sz="6" w:space="0" w:color="auto"/>
            </w:tcBorders>
            <w:shd w:val="clear" w:color="auto" w:fill="auto"/>
            <w:vAlign w:val="center"/>
            <w:hideMark/>
          </w:tcPr>
          <w:p w:rsidR="00600C3A" w:rsidRPr="008A3021" w:rsidRDefault="00600C3A" w:rsidP="00600C3A">
            <w:pPr>
              <w:spacing w:after="0" w:line="240" w:lineRule="auto"/>
              <w:jc w:val="right"/>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r>
      <w:tr w:rsidR="00600C3A" w:rsidRPr="008A3021" w:rsidTr="00CB258F">
        <w:trPr>
          <w:trHeight w:val="326"/>
        </w:trPr>
        <w:tc>
          <w:tcPr>
            <w:tcW w:w="614" w:type="dxa"/>
            <w:tcBorders>
              <w:top w:val="nil"/>
              <w:left w:val="double" w:sz="6" w:space="0" w:color="auto"/>
              <w:bottom w:val="single" w:sz="4" w:space="0" w:color="auto"/>
              <w:right w:val="single" w:sz="4" w:space="0" w:color="auto"/>
            </w:tcBorders>
            <w:shd w:val="clear" w:color="auto" w:fill="auto"/>
            <w:vAlign w:val="center"/>
            <w:hideMark/>
          </w:tcPr>
          <w:p w:rsidR="00600C3A" w:rsidRPr="008A3021" w:rsidRDefault="00600C3A" w:rsidP="00600C3A">
            <w:pPr>
              <w:spacing w:after="0" w:line="240" w:lineRule="auto"/>
              <w:jc w:val="right"/>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9</w:t>
            </w:r>
          </w:p>
        </w:tc>
        <w:tc>
          <w:tcPr>
            <w:tcW w:w="2006" w:type="dxa"/>
            <w:tcBorders>
              <w:top w:val="nil"/>
              <w:left w:val="nil"/>
              <w:bottom w:val="single" w:sz="4" w:space="0" w:color="auto"/>
              <w:right w:val="single" w:sz="4" w:space="0" w:color="auto"/>
            </w:tcBorders>
            <w:shd w:val="clear" w:color="auto" w:fill="auto"/>
            <w:vAlign w:val="center"/>
            <w:hideMark/>
          </w:tcPr>
          <w:p w:rsidR="00600C3A" w:rsidRPr="008A3021" w:rsidRDefault="00600C3A" w:rsidP="00600C3A">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Hand bag</w:t>
            </w:r>
          </w:p>
        </w:tc>
        <w:tc>
          <w:tcPr>
            <w:tcW w:w="1360" w:type="dxa"/>
            <w:tcBorders>
              <w:top w:val="nil"/>
              <w:left w:val="nil"/>
              <w:bottom w:val="single" w:sz="4" w:space="0" w:color="auto"/>
              <w:right w:val="single" w:sz="4" w:space="0" w:color="auto"/>
            </w:tcBorders>
            <w:shd w:val="clear" w:color="auto" w:fill="auto"/>
            <w:vAlign w:val="center"/>
            <w:hideMark/>
          </w:tcPr>
          <w:p w:rsidR="00600C3A" w:rsidRPr="008A3021" w:rsidRDefault="00600C3A" w:rsidP="00600C3A">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No</w:t>
            </w:r>
          </w:p>
        </w:tc>
        <w:tc>
          <w:tcPr>
            <w:tcW w:w="988" w:type="dxa"/>
            <w:tcBorders>
              <w:top w:val="nil"/>
              <w:left w:val="nil"/>
              <w:bottom w:val="single" w:sz="4" w:space="0" w:color="auto"/>
              <w:right w:val="single" w:sz="4" w:space="0" w:color="auto"/>
            </w:tcBorders>
            <w:shd w:val="clear" w:color="auto" w:fill="auto"/>
            <w:vAlign w:val="center"/>
            <w:hideMark/>
          </w:tcPr>
          <w:p w:rsidR="00600C3A" w:rsidRPr="008A3021" w:rsidRDefault="00600C3A" w:rsidP="00600C3A">
            <w:pPr>
              <w:spacing w:after="0" w:line="240" w:lineRule="auto"/>
              <w:jc w:val="right"/>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1</w:t>
            </w:r>
          </w:p>
        </w:tc>
        <w:tc>
          <w:tcPr>
            <w:tcW w:w="2949" w:type="dxa"/>
            <w:tcBorders>
              <w:top w:val="nil"/>
              <w:left w:val="nil"/>
              <w:bottom w:val="single" w:sz="4" w:space="0" w:color="auto"/>
              <w:right w:val="single" w:sz="4" w:space="0" w:color="auto"/>
            </w:tcBorders>
            <w:shd w:val="clear" w:color="auto" w:fill="auto"/>
            <w:vAlign w:val="center"/>
            <w:hideMark/>
          </w:tcPr>
          <w:p w:rsidR="00600C3A" w:rsidRPr="008A3021" w:rsidRDefault="00600C3A" w:rsidP="00600C3A">
            <w:pPr>
              <w:spacing w:after="0" w:line="240" w:lineRule="auto"/>
              <w:jc w:val="right"/>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700.00</w:t>
            </w:r>
          </w:p>
        </w:tc>
        <w:tc>
          <w:tcPr>
            <w:tcW w:w="2432" w:type="dxa"/>
            <w:tcBorders>
              <w:top w:val="nil"/>
              <w:left w:val="nil"/>
              <w:bottom w:val="single" w:sz="4" w:space="0" w:color="auto"/>
              <w:right w:val="single" w:sz="4" w:space="0" w:color="auto"/>
            </w:tcBorders>
            <w:shd w:val="clear" w:color="auto" w:fill="auto"/>
            <w:vAlign w:val="center"/>
            <w:hideMark/>
          </w:tcPr>
          <w:p w:rsidR="00600C3A" w:rsidRPr="008A3021" w:rsidRDefault="00600C3A" w:rsidP="00600C3A">
            <w:pPr>
              <w:spacing w:after="0" w:line="240" w:lineRule="auto"/>
              <w:jc w:val="right"/>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700.00</w:t>
            </w:r>
          </w:p>
        </w:tc>
        <w:tc>
          <w:tcPr>
            <w:tcW w:w="2285" w:type="dxa"/>
            <w:tcBorders>
              <w:top w:val="nil"/>
              <w:left w:val="nil"/>
              <w:bottom w:val="single" w:sz="4" w:space="0" w:color="auto"/>
              <w:right w:val="double" w:sz="6" w:space="0" w:color="auto"/>
            </w:tcBorders>
            <w:shd w:val="clear" w:color="auto" w:fill="auto"/>
            <w:vAlign w:val="center"/>
            <w:hideMark/>
          </w:tcPr>
          <w:p w:rsidR="00600C3A" w:rsidRPr="008A3021" w:rsidRDefault="00600C3A" w:rsidP="00600C3A">
            <w:pPr>
              <w:spacing w:after="0" w:line="240" w:lineRule="auto"/>
              <w:jc w:val="right"/>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r>
      <w:tr w:rsidR="00600C3A" w:rsidRPr="008A3021" w:rsidTr="00CB258F">
        <w:trPr>
          <w:trHeight w:val="326"/>
        </w:trPr>
        <w:tc>
          <w:tcPr>
            <w:tcW w:w="614" w:type="dxa"/>
            <w:tcBorders>
              <w:top w:val="nil"/>
              <w:left w:val="double" w:sz="6" w:space="0" w:color="auto"/>
              <w:bottom w:val="single" w:sz="4" w:space="0" w:color="auto"/>
              <w:right w:val="single" w:sz="4" w:space="0" w:color="auto"/>
            </w:tcBorders>
            <w:shd w:val="clear" w:color="auto" w:fill="auto"/>
            <w:vAlign w:val="center"/>
            <w:hideMark/>
          </w:tcPr>
          <w:p w:rsidR="00600C3A" w:rsidRPr="008A3021" w:rsidRDefault="00600C3A" w:rsidP="00600C3A">
            <w:pPr>
              <w:spacing w:after="0" w:line="240" w:lineRule="auto"/>
              <w:jc w:val="right"/>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10</w:t>
            </w:r>
          </w:p>
        </w:tc>
        <w:tc>
          <w:tcPr>
            <w:tcW w:w="2006" w:type="dxa"/>
            <w:tcBorders>
              <w:top w:val="nil"/>
              <w:left w:val="nil"/>
              <w:bottom w:val="single" w:sz="4" w:space="0" w:color="auto"/>
              <w:right w:val="single" w:sz="4" w:space="0" w:color="auto"/>
            </w:tcBorders>
            <w:shd w:val="clear" w:color="auto" w:fill="auto"/>
            <w:vAlign w:val="center"/>
            <w:hideMark/>
          </w:tcPr>
          <w:p w:rsidR="00600C3A" w:rsidRPr="008A3021" w:rsidRDefault="00600C3A" w:rsidP="00600C3A">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Thesis binding</w:t>
            </w:r>
          </w:p>
        </w:tc>
        <w:tc>
          <w:tcPr>
            <w:tcW w:w="1360" w:type="dxa"/>
            <w:tcBorders>
              <w:top w:val="nil"/>
              <w:left w:val="nil"/>
              <w:bottom w:val="single" w:sz="4" w:space="0" w:color="auto"/>
              <w:right w:val="single" w:sz="4" w:space="0" w:color="auto"/>
            </w:tcBorders>
            <w:shd w:val="clear" w:color="auto" w:fill="auto"/>
            <w:vAlign w:val="center"/>
            <w:hideMark/>
          </w:tcPr>
          <w:p w:rsidR="00600C3A" w:rsidRPr="008A3021" w:rsidRDefault="00600C3A" w:rsidP="00600C3A">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No</w:t>
            </w:r>
          </w:p>
        </w:tc>
        <w:tc>
          <w:tcPr>
            <w:tcW w:w="988" w:type="dxa"/>
            <w:tcBorders>
              <w:top w:val="nil"/>
              <w:left w:val="nil"/>
              <w:bottom w:val="single" w:sz="4" w:space="0" w:color="auto"/>
              <w:right w:val="single" w:sz="4" w:space="0" w:color="auto"/>
            </w:tcBorders>
            <w:shd w:val="clear" w:color="auto" w:fill="auto"/>
            <w:vAlign w:val="center"/>
            <w:hideMark/>
          </w:tcPr>
          <w:p w:rsidR="00600C3A" w:rsidRPr="008A3021" w:rsidRDefault="00600C3A" w:rsidP="00600C3A">
            <w:pPr>
              <w:spacing w:after="0" w:line="240" w:lineRule="auto"/>
              <w:jc w:val="right"/>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7</w:t>
            </w:r>
          </w:p>
        </w:tc>
        <w:tc>
          <w:tcPr>
            <w:tcW w:w="2949" w:type="dxa"/>
            <w:tcBorders>
              <w:top w:val="nil"/>
              <w:left w:val="nil"/>
              <w:bottom w:val="single" w:sz="4" w:space="0" w:color="auto"/>
              <w:right w:val="single" w:sz="4" w:space="0" w:color="auto"/>
            </w:tcBorders>
            <w:shd w:val="clear" w:color="auto" w:fill="auto"/>
            <w:vAlign w:val="center"/>
            <w:hideMark/>
          </w:tcPr>
          <w:p w:rsidR="00600C3A" w:rsidRPr="008A3021" w:rsidRDefault="00600C3A" w:rsidP="00600C3A">
            <w:pPr>
              <w:spacing w:after="0" w:line="240" w:lineRule="auto"/>
              <w:jc w:val="right"/>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200.00</w:t>
            </w:r>
          </w:p>
        </w:tc>
        <w:tc>
          <w:tcPr>
            <w:tcW w:w="2432" w:type="dxa"/>
            <w:tcBorders>
              <w:top w:val="nil"/>
              <w:left w:val="nil"/>
              <w:bottom w:val="single" w:sz="4" w:space="0" w:color="auto"/>
              <w:right w:val="single" w:sz="4" w:space="0" w:color="auto"/>
            </w:tcBorders>
            <w:shd w:val="clear" w:color="auto" w:fill="auto"/>
            <w:vAlign w:val="center"/>
            <w:hideMark/>
          </w:tcPr>
          <w:p w:rsidR="00600C3A" w:rsidRPr="008A3021" w:rsidRDefault="00600C3A" w:rsidP="00600C3A">
            <w:pPr>
              <w:spacing w:after="0" w:line="240" w:lineRule="auto"/>
              <w:jc w:val="right"/>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1,400.00</w:t>
            </w:r>
          </w:p>
        </w:tc>
        <w:tc>
          <w:tcPr>
            <w:tcW w:w="2285" w:type="dxa"/>
            <w:tcBorders>
              <w:top w:val="nil"/>
              <w:left w:val="nil"/>
              <w:bottom w:val="single" w:sz="4" w:space="0" w:color="auto"/>
              <w:right w:val="double" w:sz="6" w:space="0" w:color="auto"/>
            </w:tcBorders>
            <w:shd w:val="clear" w:color="auto" w:fill="auto"/>
            <w:vAlign w:val="center"/>
            <w:hideMark/>
          </w:tcPr>
          <w:p w:rsidR="00600C3A" w:rsidRPr="008A3021" w:rsidRDefault="00600C3A" w:rsidP="00600C3A">
            <w:pPr>
              <w:spacing w:after="0" w:line="240" w:lineRule="auto"/>
              <w:jc w:val="right"/>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r>
      <w:tr w:rsidR="00600C3A" w:rsidRPr="008A3021" w:rsidTr="00CB258F">
        <w:trPr>
          <w:trHeight w:val="295"/>
        </w:trPr>
        <w:tc>
          <w:tcPr>
            <w:tcW w:w="614" w:type="dxa"/>
            <w:tcBorders>
              <w:top w:val="nil"/>
              <w:left w:val="double" w:sz="6" w:space="0" w:color="auto"/>
              <w:bottom w:val="single" w:sz="4" w:space="0" w:color="auto"/>
              <w:right w:val="single" w:sz="4" w:space="0" w:color="auto"/>
            </w:tcBorders>
            <w:shd w:val="clear" w:color="auto" w:fill="auto"/>
            <w:vAlign w:val="center"/>
            <w:hideMark/>
          </w:tcPr>
          <w:p w:rsidR="00600C3A" w:rsidRPr="008A3021" w:rsidRDefault="00600C3A" w:rsidP="00600C3A">
            <w:pPr>
              <w:spacing w:after="0" w:line="240" w:lineRule="auto"/>
              <w:jc w:val="right"/>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11</w:t>
            </w:r>
          </w:p>
        </w:tc>
        <w:tc>
          <w:tcPr>
            <w:tcW w:w="2006" w:type="dxa"/>
            <w:tcBorders>
              <w:top w:val="nil"/>
              <w:left w:val="nil"/>
              <w:bottom w:val="single" w:sz="4" w:space="0" w:color="auto"/>
              <w:right w:val="single" w:sz="4" w:space="0" w:color="auto"/>
            </w:tcBorders>
            <w:shd w:val="clear" w:color="auto" w:fill="auto"/>
            <w:vAlign w:val="center"/>
            <w:hideMark/>
          </w:tcPr>
          <w:p w:rsidR="00600C3A" w:rsidRPr="008A3021" w:rsidRDefault="00600C3A" w:rsidP="00600C3A">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Transport cost</w:t>
            </w:r>
          </w:p>
        </w:tc>
        <w:tc>
          <w:tcPr>
            <w:tcW w:w="1360" w:type="dxa"/>
            <w:tcBorders>
              <w:top w:val="nil"/>
              <w:left w:val="nil"/>
              <w:bottom w:val="single" w:sz="4" w:space="0" w:color="auto"/>
              <w:right w:val="single" w:sz="4" w:space="0" w:color="auto"/>
            </w:tcBorders>
            <w:shd w:val="clear" w:color="auto" w:fill="auto"/>
            <w:vAlign w:val="center"/>
            <w:hideMark/>
          </w:tcPr>
          <w:p w:rsidR="00600C3A" w:rsidRPr="008A3021" w:rsidRDefault="00600C3A" w:rsidP="00600C3A">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Lump sum</w:t>
            </w:r>
          </w:p>
        </w:tc>
        <w:tc>
          <w:tcPr>
            <w:tcW w:w="988" w:type="dxa"/>
            <w:tcBorders>
              <w:top w:val="nil"/>
              <w:left w:val="nil"/>
              <w:bottom w:val="single" w:sz="4" w:space="0" w:color="auto"/>
              <w:right w:val="single" w:sz="4" w:space="0" w:color="auto"/>
            </w:tcBorders>
            <w:shd w:val="clear" w:color="auto" w:fill="auto"/>
            <w:vAlign w:val="center"/>
            <w:hideMark/>
          </w:tcPr>
          <w:p w:rsidR="00600C3A" w:rsidRPr="008A3021" w:rsidRDefault="00600C3A" w:rsidP="00600C3A">
            <w:pPr>
              <w:spacing w:after="0" w:line="240" w:lineRule="auto"/>
              <w:jc w:val="right"/>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1</w:t>
            </w:r>
          </w:p>
        </w:tc>
        <w:tc>
          <w:tcPr>
            <w:tcW w:w="2949" w:type="dxa"/>
            <w:tcBorders>
              <w:top w:val="nil"/>
              <w:left w:val="nil"/>
              <w:bottom w:val="single" w:sz="4" w:space="0" w:color="auto"/>
              <w:right w:val="single" w:sz="4" w:space="0" w:color="auto"/>
            </w:tcBorders>
            <w:shd w:val="clear" w:color="auto" w:fill="auto"/>
            <w:vAlign w:val="center"/>
            <w:hideMark/>
          </w:tcPr>
          <w:p w:rsidR="00600C3A" w:rsidRPr="008A3021" w:rsidRDefault="00600C3A" w:rsidP="00600C3A">
            <w:pPr>
              <w:spacing w:after="0" w:line="240" w:lineRule="auto"/>
              <w:jc w:val="right"/>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2,000.00</w:t>
            </w:r>
          </w:p>
        </w:tc>
        <w:tc>
          <w:tcPr>
            <w:tcW w:w="2432" w:type="dxa"/>
            <w:tcBorders>
              <w:top w:val="nil"/>
              <w:left w:val="nil"/>
              <w:bottom w:val="single" w:sz="4" w:space="0" w:color="auto"/>
              <w:right w:val="single" w:sz="4" w:space="0" w:color="auto"/>
            </w:tcBorders>
            <w:shd w:val="clear" w:color="auto" w:fill="auto"/>
            <w:vAlign w:val="center"/>
            <w:hideMark/>
          </w:tcPr>
          <w:p w:rsidR="00600C3A" w:rsidRPr="008A3021" w:rsidRDefault="00600C3A" w:rsidP="00600C3A">
            <w:pPr>
              <w:spacing w:after="0" w:line="240" w:lineRule="auto"/>
              <w:jc w:val="right"/>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2,000.00</w:t>
            </w:r>
          </w:p>
        </w:tc>
        <w:tc>
          <w:tcPr>
            <w:tcW w:w="2285" w:type="dxa"/>
            <w:tcBorders>
              <w:top w:val="nil"/>
              <w:left w:val="nil"/>
              <w:bottom w:val="single" w:sz="4" w:space="0" w:color="auto"/>
              <w:right w:val="double" w:sz="6" w:space="0" w:color="auto"/>
            </w:tcBorders>
            <w:shd w:val="clear" w:color="auto" w:fill="auto"/>
            <w:vAlign w:val="center"/>
            <w:hideMark/>
          </w:tcPr>
          <w:p w:rsidR="00600C3A" w:rsidRPr="008A3021" w:rsidRDefault="00600C3A" w:rsidP="00600C3A">
            <w:pPr>
              <w:spacing w:after="0" w:line="240" w:lineRule="auto"/>
              <w:jc w:val="right"/>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r>
      <w:tr w:rsidR="00600C3A" w:rsidRPr="008A3021" w:rsidTr="00CB258F">
        <w:trPr>
          <w:trHeight w:val="280"/>
        </w:trPr>
        <w:tc>
          <w:tcPr>
            <w:tcW w:w="614" w:type="dxa"/>
            <w:tcBorders>
              <w:top w:val="nil"/>
              <w:left w:val="double" w:sz="6" w:space="0" w:color="auto"/>
              <w:bottom w:val="single" w:sz="4" w:space="0" w:color="auto"/>
              <w:right w:val="single" w:sz="4" w:space="0" w:color="auto"/>
            </w:tcBorders>
            <w:shd w:val="clear" w:color="auto" w:fill="auto"/>
            <w:vAlign w:val="center"/>
            <w:hideMark/>
          </w:tcPr>
          <w:p w:rsidR="00600C3A" w:rsidRPr="008A3021" w:rsidRDefault="00600C3A" w:rsidP="00600C3A">
            <w:pPr>
              <w:spacing w:after="0" w:line="240" w:lineRule="auto"/>
              <w:jc w:val="right"/>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12</w:t>
            </w:r>
          </w:p>
        </w:tc>
        <w:tc>
          <w:tcPr>
            <w:tcW w:w="2006" w:type="dxa"/>
            <w:tcBorders>
              <w:top w:val="nil"/>
              <w:left w:val="nil"/>
              <w:bottom w:val="single" w:sz="4" w:space="0" w:color="auto"/>
              <w:right w:val="single" w:sz="4" w:space="0" w:color="auto"/>
            </w:tcBorders>
            <w:shd w:val="clear" w:color="auto" w:fill="auto"/>
            <w:vAlign w:val="center"/>
            <w:hideMark/>
          </w:tcPr>
          <w:p w:rsidR="00600C3A" w:rsidRPr="008A3021" w:rsidRDefault="00600C3A" w:rsidP="00600C3A">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Per diem</w:t>
            </w:r>
          </w:p>
        </w:tc>
        <w:tc>
          <w:tcPr>
            <w:tcW w:w="1360" w:type="dxa"/>
            <w:tcBorders>
              <w:top w:val="nil"/>
              <w:left w:val="nil"/>
              <w:bottom w:val="single" w:sz="4" w:space="0" w:color="auto"/>
              <w:right w:val="single" w:sz="4" w:space="0" w:color="auto"/>
            </w:tcBorders>
            <w:shd w:val="clear" w:color="auto" w:fill="auto"/>
            <w:vAlign w:val="center"/>
            <w:hideMark/>
          </w:tcPr>
          <w:p w:rsidR="00600C3A" w:rsidRPr="008A3021" w:rsidRDefault="00600C3A" w:rsidP="00600C3A">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Lump sum</w:t>
            </w:r>
          </w:p>
        </w:tc>
        <w:tc>
          <w:tcPr>
            <w:tcW w:w="988" w:type="dxa"/>
            <w:tcBorders>
              <w:top w:val="nil"/>
              <w:left w:val="nil"/>
              <w:bottom w:val="single" w:sz="4" w:space="0" w:color="auto"/>
              <w:right w:val="single" w:sz="4" w:space="0" w:color="auto"/>
            </w:tcBorders>
            <w:shd w:val="clear" w:color="auto" w:fill="auto"/>
            <w:vAlign w:val="center"/>
            <w:hideMark/>
          </w:tcPr>
          <w:p w:rsidR="00600C3A" w:rsidRPr="008A3021" w:rsidRDefault="00600C3A" w:rsidP="00600C3A">
            <w:pPr>
              <w:spacing w:after="0" w:line="240" w:lineRule="auto"/>
              <w:jc w:val="right"/>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1</w:t>
            </w:r>
          </w:p>
        </w:tc>
        <w:tc>
          <w:tcPr>
            <w:tcW w:w="2949" w:type="dxa"/>
            <w:tcBorders>
              <w:top w:val="nil"/>
              <w:left w:val="nil"/>
              <w:bottom w:val="single" w:sz="4" w:space="0" w:color="auto"/>
              <w:right w:val="single" w:sz="4" w:space="0" w:color="auto"/>
            </w:tcBorders>
            <w:shd w:val="clear" w:color="auto" w:fill="auto"/>
            <w:vAlign w:val="center"/>
            <w:hideMark/>
          </w:tcPr>
          <w:p w:rsidR="00600C3A" w:rsidRPr="008A3021" w:rsidRDefault="00600C3A" w:rsidP="00600C3A">
            <w:pPr>
              <w:spacing w:after="0" w:line="240" w:lineRule="auto"/>
              <w:jc w:val="right"/>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10,000.00</w:t>
            </w:r>
          </w:p>
        </w:tc>
        <w:tc>
          <w:tcPr>
            <w:tcW w:w="2432" w:type="dxa"/>
            <w:tcBorders>
              <w:top w:val="nil"/>
              <w:left w:val="nil"/>
              <w:bottom w:val="single" w:sz="4" w:space="0" w:color="auto"/>
              <w:right w:val="single" w:sz="4" w:space="0" w:color="auto"/>
            </w:tcBorders>
            <w:shd w:val="clear" w:color="auto" w:fill="auto"/>
            <w:vAlign w:val="center"/>
            <w:hideMark/>
          </w:tcPr>
          <w:p w:rsidR="00600C3A" w:rsidRPr="008A3021" w:rsidRDefault="00600C3A" w:rsidP="00600C3A">
            <w:pPr>
              <w:spacing w:after="0" w:line="240" w:lineRule="auto"/>
              <w:jc w:val="right"/>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10,000.00</w:t>
            </w:r>
          </w:p>
        </w:tc>
        <w:tc>
          <w:tcPr>
            <w:tcW w:w="2285" w:type="dxa"/>
            <w:tcBorders>
              <w:top w:val="nil"/>
              <w:left w:val="nil"/>
              <w:bottom w:val="single" w:sz="4" w:space="0" w:color="auto"/>
              <w:right w:val="double" w:sz="6" w:space="0" w:color="auto"/>
            </w:tcBorders>
            <w:shd w:val="clear" w:color="auto" w:fill="auto"/>
            <w:vAlign w:val="center"/>
            <w:hideMark/>
          </w:tcPr>
          <w:p w:rsidR="00600C3A" w:rsidRPr="008A3021" w:rsidRDefault="00600C3A" w:rsidP="00600C3A">
            <w:pPr>
              <w:spacing w:after="0" w:line="240" w:lineRule="auto"/>
              <w:jc w:val="right"/>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r>
      <w:tr w:rsidR="00600C3A" w:rsidRPr="008A3021" w:rsidTr="00CB258F">
        <w:trPr>
          <w:trHeight w:val="341"/>
        </w:trPr>
        <w:tc>
          <w:tcPr>
            <w:tcW w:w="7917" w:type="dxa"/>
            <w:gridSpan w:val="5"/>
            <w:tcBorders>
              <w:top w:val="single" w:sz="4" w:space="0" w:color="auto"/>
              <w:left w:val="double" w:sz="6" w:space="0" w:color="auto"/>
              <w:bottom w:val="double" w:sz="6" w:space="0" w:color="auto"/>
              <w:right w:val="single" w:sz="4" w:space="0" w:color="000000"/>
            </w:tcBorders>
            <w:shd w:val="clear" w:color="000000" w:fill="92D050"/>
            <w:noWrap/>
            <w:vAlign w:val="bottom"/>
            <w:hideMark/>
          </w:tcPr>
          <w:p w:rsidR="00600C3A" w:rsidRPr="008A3021" w:rsidRDefault="00600C3A" w:rsidP="00600C3A">
            <w:pPr>
              <w:spacing w:after="0" w:line="240" w:lineRule="auto"/>
              <w:jc w:val="right"/>
              <w:rPr>
                <w:rFonts w:ascii="Times New Roman" w:eastAsia="Times New Roman" w:hAnsi="Times New Roman" w:cs="Times New Roman"/>
                <w:b/>
                <w:bCs/>
                <w:color w:val="000000" w:themeColor="text1"/>
                <w:sz w:val="24"/>
                <w:szCs w:val="24"/>
              </w:rPr>
            </w:pPr>
            <w:r w:rsidRPr="008A3021">
              <w:rPr>
                <w:rFonts w:ascii="Times New Roman" w:eastAsia="Times New Roman" w:hAnsi="Times New Roman" w:cs="Times New Roman"/>
                <w:b/>
                <w:bCs/>
                <w:color w:val="000000" w:themeColor="text1"/>
                <w:sz w:val="24"/>
                <w:szCs w:val="24"/>
              </w:rPr>
              <w:t>Total</w:t>
            </w:r>
          </w:p>
        </w:tc>
        <w:tc>
          <w:tcPr>
            <w:tcW w:w="2432" w:type="dxa"/>
            <w:tcBorders>
              <w:top w:val="nil"/>
              <w:left w:val="nil"/>
              <w:bottom w:val="double" w:sz="6" w:space="0" w:color="auto"/>
              <w:right w:val="single" w:sz="4" w:space="0" w:color="auto"/>
            </w:tcBorders>
            <w:shd w:val="clear" w:color="000000" w:fill="92D050"/>
            <w:noWrap/>
            <w:vAlign w:val="bottom"/>
            <w:hideMark/>
          </w:tcPr>
          <w:p w:rsidR="00600C3A" w:rsidRPr="008A3021" w:rsidRDefault="00600C3A" w:rsidP="00600C3A">
            <w:pPr>
              <w:spacing w:after="0" w:line="240" w:lineRule="auto"/>
              <w:jc w:val="right"/>
              <w:rPr>
                <w:rFonts w:ascii="Times New Roman" w:eastAsia="Times New Roman" w:hAnsi="Times New Roman" w:cs="Times New Roman"/>
                <w:b/>
                <w:bCs/>
                <w:color w:val="000000" w:themeColor="text1"/>
                <w:sz w:val="24"/>
                <w:szCs w:val="24"/>
              </w:rPr>
            </w:pPr>
            <w:r w:rsidRPr="008A3021">
              <w:rPr>
                <w:rFonts w:ascii="Times New Roman" w:eastAsia="Times New Roman" w:hAnsi="Times New Roman" w:cs="Times New Roman"/>
                <w:b/>
                <w:bCs/>
                <w:color w:val="000000" w:themeColor="text1"/>
                <w:sz w:val="24"/>
                <w:szCs w:val="24"/>
              </w:rPr>
              <w:t>16,650.00</w:t>
            </w:r>
          </w:p>
        </w:tc>
        <w:tc>
          <w:tcPr>
            <w:tcW w:w="2285" w:type="dxa"/>
            <w:tcBorders>
              <w:top w:val="nil"/>
              <w:left w:val="nil"/>
              <w:bottom w:val="double" w:sz="6" w:space="0" w:color="auto"/>
              <w:right w:val="double" w:sz="6" w:space="0" w:color="auto"/>
            </w:tcBorders>
            <w:shd w:val="clear" w:color="000000" w:fill="92D050"/>
            <w:noWrap/>
            <w:vAlign w:val="bottom"/>
            <w:hideMark/>
          </w:tcPr>
          <w:p w:rsidR="00600C3A" w:rsidRPr="008A3021" w:rsidRDefault="00600C3A" w:rsidP="00600C3A">
            <w:pPr>
              <w:spacing w:after="0" w:line="240" w:lineRule="auto"/>
              <w:rPr>
                <w:rFonts w:ascii="Times New Roman" w:eastAsia="Times New Roman" w:hAnsi="Times New Roman" w:cs="Times New Roman"/>
                <w:b/>
                <w:bCs/>
                <w:color w:val="000000" w:themeColor="text1"/>
                <w:sz w:val="24"/>
                <w:szCs w:val="24"/>
              </w:rPr>
            </w:pPr>
            <w:r w:rsidRPr="008A3021">
              <w:rPr>
                <w:rFonts w:ascii="Times New Roman" w:eastAsia="Times New Roman" w:hAnsi="Times New Roman" w:cs="Times New Roman"/>
                <w:b/>
                <w:bCs/>
                <w:color w:val="000000" w:themeColor="text1"/>
                <w:sz w:val="24"/>
                <w:szCs w:val="24"/>
              </w:rPr>
              <w:t> </w:t>
            </w:r>
          </w:p>
        </w:tc>
      </w:tr>
    </w:tbl>
    <w:p w:rsidR="00600C3A" w:rsidRPr="008A3021" w:rsidRDefault="00600C3A" w:rsidP="00E8071E">
      <w:pPr>
        <w:spacing w:line="240" w:lineRule="auto"/>
        <w:jc w:val="both"/>
        <w:rPr>
          <w:rFonts w:ascii="Times New Roman" w:hAnsi="Times New Roman" w:cs="Times New Roman"/>
          <w:color w:val="000000" w:themeColor="text1"/>
          <w:sz w:val="24"/>
          <w:szCs w:val="24"/>
        </w:rPr>
        <w:sectPr w:rsidR="00600C3A" w:rsidRPr="008A3021" w:rsidSect="00DE5CD8">
          <w:pgSz w:w="15840" w:h="12240" w:orient="landscape" w:code="1"/>
          <w:pgMar w:top="1440" w:right="1440" w:bottom="1440" w:left="2160" w:header="720" w:footer="720" w:gutter="0"/>
          <w:cols w:space="720"/>
          <w:titlePg/>
          <w:docGrid w:linePitch="360"/>
        </w:sectPr>
      </w:pPr>
    </w:p>
    <w:p w:rsidR="00E8071E" w:rsidRPr="008A3021" w:rsidRDefault="00AF2EFE" w:rsidP="00936958">
      <w:pPr>
        <w:pStyle w:val="Heading1"/>
        <w:spacing w:line="360" w:lineRule="auto"/>
        <w:ind w:left="1080" w:hanging="1080"/>
        <w:rPr>
          <w:color w:val="000000" w:themeColor="text1"/>
        </w:rPr>
      </w:pPr>
      <w:bookmarkStart w:id="211" w:name="_Toc225428394"/>
      <w:bookmarkStart w:id="212" w:name="_Toc101265778"/>
      <w:bookmarkStart w:id="213" w:name="_Toc101266588"/>
      <w:r w:rsidRPr="008A3021">
        <w:rPr>
          <w:color w:val="000000" w:themeColor="text1"/>
        </w:rPr>
        <w:lastRenderedPageBreak/>
        <w:t>Annex-3 Structured (Close ended) questionnaires</w:t>
      </w:r>
      <w:r w:rsidR="009461F0" w:rsidRPr="008A3021">
        <w:rPr>
          <w:color w:val="000000" w:themeColor="text1"/>
        </w:rPr>
        <w:t xml:space="preserve"> for target respondents at the Ministry of Revenue Eastern Addis Ababa Branch Office</w:t>
      </w:r>
      <w:bookmarkEnd w:id="211"/>
      <w:bookmarkEnd w:id="212"/>
      <w:bookmarkEnd w:id="213"/>
    </w:p>
    <w:p w:rsidR="009461F0" w:rsidRPr="008A3021" w:rsidRDefault="009461F0" w:rsidP="00936958">
      <w:pPr>
        <w:spacing w:line="360" w:lineRule="auto"/>
        <w:contextualSpacing/>
        <w:jc w:val="center"/>
        <w:rPr>
          <w:rFonts w:ascii="Times New Roman" w:hAnsi="Times New Roman" w:cs="Times New Roman"/>
          <w:b/>
          <w:color w:val="000000" w:themeColor="text1"/>
          <w:sz w:val="28"/>
          <w:szCs w:val="28"/>
        </w:rPr>
      </w:pPr>
      <w:r w:rsidRPr="008A3021">
        <w:rPr>
          <w:rFonts w:ascii="Times New Roman" w:hAnsi="Times New Roman" w:cs="Times New Roman"/>
          <w:b/>
          <w:color w:val="000000" w:themeColor="text1"/>
          <w:sz w:val="28"/>
          <w:szCs w:val="28"/>
        </w:rPr>
        <w:t>Ambo University</w:t>
      </w:r>
    </w:p>
    <w:p w:rsidR="009461F0" w:rsidRPr="008A3021" w:rsidRDefault="009461F0" w:rsidP="00936958">
      <w:pPr>
        <w:spacing w:line="360" w:lineRule="auto"/>
        <w:contextualSpacing/>
        <w:jc w:val="center"/>
        <w:rPr>
          <w:rFonts w:ascii="Times New Roman" w:hAnsi="Times New Roman" w:cs="Times New Roman"/>
          <w:b/>
          <w:color w:val="000000" w:themeColor="text1"/>
          <w:sz w:val="28"/>
          <w:szCs w:val="28"/>
        </w:rPr>
      </w:pPr>
      <w:r w:rsidRPr="008A3021">
        <w:rPr>
          <w:rFonts w:ascii="Times New Roman" w:hAnsi="Times New Roman" w:cs="Times New Roman"/>
          <w:b/>
          <w:color w:val="000000" w:themeColor="text1"/>
          <w:sz w:val="28"/>
          <w:szCs w:val="28"/>
        </w:rPr>
        <w:t>College Of Business and Economics</w:t>
      </w:r>
    </w:p>
    <w:p w:rsidR="009461F0" w:rsidRPr="008A3021" w:rsidRDefault="009461F0" w:rsidP="00936958">
      <w:pPr>
        <w:spacing w:line="360" w:lineRule="auto"/>
        <w:contextualSpacing/>
        <w:jc w:val="center"/>
        <w:rPr>
          <w:rFonts w:ascii="Times New Roman" w:hAnsi="Times New Roman" w:cs="Times New Roman"/>
          <w:b/>
          <w:color w:val="000000" w:themeColor="text1"/>
          <w:sz w:val="28"/>
          <w:szCs w:val="28"/>
        </w:rPr>
      </w:pPr>
      <w:r w:rsidRPr="008A3021">
        <w:rPr>
          <w:rFonts w:ascii="Times New Roman" w:hAnsi="Times New Roman" w:cs="Times New Roman"/>
          <w:b/>
          <w:color w:val="000000" w:themeColor="text1"/>
          <w:sz w:val="28"/>
          <w:szCs w:val="28"/>
        </w:rPr>
        <w:t>Department Of Accounting and Finance, MBA in Finance</w:t>
      </w:r>
    </w:p>
    <w:p w:rsidR="009461F0" w:rsidRPr="008A3021" w:rsidRDefault="009461F0" w:rsidP="00936958">
      <w:pPr>
        <w:spacing w:line="360" w:lineRule="auto"/>
        <w:jc w:val="center"/>
        <w:rPr>
          <w:rFonts w:ascii="Times New Roman" w:hAnsi="Times New Roman" w:cs="Times New Roman"/>
          <w:color w:val="000000" w:themeColor="text1"/>
          <w:sz w:val="28"/>
          <w:szCs w:val="28"/>
        </w:rPr>
      </w:pPr>
      <w:r w:rsidRPr="008A3021">
        <w:rPr>
          <w:rFonts w:ascii="Times New Roman" w:hAnsi="Times New Roman" w:cs="Times New Roman"/>
          <w:b/>
          <w:color w:val="000000" w:themeColor="text1"/>
          <w:sz w:val="28"/>
          <w:szCs w:val="28"/>
        </w:rPr>
        <w:t>Research Paper</w:t>
      </w:r>
    </w:p>
    <w:p w:rsidR="009461F0" w:rsidRPr="008A3021" w:rsidRDefault="009461F0" w:rsidP="009461F0">
      <w:pPr>
        <w:spacing w:line="240" w:lineRule="auto"/>
        <w:jc w:val="center"/>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t xml:space="preserve">Challenges of Value Added Tax Refund Practices   a Case of Ministry of Revenue Eastern Addis Ababa Branch Office </w:t>
      </w:r>
    </w:p>
    <w:p w:rsidR="009461F0" w:rsidRPr="008A3021" w:rsidRDefault="009461F0" w:rsidP="00D65A69">
      <w:pPr>
        <w:spacing w:line="240" w:lineRule="auto"/>
        <w:rPr>
          <w:rFonts w:ascii="Times New Roman" w:hAnsi="Times New Roman"/>
          <w:b/>
          <w:bCs/>
          <w:color w:val="000000" w:themeColor="text1"/>
          <w:sz w:val="24"/>
          <w:szCs w:val="24"/>
        </w:rPr>
      </w:pPr>
      <w:r w:rsidRPr="008A3021">
        <w:rPr>
          <w:rFonts w:ascii="Times New Roman" w:hAnsi="Times New Roman"/>
          <w:b/>
          <w:bCs/>
          <w:color w:val="000000" w:themeColor="text1"/>
          <w:sz w:val="24"/>
          <w:szCs w:val="24"/>
        </w:rPr>
        <w:t>Structured (Close ended) questionnaires for target youth</w:t>
      </w:r>
    </w:p>
    <w:p w:rsidR="009461F0" w:rsidRPr="008A3021" w:rsidRDefault="009461F0" w:rsidP="009461F0">
      <w:pPr>
        <w:spacing w:line="240" w:lineRule="auto"/>
        <w:contextualSpacing/>
        <w:jc w:val="both"/>
        <w:rPr>
          <w:rFonts w:ascii="Times New Roman" w:hAnsi="Times New Roman"/>
          <w:b/>
          <w:bCs/>
          <w:color w:val="000000" w:themeColor="text1"/>
          <w:sz w:val="24"/>
          <w:szCs w:val="24"/>
          <w:u w:val="thick"/>
        </w:rPr>
      </w:pPr>
      <w:r w:rsidRPr="008A3021">
        <w:rPr>
          <w:rFonts w:ascii="Times New Roman" w:hAnsi="Times New Roman"/>
          <w:b/>
          <w:bCs/>
          <w:color w:val="000000" w:themeColor="text1"/>
          <w:sz w:val="24"/>
          <w:szCs w:val="24"/>
        </w:rPr>
        <w:t>Name of the respondent (Optional):</w:t>
      </w:r>
      <w:r w:rsidRPr="008A3021">
        <w:rPr>
          <w:rFonts w:ascii="Times New Roman" w:hAnsi="Times New Roman"/>
          <w:b/>
          <w:bCs/>
          <w:color w:val="000000" w:themeColor="text1"/>
          <w:sz w:val="24"/>
          <w:szCs w:val="24"/>
          <w:u w:val="thick"/>
        </w:rPr>
        <w:t>_____________________________</w:t>
      </w:r>
    </w:p>
    <w:p w:rsidR="009461F0" w:rsidRPr="008A3021" w:rsidRDefault="009461F0" w:rsidP="009461F0">
      <w:pPr>
        <w:spacing w:line="240" w:lineRule="auto"/>
        <w:contextualSpacing/>
        <w:jc w:val="both"/>
        <w:rPr>
          <w:rFonts w:ascii="Times New Roman" w:hAnsi="Times New Roman"/>
          <w:b/>
          <w:bCs/>
          <w:color w:val="000000" w:themeColor="text1"/>
          <w:sz w:val="24"/>
          <w:szCs w:val="24"/>
        </w:rPr>
      </w:pPr>
    </w:p>
    <w:p w:rsidR="009461F0" w:rsidRPr="008A3021" w:rsidRDefault="009461F0" w:rsidP="009461F0">
      <w:pPr>
        <w:spacing w:line="240" w:lineRule="auto"/>
        <w:contextualSpacing/>
        <w:jc w:val="both"/>
        <w:rPr>
          <w:rFonts w:ascii="Times New Roman" w:hAnsi="Times New Roman"/>
          <w:b/>
          <w:bCs/>
          <w:color w:val="000000" w:themeColor="text1"/>
          <w:sz w:val="24"/>
          <w:szCs w:val="24"/>
        </w:rPr>
      </w:pPr>
      <w:r w:rsidRPr="008A3021">
        <w:rPr>
          <w:rFonts w:ascii="Times New Roman" w:hAnsi="Times New Roman"/>
          <w:b/>
          <w:bCs/>
          <w:color w:val="000000" w:themeColor="text1"/>
          <w:sz w:val="24"/>
          <w:szCs w:val="24"/>
        </w:rPr>
        <w:t>Department:</w:t>
      </w:r>
      <w:r w:rsidRPr="008A3021">
        <w:rPr>
          <w:rFonts w:ascii="Times New Roman" w:hAnsi="Times New Roman"/>
          <w:b/>
          <w:bCs/>
          <w:color w:val="000000" w:themeColor="text1"/>
          <w:sz w:val="24"/>
          <w:szCs w:val="24"/>
          <w:u w:val="thick"/>
        </w:rPr>
        <w:t>______________________</w:t>
      </w:r>
    </w:p>
    <w:p w:rsidR="009461F0" w:rsidRPr="008A3021" w:rsidRDefault="009461F0" w:rsidP="009461F0">
      <w:pPr>
        <w:spacing w:line="240" w:lineRule="auto"/>
        <w:contextualSpacing/>
        <w:jc w:val="both"/>
        <w:rPr>
          <w:rFonts w:ascii="Times New Roman" w:hAnsi="Times New Roman"/>
          <w:b/>
          <w:bCs/>
          <w:color w:val="000000" w:themeColor="text1"/>
          <w:sz w:val="24"/>
          <w:szCs w:val="24"/>
        </w:rPr>
      </w:pPr>
    </w:p>
    <w:p w:rsidR="009461F0" w:rsidRPr="008A3021" w:rsidRDefault="009461F0" w:rsidP="009461F0">
      <w:pPr>
        <w:spacing w:line="240" w:lineRule="auto"/>
        <w:contextualSpacing/>
        <w:jc w:val="both"/>
        <w:rPr>
          <w:rFonts w:ascii="Times New Roman" w:hAnsi="Times New Roman"/>
          <w:b/>
          <w:bCs/>
          <w:color w:val="000000" w:themeColor="text1"/>
          <w:sz w:val="24"/>
          <w:szCs w:val="24"/>
        </w:rPr>
      </w:pPr>
      <w:r w:rsidRPr="008A3021">
        <w:rPr>
          <w:rFonts w:ascii="Times New Roman" w:hAnsi="Times New Roman"/>
          <w:b/>
          <w:bCs/>
          <w:color w:val="000000" w:themeColor="text1"/>
          <w:sz w:val="24"/>
          <w:szCs w:val="24"/>
        </w:rPr>
        <w:t xml:space="preserve"> Date of Interview:</w:t>
      </w:r>
      <w:r w:rsidRPr="008A3021">
        <w:rPr>
          <w:rFonts w:ascii="Times New Roman" w:hAnsi="Times New Roman"/>
          <w:b/>
          <w:bCs/>
          <w:color w:val="000000" w:themeColor="text1"/>
          <w:sz w:val="24"/>
          <w:szCs w:val="24"/>
          <w:u w:val="thick"/>
        </w:rPr>
        <w:t>__________________</w:t>
      </w:r>
    </w:p>
    <w:p w:rsidR="009461F0" w:rsidRPr="008A3021" w:rsidRDefault="009461F0" w:rsidP="009461F0">
      <w:pPr>
        <w:spacing w:line="240" w:lineRule="auto"/>
        <w:jc w:val="both"/>
        <w:rPr>
          <w:rFonts w:ascii="Times New Roman" w:hAnsi="Times New Roman"/>
          <w:b/>
          <w:bCs/>
          <w:color w:val="000000" w:themeColor="text1"/>
          <w:sz w:val="24"/>
          <w:szCs w:val="24"/>
        </w:rPr>
      </w:pPr>
    </w:p>
    <w:p w:rsidR="009461F0" w:rsidRPr="008A3021" w:rsidRDefault="009461F0" w:rsidP="009461F0">
      <w:pPr>
        <w:spacing w:line="240" w:lineRule="auto"/>
        <w:jc w:val="center"/>
        <w:rPr>
          <w:rFonts w:ascii="Times New Roman" w:hAnsi="Times New Roman"/>
          <w:b/>
          <w:bCs/>
          <w:color w:val="000000" w:themeColor="text1"/>
          <w:sz w:val="28"/>
          <w:szCs w:val="28"/>
        </w:rPr>
      </w:pPr>
      <w:r w:rsidRPr="008A3021">
        <w:rPr>
          <w:rFonts w:ascii="Times New Roman" w:hAnsi="Times New Roman"/>
          <w:b/>
          <w:bCs/>
          <w:color w:val="000000" w:themeColor="text1"/>
          <w:sz w:val="28"/>
          <w:szCs w:val="28"/>
        </w:rPr>
        <w:t>Introduction and consent</w:t>
      </w:r>
    </w:p>
    <w:p w:rsidR="009461F0" w:rsidRPr="008A3021" w:rsidRDefault="009461F0" w:rsidP="009461F0">
      <w:pPr>
        <w:spacing w:line="240" w:lineRule="auto"/>
        <w:jc w:val="both"/>
        <w:rPr>
          <w:rFonts w:ascii="Times New Roman" w:hAnsi="Times New Roman"/>
          <w:color w:val="000000" w:themeColor="text1"/>
          <w:sz w:val="24"/>
          <w:szCs w:val="24"/>
        </w:rPr>
      </w:pPr>
      <w:r w:rsidRPr="008A3021">
        <w:rPr>
          <w:rFonts w:ascii="Times New Roman" w:hAnsi="Times New Roman"/>
          <w:color w:val="000000" w:themeColor="text1"/>
          <w:sz w:val="24"/>
          <w:szCs w:val="24"/>
        </w:rPr>
        <w:t>Dear respected respondent,</w:t>
      </w:r>
    </w:p>
    <w:p w:rsidR="009461F0" w:rsidRPr="008A3021" w:rsidRDefault="009461F0" w:rsidP="009461F0">
      <w:pPr>
        <w:spacing w:line="240" w:lineRule="auto"/>
        <w:jc w:val="both"/>
        <w:rPr>
          <w:rFonts w:ascii="Times New Roman" w:hAnsi="Times New Roman"/>
          <w:color w:val="000000" w:themeColor="text1"/>
          <w:sz w:val="24"/>
          <w:szCs w:val="24"/>
        </w:rPr>
      </w:pPr>
      <w:r w:rsidRPr="008A3021">
        <w:rPr>
          <w:rFonts w:ascii="Times New Roman" w:hAnsi="Times New Roman"/>
          <w:color w:val="000000" w:themeColor="text1"/>
          <w:sz w:val="24"/>
          <w:szCs w:val="24"/>
        </w:rPr>
        <w:t>My name is</w:t>
      </w:r>
      <w:r w:rsidR="00CB258F">
        <w:rPr>
          <w:rFonts w:ascii="Times New Roman" w:hAnsi="Times New Roman"/>
          <w:color w:val="000000" w:themeColor="text1"/>
          <w:sz w:val="24"/>
          <w:szCs w:val="24"/>
        </w:rPr>
        <w:t xml:space="preserve"> </w:t>
      </w:r>
      <w:r w:rsidR="00D65A69" w:rsidRPr="008A3021">
        <w:rPr>
          <w:rFonts w:ascii="Times New Roman" w:hAnsi="Times New Roman"/>
          <w:b/>
          <w:color w:val="000000" w:themeColor="text1"/>
          <w:sz w:val="24"/>
          <w:szCs w:val="24"/>
        </w:rPr>
        <w:t>Alemitu Ch</w:t>
      </w:r>
      <w:r w:rsidR="00284AE8" w:rsidRPr="008A3021">
        <w:rPr>
          <w:rFonts w:ascii="Times New Roman" w:hAnsi="Times New Roman"/>
          <w:b/>
          <w:color w:val="000000" w:themeColor="text1"/>
          <w:sz w:val="24"/>
          <w:szCs w:val="24"/>
        </w:rPr>
        <w:t>aka</w:t>
      </w:r>
      <w:r w:rsidRPr="008A3021">
        <w:rPr>
          <w:rFonts w:ascii="Times New Roman" w:hAnsi="Times New Roman"/>
          <w:color w:val="000000" w:themeColor="text1"/>
          <w:sz w:val="24"/>
          <w:szCs w:val="24"/>
        </w:rPr>
        <w:t xml:space="preserve">, a post-graduate student at </w:t>
      </w:r>
      <w:r w:rsidR="0033671E" w:rsidRPr="008A3021">
        <w:rPr>
          <w:rFonts w:ascii="Times New Roman" w:hAnsi="Times New Roman"/>
          <w:color w:val="000000" w:themeColor="text1"/>
          <w:sz w:val="24"/>
          <w:szCs w:val="24"/>
        </w:rPr>
        <w:t>Ambo University</w:t>
      </w:r>
      <w:r w:rsidRPr="008A3021">
        <w:rPr>
          <w:rFonts w:ascii="Times New Roman" w:hAnsi="Times New Roman"/>
          <w:color w:val="000000" w:themeColor="text1"/>
          <w:sz w:val="24"/>
          <w:szCs w:val="24"/>
        </w:rPr>
        <w:t xml:space="preserve">, Department of Accounting and </w:t>
      </w:r>
      <w:r w:rsidR="0033671E" w:rsidRPr="008A3021">
        <w:rPr>
          <w:rFonts w:ascii="Times New Roman" w:hAnsi="Times New Roman"/>
          <w:color w:val="000000" w:themeColor="text1"/>
          <w:sz w:val="24"/>
          <w:szCs w:val="24"/>
        </w:rPr>
        <w:t>Finance</w:t>
      </w:r>
      <w:r w:rsidRPr="008A3021">
        <w:rPr>
          <w:rFonts w:ascii="Times New Roman" w:hAnsi="Times New Roman"/>
          <w:color w:val="000000" w:themeColor="text1"/>
          <w:sz w:val="24"/>
          <w:szCs w:val="24"/>
        </w:rPr>
        <w:t xml:space="preserve">. The questions below seek to investigate </w:t>
      </w:r>
      <w:r w:rsidR="00360005" w:rsidRPr="008A3021">
        <w:rPr>
          <w:rFonts w:ascii="Times New Roman" w:hAnsi="Times New Roman"/>
          <w:color w:val="000000" w:themeColor="text1"/>
          <w:sz w:val="24"/>
          <w:szCs w:val="24"/>
        </w:rPr>
        <w:t>the challenges of Value Added Tax Refund Practices</w:t>
      </w:r>
      <w:r w:rsidR="008737D0" w:rsidRPr="008A3021">
        <w:rPr>
          <w:rFonts w:ascii="Times New Roman" w:hAnsi="Times New Roman"/>
          <w:color w:val="000000" w:themeColor="text1"/>
          <w:sz w:val="24"/>
          <w:szCs w:val="24"/>
        </w:rPr>
        <w:t>,</w:t>
      </w:r>
      <w:r w:rsidR="00360005" w:rsidRPr="008A3021">
        <w:rPr>
          <w:rFonts w:ascii="Times New Roman" w:hAnsi="Times New Roman"/>
          <w:color w:val="000000" w:themeColor="text1"/>
          <w:sz w:val="24"/>
          <w:szCs w:val="24"/>
        </w:rPr>
        <w:t xml:space="preserve">   a Case of Ministry of Revenue Eastern Addis Ababa Branch Office</w:t>
      </w:r>
      <w:r w:rsidRPr="008A3021">
        <w:rPr>
          <w:rFonts w:ascii="Times New Roman" w:hAnsi="Times New Roman"/>
          <w:color w:val="000000" w:themeColor="text1"/>
          <w:sz w:val="24"/>
          <w:szCs w:val="24"/>
        </w:rPr>
        <w:t xml:space="preserve">. The </w:t>
      </w:r>
      <w:r w:rsidR="008737D0" w:rsidRPr="008A3021">
        <w:rPr>
          <w:rFonts w:ascii="Times New Roman" w:hAnsi="Times New Roman"/>
          <w:color w:val="000000" w:themeColor="text1"/>
          <w:sz w:val="24"/>
          <w:szCs w:val="24"/>
        </w:rPr>
        <w:t>Branch Office</w:t>
      </w:r>
      <w:r w:rsidRPr="008A3021">
        <w:rPr>
          <w:rFonts w:ascii="Times New Roman" w:hAnsi="Times New Roman"/>
          <w:color w:val="000000" w:themeColor="text1"/>
          <w:sz w:val="24"/>
          <w:szCs w:val="24"/>
        </w:rPr>
        <w:t xml:space="preserve"> you have been targeted is</w:t>
      </w:r>
      <w:r w:rsidR="008737D0" w:rsidRPr="008A3021">
        <w:rPr>
          <w:rFonts w:ascii="Times New Roman" w:hAnsi="Times New Roman"/>
          <w:color w:val="000000" w:themeColor="text1"/>
          <w:sz w:val="24"/>
          <w:szCs w:val="24"/>
        </w:rPr>
        <w:t xml:space="preserve"> purposively</w:t>
      </w:r>
      <w:r w:rsidRPr="008A3021">
        <w:rPr>
          <w:rFonts w:ascii="Times New Roman" w:hAnsi="Times New Roman"/>
          <w:color w:val="000000" w:themeColor="text1"/>
          <w:sz w:val="24"/>
          <w:szCs w:val="24"/>
        </w:rPr>
        <w:t xml:space="preserve"> chosen and you are kindly requested to respond to the question as honestly as possible. </w:t>
      </w:r>
    </w:p>
    <w:p w:rsidR="009461F0" w:rsidRPr="008A3021" w:rsidRDefault="009461F0" w:rsidP="009461F0">
      <w:pPr>
        <w:spacing w:line="240" w:lineRule="auto"/>
        <w:jc w:val="both"/>
        <w:rPr>
          <w:rFonts w:ascii="Times New Roman" w:hAnsi="Times New Roman"/>
          <w:color w:val="000000" w:themeColor="text1"/>
          <w:sz w:val="24"/>
          <w:szCs w:val="24"/>
        </w:rPr>
      </w:pPr>
      <w:r w:rsidRPr="008A3021">
        <w:rPr>
          <w:rFonts w:ascii="Times New Roman" w:hAnsi="Times New Roman"/>
          <w:color w:val="000000" w:themeColor="text1"/>
          <w:sz w:val="24"/>
          <w:szCs w:val="24"/>
        </w:rPr>
        <w:t>Your response and answers remain strictly confidential, used for academic purposes only and will not be disclosed to anybody or any organization. Upon completion of the questionnaires, I kindly reques</w:t>
      </w:r>
      <w:r w:rsidR="008737D0" w:rsidRPr="008A3021">
        <w:rPr>
          <w:rFonts w:ascii="Times New Roman" w:hAnsi="Times New Roman"/>
          <w:color w:val="000000" w:themeColor="text1"/>
          <w:sz w:val="24"/>
          <w:szCs w:val="24"/>
        </w:rPr>
        <w:t>t you to give me back within 3 hours</w:t>
      </w:r>
      <w:r w:rsidRPr="008A3021">
        <w:rPr>
          <w:rFonts w:ascii="Times New Roman" w:hAnsi="Times New Roman"/>
          <w:color w:val="000000" w:themeColor="text1"/>
          <w:sz w:val="24"/>
          <w:szCs w:val="24"/>
        </w:rPr>
        <w:t xml:space="preserve">. </w:t>
      </w:r>
    </w:p>
    <w:p w:rsidR="009461F0" w:rsidRPr="008A3021" w:rsidRDefault="009461F0" w:rsidP="009461F0">
      <w:pPr>
        <w:spacing w:line="240" w:lineRule="auto"/>
        <w:jc w:val="both"/>
        <w:rPr>
          <w:rFonts w:ascii="Times New Roman" w:hAnsi="Times New Roman"/>
          <w:color w:val="000000" w:themeColor="text1"/>
          <w:sz w:val="24"/>
          <w:szCs w:val="24"/>
        </w:rPr>
      </w:pPr>
      <w:r w:rsidRPr="008A3021">
        <w:rPr>
          <w:rFonts w:ascii="Times New Roman" w:hAnsi="Times New Roman"/>
          <w:color w:val="000000" w:themeColor="text1"/>
          <w:sz w:val="24"/>
          <w:szCs w:val="24"/>
        </w:rPr>
        <w:t>Answer honestly and individually.</w:t>
      </w:r>
    </w:p>
    <w:p w:rsidR="009461F0" w:rsidRPr="008A3021" w:rsidRDefault="009461F0" w:rsidP="009461F0">
      <w:pPr>
        <w:spacing w:line="240" w:lineRule="auto"/>
        <w:jc w:val="both"/>
        <w:rPr>
          <w:rFonts w:ascii="Times New Roman" w:hAnsi="Times New Roman"/>
          <w:color w:val="000000" w:themeColor="text1"/>
          <w:sz w:val="24"/>
          <w:szCs w:val="24"/>
        </w:rPr>
      </w:pPr>
      <w:r w:rsidRPr="008A3021">
        <w:rPr>
          <w:rFonts w:ascii="Times New Roman" w:hAnsi="Times New Roman"/>
          <w:color w:val="000000" w:themeColor="text1"/>
          <w:sz w:val="24"/>
          <w:szCs w:val="24"/>
        </w:rPr>
        <w:t>Please put a tick (</w:t>
      </w:r>
      <w:r w:rsidRPr="008A3021">
        <w:rPr>
          <w:rFonts w:ascii="Times New Roman" w:hAnsi="Times New Roman" w:cs="Times New Roman"/>
          <w:b/>
          <w:color w:val="000000" w:themeColor="text1"/>
          <w:sz w:val="24"/>
          <w:szCs w:val="24"/>
        </w:rPr>
        <w:t>√</w:t>
      </w:r>
      <w:r w:rsidRPr="008A3021">
        <w:rPr>
          <w:rFonts w:ascii="Times New Roman" w:hAnsi="Times New Roman"/>
          <w:b/>
          <w:color w:val="000000" w:themeColor="text1"/>
          <w:sz w:val="24"/>
          <w:szCs w:val="24"/>
        </w:rPr>
        <w:t>)</w:t>
      </w:r>
      <w:r w:rsidRPr="008A3021">
        <w:rPr>
          <w:rFonts w:ascii="Times New Roman" w:hAnsi="Times New Roman"/>
          <w:color w:val="000000" w:themeColor="text1"/>
          <w:sz w:val="24"/>
          <w:szCs w:val="24"/>
        </w:rPr>
        <w:t xml:space="preserve"> in the box if you agree to complete this questionnaire.   </w:t>
      </w:r>
      <w:r w:rsidRPr="008A3021">
        <w:rPr>
          <w:rFonts w:ascii="Times New Roman" w:eastAsia="Times New Roman" w:hAnsi="Times New Roman"/>
          <w:color w:val="000000" w:themeColor="text1"/>
          <w:sz w:val="24"/>
          <w:szCs w:val="24"/>
        </w:rPr>
        <w:sym w:font="Wingdings" w:char="F0A6"/>
      </w:r>
    </w:p>
    <w:p w:rsidR="009461F0" w:rsidRPr="008A3021" w:rsidRDefault="009461F0" w:rsidP="009461F0">
      <w:pPr>
        <w:spacing w:line="240" w:lineRule="auto"/>
        <w:jc w:val="both"/>
        <w:rPr>
          <w:rFonts w:ascii="Times New Roman" w:hAnsi="Times New Roman"/>
          <w:b/>
          <w:color w:val="000000" w:themeColor="text1"/>
          <w:sz w:val="24"/>
          <w:szCs w:val="24"/>
        </w:rPr>
      </w:pPr>
      <w:r w:rsidRPr="008A3021">
        <w:rPr>
          <w:rFonts w:ascii="Times New Roman" w:hAnsi="Times New Roman"/>
          <w:b/>
          <w:color w:val="000000" w:themeColor="text1"/>
          <w:sz w:val="24"/>
          <w:szCs w:val="24"/>
        </w:rPr>
        <w:t>Thank you for your willingness to participate for the interview!</w:t>
      </w:r>
    </w:p>
    <w:p w:rsidR="00937357" w:rsidRPr="008A3021" w:rsidRDefault="00937357" w:rsidP="009461F0">
      <w:pPr>
        <w:spacing w:line="240" w:lineRule="auto"/>
        <w:jc w:val="both"/>
        <w:rPr>
          <w:rFonts w:ascii="Times New Roman" w:hAnsi="Times New Roman"/>
          <w:b/>
          <w:color w:val="000000" w:themeColor="text1"/>
          <w:sz w:val="24"/>
          <w:szCs w:val="24"/>
        </w:rPr>
      </w:pPr>
    </w:p>
    <w:p w:rsidR="00D65A69" w:rsidRPr="008A3021" w:rsidRDefault="00D65A69" w:rsidP="0094304F">
      <w:pPr>
        <w:spacing w:after="0"/>
        <w:jc w:val="center"/>
        <w:rPr>
          <w:color w:val="000000" w:themeColor="text1"/>
          <w:sz w:val="24"/>
          <w:szCs w:val="24"/>
        </w:rPr>
      </w:pPr>
    </w:p>
    <w:p w:rsidR="00E8071E" w:rsidRPr="008A3021" w:rsidRDefault="00E8071E" w:rsidP="00E8071E">
      <w:pPr>
        <w:spacing w:line="240" w:lineRule="auto"/>
        <w:jc w:val="both"/>
        <w:rPr>
          <w:rFonts w:ascii="Times New Roman" w:hAnsi="Times New Roman" w:cs="Times New Roman"/>
          <w:color w:val="000000" w:themeColor="text1"/>
          <w:sz w:val="24"/>
          <w:szCs w:val="24"/>
        </w:rPr>
      </w:pPr>
    </w:p>
    <w:p w:rsidR="008737D0" w:rsidRPr="008A3021" w:rsidRDefault="008737D0" w:rsidP="008737D0">
      <w:pPr>
        <w:pBdr>
          <w:top w:val="single" w:sz="6" w:space="1" w:color="auto" w:shadow="1"/>
          <w:left w:val="single" w:sz="6" w:space="4" w:color="auto" w:shadow="1"/>
          <w:bottom w:val="single" w:sz="6" w:space="1" w:color="auto" w:shadow="1"/>
          <w:right w:val="single" w:sz="6" w:space="4" w:color="auto" w:shadow="1"/>
        </w:pBdr>
        <w:shd w:val="clear" w:color="auto" w:fill="DAEEF3" w:themeFill="accent5" w:themeFillTint="33"/>
        <w:spacing w:line="240" w:lineRule="auto"/>
        <w:jc w:val="center"/>
        <w:rPr>
          <w:rFonts w:ascii="Times New Roman" w:hAnsi="Times New Roman"/>
          <w:b/>
          <w:color w:val="000000" w:themeColor="text1"/>
          <w:sz w:val="24"/>
          <w:szCs w:val="24"/>
        </w:rPr>
      </w:pPr>
      <w:r w:rsidRPr="008A3021">
        <w:rPr>
          <w:rFonts w:ascii="Times New Roman" w:hAnsi="Times New Roman"/>
          <w:b/>
          <w:color w:val="000000" w:themeColor="text1"/>
          <w:sz w:val="24"/>
          <w:szCs w:val="24"/>
        </w:rPr>
        <w:t>Section A:</w:t>
      </w:r>
      <w:r w:rsidR="00121F8B" w:rsidRPr="008A3021">
        <w:rPr>
          <w:rFonts w:ascii="Times New Roman" w:hAnsi="Times New Roman"/>
          <w:b/>
          <w:color w:val="000000" w:themeColor="text1"/>
          <w:sz w:val="24"/>
          <w:szCs w:val="24"/>
        </w:rPr>
        <w:t>Socio-demographic characteristics of the respondents</w:t>
      </w:r>
    </w:p>
    <w:p w:rsidR="00121F8B" w:rsidRPr="008A3021" w:rsidRDefault="006F15C5" w:rsidP="00121F8B">
      <w:pPr>
        <w:numPr>
          <w:ilvl w:val="0"/>
          <w:numId w:val="9"/>
        </w:numPr>
        <w:spacing w:line="240" w:lineRule="auto"/>
        <w:jc w:val="both"/>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t>Please indicate your g</w:t>
      </w:r>
      <w:r w:rsidR="00121F8B" w:rsidRPr="008A3021">
        <w:rPr>
          <w:rFonts w:ascii="Times New Roman" w:hAnsi="Times New Roman" w:cs="Times New Roman"/>
          <w:color w:val="000000" w:themeColor="text1"/>
          <w:sz w:val="24"/>
          <w:szCs w:val="24"/>
        </w:rPr>
        <w:t xml:space="preserve">ender: </w:t>
      </w:r>
      <w:r w:rsidR="00121F8B" w:rsidRPr="008A3021">
        <w:rPr>
          <w:rFonts w:ascii="Times New Roman" w:hAnsi="Times New Roman" w:cs="Times New Roman"/>
          <w:color w:val="000000" w:themeColor="text1"/>
          <w:sz w:val="24"/>
          <w:szCs w:val="24"/>
        </w:rPr>
        <w:tab/>
      </w:r>
      <w:r w:rsidR="00121F8B" w:rsidRPr="008A3021">
        <w:rPr>
          <w:rFonts w:ascii="Times New Roman" w:hAnsi="Times New Roman" w:cs="Times New Roman"/>
          <w:color w:val="000000" w:themeColor="text1"/>
          <w:sz w:val="24"/>
          <w:szCs w:val="24"/>
        </w:rPr>
        <w:tab/>
        <w:t xml:space="preserve">1) Male </w:t>
      </w:r>
      <w:r w:rsidR="00121F8B" w:rsidRPr="008A3021">
        <w:rPr>
          <w:rFonts w:ascii="Times New Roman" w:hAnsi="Times New Roman" w:cs="Times New Roman"/>
          <w:color w:val="000000" w:themeColor="text1"/>
          <w:sz w:val="24"/>
          <w:szCs w:val="24"/>
        </w:rPr>
        <w:tab/>
      </w:r>
      <w:r w:rsidR="00121F8B" w:rsidRPr="008A3021">
        <w:rPr>
          <w:rFonts w:ascii="Times New Roman" w:eastAsia="Times New Roman" w:hAnsi="Times New Roman" w:cs="Times New Roman"/>
          <w:color w:val="000000" w:themeColor="text1"/>
          <w:sz w:val="24"/>
          <w:szCs w:val="24"/>
        </w:rPr>
        <w:sym w:font="Wingdings" w:char="F0A6"/>
      </w:r>
      <w:r w:rsidR="00121F8B" w:rsidRPr="008A3021">
        <w:rPr>
          <w:rFonts w:ascii="Times New Roman" w:hAnsi="Times New Roman" w:cs="Times New Roman"/>
          <w:color w:val="000000" w:themeColor="text1"/>
          <w:sz w:val="24"/>
          <w:szCs w:val="24"/>
        </w:rPr>
        <w:tab/>
      </w:r>
      <w:r w:rsidR="00121F8B" w:rsidRPr="008A3021">
        <w:rPr>
          <w:rFonts w:ascii="Times New Roman" w:hAnsi="Times New Roman" w:cs="Times New Roman"/>
          <w:color w:val="000000" w:themeColor="text1"/>
          <w:sz w:val="24"/>
          <w:szCs w:val="24"/>
        </w:rPr>
        <w:tab/>
        <w:t>2) Female</w:t>
      </w:r>
      <w:r w:rsidR="00121F8B" w:rsidRPr="008A3021">
        <w:rPr>
          <w:rFonts w:ascii="Times New Roman" w:hAnsi="Times New Roman" w:cs="Times New Roman"/>
          <w:color w:val="000000" w:themeColor="text1"/>
          <w:sz w:val="24"/>
          <w:szCs w:val="24"/>
        </w:rPr>
        <w:tab/>
      </w:r>
      <w:r w:rsidR="00121F8B" w:rsidRPr="008A3021">
        <w:rPr>
          <w:rFonts w:ascii="Times New Roman" w:eastAsia="Times New Roman" w:hAnsi="Times New Roman" w:cs="Times New Roman"/>
          <w:color w:val="000000" w:themeColor="text1"/>
          <w:sz w:val="24"/>
          <w:szCs w:val="24"/>
        </w:rPr>
        <w:sym w:font="Wingdings" w:char="F0A6"/>
      </w:r>
    </w:p>
    <w:p w:rsidR="00121F8B" w:rsidRPr="008A3021" w:rsidRDefault="006F15C5" w:rsidP="00121F8B">
      <w:pPr>
        <w:numPr>
          <w:ilvl w:val="0"/>
          <w:numId w:val="9"/>
        </w:numPr>
        <w:spacing w:line="240" w:lineRule="auto"/>
        <w:jc w:val="both"/>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t xml:space="preserve">Please indicate your </w:t>
      </w:r>
      <w:r w:rsidR="008B3051" w:rsidRPr="008A3021">
        <w:rPr>
          <w:rFonts w:ascii="Times New Roman" w:hAnsi="Times New Roman" w:cs="Times New Roman"/>
          <w:color w:val="000000" w:themeColor="text1"/>
          <w:sz w:val="24"/>
          <w:szCs w:val="24"/>
        </w:rPr>
        <w:t>age</w:t>
      </w:r>
      <w:r w:rsidR="00121F8B" w:rsidRPr="008A3021">
        <w:rPr>
          <w:rFonts w:ascii="Times New Roman" w:hAnsi="Times New Roman" w:cs="Times New Roman"/>
          <w:color w:val="000000" w:themeColor="text1"/>
          <w:sz w:val="24"/>
          <w:szCs w:val="24"/>
        </w:rPr>
        <w:t>:</w:t>
      </w:r>
    </w:p>
    <w:p w:rsidR="00121F8B" w:rsidRPr="008A3021" w:rsidRDefault="00121F8B" w:rsidP="00121F8B">
      <w:pPr>
        <w:pStyle w:val="ListParagraph"/>
        <w:numPr>
          <w:ilvl w:val="1"/>
          <w:numId w:val="10"/>
        </w:numPr>
        <w:tabs>
          <w:tab w:val="left" w:pos="90"/>
        </w:tabs>
        <w:spacing w:after="200"/>
        <w:jc w:val="both"/>
        <w:rPr>
          <w:color w:val="000000" w:themeColor="text1"/>
        </w:rPr>
      </w:pPr>
      <w:r w:rsidRPr="008A3021">
        <w:rPr>
          <w:color w:val="000000" w:themeColor="text1"/>
        </w:rPr>
        <w:t>&lt; 25</w:t>
      </w:r>
      <w:r w:rsidRPr="008A3021">
        <w:rPr>
          <w:color w:val="000000" w:themeColor="text1"/>
        </w:rPr>
        <w:tab/>
      </w:r>
      <w:r w:rsidRPr="008A3021">
        <w:rPr>
          <w:color w:val="000000" w:themeColor="text1"/>
        </w:rPr>
        <w:tab/>
      </w:r>
      <w:r w:rsidRPr="008A3021">
        <w:rPr>
          <w:color w:val="000000" w:themeColor="text1"/>
        </w:rPr>
        <w:tab/>
      </w:r>
      <w:r w:rsidRPr="008A3021">
        <w:rPr>
          <w:color w:val="000000" w:themeColor="text1"/>
        </w:rPr>
        <w:tab/>
      </w:r>
      <w:r w:rsidRPr="008A3021">
        <w:rPr>
          <w:color w:val="000000" w:themeColor="text1"/>
        </w:rPr>
        <w:sym w:font="Wingdings" w:char="F0A6"/>
      </w:r>
    </w:p>
    <w:p w:rsidR="00121F8B" w:rsidRPr="008A3021" w:rsidRDefault="00121F8B" w:rsidP="00121F8B">
      <w:pPr>
        <w:pStyle w:val="ListParagraph"/>
        <w:numPr>
          <w:ilvl w:val="1"/>
          <w:numId w:val="10"/>
        </w:numPr>
        <w:tabs>
          <w:tab w:val="left" w:pos="90"/>
        </w:tabs>
        <w:spacing w:after="200"/>
        <w:jc w:val="both"/>
        <w:rPr>
          <w:color w:val="000000" w:themeColor="text1"/>
        </w:rPr>
      </w:pPr>
      <w:r w:rsidRPr="008A3021">
        <w:rPr>
          <w:color w:val="000000" w:themeColor="text1"/>
        </w:rPr>
        <w:t>25 - 36</w:t>
      </w:r>
      <w:r w:rsidRPr="008A3021">
        <w:rPr>
          <w:color w:val="000000" w:themeColor="text1"/>
        </w:rPr>
        <w:tab/>
      </w:r>
      <w:r w:rsidRPr="008A3021">
        <w:rPr>
          <w:color w:val="000000" w:themeColor="text1"/>
        </w:rPr>
        <w:tab/>
      </w:r>
      <w:r w:rsidRPr="008A3021">
        <w:rPr>
          <w:color w:val="000000" w:themeColor="text1"/>
        </w:rPr>
        <w:tab/>
      </w:r>
      <w:r w:rsidRPr="008A3021">
        <w:rPr>
          <w:color w:val="000000" w:themeColor="text1"/>
        </w:rPr>
        <w:tab/>
      </w:r>
      <w:r w:rsidRPr="008A3021">
        <w:rPr>
          <w:color w:val="000000" w:themeColor="text1"/>
        </w:rPr>
        <w:sym w:font="Wingdings" w:char="F0A6"/>
      </w:r>
    </w:p>
    <w:p w:rsidR="00121F8B" w:rsidRPr="008A3021" w:rsidRDefault="00932E42" w:rsidP="00121F8B">
      <w:pPr>
        <w:pStyle w:val="ListParagraph"/>
        <w:numPr>
          <w:ilvl w:val="1"/>
          <w:numId w:val="10"/>
        </w:numPr>
        <w:tabs>
          <w:tab w:val="left" w:pos="90"/>
        </w:tabs>
        <w:spacing w:after="200"/>
        <w:jc w:val="both"/>
        <w:rPr>
          <w:color w:val="000000" w:themeColor="text1"/>
        </w:rPr>
      </w:pPr>
      <w:r w:rsidRPr="008A3021">
        <w:rPr>
          <w:color w:val="000000" w:themeColor="text1"/>
        </w:rPr>
        <w:t>37 – 4</w:t>
      </w:r>
      <w:r w:rsidR="00121F8B" w:rsidRPr="008A3021">
        <w:rPr>
          <w:color w:val="000000" w:themeColor="text1"/>
        </w:rPr>
        <w:t>5</w:t>
      </w:r>
      <w:r w:rsidR="00121F8B" w:rsidRPr="008A3021">
        <w:rPr>
          <w:color w:val="000000" w:themeColor="text1"/>
        </w:rPr>
        <w:tab/>
      </w:r>
      <w:r w:rsidR="00121F8B" w:rsidRPr="008A3021">
        <w:rPr>
          <w:color w:val="000000" w:themeColor="text1"/>
        </w:rPr>
        <w:tab/>
      </w:r>
      <w:r w:rsidR="00121F8B" w:rsidRPr="008A3021">
        <w:rPr>
          <w:color w:val="000000" w:themeColor="text1"/>
        </w:rPr>
        <w:tab/>
      </w:r>
      <w:r w:rsidR="00121F8B" w:rsidRPr="008A3021">
        <w:rPr>
          <w:color w:val="000000" w:themeColor="text1"/>
        </w:rPr>
        <w:sym w:font="Wingdings" w:char="F0A6"/>
      </w:r>
    </w:p>
    <w:p w:rsidR="00121F8B" w:rsidRPr="008A3021" w:rsidRDefault="00F03BDB" w:rsidP="00121F8B">
      <w:pPr>
        <w:pStyle w:val="ListParagraph"/>
        <w:numPr>
          <w:ilvl w:val="1"/>
          <w:numId w:val="10"/>
        </w:numPr>
        <w:tabs>
          <w:tab w:val="left" w:pos="90"/>
        </w:tabs>
        <w:spacing w:after="200"/>
        <w:jc w:val="both"/>
        <w:rPr>
          <w:color w:val="000000" w:themeColor="text1"/>
        </w:rPr>
      </w:pPr>
      <w:r w:rsidRPr="008A3021">
        <w:rPr>
          <w:color w:val="000000" w:themeColor="text1"/>
        </w:rPr>
        <w:t>&gt; 45</w:t>
      </w:r>
      <w:r w:rsidRPr="008A3021">
        <w:rPr>
          <w:color w:val="000000" w:themeColor="text1"/>
        </w:rPr>
        <w:tab/>
      </w:r>
      <w:r w:rsidR="00121F8B" w:rsidRPr="008A3021">
        <w:rPr>
          <w:color w:val="000000" w:themeColor="text1"/>
        </w:rPr>
        <w:tab/>
      </w:r>
      <w:r w:rsidR="00121F8B" w:rsidRPr="008A3021">
        <w:rPr>
          <w:color w:val="000000" w:themeColor="text1"/>
        </w:rPr>
        <w:tab/>
      </w:r>
      <w:r w:rsidR="00121F8B" w:rsidRPr="008A3021">
        <w:rPr>
          <w:color w:val="000000" w:themeColor="text1"/>
        </w:rPr>
        <w:tab/>
      </w:r>
      <w:r w:rsidR="00121F8B" w:rsidRPr="008A3021">
        <w:rPr>
          <w:color w:val="000000" w:themeColor="text1"/>
        </w:rPr>
        <w:sym w:font="Wingdings" w:char="F0A6"/>
      </w:r>
    </w:p>
    <w:p w:rsidR="0068155C" w:rsidRPr="008A3021" w:rsidRDefault="0068155C" w:rsidP="003F3DC6">
      <w:pPr>
        <w:numPr>
          <w:ilvl w:val="0"/>
          <w:numId w:val="9"/>
        </w:numPr>
        <w:spacing w:line="240" w:lineRule="auto"/>
        <w:jc w:val="both"/>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t>Please indicate your level of education</w:t>
      </w:r>
    </w:p>
    <w:p w:rsidR="0068155C" w:rsidRPr="008A3021" w:rsidRDefault="00CF14F9" w:rsidP="003F3DC6">
      <w:pPr>
        <w:pStyle w:val="ListParagraph"/>
        <w:numPr>
          <w:ilvl w:val="1"/>
          <w:numId w:val="15"/>
        </w:numPr>
        <w:tabs>
          <w:tab w:val="left" w:pos="90"/>
        </w:tabs>
        <w:spacing w:after="200"/>
        <w:jc w:val="both"/>
        <w:rPr>
          <w:color w:val="000000" w:themeColor="text1"/>
        </w:rPr>
      </w:pPr>
      <w:r w:rsidRPr="008A3021">
        <w:rPr>
          <w:color w:val="000000" w:themeColor="text1"/>
        </w:rPr>
        <w:t>BA Degree</w:t>
      </w:r>
      <w:r w:rsidRPr="008A3021">
        <w:rPr>
          <w:color w:val="000000" w:themeColor="text1"/>
        </w:rPr>
        <w:tab/>
      </w:r>
      <w:r w:rsidR="0068155C" w:rsidRPr="008A3021">
        <w:rPr>
          <w:color w:val="000000" w:themeColor="text1"/>
        </w:rPr>
        <w:tab/>
      </w:r>
      <w:r w:rsidR="0068155C" w:rsidRPr="008A3021">
        <w:rPr>
          <w:color w:val="000000" w:themeColor="text1"/>
        </w:rPr>
        <w:sym w:font="Wingdings" w:char="F0A6"/>
      </w:r>
    </w:p>
    <w:p w:rsidR="0062229D" w:rsidRPr="008A3021" w:rsidRDefault="00CF14F9" w:rsidP="003F3DC6">
      <w:pPr>
        <w:pStyle w:val="ListParagraph"/>
        <w:numPr>
          <w:ilvl w:val="1"/>
          <w:numId w:val="15"/>
        </w:numPr>
        <w:tabs>
          <w:tab w:val="left" w:pos="90"/>
        </w:tabs>
        <w:spacing w:after="200"/>
        <w:jc w:val="both"/>
        <w:rPr>
          <w:color w:val="000000" w:themeColor="text1"/>
        </w:rPr>
      </w:pPr>
      <w:r w:rsidRPr="008A3021">
        <w:rPr>
          <w:color w:val="000000" w:themeColor="text1"/>
        </w:rPr>
        <w:t>MA Degree and above</w:t>
      </w:r>
      <w:r w:rsidR="0068155C" w:rsidRPr="008A3021">
        <w:rPr>
          <w:color w:val="000000" w:themeColor="text1"/>
        </w:rPr>
        <w:tab/>
      </w:r>
      <w:r w:rsidR="0068155C" w:rsidRPr="008A3021">
        <w:rPr>
          <w:color w:val="000000" w:themeColor="text1"/>
        </w:rPr>
        <w:sym w:font="Wingdings" w:char="F0A6"/>
      </w:r>
    </w:p>
    <w:p w:rsidR="0062229D" w:rsidRPr="008A3021" w:rsidRDefault="0062229D" w:rsidP="00CC2EF3">
      <w:pPr>
        <w:numPr>
          <w:ilvl w:val="0"/>
          <w:numId w:val="9"/>
        </w:numPr>
        <w:spacing w:line="240" w:lineRule="auto"/>
        <w:jc w:val="both"/>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t>Please indicate your field of study</w:t>
      </w:r>
    </w:p>
    <w:p w:rsidR="0062229D" w:rsidRPr="008A3021" w:rsidRDefault="0062229D" w:rsidP="00B73906">
      <w:pPr>
        <w:pStyle w:val="ListParagraph"/>
        <w:numPr>
          <w:ilvl w:val="1"/>
          <w:numId w:val="16"/>
        </w:numPr>
        <w:tabs>
          <w:tab w:val="left" w:pos="90"/>
        </w:tabs>
        <w:spacing w:after="200"/>
        <w:jc w:val="both"/>
        <w:rPr>
          <w:color w:val="000000" w:themeColor="text1"/>
        </w:rPr>
      </w:pPr>
      <w:r w:rsidRPr="008A3021">
        <w:rPr>
          <w:color w:val="000000" w:themeColor="text1"/>
        </w:rPr>
        <w:t xml:space="preserve">Accounting and Finance       </w:t>
      </w:r>
      <w:r w:rsidRPr="008A3021">
        <w:rPr>
          <w:color w:val="000000" w:themeColor="text1"/>
        </w:rPr>
        <w:tab/>
      </w:r>
      <w:r w:rsidRPr="008A3021">
        <w:rPr>
          <w:color w:val="000000" w:themeColor="text1"/>
        </w:rPr>
        <w:sym w:font="Wingdings" w:char="F0A6"/>
      </w:r>
    </w:p>
    <w:p w:rsidR="0062229D" w:rsidRPr="008A3021" w:rsidRDefault="0062229D" w:rsidP="00B73906">
      <w:pPr>
        <w:pStyle w:val="ListParagraph"/>
        <w:numPr>
          <w:ilvl w:val="1"/>
          <w:numId w:val="16"/>
        </w:numPr>
        <w:tabs>
          <w:tab w:val="left" w:pos="90"/>
        </w:tabs>
        <w:spacing w:after="200"/>
        <w:jc w:val="both"/>
        <w:rPr>
          <w:color w:val="000000" w:themeColor="text1"/>
        </w:rPr>
      </w:pPr>
      <w:r w:rsidRPr="008A3021">
        <w:rPr>
          <w:color w:val="000000" w:themeColor="text1"/>
        </w:rPr>
        <w:t>Management</w:t>
      </w:r>
      <w:r w:rsidRPr="008A3021">
        <w:rPr>
          <w:color w:val="000000" w:themeColor="text1"/>
        </w:rPr>
        <w:tab/>
      </w:r>
      <w:r w:rsidRPr="008A3021">
        <w:rPr>
          <w:color w:val="000000" w:themeColor="text1"/>
        </w:rPr>
        <w:tab/>
      </w:r>
      <w:r w:rsidRPr="008A3021">
        <w:rPr>
          <w:color w:val="000000" w:themeColor="text1"/>
        </w:rPr>
        <w:tab/>
      </w:r>
      <w:r w:rsidRPr="008A3021">
        <w:rPr>
          <w:color w:val="000000" w:themeColor="text1"/>
        </w:rPr>
        <w:sym w:font="Wingdings" w:char="F0A6"/>
      </w:r>
    </w:p>
    <w:p w:rsidR="0062229D" w:rsidRPr="008A3021" w:rsidRDefault="0062229D" w:rsidP="00B73906">
      <w:pPr>
        <w:pStyle w:val="ListParagraph"/>
        <w:numPr>
          <w:ilvl w:val="1"/>
          <w:numId w:val="16"/>
        </w:numPr>
        <w:tabs>
          <w:tab w:val="left" w:pos="90"/>
        </w:tabs>
        <w:spacing w:after="200"/>
        <w:jc w:val="both"/>
        <w:rPr>
          <w:color w:val="000000" w:themeColor="text1"/>
        </w:rPr>
      </w:pPr>
      <w:r w:rsidRPr="008A3021">
        <w:rPr>
          <w:color w:val="000000" w:themeColor="text1"/>
        </w:rPr>
        <w:t>Economics</w:t>
      </w:r>
      <w:r w:rsidRPr="008A3021">
        <w:rPr>
          <w:color w:val="000000" w:themeColor="text1"/>
        </w:rPr>
        <w:tab/>
      </w:r>
      <w:r w:rsidRPr="008A3021">
        <w:rPr>
          <w:color w:val="000000" w:themeColor="text1"/>
        </w:rPr>
        <w:tab/>
      </w:r>
      <w:r w:rsidRPr="008A3021">
        <w:rPr>
          <w:color w:val="000000" w:themeColor="text1"/>
        </w:rPr>
        <w:tab/>
      </w:r>
      <w:r w:rsidRPr="008A3021">
        <w:rPr>
          <w:color w:val="000000" w:themeColor="text1"/>
        </w:rPr>
        <w:sym w:font="Wingdings" w:char="F0A6"/>
      </w:r>
      <w:r w:rsidRPr="008A3021">
        <w:rPr>
          <w:color w:val="000000" w:themeColor="text1"/>
        </w:rPr>
        <w:tab/>
      </w:r>
    </w:p>
    <w:p w:rsidR="003F3DC6" w:rsidRPr="008A3021" w:rsidRDefault="00937AB0" w:rsidP="003F3DC6">
      <w:pPr>
        <w:numPr>
          <w:ilvl w:val="0"/>
          <w:numId w:val="9"/>
        </w:numPr>
        <w:spacing w:line="240" w:lineRule="auto"/>
        <w:jc w:val="both"/>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t>Please indicate your work experience in the Branch Office</w:t>
      </w:r>
      <w:r w:rsidR="003F3DC6" w:rsidRPr="008A3021">
        <w:rPr>
          <w:rFonts w:ascii="Times New Roman" w:hAnsi="Times New Roman" w:cs="Times New Roman"/>
          <w:color w:val="000000" w:themeColor="text1"/>
          <w:sz w:val="24"/>
          <w:szCs w:val="24"/>
        </w:rPr>
        <w:t>:</w:t>
      </w:r>
    </w:p>
    <w:p w:rsidR="003F3DC6" w:rsidRPr="008A3021" w:rsidRDefault="00937AB0" w:rsidP="00B73906">
      <w:pPr>
        <w:pStyle w:val="ListParagraph"/>
        <w:numPr>
          <w:ilvl w:val="1"/>
          <w:numId w:val="17"/>
        </w:numPr>
        <w:tabs>
          <w:tab w:val="left" w:pos="90"/>
        </w:tabs>
        <w:spacing w:after="200"/>
        <w:jc w:val="both"/>
        <w:rPr>
          <w:color w:val="000000" w:themeColor="text1"/>
        </w:rPr>
      </w:pPr>
      <w:r w:rsidRPr="008A3021">
        <w:rPr>
          <w:color w:val="000000" w:themeColor="text1"/>
        </w:rPr>
        <w:t>0 – 2 Years</w:t>
      </w:r>
      <w:r w:rsidR="003F3DC6" w:rsidRPr="008A3021">
        <w:rPr>
          <w:color w:val="000000" w:themeColor="text1"/>
        </w:rPr>
        <w:tab/>
      </w:r>
      <w:r w:rsidR="003F3DC6" w:rsidRPr="008A3021">
        <w:rPr>
          <w:color w:val="000000" w:themeColor="text1"/>
        </w:rPr>
        <w:tab/>
      </w:r>
      <w:r w:rsidR="003F3DC6" w:rsidRPr="008A3021">
        <w:rPr>
          <w:color w:val="000000" w:themeColor="text1"/>
        </w:rPr>
        <w:tab/>
      </w:r>
      <w:r w:rsidR="003F3DC6" w:rsidRPr="008A3021">
        <w:rPr>
          <w:color w:val="000000" w:themeColor="text1"/>
        </w:rPr>
        <w:sym w:font="Wingdings" w:char="F0A6"/>
      </w:r>
    </w:p>
    <w:p w:rsidR="003F3DC6" w:rsidRPr="008A3021" w:rsidRDefault="00937AB0" w:rsidP="00B73906">
      <w:pPr>
        <w:pStyle w:val="ListParagraph"/>
        <w:numPr>
          <w:ilvl w:val="1"/>
          <w:numId w:val="17"/>
        </w:numPr>
        <w:tabs>
          <w:tab w:val="left" w:pos="90"/>
        </w:tabs>
        <w:spacing w:after="200"/>
        <w:jc w:val="both"/>
        <w:rPr>
          <w:color w:val="000000" w:themeColor="text1"/>
        </w:rPr>
      </w:pPr>
      <w:r w:rsidRPr="008A3021">
        <w:rPr>
          <w:color w:val="000000" w:themeColor="text1"/>
        </w:rPr>
        <w:t>3 – 5 Years</w:t>
      </w:r>
      <w:r w:rsidR="003F3DC6" w:rsidRPr="008A3021">
        <w:rPr>
          <w:color w:val="000000" w:themeColor="text1"/>
        </w:rPr>
        <w:tab/>
      </w:r>
      <w:r w:rsidR="003F3DC6" w:rsidRPr="008A3021">
        <w:rPr>
          <w:color w:val="000000" w:themeColor="text1"/>
        </w:rPr>
        <w:tab/>
      </w:r>
      <w:r w:rsidR="003F3DC6" w:rsidRPr="008A3021">
        <w:rPr>
          <w:color w:val="000000" w:themeColor="text1"/>
        </w:rPr>
        <w:tab/>
      </w:r>
      <w:r w:rsidR="003F3DC6" w:rsidRPr="008A3021">
        <w:rPr>
          <w:color w:val="000000" w:themeColor="text1"/>
        </w:rPr>
        <w:sym w:font="Wingdings" w:char="F0A6"/>
      </w:r>
    </w:p>
    <w:p w:rsidR="003F3DC6" w:rsidRPr="008A3021" w:rsidRDefault="00937AB0" w:rsidP="00B73906">
      <w:pPr>
        <w:pStyle w:val="ListParagraph"/>
        <w:numPr>
          <w:ilvl w:val="1"/>
          <w:numId w:val="17"/>
        </w:numPr>
        <w:tabs>
          <w:tab w:val="left" w:pos="90"/>
        </w:tabs>
        <w:spacing w:after="200"/>
        <w:jc w:val="both"/>
        <w:rPr>
          <w:color w:val="000000" w:themeColor="text1"/>
        </w:rPr>
      </w:pPr>
      <w:r w:rsidRPr="008A3021">
        <w:rPr>
          <w:color w:val="000000" w:themeColor="text1"/>
        </w:rPr>
        <w:t>6 – 8 Years</w:t>
      </w:r>
      <w:r w:rsidR="003F3DC6" w:rsidRPr="008A3021">
        <w:rPr>
          <w:color w:val="000000" w:themeColor="text1"/>
        </w:rPr>
        <w:tab/>
      </w:r>
      <w:r w:rsidR="003F3DC6" w:rsidRPr="008A3021">
        <w:rPr>
          <w:color w:val="000000" w:themeColor="text1"/>
        </w:rPr>
        <w:tab/>
      </w:r>
      <w:r w:rsidR="003F3DC6" w:rsidRPr="008A3021">
        <w:rPr>
          <w:color w:val="000000" w:themeColor="text1"/>
        </w:rPr>
        <w:tab/>
      </w:r>
      <w:r w:rsidR="003F3DC6" w:rsidRPr="008A3021">
        <w:rPr>
          <w:color w:val="000000" w:themeColor="text1"/>
        </w:rPr>
        <w:sym w:font="Wingdings" w:char="F0A6"/>
      </w:r>
    </w:p>
    <w:p w:rsidR="003F3DC6" w:rsidRPr="008A3021" w:rsidRDefault="004779F9" w:rsidP="00B73906">
      <w:pPr>
        <w:pStyle w:val="ListParagraph"/>
        <w:numPr>
          <w:ilvl w:val="1"/>
          <w:numId w:val="17"/>
        </w:numPr>
        <w:tabs>
          <w:tab w:val="left" w:pos="90"/>
        </w:tabs>
        <w:spacing w:after="200"/>
        <w:jc w:val="both"/>
        <w:rPr>
          <w:color w:val="000000" w:themeColor="text1"/>
        </w:rPr>
      </w:pPr>
      <w:r w:rsidRPr="008A3021">
        <w:rPr>
          <w:color w:val="000000" w:themeColor="text1"/>
        </w:rPr>
        <w:t xml:space="preserve">8 Years and above </w:t>
      </w:r>
      <w:r w:rsidR="003F3DC6" w:rsidRPr="008A3021">
        <w:rPr>
          <w:color w:val="000000" w:themeColor="text1"/>
        </w:rPr>
        <w:tab/>
      </w:r>
      <w:r w:rsidR="003F3DC6" w:rsidRPr="008A3021">
        <w:rPr>
          <w:color w:val="000000" w:themeColor="text1"/>
        </w:rPr>
        <w:tab/>
      </w:r>
      <w:r w:rsidR="003F3DC6" w:rsidRPr="008A3021">
        <w:rPr>
          <w:color w:val="000000" w:themeColor="text1"/>
        </w:rPr>
        <w:sym w:font="Wingdings" w:char="F0A6"/>
      </w:r>
    </w:p>
    <w:p w:rsidR="00A171B4" w:rsidRPr="008A3021" w:rsidRDefault="00A171B4" w:rsidP="00A171B4">
      <w:pPr>
        <w:pBdr>
          <w:top w:val="single" w:sz="6" w:space="1" w:color="auto" w:shadow="1"/>
          <w:left w:val="single" w:sz="6" w:space="4" w:color="auto" w:shadow="1"/>
          <w:bottom w:val="single" w:sz="6" w:space="1" w:color="auto" w:shadow="1"/>
          <w:right w:val="single" w:sz="6" w:space="4" w:color="auto" w:shadow="1"/>
        </w:pBdr>
        <w:shd w:val="clear" w:color="auto" w:fill="DAEEF3" w:themeFill="accent5" w:themeFillTint="33"/>
        <w:spacing w:line="240" w:lineRule="auto"/>
        <w:jc w:val="both"/>
        <w:rPr>
          <w:rFonts w:ascii="Times New Roman" w:hAnsi="Times New Roman" w:cs="Times New Roman"/>
          <w:b/>
          <w:color w:val="000000" w:themeColor="text1"/>
          <w:sz w:val="24"/>
          <w:szCs w:val="24"/>
        </w:rPr>
      </w:pPr>
      <w:r w:rsidRPr="008A3021">
        <w:rPr>
          <w:rFonts w:ascii="Times New Roman" w:hAnsi="Times New Roman" w:cs="Times New Roman"/>
          <w:b/>
          <w:color w:val="000000" w:themeColor="text1"/>
          <w:sz w:val="24"/>
          <w:szCs w:val="24"/>
        </w:rPr>
        <w:t xml:space="preserve">Section B: </w:t>
      </w:r>
      <w:r w:rsidRPr="008A3021">
        <w:rPr>
          <w:rFonts w:ascii="Times New Roman" w:hAnsi="Times New Roman"/>
          <w:b/>
          <w:color w:val="000000" w:themeColor="text1"/>
          <w:sz w:val="24"/>
          <w:szCs w:val="24"/>
        </w:rPr>
        <w:t xml:space="preserve">Opinions of target tax officer respondents on challenges of </w:t>
      </w:r>
      <w:r w:rsidR="00FA1AEE" w:rsidRPr="008A3021">
        <w:rPr>
          <w:rFonts w:ascii="Times New Roman" w:hAnsi="Times New Roman"/>
          <w:b/>
          <w:color w:val="000000" w:themeColor="text1"/>
          <w:sz w:val="24"/>
          <w:szCs w:val="24"/>
        </w:rPr>
        <w:t>VAT</w:t>
      </w:r>
      <w:r w:rsidRPr="008A3021">
        <w:rPr>
          <w:rFonts w:ascii="Times New Roman" w:hAnsi="Times New Roman"/>
          <w:b/>
          <w:color w:val="000000" w:themeColor="text1"/>
          <w:sz w:val="24"/>
          <w:szCs w:val="24"/>
        </w:rPr>
        <w:t xml:space="preserve"> refund practices in the Branch Office   </w:t>
      </w:r>
    </w:p>
    <w:p w:rsidR="00E930C4" w:rsidRPr="008A3021" w:rsidRDefault="00A171B4" w:rsidP="00A171B4">
      <w:pPr>
        <w:pStyle w:val="ListParagraph"/>
        <w:tabs>
          <w:tab w:val="left" w:pos="90"/>
        </w:tabs>
        <w:spacing w:line="360" w:lineRule="auto"/>
        <w:ind w:left="0"/>
        <w:contextualSpacing w:val="0"/>
        <w:jc w:val="both"/>
        <w:rPr>
          <w:color w:val="000000" w:themeColor="text1"/>
        </w:rPr>
      </w:pPr>
      <w:r w:rsidRPr="008A3021">
        <w:rPr>
          <w:color w:val="000000" w:themeColor="text1"/>
        </w:rPr>
        <w:t>Read the following statements in the table and put tick (√) mark or ink on the relevant column that match with your agreement as exemplified below.</w:t>
      </w:r>
    </w:p>
    <w:tbl>
      <w:tblPr>
        <w:tblW w:w="8777" w:type="dxa"/>
        <w:jc w:val="center"/>
        <w:tblBorders>
          <w:top w:val="single" w:sz="4" w:space="0" w:color="auto"/>
          <w:bottom w:val="single" w:sz="4" w:space="0" w:color="auto"/>
        </w:tblBorders>
        <w:tblLook w:val="04A0"/>
      </w:tblPr>
      <w:tblGrid>
        <w:gridCol w:w="1636"/>
        <w:gridCol w:w="1943"/>
        <w:gridCol w:w="1085"/>
        <w:gridCol w:w="2245"/>
        <w:gridCol w:w="1868"/>
      </w:tblGrid>
      <w:tr w:rsidR="00A171B4" w:rsidRPr="008A3021" w:rsidTr="00A171B4">
        <w:trPr>
          <w:trHeight w:val="162"/>
          <w:jc w:val="center"/>
        </w:trPr>
        <w:tc>
          <w:tcPr>
            <w:tcW w:w="1636" w:type="dxa"/>
            <w:tcBorders>
              <w:top w:val="single" w:sz="4" w:space="0" w:color="auto"/>
              <w:left w:val="nil"/>
              <w:bottom w:val="nil"/>
              <w:right w:val="nil"/>
            </w:tcBorders>
            <w:noWrap/>
            <w:vAlign w:val="bottom"/>
            <w:hideMark/>
          </w:tcPr>
          <w:p w:rsidR="00A171B4" w:rsidRPr="008A3021" w:rsidRDefault="00A171B4">
            <w:pPr>
              <w:spacing w:after="0" w:line="240" w:lineRule="auto"/>
              <w:jc w:val="center"/>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bCs/>
                <w:color w:val="000000" w:themeColor="text1"/>
                <w:sz w:val="24"/>
                <w:szCs w:val="24"/>
              </w:rPr>
              <w:t>Strongly agree</w:t>
            </w:r>
          </w:p>
        </w:tc>
        <w:tc>
          <w:tcPr>
            <w:tcW w:w="1943" w:type="dxa"/>
            <w:tcBorders>
              <w:top w:val="single" w:sz="4" w:space="0" w:color="auto"/>
              <w:left w:val="nil"/>
              <w:bottom w:val="nil"/>
              <w:right w:val="nil"/>
            </w:tcBorders>
            <w:noWrap/>
            <w:vAlign w:val="bottom"/>
            <w:hideMark/>
          </w:tcPr>
          <w:p w:rsidR="00A171B4" w:rsidRPr="008A3021" w:rsidRDefault="00A171B4">
            <w:pPr>
              <w:spacing w:after="0" w:line="240" w:lineRule="auto"/>
              <w:jc w:val="center"/>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bCs/>
                <w:color w:val="000000" w:themeColor="text1"/>
                <w:sz w:val="24"/>
                <w:szCs w:val="24"/>
              </w:rPr>
              <w:t>Agree</w:t>
            </w:r>
          </w:p>
        </w:tc>
        <w:tc>
          <w:tcPr>
            <w:tcW w:w="1085" w:type="dxa"/>
            <w:tcBorders>
              <w:top w:val="single" w:sz="4" w:space="0" w:color="auto"/>
              <w:left w:val="nil"/>
              <w:bottom w:val="nil"/>
              <w:right w:val="nil"/>
            </w:tcBorders>
            <w:noWrap/>
            <w:vAlign w:val="bottom"/>
            <w:hideMark/>
          </w:tcPr>
          <w:p w:rsidR="00A171B4" w:rsidRPr="008A3021" w:rsidRDefault="00A171B4">
            <w:pPr>
              <w:spacing w:after="0" w:line="240" w:lineRule="auto"/>
              <w:jc w:val="center"/>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bCs/>
                <w:color w:val="000000" w:themeColor="text1"/>
                <w:sz w:val="24"/>
                <w:szCs w:val="24"/>
              </w:rPr>
              <w:t>Disagree</w:t>
            </w:r>
          </w:p>
        </w:tc>
        <w:tc>
          <w:tcPr>
            <w:tcW w:w="2245" w:type="dxa"/>
            <w:tcBorders>
              <w:top w:val="single" w:sz="4" w:space="0" w:color="auto"/>
              <w:left w:val="nil"/>
              <w:bottom w:val="nil"/>
              <w:right w:val="nil"/>
            </w:tcBorders>
            <w:noWrap/>
            <w:vAlign w:val="bottom"/>
            <w:hideMark/>
          </w:tcPr>
          <w:p w:rsidR="00A171B4" w:rsidRPr="008A3021" w:rsidRDefault="00A171B4">
            <w:pPr>
              <w:spacing w:after="0" w:line="240" w:lineRule="auto"/>
              <w:jc w:val="center"/>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bCs/>
                <w:color w:val="000000" w:themeColor="text1"/>
                <w:sz w:val="24"/>
                <w:szCs w:val="24"/>
              </w:rPr>
              <w:t>Strongly disagree</w:t>
            </w:r>
          </w:p>
        </w:tc>
        <w:tc>
          <w:tcPr>
            <w:tcW w:w="1868" w:type="dxa"/>
            <w:tcBorders>
              <w:top w:val="single" w:sz="4" w:space="0" w:color="auto"/>
              <w:left w:val="nil"/>
              <w:bottom w:val="nil"/>
              <w:right w:val="nil"/>
            </w:tcBorders>
            <w:noWrap/>
            <w:vAlign w:val="bottom"/>
            <w:hideMark/>
          </w:tcPr>
          <w:p w:rsidR="00A171B4" w:rsidRPr="008A3021" w:rsidRDefault="00A171B4">
            <w:pPr>
              <w:spacing w:after="0" w:line="240" w:lineRule="auto"/>
              <w:jc w:val="center"/>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bCs/>
                <w:color w:val="000000" w:themeColor="text1"/>
                <w:sz w:val="24"/>
                <w:szCs w:val="24"/>
              </w:rPr>
              <w:t>Neutral</w:t>
            </w:r>
          </w:p>
        </w:tc>
      </w:tr>
      <w:tr w:rsidR="00A171B4" w:rsidRPr="008A3021" w:rsidTr="00A171B4">
        <w:trPr>
          <w:trHeight w:val="89"/>
          <w:jc w:val="center"/>
        </w:trPr>
        <w:tc>
          <w:tcPr>
            <w:tcW w:w="1636" w:type="dxa"/>
            <w:tcBorders>
              <w:top w:val="nil"/>
              <w:left w:val="nil"/>
              <w:bottom w:val="single" w:sz="4" w:space="0" w:color="auto"/>
              <w:right w:val="nil"/>
            </w:tcBorders>
            <w:noWrap/>
            <w:vAlign w:val="bottom"/>
            <w:hideMark/>
          </w:tcPr>
          <w:p w:rsidR="00A171B4" w:rsidRPr="008A3021" w:rsidRDefault="00A171B4">
            <w:pPr>
              <w:spacing w:after="0" w:line="240" w:lineRule="auto"/>
              <w:jc w:val="center"/>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1</w:t>
            </w:r>
          </w:p>
        </w:tc>
        <w:tc>
          <w:tcPr>
            <w:tcW w:w="1943" w:type="dxa"/>
            <w:tcBorders>
              <w:top w:val="nil"/>
              <w:left w:val="nil"/>
              <w:bottom w:val="single" w:sz="4" w:space="0" w:color="auto"/>
              <w:right w:val="nil"/>
            </w:tcBorders>
            <w:noWrap/>
            <w:vAlign w:val="bottom"/>
            <w:hideMark/>
          </w:tcPr>
          <w:p w:rsidR="00A171B4" w:rsidRPr="008A3021" w:rsidRDefault="00A171B4">
            <w:pPr>
              <w:spacing w:after="0" w:line="240" w:lineRule="auto"/>
              <w:jc w:val="center"/>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2</w:t>
            </w:r>
          </w:p>
        </w:tc>
        <w:tc>
          <w:tcPr>
            <w:tcW w:w="1085" w:type="dxa"/>
            <w:tcBorders>
              <w:top w:val="nil"/>
              <w:left w:val="nil"/>
              <w:bottom w:val="single" w:sz="4" w:space="0" w:color="auto"/>
              <w:right w:val="nil"/>
            </w:tcBorders>
            <w:noWrap/>
            <w:vAlign w:val="bottom"/>
            <w:hideMark/>
          </w:tcPr>
          <w:p w:rsidR="00A171B4" w:rsidRPr="008A3021" w:rsidRDefault="00A171B4">
            <w:pPr>
              <w:spacing w:after="0" w:line="240" w:lineRule="auto"/>
              <w:jc w:val="center"/>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3</w:t>
            </w:r>
          </w:p>
        </w:tc>
        <w:tc>
          <w:tcPr>
            <w:tcW w:w="2245" w:type="dxa"/>
            <w:tcBorders>
              <w:top w:val="nil"/>
              <w:left w:val="nil"/>
              <w:bottom w:val="single" w:sz="4" w:space="0" w:color="auto"/>
              <w:right w:val="nil"/>
            </w:tcBorders>
            <w:noWrap/>
            <w:vAlign w:val="bottom"/>
            <w:hideMark/>
          </w:tcPr>
          <w:p w:rsidR="00A171B4" w:rsidRPr="008A3021" w:rsidRDefault="00A171B4">
            <w:pPr>
              <w:spacing w:after="0" w:line="240" w:lineRule="auto"/>
              <w:jc w:val="center"/>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4</w:t>
            </w:r>
          </w:p>
        </w:tc>
        <w:tc>
          <w:tcPr>
            <w:tcW w:w="1868" w:type="dxa"/>
            <w:tcBorders>
              <w:top w:val="nil"/>
              <w:left w:val="nil"/>
              <w:bottom w:val="single" w:sz="4" w:space="0" w:color="auto"/>
              <w:right w:val="nil"/>
            </w:tcBorders>
            <w:noWrap/>
            <w:vAlign w:val="bottom"/>
            <w:hideMark/>
          </w:tcPr>
          <w:p w:rsidR="00A171B4" w:rsidRPr="008A3021" w:rsidRDefault="00A171B4">
            <w:pPr>
              <w:spacing w:after="0" w:line="240" w:lineRule="auto"/>
              <w:jc w:val="center"/>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5</w:t>
            </w:r>
          </w:p>
        </w:tc>
      </w:tr>
    </w:tbl>
    <w:p w:rsidR="00E930C4" w:rsidRPr="008A3021" w:rsidRDefault="00E930C4" w:rsidP="00A171B4">
      <w:pPr>
        <w:pStyle w:val="ListParagraph"/>
        <w:tabs>
          <w:tab w:val="left" w:pos="90"/>
        </w:tabs>
        <w:ind w:left="0"/>
        <w:jc w:val="both"/>
        <w:rPr>
          <w:color w:val="000000" w:themeColor="text1"/>
        </w:rPr>
      </w:pPr>
    </w:p>
    <w:p w:rsidR="00A171B4" w:rsidRPr="008A3021" w:rsidRDefault="00A171B4" w:rsidP="00A171B4">
      <w:pPr>
        <w:pStyle w:val="ListParagraph"/>
        <w:tabs>
          <w:tab w:val="left" w:pos="90"/>
        </w:tabs>
        <w:ind w:left="0"/>
        <w:jc w:val="both"/>
        <w:rPr>
          <w:b/>
          <w:color w:val="000000" w:themeColor="text1"/>
        </w:rPr>
      </w:pPr>
      <w:r w:rsidRPr="008A3021">
        <w:rPr>
          <w:b/>
          <w:color w:val="000000" w:themeColor="text1"/>
        </w:rPr>
        <w:t>Example:</w:t>
      </w:r>
    </w:p>
    <w:p w:rsidR="00E930C4" w:rsidRPr="008A3021" w:rsidRDefault="00E930C4" w:rsidP="00A171B4">
      <w:pPr>
        <w:pStyle w:val="ListParagraph"/>
        <w:tabs>
          <w:tab w:val="left" w:pos="90"/>
        </w:tabs>
        <w:ind w:left="0"/>
        <w:jc w:val="both"/>
        <w:rPr>
          <w:b/>
          <w:color w:val="000000" w:themeColor="text1"/>
        </w:rPr>
      </w:pPr>
    </w:p>
    <w:tbl>
      <w:tblPr>
        <w:tblW w:w="9780" w:type="dxa"/>
        <w:tblInd w:w="85" w:type="dxa"/>
        <w:tblBorders>
          <w:top w:val="single" w:sz="4" w:space="0" w:color="auto"/>
          <w:bottom w:val="single" w:sz="4" w:space="0" w:color="auto"/>
        </w:tblBorders>
        <w:tblLook w:val="04A0"/>
      </w:tblPr>
      <w:tblGrid>
        <w:gridCol w:w="590"/>
        <w:gridCol w:w="6930"/>
        <w:gridCol w:w="505"/>
        <w:gridCol w:w="505"/>
        <w:gridCol w:w="505"/>
        <w:gridCol w:w="505"/>
        <w:gridCol w:w="505"/>
      </w:tblGrid>
      <w:tr w:rsidR="00A171B4" w:rsidRPr="008A3021" w:rsidTr="00A171B4">
        <w:trPr>
          <w:trHeight w:val="198"/>
        </w:trPr>
        <w:tc>
          <w:tcPr>
            <w:tcW w:w="590" w:type="dxa"/>
            <w:vMerge w:val="restart"/>
            <w:tcBorders>
              <w:top w:val="single" w:sz="4" w:space="0" w:color="auto"/>
              <w:left w:val="nil"/>
              <w:bottom w:val="single" w:sz="4" w:space="0" w:color="auto"/>
              <w:right w:val="nil"/>
            </w:tcBorders>
            <w:noWrap/>
            <w:vAlign w:val="bottom"/>
            <w:hideMark/>
          </w:tcPr>
          <w:p w:rsidR="00A171B4" w:rsidRPr="008A3021" w:rsidRDefault="00A171B4">
            <w:pPr>
              <w:spacing w:after="0" w:line="240" w:lineRule="auto"/>
              <w:jc w:val="center"/>
              <w:rPr>
                <w:rFonts w:ascii="Times New Roman" w:eastAsia="Times New Roman" w:hAnsi="Times New Roman" w:cs="Times New Roman"/>
                <w:bCs/>
                <w:color w:val="000000" w:themeColor="text1"/>
                <w:sz w:val="24"/>
                <w:szCs w:val="24"/>
              </w:rPr>
            </w:pPr>
            <w:r w:rsidRPr="008A3021">
              <w:rPr>
                <w:rFonts w:ascii="Times New Roman" w:eastAsia="Times New Roman" w:hAnsi="Times New Roman" w:cs="Times New Roman"/>
                <w:bCs/>
                <w:color w:val="000000" w:themeColor="text1"/>
                <w:sz w:val="24"/>
                <w:szCs w:val="24"/>
              </w:rPr>
              <w:t>S/N</w:t>
            </w:r>
          </w:p>
        </w:tc>
        <w:tc>
          <w:tcPr>
            <w:tcW w:w="6930" w:type="dxa"/>
            <w:vMerge w:val="restart"/>
            <w:tcBorders>
              <w:top w:val="single" w:sz="4" w:space="0" w:color="auto"/>
              <w:left w:val="nil"/>
              <w:bottom w:val="single" w:sz="4" w:space="0" w:color="auto"/>
              <w:right w:val="nil"/>
            </w:tcBorders>
            <w:noWrap/>
            <w:vAlign w:val="bottom"/>
            <w:hideMark/>
          </w:tcPr>
          <w:p w:rsidR="00A171B4" w:rsidRPr="008A3021" w:rsidRDefault="00A171B4">
            <w:pPr>
              <w:spacing w:after="0" w:line="240" w:lineRule="auto"/>
              <w:jc w:val="center"/>
              <w:rPr>
                <w:rFonts w:ascii="Times New Roman" w:eastAsia="Times New Roman" w:hAnsi="Times New Roman" w:cs="Times New Roman"/>
                <w:bCs/>
                <w:color w:val="000000" w:themeColor="text1"/>
                <w:sz w:val="24"/>
                <w:szCs w:val="24"/>
              </w:rPr>
            </w:pPr>
            <w:r w:rsidRPr="008A3021">
              <w:rPr>
                <w:rFonts w:ascii="Times New Roman" w:eastAsia="Times New Roman" w:hAnsi="Times New Roman" w:cs="Times New Roman"/>
                <w:bCs/>
                <w:color w:val="000000" w:themeColor="text1"/>
                <w:sz w:val="24"/>
                <w:szCs w:val="24"/>
              </w:rPr>
              <w:t>Statements</w:t>
            </w:r>
          </w:p>
        </w:tc>
        <w:tc>
          <w:tcPr>
            <w:tcW w:w="2260" w:type="dxa"/>
            <w:gridSpan w:val="5"/>
            <w:tcBorders>
              <w:top w:val="single" w:sz="4" w:space="0" w:color="auto"/>
              <w:left w:val="nil"/>
              <w:bottom w:val="nil"/>
              <w:right w:val="nil"/>
            </w:tcBorders>
            <w:noWrap/>
            <w:vAlign w:val="bottom"/>
            <w:hideMark/>
          </w:tcPr>
          <w:p w:rsidR="00A171B4" w:rsidRPr="008A3021" w:rsidRDefault="00A171B4">
            <w:pPr>
              <w:spacing w:after="0" w:line="240" w:lineRule="auto"/>
              <w:jc w:val="center"/>
              <w:rPr>
                <w:rFonts w:ascii="Times New Roman" w:eastAsia="Times New Roman" w:hAnsi="Times New Roman" w:cs="Times New Roman"/>
                <w:bCs/>
                <w:color w:val="000000" w:themeColor="text1"/>
                <w:sz w:val="24"/>
                <w:szCs w:val="24"/>
              </w:rPr>
            </w:pPr>
            <w:r w:rsidRPr="008A3021">
              <w:rPr>
                <w:rFonts w:ascii="Times New Roman" w:eastAsia="Times New Roman" w:hAnsi="Times New Roman" w:cs="Times New Roman"/>
                <w:bCs/>
                <w:color w:val="000000" w:themeColor="text1"/>
                <w:sz w:val="24"/>
                <w:szCs w:val="24"/>
              </w:rPr>
              <w:t>Agreement</w:t>
            </w:r>
          </w:p>
        </w:tc>
      </w:tr>
      <w:tr w:rsidR="00A171B4" w:rsidRPr="008A3021" w:rsidTr="00A171B4">
        <w:trPr>
          <w:trHeight w:val="89"/>
        </w:trPr>
        <w:tc>
          <w:tcPr>
            <w:tcW w:w="0" w:type="auto"/>
            <w:vMerge/>
            <w:tcBorders>
              <w:top w:val="single" w:sz="4" w:space="0" w:color="auto"/>
              <w:left w:val="nil"/>
              <w:bottom w:val="single" w:sz="4" w:space="0" w:color="auto"/>
              <w:right w:val="nil"/>
            </w:tcBorders>
            <w:vAlign w:val="center"/>
            <w:hideMark/>
          </w:tcPr>
          <w:p w:rsidR="00A171B4" w:rsidRPr="008A3021" w:rsidRDefault="00A171B4">
            <w:pPr>
              <w:spacing w:after="0" w:line="240" w:lineRule="auto"/>
              <w:rPr>
                <w:rFonts w:ascii="Times New Roman" w:eastAsia="Times New Roman" w:hAnsi="Times New Roman" w:cs="Times New Roman"/>
                <w:bCs/>
                <w:color w:val="000000" w:themeColor="text1"/>
                <w:sz w:val="24"/>
                <w:szCs w:val="24"/>
              </w:rPr>
            </w:pPr>
          </w:p>
        </w:tc>
        <w:tc>
          <w:tcPr>
            <w:tcW w:w="0" w:type="auto"/>
            <w:vMerge/>
            <w:tcBorders>
              <w:top w:val="single" w:sz="4" w:space="0" w:color="auto"/>
              <w:left w:val="nil"/>
              <w:bottom w:val="single" w:sz="4" w:space="0" w:color="auto"/>
              <w:right w:val="nil"/>
            </w:tcBorders>
            <w:vAlign w:val="center"/>
            <w:hideMark/>
          </w:tcPr>
          <w:p w:rsidR="00A171B4" w:rsidRPr="008A3021" w:rsidRDefault="00A171B4">
            <w:pPr>
              <w:spacing w:after="0" w:line="240" w:lineRule="auto"/>
              <w:rPr>
                <w:rFonts w:ascii="Times New Roman" w:eastAsia="Times New Roman" w:hAnsi="Times New Roman" w:cs="Times New Roman"/>
                <w:bCs/>
                <w:color w:val="000000" w:themeColor="text1"/>
                <w:sz w:val="24"/>
                <w:szCs w:val="24"/>
              </w:rPr>
            </w:pPr>
          </w:p>
        </w:tc>
        <w:tc>
          <w:tcPr>
            <w:tcW w:w="452" w:type="dxa"/>
            <w:tcBorders>
              <w:top w:val="nil"/>
              <w:left w:val="nil"/>
              <w:bottom w:val="single" w:sz="4" w:space="0" w:color="auto"/>
              <w:right w:val="nil"/>
            </w:tcBorders>
            <w:noWrap/>
            <w:vAlign w:val="bottom"/>
            <w:hideMark/>
          </w:tcPr>
          <w:p w:rsidR="00A171B4" w:rsidRPr="008A3021" w:rsidRDefault="00A171B4">
            <w:pPr>
              <w:spacing w:after="0" w:line="240" w:lineRule="auto"/>
              <w:jc w:val="right"/>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1</w:t>
            </w:r>
          </w:p>
        </w:tc>
        <w:tc>
          <w:tcPr>
            <w:tcW w:w="452" w:type="dxa"/>
            <w:tcBorders>
              <w:top w:val="nil"/>
              <w:left w:val="nil"/>
              <w:bottom w:val="single" w:sz="4" w:space="0" w:color="auto"/>
              <w:right w:val="nil"/>
            </w:tcBorders>
            <w:noWrap/>
            <w:vAlign w:val="bottom"/>
            <w:hideMark/>
          </w:tcPr>
          <w:p w:rsidR="00A171B4" w:rsidRPr="008A3021" w:rsidRDefault="00A171B4">
            <w:pPr>
              <w:spacing w:after="0" w:line="240" w:lineRule="auto"/>
              <w:jc w:val="right"/>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2</w:t>
            </w:r>
          </w:p>
        </w:tc>
        <w:tc>
          <w:tcPr>
            <w:tcW w:w="452" w:type="dxa"/>
            <w:tcBorders>
              <w:top w:val="nil"/>
              <w:left w:val="nil"/>
              <w:bottom w:val="single" w:sz="4" w:space="0" w:color="auto"/>
              <w:right w:val="nil"/>
            </w:tcBorders>
            <w:noWrap/>
            <w:vAlign w:val="bottom"/>
            <w:hideMark/>
          </w:tcPr>
          <w:p w:rsidR="00A171B4" w:rsidRPr="008A3021" w:rsidRDefault="00A171B4">
            <w:pPr>
              <w:spacing w:after="0" w:line="240" w:lineRule="auto"/>
              <w:jc w:val="right"/>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3</w:t>
            </w:r>
          </w:p>
        </w:tc>
        <w:tc>
          <w:tcPr>
            <w:tcW w:w="452" w:type="dxa"/>
            <w:tcBorders>
              <w:top w:val="nil"/>
              <w:left w:val="nil"/>
              <w:bottom w:val="single" w:sz="4" w:space="0" w:color="auto"/>
              <w:right w:val="nil"/>
            </w:tcBorders>
            <w:noWrap/>
            <w:vAlign w:val="bottom"/>
            <w:hideMark/>
          </w:tcPr>
          <w:p w:rsidR="00A171B4" w:rsidRPr="008A3021" w:rsidRDefault="00A171B4">
            <w:pPr>
              <w:spacing w:after="0" w:line="240" w:lineRule="auto"/>
              <w:jc w:val="right"/>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4</w:t>
            </w:r>
          </w:p>
        </w:tc>
        <w:tc>
          <w:tcPr>
            <w:tcW w:w="452" w:type="dxa"/>
            <w:tcBorders>
              <w:top w:val="nil"/>
              <w:left w:val="nil"/>
              <w:bottom w:val="single" w:sz="4" w:space="0" w:color="auto"/>
              <w:right w:val="nil"/>
            </w:tcBorders>
            <w:noWrap/>
            <w:vAlign w:val="bottom"/>
            <w:hideMark/>
          </w:tcPr>
          <w:p w:rsidR="00A171B4" w:rsidRPr="008A3021" w:rsidRDefault="00A171B4">
            <w:pPr>
              <w:spacing w:after="0" w:line="240" w:lineRule="auto"/>
              <w:jc w:val="right"/>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5</w:t>
            </w:r>
          </w:p>
        </w:tc>
      </w:tr>
      <w:tr w:rsidR="00A171B4" w:rsidRPr="008A3021" w:rsidTr="00A171B4">
        <w:trPr>
          <w:trHeight w:val="116"/>
        </w:trPr>
        <w:tc>
          <w:tcPr>
            <w:tcW w:w="590" w:type="dxa"/>
            <w:tcBorders>
              <w:top w:val="single" w:sz="4" w:space="0" w:color="auto"/>
              <w:left w:val="nil"/>
              <w:bottom w:val="single" w:sz="4" w:space="0" w:color="auto"/>
              <w:right w:val="nil"/>
            </w:tcBorders>
            <w:noWrap/>
            <w:vAlign w:val="bottom"/>
            <w:hideMark/>
          </w:tcPr>
          <w:p w:rsidR="00A171B4" w:rsidRPr="008A3021" w:rsidRDefault="00A171B4">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1</w:t>
            </w:r>
          </w:p>
        </w:tc>
        <w:tc>
          <w:tcPr>
            <w:tcW w:w="6930" w:type="dxa"/>
            <w:tcBorders>
              <w:top w:val="single" w:sz="4" w:space="0" w:color="auto"/>
              <w:left w:val="nil"/>
              <w:bottom w:val="single" w:sz="4" w:space="0" w:color="auto"/>
              <w:right w:val="nil"/>
            </w:tcBorders>
            <w:noWrap/>
            <w:vAlign w:val="bottom"/>
            <w:hideMark/>
          </w:tcPr>
          <w:p w:rsidR="00A171B4" w:rsidRPr="008A3021" w:rsidRDefault="00A171B4" w:rsidP="00A171B4">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r w:rsidR="00FA1AEE" w:rsidRPr="008A3021">
              <w:rPr>
                <w:rFonts w:ascii="Times New Roman" w:eastAsia="Times New Roman" w:hAnsi="Times New Roman" w:cs="Times New Roman"/>
                <w:color w:val="000000" w:themeColor="text1"/>
                <w:sz w:val="24"/>
                <w:szCs w:val="24"/>
              </w:rPr>
              <w:t>VAT</w:t>
            </w:r>
            <w:r w:rsidRPr="008A3021">
              <w:rPr>
                <w:rFonts w:ascii="Times New Roman" w:eastAsia="Times New Roman" w:hAnsi="Times New Roman" w:cs="Times New Roman"/>
                <w:color w:val="000000" w:themeColor="text1"/>
                <w:sz w:val="24"/>
                <w:szCs w:val="24"/>
              </w:rPr>
              <w:t xml:space="preserve"> refund challenges is not highly appreciable in the Branch Office</w:t>
            </w:r>
          </w:p>
        </w:tc>
        <w:tc>
          <w:tcPr>
            <w:tcW w:w="452" w:type="dxa"/>
            <w:tcBorders>
              <w:top w:val="single" w:sz="4" w:space="0" w:color="auto"/>
              <w:left w:val="nil"/>
              <w:bottom w:val="single" w:sz="4" w:space="0" w:color="auto"/>
              <w:right w:val="nil"/>
            </w:tcBorders>
            <w:noWrap/>
            <w:vAlign w:val="bottom"/>
            <w:hideMark/>
          </w:tcPr>
          <w:p w:rsidR="00A171B4" w:rsidRPr="008A3021" w:rsidRDefault="00A171B4">
            <w:pPr>
              <w:spacing w:after="0" w:line="240" w:lineRule="auto"/>
              <w:rPr>
                <w:rFonts w:ascii="Times New Roman" w:eastAsia="Times New Roman" w:hAnsi="Times New Roman"/>
                <w:color w:val="000000" w:themeColor="text1"/>
                <w:sz w:val="24"/>
                <w:szCs w:val="24"/>
              </w:rPr>
            </w:pPr>
            <w:r w:rsidRPr="008A3021">
              <w:rPr>
                <w:rFonts w:ascii="Times New Roman" w:eastAsia="Times New Roman" w:hAnsi="Times New Roman"/>
                <w:color w:val="000000" w:themeColor="text1"/>
                <w:sz w:val="24"/>
                <w:szCs w:val="24"/>
              </w:rPr>
              <w:t> </w:t>
            </w:r>
            <w:r w:rsidRPr="008A3021">
              <w:rPr>
                <w:rFonts w:ascii="Times New Roman" w:eastAsia="Times New Roman" w:hAnsi="Times New Roman"/>
                <w:color w:val="000000" w:themeColor="text1"/>
                <w:sz w:val="24"/>
                <w:szCs w:val="24"/>
              </w:rPr>
              <w:sym w:font="Wingdings" w:char="F0A6"/>
            </w:r>
          </w:p>
        </w:tc>
        <w:tc>
          <w:tcPr>
            <w:tcW w:w="452" w:type="dxa"/>
            <w:tcBorders>
              <w:top w:val="single" w:sz="4" w:space="0" w:color="auto"/>
              <w:left w:val="nil"/>
              <w:bottom w:val="single" w:sz="4" w:space="0" w:color="auto"/>
              <w:right w:val="nil"/>
            </w:tcBorders>
            <w:noWrap/>
            <w:vAlign w:val="bottom"/>
            <w:hideMark/>
          </w:tcPr>
          <w:p w:rsidR="00A171B4" w:rsidRPr="008A3021" w:rsidRDefault="00A171B4">
            <w:pPr>
              <w:spacing w:after="0" w:line="240" w:lineRule="auto"/>
              <w:rPr>
                <w:rFonts w:ascii="Times New Roman" w:eastAsia="Times New Roman" w:hAnsi="Times New Roman"/>
                <w:b/>
                <w:color w:val="000000" w:themeColor="text1"/>
                <w:sz w:val="24"/>
                <w:szCs w:val="24"/>
              </w:rPr>
            </w:pPr>
            <w:r w:rsidRPr="008A3021">
              <w:rPr>
                <w:rFonts w:ascii="Times New Roman" w:eastAsia="Times New Roman" w:hAnsi="Times New Roman"/>
                <w:color w:val="000000" w:themeColor="text1"/>
                <w:sz w:val="24"/>
                <w:szCs w:val="24"/>
              </w:rPr>
              <w:t> </w:t>
            </w:r>
            <w:r w:rsidRPr="008A3021">
              <w:rPr>
                <w:rFonts w:ascii="Times New Roman" w:eastAsia="Times New Roman" w:hAnsi="Times New Roman"/>
                <w:color w:val="000000" w:themeColor="text1"/>
                <w:sz w:val="24"/>
                <w:szCs w:val="24"/>
                <w:shd w:val="clear" w:color="auto" w:fill="002060"/>
              </w:rPr>
              <w:sym w:font="Wingdings" w:char="F0A6"/>
            </w:r>
          </w:p>
        </w:tc>
        <w:tc>
          <w:tcPr>
            <w:tcW w:w="452" w:type="dxa"/>
            <w:tcBorders>
              <w:top w:val="single" w:sz="4" w:space="0" w:color="auto"/>
              <w:left w:val="nil"/>
              <w:bottom w:val="single" w:sz="4" w:space="0" w:color="auto"/>
              <w:right w:val="nil"/>
            </w:tcBorders>
            <w:noWrap/>
            <w:vAlign w:val="bottom"/>
            <w:hideMark/>
          </w:tcPr>
          <w:p w:rsidR="00A171B4" w:rsidRPr="008A3021" w:rsidRDefault="00A171B4">
            <w:pPr>
              <w:spacing w:after="0" w:line="240" w:lineRule="auto"/>
              <w:rPr>
                <w:rFonts w:ascii="Times New Roman" w:eastAsia="Times New Roman" w:hAnsi="Times New Roman"/>
                <w:color w:val="000000" w:themeColor="text1"/>
                <w:sz w:val="24"/>
                <w:szCs w:val="24"/>
              </w:rPr>
            </w:pPr>
            <w:r w:rsidRPr="008A3021">
              <w:rPr>
                <w:rFonts w:ascii="Times New Roman" w:eastAsia="Times New Roman" w:hAnsi="Times New Roman"/>
                <w:color w:val="000000" w:themeColor="text1"/>
                <w:sz w:val="24"/>
                <w:szCs w:val="24"/>
              </w:rPr>
              <w:t> </w:t>
            </w:r>
            <w:r w:rsidRPr="008A3021">
              <w:rPr>
                <w:rFonts w:ascii="Times New Roman" w:eastAsia="Times New Roman" w:hAnsi="Times New Roman"/>
                <w:color w:val="000000" w:themeColor="text1"/>
                <w:sz w:val="24"/>
                <w:szCs w:val="24"/>
              </w:rPr>
              <w:sym w:font="Wingdings" w:char="F0A6"/>
            </w:r>
          </w:p>
        </w:tc>
        <w:tc>
          <w:tcPr>
            <w:tcW w:w="452" w:type="dxa"/>
            <w:tcBorders>
              <w:top w:val="single" w:sz="4" w:space="0" w:color="auto"/>
              <w:left w:val="nil"/>
              <w:bottom w:val="single" w:sz="4" w:space="0" w:color="auto"/>
              <w:right w:val="nil"/>
            </w:tcBorders>
            <w:noWrap/>
            <w:vAlign w:val="bottom"/>
            <w:hideMark/>
          </w:tcPr>
          <w:p w:rsidR="00A171B4" w:rsidRPr="008A3021" w:rsidRDefault="00A171B4">
            <w:pPr>
              <w:spacing w:after="0" w:line="240" w:lineRule="auto"/>
              <w:rPr>
                <w:rFonts w:ascii="Times New Roman" w:eastAsia="Times New Roman" w:hAnsi="Times New Roman"/>
                <w:color w:val="000000" w:themeColor="text1"/>
                <w:sz w:val="24"/>
                <w:szCs w:val="24"/>
              </w:rPr>
            </w:pPr>
            <w:r w:rsidRPr="008A3021">
              <w:rPr>
                <w:rFonts w:ascii="Times New Roman" w:eastAsia="Times New Roman" w:hAnsi="Times New Roman"/>
                <w:color w:val="000000" w:themeColor="text1"/>
                <w:sz w:val="24"/>
                <w:szCs w:val="24"/>
              </w:rPr>
              <w:t> </w:t>
            </w:r>
            <w:r w:rsidRPr="008A3021">
              <w:rPr>
                <w:rFonts w:ascii="Times New Roman" w:eastAsia="Times New Roman" w:hAnsi="Times New Roman"/>
                <w:color w:val="000000" w:themeColor="text1"/>
                <w:sz w:val="24"/>
                <w:szCs w:val="24"/>
              </w:rPr>
              <w:sym w:font="Wingdings" w:char="F0A6"/>
            </w:r>
          </w:p>
        </w:tc>
        <w:tc>
          <w:tcPr>
            <w:tcW w:w="452" w:type="dxa"/>
            <w:tcBorders>
              <w:top w:val="single" w:sz="4" w:space="0" w:color="auto"/>
              <w:left w:val="nil"/>
              <w:bottom w:val="single" w:sz="4" w:space="0" w:color="auto"/>
              <w:right w:val="nil"/>
            </w:tcBorders>
            <w:noWrap/>
            <w:vAlign w:val="bottom"/>
            <w:hideMark/>
          </w:tcPr>
          <w:p w:rsidR="00A171B4" w:rsidRPr="008A3021" w:rsidRDefault="00A171B4">
            <w:pPr>
              <w:spacing w:after="0" w:line="240" w:lineRule="auto"/>
              <w:rPr>
                <w:rFonts w:ascii="Times New Roman" w:eastAsia="Times New Roman" w:hAnsi="Times New Roman"/>
                <w:color w:val="000000" w:themeColor="text1"/>
                <w:sz w:val="24"/>
                <w:szCs w:val="24"/>
              </w:rPr>
            </w:pPr>
            <w:r w:rsidRPr="008A3021">
              <w:rPr>
                <w:rFonts w:ascii="Times New Roman" w:eastAsia="Times New Roman" w:hAnsi="Times New Roman"/>
                <w:color w:val="000000" w:themeColor="text1"/>
                <w:sz w:val="24"/>
                <w:szCs w:val="24"/>
              </w:rPr>
              <w:t> </w:t>
            </w:r>
            <w:r w:rsidRPr="008A3021">
              <w:rPr>
                <w:rFonts w:ascii="Times New Roman" w:eastAsia="Times New Roman" w:hAnsi="Times New Roman"/>
                <w:color w:val="000000" w:themeColor="text1"/>
                <w:sz w:val="24"/>
                <w:szCs w:val="24"/>
              </w:rPr>
              <w:sym w:font="Wingdings" w:char="F0A6"/>
            </w:r>
          </w:p>
        </w:tc>
      </w:tr>
    </w:tbl>
    <w:p w:rsidR="00A171B4" w:rsidRPr="008A3021" w:rsidRDefault="00A171B4" w:rsidP="00936958">
      <w:pPr>
        <w:spacing w:line="240" w:lineRule="auto"/>
        <w:jc w:val="both"/>
        <w:rPr>
          <w:rFonts w:ascii="Times New Roman" w:hAnsi="Times New Roman" w:cs="Times New Roman"/>
          <w:color w:val="000000" w:themeColor="text1"/>
          <w:sz w:val="24"/>
          <w:szCs w:val="24"/>
        </w:rPr>
      </w:pPr>
    </w:p>
    <w:tbl>
      <w:tblPr>
        <w:tblW w:w="9682" w:type="dxa"/>
        <w:tblInd w:w="-252" w:type="dxa"/>
        <w:tblBorders>
          <w:top w:val="single" w:sz="6" w:space="0" w:color="auto"/>
          <w:bottom w:val="single" w:sz="4" w:space="0" w:color="auto"/>
          <w:insideH w:val="single" w:sz="6" w:space="0" w:color="auto"/>
        </w:tblBorders>
        <w:tblLook w:val="04A0"/>
      </w:tblPr>
      <w:tblGrid>
        <w:gridCol w:w="590"/>
        <w:gridCol w:w="6867"/>
        <w:gridCol w:w="445"/>
        <w:gridCol w:w="445"/>
        <w:gridCol w:w="445"/>
        <w:gridCol w:w="445"/>
        <w:gridCol w:w="445"/>
      </w:tblGrid>
      <w:tr w:rsidR="003A1358" w:rsidRPr="008A3021" w:rsidTr="00606E99">
        <w:trPr>
          <w:trHeight w:val="316"/>
        </w:trPr>
        <w:tc>
          <w:tcPr>
            <w:tcW w:w="0" w:type="auto"/>
            <w:vMerge w:val="restart"/>
            <w:tcBorders>
              <w:top w:val="single" w:sz="6" w:space="0" w:color="auto"/>
              <w:left w:val="nil"/>
              <w:bottom w:val="single" w:sz="6" w:space="0" w:color="auto"/>
              <w:right w:val="nil"/>
            </w:tcBorders>
            <w:shd w:val="clear" w:color="auto" w:fill="92D050"/>
            <w:noWrap/>
            <w:vAlign w:val="center"/>
          </w:tcPr>
          <w:p w:rsidR="003A1358" w:rsidRPr="008A3021" w:rsidRDefault="003A1358">
            <w:pPr>
              <w:spacing w:after="0" w:line="240" w:lineRule="auto"/>
              <w:jc w:val="center"/>
              <w:rPr>
                <w:rFonts w:ascii="Times New Roman" w:eastAsia="Times New Roman" w:hAnsi="Times New Roman" w:cs="Times New Roman"/>
                <w:color w:val="000000" w:themeColor="text1"/>
                <w:sz w:val="24"/>
                <w:szCs w:val="24"/>
              </w:rPr>
            </w:pPr>
          </w:p>
          <w:p w:rsidR="003A1358" w:rsidRPr="008A3021" w:rsidRDefault="003A1358">
            <w:pPr>
              <w:spacing w:after="0" w:line="240" w:lineRule="auto"/>
              <w:jc w:val="center"/>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S/N</w:t>
            </w:r>
          </w:p>
        </w:tc>
        <w:tc>
          <w:tcPr>
            <w:tcW w:w="0" w:type="auto"/>
            <w:vMerge w:val="restart"/>
            <w:tcBorders>
              <w:top w:val="single" w:sz="6" w:space="0" w:color="auto"/>
              <w:left w:val="nil"/>
              <w:bottom w:val="single" w:sz="6" w:space="0" w:color="auto"/>
              <w:right w:val="nil"/>
            </w:tcBorders>
            <w:shd w:val="clear" w:color="auto" w:fill="92D050"/>
            <w:noWrap/>
            <w:vAlign w:val="center"/>
          </w:tcPr>
          <w:p w:rsidR="003A1358" w:rsidRPr="008A3021" w:rsidRDefault="003A1358">
            <w:pPr>
              <w:spacing w:after="0" w:line="240" w:lineRule="auto"/>
              <w:jc w:val="both"/>
              <w:rPr>
                <w:rFonts w:ascii="Times New Roman" w:eastAsia="Times New Roman" w:hAnsi="Times New Roman" w:cs="Times New Roman"/>
                <w:color w:val="000000" w:themeColor="text1"/>
                <w:sz w:val="24"/>
                <w:szCs w:val="24"/>
              </w:rPr>
            </w:pPr>
          </w:p>
          <w:p w:rsidR="003A1358" w:rsidRPr="008A3021" w:rsidRDefault="003A1358">
            <w:pPr>
              <w:spacing w:after="0" w:line="240" w:lineRule="auto"/>
              <w:jc w:val="center"/>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Statements</w:t>
            </w:r>
          </w:p>
        </w:tc>
        <w:tc>
          <w:tcPr>
            <w:tcW w:w="0" w:type="auto"/>
            <w:gridSpan w:val="5"/>
            <w:tcBorders>
              <w:top w:val="single" w:sz="6" w:space="0" w:color="auto"/>
              <w:left w:val="nil"/>
              <w:bottom w:val="single" w:sz="6" w:space="0" w:color="auto"/>
              <w:right w:val="nil"/>
            </w:tcBorders>
            <w:shd w:val="clear" w:color="auto" w:fill="92D050"/>
            <w:noWrap/>
            <w:vAlign w:val="center"/>
            <w:hideMark/>
          </w:tcPr>
          <w:p w:rsidR="003A1358" w:rsidRPr="008A3021" w:rsidRDefault="003A1358">
            <w:pPr>
              <w:spacing w:after="0" w:line="240" w:lineRule="auto"/>
              <w:jc w:val="center"/>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bCs/>
                <w:color w:val="000000" w:themeColor="text1"/>
                <w:sz w:val="24"/>
                <w:szCs w:val="24"/>
              </w:rPr>
              <w:t>Agreement</w:t>
            </w:r>
          </w:p>
        </w:tc>
      </w:tr>
      <w:tr w:rsidR="003A1358" w:rsidRPr="008A3021" w:rsidTr="00606E99">
        <w:trPr>
          <w:trHeight w:val="496"/>
        </w:trPr>
        <w:tc>
          <w:tcPr>
            <w:tcW w:w="0" w:type="auto"/>
            <w:vMerge/>
            <w:tcBorders>
              <w:top w:val="single" w:sz="6" w:space="0" w:color="auto"/>
              <w:left w:val="nil"/>
              <w:bottom w:val="single" w:sz="6" w:space="0" w:color="auto"/>
              <w:right w:val="nil"/>
            </w:tcBorders>
            <w:shd w:val="clear" w:color="auto" w:fill="92D050"/>
            <w:vAlign w:val="center"/>
            <w:hideMark/>
          </w:tcPr>
          <w:p w:rsidR="003A1358" w:rsidRPr="008A3021" w:rsidRDefault="003A1358">
            <w:pPr>
              <w:spacing w:after="0" w:line="240" w:lineRule="auto"/>
              <w:rPr>
                <w:rFonts w:ascii="Times New Roman" w:eastAsia="Times New Roman" w:hAnsi="Times New Roman" w:cs="Times New Roman"/>
                <w:color w:val="000000" w:themeColor="text1"/>
                <w:sz w:val="24"/>
                <w:szCs w:val="24"/>
              </w:rPr>
            </w:pPr>
          </w:p>
        </w:tc>
        <w:tc>
          <w:tcPr>
            <w:tcW w:w="0" w:type="auto"/>
            <w:vMerge/>
            <w:tcBorders>
              <w:top w:val="single" w:sz="6" w:space="0" w:color="auto"/>
              <w:left w:val="nil"/>
              <w:bottom w:val="single" w:sz="6" w:space="0" w:color="auto"/>
              <w:right w:val="nil"/>
            </w:tcBorders>
            <w:shd w:val="clear" w:color="auto" w:fill="92D050"/>
            <w:vAlign w:val="center"/>
            <w:hideMark/>
          </w:tcPr>
          <w:p w:rsidR="003A1358" w:rsidRPr="008A3021" w:rsidRDefault="003A1358">
            <w:pPr>
              <w:spacing w:after="0" w:line="240" w:lineRule="auto"/>
              <w:rPr>
                <w:rFonts w:ascii="Times New Roman" w:eastAsia="Times New Roman" w:hAnsi="Times New Roman" w:cs="Times New Roman"/>
                <w:color w:val="000000" w:themeColor="text1"/>
                <w:sz w:val="24"/>
                <w:szCs w:val="24"/>
              </w:rPr>
            </w:pPr>
          </w:p>
        </w:tc>
        <w:tc>
          <w:tcPr>
            <w:tcW w:w="0" w:type="auto"/>
            <w:tcBorders>
              <w:top w:val="single" w:sz="6" w:space="0" w:color="auto"/>
              <w:left w:val="nil"/>
              <w:bottom w:val="single" w:sz="6" w:space="0" w:color="auto"/>
              <w:right w:val="nil"/>
            </w:tcBorders>
            <w:shd w:val="clear" w:color="auto" w:fill="92D050"/>
            <w:noWrap/>
            <w:vAlign w:val="center"/>
            <w:hideMark/>
          </w:tcPr>
          <w:p w:rsidR="003A1358" w:rsidRPr="008A3021" w:rsidRDefault="003A1358">
            <w:pPr>
              <w:spacing w:after="0" w:line="240" w:lineRule="auto"/>
              <w:jc w:val="center"/>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1</w:t>
            </w:r>
          </w:p>
        </w:tc>
        <w:tc>
          <w:tcPr>
            <w:tcW w:w="0" w:type="auto"/>
            <w:tcBorders>
              <w:top w:val="single" w:sz="6" w:space="0" w:color="auto"/>
              <w:left w:val="nil"/>
              <w:bottom w:val="single" w:sz="6" w:space="0" w:color="auto"/>
              <w:right w:val="nil"/>
            </w:tcBorders>
            <w:shd w:val="clear" w:color="auto" w:fill="92D050"/>
            <w:vAlign w:val="center"/>
            <w:hideMark/>
          </w:tcPr>
          <w:p w:rsidR="003A1358" w:rsidRPr="008A3021" w:rsidRDefault="003A1358">
            <w:pPr>
              <w:spacing w:after="0" w:line="240" w:lineRule="auto"/>
              <w:jc w:val="center"/>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2</w:t>
            </w:r>
          </w:p>
        </w:tc>
        <w:tc>
          <w:tcPr>
            <w:tcW w:w="0" w:type="auto"/>
            <w:tcBorders>
              <w:top w:val="single" w:sz="6" w:space="0" w:color="auto"/>
              <w:left w:val="nil"/>
              <w:bottom w:val="single" w:sz="6" w:space="0" w:color="auto"/>
              <w:right w:val="nil"/>
            </w:tcBorders>
            <w:shd w:val="clear" w:color="auto" w:fill="92D050"/>
            <w:noWrap/>
            <w:vAlign w:val="center"/>
            <w:hideMark/>
          </w:tcPr>
          <w:p w:rsidR="003A1358" w:rsidRPr="008A3021" w:rsidRDefault="003A1358">
            <w:pPr>
              <w:spacing w:after="0" w:line="240" w:lineRule="auto"/>
              <w:jc w:val="center"/>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3</w:t>
            </w:r>
          </w:p>
        </w:tc>
        <w:tc>
          <w:tcPr>
            <w:tcW w:w="0" w:type="auto"/>
            <w:tcBorders>
              <w:top w:val="single" w:sz="6" w:space="0" w:color="auto"/>
              <w:left w:val="nil"/>
              <w:bottom w:val="single" w:sz="6" w:space="0" w:color="auto"/>
              <w:right w:val="nil"/>
            </w:tcBorders>
            <w:shd w:val="clear" w:color="auto" w:fill="92D050"/>
            <w:noWrap/>
            <w:vAlign w:val="center"/>
            <w:hideMark/>
          </w:tcPr>
          <w:p w:rsidR="003A1358" w:rsidRPr="008A3021" w:rsidRDefault="003A1358">
            <w:pPr>
              <w:spacing w:after="0" w:line="240" w:lineRule="auto"/>
              <w:jc w:val="center"/>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4</w:t>
            </w:r>
          </w:p>
        </w:tc>
        <w:tc>
          <w:tcPr>
            <w:tcW w:w="0" w:type="auto"/>
            <w:tcBorders>
              <w:top w:val="single" w:sz="6" w:space="0" w:color="auto"/>
              <w:left w:val="nil"/>
              <w:bottom w:val="single" w:sz="6" w:space="0" w:color="auto"/>
              <w:right w:val="nil"/>
            </w:tcBorders>
            <w:shd w:val="clear" w:color="auto" w:fill="92D050"/>
            <w:noWrap/>
            <w:vAlign w:val="center"/>
            <w:hideMark/>
          </w:tcPr>
          <w:p w:rsidR="003A1358" w:rsidRPr="008A3021" w:rsidRDefault="003A1358">
            <w:pPr>
              <w:spacing w:after="0" w:line="240" w:lineRule="auto"/>
              <w:jc w:val="center"/>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5</w:t>
            </w:r>
          </w:p>
        </w:tc>
      </w:tr>
      <w:tr w:rsidR="001857F0" w:rsidRPr="008A3021" w:rsidTr="00606E99">
        <w:trPr>
          <w:trHeight w:val="583"/>
        </w:trPr>
        <w:tc>
          <w:tcPr>
            <w:tcW w:w="0" w:type="auto"/>
            <w:tcBorders>
              <w:top w:val="single" w:sz="6" w:space="0" w:color="auto"/>
              <w:left w:val="nil"/>
              <w:bottom w:val="single" w:sz="6" w:space="0" w:color="auto"/>
              <w:right w:val="nil"/>
            </w:tcBorders>
            <w:shd w:val="clear" w:color="auto" w:fill="B6DDE8" w:themeFill="accent5" w:themeFillTint="66"/>
            <w:vAlign w:val="center"/>
            <w:hideMark/>
          </w:tcPr>
          <w:p w:rsidR="001857F0" w:rsidRPr="008A3021" w:rsidRDefault="001857F0">
            <w:pPr>
              <w:spacing w:after="0" w:line="240" w:lineRule="auto"/>
              <w:jc w:val="center"/>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xml:space="preserve">I </w:t>
            </w:r>
          </w:p>
        </w:tc>
        <w:tc>
          <w:tcPr>
            <w:tcW w:w="0" w:type="auto"/>
            <w:gridSpan w:val="6"/>
            <w:tcBorders>
              <w:top w:val="single" w:sz="6" w:space="0" w:color="auto"/>
              <w:left w:val="nil"/>
              <w:bottom w:val="single" w:sz="6" w:space="0" w:color="auto"/>
              <w:right w:val="nil"/>
            </w:tcBorders>
            <w:shd w:val="clear" w:color="auto" w:fill="B6DDE8" w:themeFill="accent5" w:themeFillTint="66"/>
            <w:vAlign w:val="center"/>
            <w:hideMark/>
          </w:tcPr>
          <w:p w:rsidR="001857F0" w:rsidRPr="008A3021" w:rsidRDefault="00FA1AEE" w:rsidP="001857F0">
            <w:pPr>
              <w:spacing w:after="0" w:line="240" w:lineRule="auto"/>
              <w:jc w:val="both"/>
              <w:rPr>
                <w:rFonts w:ascii="Wingdings" w:eastAsia="Times New Roman" w:hAnsi="Wingdings" w:cs="Calibri"/>
                <w:color w:val="000000" w:themeColor="text1"/>
                <w:sz w:val="24"/>
                <w:szCs w:val="24"/>
              </w:rPr>
            </w:pPr>
            <w:r w:rsidRPr="008A3021">
              <w:rPr>
                <w:rFonts w:ascii="Times New Roman" w:eastAsia="Times New Roman" w:hAnsi="Times New Roman" w:cs="Times New Roman"/>
                <w:color w:val="000000" w:themeColor="text1"/>
                <w:sz w:val="24"/>
                <w:szCs w:val="24"/>
              </w:rPr>
              <w:t>VAT</w:t>
            </w:r>
            <w:r w:rsidR="001857F0" w:rsidRPr="008A3021">
              <w:rPr>
                <w:rFonts w:ascii="Times New Roman" w:eastAsia="Times New Roman" w:hAnsi="Times New Roman" w:cs="Times New Roman"/>
                <w:color w:val="000000" w:themeColor="text1"/>
                <w:sz w:val="24"/>
                <w:szCs w:val="24"/>
              </w:rPr>
              <w:t xml:space="preserve"> refund practice employed in refunding excess </w:t>
            </w:r>
            <w:r w:rsidRPr="008A3021">
              <w:rPr>
                <w:rFonts w:ascii="Times New Roman" w:eastAsia="Times New Roman" w:hAnsi="Times New Roman" w:cs="Times New Roman"/>
                <w:color w:val="000000" w:themeColor="text1"/>
                <w:sz w:val="24"/>
                <w:szCs w:val="24"/>
              </w:rPr>
              <w:t>VAT</w:t>
            </w:r>
            <w:r w:rsidR="001857F0" w:rsidRPr="008A3021">
              <w:rPr>
                <w:rFonts w:ascii="Times New Roman" w:eastAsia="Times New Roman" w:hAnsi="Times New Roman" w:cs="Times New Roman"/>
                <w:color w:val="000000" w:themeColor="text1"/>
                <w:sz w:val="24"/>
                <w:szCs w:val="24"/>
              </w:rPr>
              <w:t xml:space="preserve"> in the target Branch Office</w:t>
            </w:r>
          </w:p>
        </w:tc>
      </w:tr>
      <w:tr w:rsidR="009C0012" w:rsidRPr="008A3021" w:rsidTr="00606E99">
        <w:trPr>
          <w:trHeight w:val="671"/>
        </w:trPr>
        <w:tc>
          <w:tcPr>
            <w:tcW w:w="0" w:type="auto"/>
            <w:tcBorders>
              <w:top w:val="single" w:sz="6" w:space="0" w:color="auto"/>
              <w:left w:val="nil"/>
              <w:bottom w:val="single" w:sz="6" w:space="0" w:color="auto"/>
              <w:right w:val="nil"/>
            </w:tcBorders>
            <w:vAlign w:val="center"/>
            <w:hideMark/>
          </w:tcPr>
          <w:p w:rsidR="009C0012" w:rsidRPr="008A3021" w:rsidRDefault="009C0012">
            <w:pPr>
              <w:spacing w:after="0" w:line="240" w:lineRule="auto"/>
              <w:jc w:val="center"/>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1</w:t>
            </w:r>
          </w:p>
        </w:tc>
        <w:tc>
          <w:tcPr>
            <w:tcW w:w="0" w:type="auto"/>
            <w:tcBorders>
              <w:top w:val="single" w:sz="6" w:space="0" w:color="auto"/>
              <w:left w:val="nil"/>
              <w:bottom w:val="single" w:sz="6" w:space="0" w:color="auto"/>
              <w:right w:val="nil"/>
            </w:tcBorders>
            <w:vAlign w:val="bottom"/>
          </w:tcPr>
          <w:p w:rsidR="009C0012" w:rsidRPr="008A3021" w:rsidRDefault="009C0012" w:rsidP="001857F0">
            <w:pPr>
              <w:pStyle w:val="Default"/>
              <w:autoSpaceDE/>
              <w:adjustRightInd/>
              <w:spacing w:line="276" w:lineRule="auto"/>
              <w:jc w:val="both"/>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 xml:space="preserve">Taxpayers have  knowledge about </w:t>
            </w:r>
            <w:r w:rsidR="00FA1AEE" w:rsidRPr="008A3021">
              <w:rPr>
                <w:rFonts w:ascii="Times New Roman" w:eastAsia="Times New Roman" w:hAnsi="Times New Roman" w:cs="Times New Roman"/>
                <w:color w:val="000000" w:themeColor="text1"/>
              </w:rPr>
              <w:t>VAT</w:t>
            </w:r>
            <w:r w:rsidRPr="008A3021">
              <w:rPr>
                <w:rFonts w:ascii="Times New Roman" w:eastAsia="Times New Roman" w:hAnsi="Times New Roman" w:cs="Times New Roman"/>
                <w:color w:val="000000" w:themeColor="text1"/>
              </w:rPr>
              <w:t>, regulation and directives</w:t>
            </w:r>
          </w:p>
        </w:tc>
        <w:tc>
          <w:tcPr>
            <w:tcW w:w="0" w:type="auto"/>
            <w:tcBorders>
              <w:top w:val="single" w:sz="6" w:space="0" w:color="auto"/>
              <w:left w:val="nil"/>
              <w:bottom w:val="single" w:sz="6" w:space="0" w:color="auto"/>
              <w:right w:val="nil"/>
            </w:tcBorders>
            <w:vAlign w:val="bottom"/>
            <w:hideMark/>
          </w:tcPr>
          <w:p w:rsidR="009C0012" w:rsidRPr="008A3021" w:rsidRDefault="009C0012">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vAlign w:val="bottom"/>
            <w:hideMark/>
          </w:tcPr>
          <w:p w:rsidR="009C0012" w:rsidRPr="008A3021" w:rsidRDefault="009C0012">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vAlign w:val="bottom"/>
            <w:hideMark/>
          </w:tcPr>
          <w:p w:rsidR="009C0012" w:rsidRPr="008A3021" w:rsidRDefault="009C0012">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vAlign w:val="bottom"/>
            <w:hideMark/>
          </w:tcPr>
          <w:p w:rsidR="009C0012" w:rsidRPr="008A3021" w:rsidRDefault="009C0012">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vAlign w:val="bottom"/>
            <w:hideMark/>
          </w:tcPr>
          <w:p w:rsidR="009C0012" w:rsidRPr="008A3021" w:rsidRDefault="009C0012">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r>
      <w:tr w:rsidR="009C0012" w:rsidRPr="008A3021" w:rsidTr="00606E99">
        <w:trPr>
          <w:trHeight w:val="316"/>
        </w:trPr>
        <w:tc>
          <w:tcPr>
            <w:tcW w:w="0" w:type="auto"/>
            <w:tcBorders>
              <w:top w:val="single" w:sz="6" w:space="0" w:color="auto"/>
              <w:left w:val="nil"/>
              <w:bottom w:val="single" w:sz="6" w:space="0" w:color="auto"/>
              <w:right w:val="nil"/>
            </w:tcBorders>
            <w:vAlign w:val="center"/>
            <w:hideMark/>
          </w:tcPr>
          <w:p w:rsidR="009C0012" w:rsidRPr="008A3021" w:rsidRDefault="009C0012">
            <w:pPr>
              <w:spacing w:after="0" w:line="240" w:lineRule="auto"/>
              <w:jc w:val="center"/>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2</w:t>
            </w:r>
          </w:p>
        </w:tc>
        <w:tc>
          <w:tcPr>
            <w:tcW w:w="0" w:type="auto"/>
            <w:tcBorders>
              <w:top w:val="single" w:sz="6" w:space="0" w:color="auto"/>
              <w:left w:val="nil"/>
              <w:bottom w:val="single" w:sz="6" w:space="0" w:color="auto"/>
              <w:right w:val="nil"/>
            </w:tcBorders>
            <w:vAlign w:val="bottom"/>
          </w:tcPr>
          <w:p w:rsidR="009C0012" w:rsidRPr="008A3021" w:rsidRDefault="00FA1AEE" w:rsidP="001857F0">
            <w:pPr>
              <w:pStyle w:val="Default"/>
              <w:autoSpaceDE/>
              <w:adjustRightInd/>
              <w:spacing w:line="276" w:lineRule="auto"/>
              <w:jc w:val="both"/>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VAT</w:t>
            </w:r>
            <w:r w:rsidR="009C0012" w:rsidRPr="008A3021">
              <w:rPr>
                <w:rFonts w:ascii="Times New Roman" w:eastAsia="Times New Roman" w:hAnsi="Times New Roman" w:cs="Times New Roman"/>
                <w:color w:val="000000" w:themeColor="text1"/>
              </w:rPr>
              <w:t xml:space="preserve"> refund regulation is precise to understand for all</w:t>
            </w:r>
          </w:p>
        </w:tc>
        <w:tc>
          <w:tcPr>
            <w:tcW w:w="0" w:type="auto"/>
            <w:tcBorders>
              <w:top w:val="single" w:sz="6" w:space="0" w:color="auto"/>
              <w:left w:val="nil"/>
              <w:bottom w:val="single" w:sz="6" w:space="0" w:color="auto"/>
              <w:right w:val="nil"/>
            </w:tcBorders>
            <w:vAlign w:val="bottom"/>
            <w:hideMark/>
          </w:tcPr>
          <w:p w:rsidR="009C0012" w:rsidRPr="008A3021" w:rsidRDefault="009C0012">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vAlign w:val="bottom"/>
            <w:hideMark/>
          </w:tcPr>
          <w:p w:rsidR="009C0012" w:rsidRPr="008A3021" w:rsidRDefault="009C0012">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vAlign w:val="bottom"/>
            <w:hideMark/>
          </w:tcPr>
          <w:p w:rsidR="009C0012" w:rsidRPr="008A3021" w:rsidRDefault="009C0012">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vAlign w:val="bottom"/>
            <w:hideMark/>
          </w:tcPr>
          <w:p w:rsidR="009C0012" w:rsidRPr="008A3021" w:rsidRDefault="009C0012">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vAlign w:val="bottom"/>
            <w:hideMark/>
          </w:tcPr>
          <w:p w:rsidR="009C0012" w:rsidRPr="008A3021" w:rsidRDefault="009C0012">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r>
      <w:tr w:rsidR="009C0012" w:rsidRPr="008A3021" w:rsidTr="00606E99">
        <w:trPr>
          <w:trHeight w:val="496"/>
        </w:trPr>
        <w:tc>
          <w:tcPr>
            <w:tcW w:w="0" w:type="auto"/>
            <w:tcBorders>
              <w:top w:val="single" w:sz="6" w:space="0" w:color="auto"/>
              <w:left w:val="nil"/>
              <w:bottom w:val="single" w:sz="6" w:space="0" w:color="auto"/>
              <w:right w:val="nil"/>
            </w:tcBorders>
            <w:vAlign w:val="center"/>
            <w:hideMark/>
          </w:tcPr>
          <w:p w:rsidR="009C0012" w:rsidRPr="008A3021" w:rsidRDefault="009C0012">
            <w:pPr>
              <w:spacing w:after="0" w:line="240" w:lineRule="auto"/>
              <w:jc w:val="center"/>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3</w:t>
            </w:r>
          </w:p>
        </w:tc>
        <w:tc>
          <w:tcPr>
            <w:tcW w:w="0" w:type="auto"/>
            <w:tcBorders>
              <w:top w:val="single" w:sz="6" w:space="0" w:color="auto"/>
              <w:left w:val="nil"/>
              <w:bottom w:val="single" w:sz="6" w:space="0" w:color="auto"/>
              <w:right w:val="nil"/>
            </w:tcBorders>
            <w:vAlign w:val="bottom"/>
          </w:tcPr>
          <w:p w:rsidR="009C0012" w:rsidRPr="008A3021" w:rsidRDefault="009C0012" w:rsidP="001857F0">
            <w:pPr>
              <w:pStyle w:val="Default"/>
              <w:autoSpaceDE/>
              <w:adjustRightInd/>
              <w:spacing w:line="276" w:lineRule="auto"/>
              <w:jc w:val="both"/>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 xml:space="preserve">The process of </w:t>
            </w:r>
            <w:r w:rsidR="00FA1AEE" w:rsidRPr="008A3021">
              <w:rPr>
                <w:rFonts w:ascii="Times New Roman" w:eastAsia="Times New Roman" w:hAnsi="Times New Roman" w:cs="Times New Roman"/>
                <w:color w:val="000000" w:themeColor="text1"/>
              </w:rPr>
              <w:t>VAT</w:t>
            </w:r>
            <w:r w:rsidRPr="008A3021">
              <w:rPr>
                <w:rFonts w:ascii="Times New Roman" w:eastAsia="Times New Roman" w:hAnsi="Times New Roman" w:cs="Times New Roman"/>
                <w:color w:val="000000" w:themeColor="text1"/>
              </w:rPr>
              <w:t xml:space="preserve">  refund practices  is  smooth for all</w:t>
            </w:r>
          </w:p>
        </w:tc>
        <w:tc>
          <w:tcPr>
            <w:tcW w:w="0" w:type="auto"/>
            <w:tcBorders>
              <w:top w:val="single" w:sz="6" w:space="0" w:color="auto"/>
              <w:left w:val="nil"/>
              <w:bottom w:val="single" w:sz="6" w:space="0" w:color="auto"/>
              <w:right w:val="nil"/>
            </w:tcBorders>
            <w:vAlign w:val="bottom"/>
            <w:hideMark/>
          </w:tcPr>
          <w:p w:rsidR="009C0012" w:rsidRPr="008A3021" w:rsidRDefault="009C0012">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vAlign w:val="bottom"/>
            <w:hideMark/>
          </w:tcPr>
          <w:p w:rsidR="009C0012" w:rsidRPr="008A3021" w:rsidRDefault="009C0012">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vAlign w:val="bottom"/>
            <w:hideMark/>
          </w:tcPr>
          <w:p w:rsidR="009C0012" w:rsidRPr="008A3021" w:rsidRDefault="009C0012">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vAlign w:val="bottom"/>
            <w:hideMark/>
          </w:tcPr>
          <w:p w:rsidR="009C0012" w:rsidRPr="008A3021" w:rsidRDefault="009C0012">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vAlign w:val="bottom"/>
            <w:hideMark/>
          </w:tcPr>
          <w:p w:rsidR="009C0012" w:rsidRPr="008A3021" w:rsidRDefault="009C0012">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r>
      <w:tr w:rsidR="009C0012" w:rsidRPr="008A3021" w:rsidTr="00606E99">
        <w:trPr>
          <w:trHeight w:val="583"/>
        </w:trPr>
        <w:tc>
          <w:tcPr>
            <w:tcW w:w="0" w:type="auto"/>
            <w:tcBorders>
              <w:top w:val="single" w:sz="6" w:space="0" w:color="auto"/>
              <w:left w:val="nil"/>
              <w:bottom w:val="single" w:sz="6" w:space="0" w:color="auto"/>
              <w:right w:val="nil"/>
            </w:tcBorders>
            <w:vAlign w:val="center"/>
            <w:hideMark/>
          </w:tcPr>
          <w:p w:rsidR="009C0012" w:rsidRPr="008A3021" w:rsidRDefault="009C0012">
            <w:pPr>
              <w:spacing w:after="0" w:line="240" w:lineRule="auto"/>
              <w:jc w:val="center"/>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4</w:t>
            </w:r>
          </w:p>
        </w:tc>
        <w:tc>
          <w:tcPr>
            <w:tcW w:w="0" w:type="auto"/>
            <w:tcBorders>
              <w:top w:val="single" w:sz="6" w:space="0" w:color="auto"/>
              <w:left w:val="nil"/>
              <w:bottom w:val="single" w:sz="6" w:space="0" w:color="auto"/>
              <w:right w:val="nil"/>
            </w:tcBorders>
            <w:vAlign w:val="bottom"/>
          </w:tcPr>
          <w:p w:rsidR="009C0012" w:rsidRPr="008A3021" w:rsidRDefault="00FA1AEE" w:rsidP="001857F0">
            <w:pPr>
              <w:pStyle w:val="Default"/>
              <w:autoSpaceDE/>
              <w:adjustRightInd/>
              <w:spacing w:line="276" w:lineRule="auto"/>
              <w:jc w:val="both"/>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VAT</w:t>
            </w:r>
            <w:r w:rsidR="009C0012" w:rsidRPr="008A3021">
              <w:rPr>
                <w:rFonts w:ascii="Times New Roman" w:eastAsia="Times New Roman" w:hAnsi="Times New Roman" w:cs="Times New Roman"/>
                <w:color w:val="000000" w:themeColor="text1"/>
              </w:rPr>
              <w:t xml:space="preserve"> refund claims  process done based on </w:t>
            </w:r>
            <w:r w:rsidRPr="008A3021">
              <w:rPr>
                <w:rFonts w:ascii="Times New Roman" w:eastAsia="Times New Roman" w:hAnsi="Times New Roman" w:cs="Times New Roman"/>
                <w:color w:val="000000" w:themeColor="text1"/>
              </w:rPr>
              <w:t>VAT</w:t>
            </w:r>
            <w:r w:rsidR="009C0012" w:rsidRPr="008A3021">
              <w:rPr>
                <w:rFonts w:ascii="Times New Roman" w:eastAsia="Times New Roman" w:hAnsi="Times New Roman" w:cs="Times New Roman"/>
                <w:color w:val="000000" w:themeColor="text1"/>
              </w:rPr>
              <w:t xml:space="preserve"> refund regulation, directives</w:t>
            </w:r>
          </w:p>
        </w:tc>
        <w:tc>
          <w:tcPr>
            <w:tcW w:w="0" w:type="auto"/>
            <w:tcBorders>
              <w:top w:val="single" w:sz="6" w:space="0" w:color="auto"/>
              <w:left w:val="nil"/>
              <w:bottom w:val="single" w:sz="6" w:space="0" w:color="auto"/>
              <w:right w:val="nil"/>
            </w:tcBorders>
            <w:vAlign w:val="bottom"/>
            <w:hideMark/>
          </w:tcPr>
          <w:p w:rsidR="009C0012" w:rsidRPr="008A3021" w:rsidRDefault="009C0012">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vAlign w:val="bottom"/>
            <w:hideMark/>
          </w:tcPr>
          <w:p w:rsidR="009C0012" w:rsidRPr="008A3021" w:rsidRDefault="009C0012">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vAlign w:val="bottom"/>
            <w:hideMark/>
          </w:tcPr>
          <w:p w:rsidR="009C0012" w:rsidRPr="008A3021" w:rsidRDefault="009C0012">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vAlign w:val="bottom"/>
            <w:hideMark/>
          </w:tcPr>
          <w:p w:rsidR="009C0012" w:rsidRPr="008A3021" w:rsidRDefault="009C0012">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vAlign w:val="bottom"/>
            <w:hideMark/>
          </w:tcPr>
          <w:p w:rsidR="009C0012" w:rsidRPr="008A3021" w:rsidRDefault="009C0012">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r>
      <w:tr w:rsidR="009C0012" w:rsidRPr="008A3021" w:rsidTr="00606E99">
        <w:trPr>
          <w:trHeight w:val="671"/>
        </w:trPr>
        <w:tc>
          <w:tcPr>
            <w:tcW w:w="0" w:type="auto"/>
            <w:tcBorders>
              <w:top w:val="single" w:sz="6" w:space="0" w:color="auto"/>
              <w:left w:val="nil"/>
              <w:bottom w:val="single" w:sz="6" w:space="0" w:color="auto"/>
              <w:right w:val="nil"/>
            </w:tcBorders>
            <w:vAlign w:val="center"/>
          </w:tcPr>
          <w:p w:rsidR="009C0012" w:rsidRPr="008A3021" w:rsidRDefault="009C0012">
            <w:pPr>
              <w:spacing w:after="0" w:line="240" w:lineRule="auto"/>
              <w:jc w:val="center"/>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5</w:t>
            </w:r>
          </w:p>
        </w:tc>
        <w:tc>
          <w:tcPr>
            <w:tcW w:w="0" w:type="auto"/>
            <w:tcBorders>
              <w:top w:val="single" w:sz="6" w:space="0" w:color="auto"/>
              <w:left w:val="nil"/>
              <w:bottom w:val="single" w:sz="6" w:space="0" w:color="auto"/>
              <w:right w:val="nil"/>
            </w:tcBorders>
          </w:tcPr>
          <w:p w:rsidR="009C0012" w:rsidRPr="008A3021" w:rsidRDefault="009C0012" w:rsidP="001857F0">
            <w:pPr>
              <w:pStyle w:val="Default"/>
              <w:autoSpaceDE/>
              <w:adjustRightInd/>
              <w:spacing w:line="276" w:lineRule="auto"/>
              <w:jc w:val="both"/>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Refund claim made with time set by ERCA</w:t>
            </w:r>
          </w:p>
        </w:tc>
        <w:tc>
          <w:tcPr>
            <w:tcW w:w="0" w:type="auto"/>
            <w:tcBorders>
              <w:top w:val="single" w:sz="6" w:space="0" w:color="auto"/>
              <w:left w:val="nil"/>
              <w:bottom w:val="single" w:sz="6" w:space="0" w:color="auto"/>
              <w:right w:val="nil"/>
            </w:tcBorders>
            <w:vAlign w:val="bottom"/>
          </w:tcPr>
          <w:p w:rsidR="009C0012" w:rsidRPr="008A3021" w:rsidRDefault="009C0012" w:rsidP="009C0012">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vAlign w:val="bottom"/>
          </w:tcPr>
          <w:p w:rsidR="009C0012" w:rsidRPr="008A3021" w:rsidRDefault="009C0012" w:rsidP="009C0012">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vAlign w:val="bottom"/>
          </w:tcPr>
          <w:p w:rsidR="009C0012" w:rsidRPr="008A3021" w:rsidRDefault="009C0012" w:rsidP="009C0012">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vAlign w:val="bottom"/>
          </w:tcPr>
          <w:p w:rsidR="009C0012" w:rsidRPr="008A3021" w:rsidRDefault="009C0012" w:rsidP="009C0012">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vAlign w:val="bottom"/>
          </w:tcPr>
          <w:p w:rsidR="009C0012" w:rsidRPr="008A3021" w:rsidRDefault="009C0012" w:rsidP="009C0012">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r>
      <w:tr w:rsidR="009C0012" w:rsidRPr="008A3021" w:rsidTr="00606E99">
        <w:trPr>
          <w:trHeight w:val="316"/>
        </w:trPr>
        <w:tc>
          <w:tcPr>
            <w:tcW w:w="0" w:type="auto"/>
            <w:tcBorders>
              <w:top w:val="single" w:sz="6" w:space="0" w:color="auto"/>
              <w:left w:val="nil"/>
              <w:bottom w:val="single" w:sz="6" w:space="0" w:color="auto"/>
              <w:right w:val="nil"/>
            </w:tcBorders>
            <w:vAlign w:val="center"/>
          </w:tcPr>
          <w:p w:rsidR="009C0012" w:rsidRPr="008A3021" w:rsidRDefault="009C0012">
            <w:pPr>
              <w:spacing w:after="0" w:line="240" w:lineRule="auto"/>
              <w:jc w:val="center"/>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6</w:t>
            </w:r>
          </w:p>
        </w:tc>
        <w:tc>
          <w:tcPr>
            <w:tcW w:w="0" w:type="auto"/>
            <w:tcBorders>
              <w:top w:val="single" w:sz="6" w:space="0" w:color="auto"/>
              <w:left w:val="nil"/>
              <w:bottom w:val="single" w:sz="6" w:space="0" w:color="auto"/>
              <w:right w:val="nil"/>
            </w:tcBorders>
            <w:vAlign w:val="bottom"/>
          </w:tcPr>
          <w:p w:rsidR="009C0012" w:rsidRPr="008A3021" w:rsidRDefault="009C0012" w:rsidP="001857F0">
            <w:pPr>
              <w:pStyle w:val="Default"/>
              <w:autoSpaceDE/>
              <w:adjustRightInd/>
              <w:spacing w:line="276" w:lineRule="auto"/>
              <w:jc w:val="both"/>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Interest paid to taxpayers on  delay of refund by ERCA</w:t>
            </w:r>
          </w:p>
        </w:tc>
        <w:tc>
          <w:tcPr>
            <w:tcW w:w="0" w:type="auto"/>
            <w:tcBorders>
              <w:top w:val="single" w:sz="6" w:space="0" w:color="auto"/>
              <w:left w:val="nil"/>
              <w:bottom w:val="single" w:sz="6" w:space="0" w:color="auto"/>
              <w:right w:val="nil"/>
            </w:tcBorders>
            <w:vAlign w:val="bottom"/>
          </w:tcPr>
          <w:p w:rsidR="009C0012" w:rsidRPr="008A3021" w:rsidRDefault="009C0012" w:rsidP="009C0012">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vAlign w:val="bottom"/>
          </w:tcPr>
          <w:p w:rsidR="009C0012" w:rsidRPr="008A3021" w:rsidRDefault="009C0012" w:rsidP="009C0012">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vAlign w:val="bottom"/>
          </w:tcPr>
          <w:p w:rsidR="009C0012" w:rsidRPr="008A3021" w:rsidRDefault="009C0012" w:rsidP="009C0012">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vAlign w:val="bottom"/>
          </w:tcPr>
          <w:p w:rsidR="009C0012" w:rsidRPr="008A3021" w:rsidRDefault="009C0012" w:rsidP="009C0012">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vAlign w:val="bottom"/>
          </w:tcPr>
          <w:p w:rsidR="009C0012" w:rsidRPr="008A3021" w:rsidRDefault="009C0012" w:rsidP="009C0012">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r>
      <w:tr w:rsidR="009C0012" w:rsidRPr="008A3021" w:rsidTr="00606E99">
        <w:trPr>
          <w:trHeight w:val="365"/>
        </w:trPr>
        <w:tc>
          <w:tcPr>
            <w:tcW w:w="0" w:type="auto"/>
            <w:tcBorders>
              <w:top w:val="single" w:sz="6" w:space="0" w:color="auto"/>
              <w:left w:val="nil"/>
              <w:bottom w:val="single" w:sz="6" w:space="0" w:color="auto"/>
              <w:right w:val="nil"/>
            </w:tcBorders>
            <w:vAlign w:val="center"/>
          </w:tcPr>
          <w:p w:rsidR="009C0012" w:rsidRPr="008A3021" w:rsidRDefault="009C0012">
            <w:pPr>
              <w:spacing w:after="0" w:line="240" w:lineRule="auto"/>
              <w:jc w:val="center"/>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7</w:t>
            </w:r>
          </w:p>
        </w:tc>
        <w:tc>
          <w:tcPr>
            <w:tcW w:w="0" w:type="auto"/>
            <w:tcBorders>
              <w:top w:val="single" w:sz="6" w:space="0" w:color="auto"/>
              <w:left w:val="nil"/>
              <w:bottom w:val="single" w:sz="6" w:space="0" w:color="auto"/>
              <w:right w:val="nil"/>
            </w:tcBorders>
          </w:tcPr>
          <w:p w:rsidR="009C0012" w:rsidRPr="008A3021" w:rsidRDefault="009C0012" w:rsidP="001857F0">
            <w:pPr>
              <w:pStyle w:val="Default"/>
              <w:autoSpaceDE/>
              <w:adjustRightInd/>
              <w:spacing w:line="276" w:lineRule="auto"/>
              <w:jc w:val="both"/>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 xml:space="preserve">All </w:t>
            </w:r>
            <w:r w:rsidR="00FA1AEE" w:rsidRPr="008A3021">
              <w:rPr>
                <w:rFonts w:ascii="Times New Roman" w:eastAsia="Times New Roman" w:hAnsi="Times New Roman" w:cs="Times New Roman"/>
                <w:color w:val="000000" w:themeColor="text1"/>
              </w:rPr>
              <w:t>VAT</w:t>
            </w:r>
            <w:r w:rsidRPr="008A3021">
              <w:rPr>
                <w:rFonts w:ascii="Times New Roman" w:eastAsia="Times New Roman" w:hAnsi="Times New Roman" w:cs="Times New Roman"/>
                <w:color w:val="000000" w:themeColor="text1"/>
              </w:rPr>
              <w:t xml:space="preserve"> registrants have the right to claim their  </w:t>
            </w:r>
            <w:r w:rsidR="00FA1AEE" w:rsidRPr="008A3021">
              <w:rPr>
                <w:rFonts w:ascii="Times New Roman" w:eastAsia="Times New Roman" w:hAnsi="Times New Roman" w:cs="Times New Roman"/>
                <w:color w:val="000000" w:themeColor="text1"/>
              </w:rPr>
              <w:t>VAT</w:t>
            </w:r>
            <w:r w:rsidRPr="008A3021">
              <w:rPr>
                <w:rFonts w:ascii="Times New Roman" w:eastAsia="Times New Roman" w:hAnsi="Times New Roman" w:cs="Times New Roman"/>
                <w:color w:val="000000" w:themeColor="text1"/>
              </w:rPr>
              <w:t xml:space="preserve"> refund</w:t>
            </w:r>
          </w:p>
        </w:tc>
        <w:tc>
          <w:tcPr>
            <w:tcW w:w="0" w:type="auto"/>
            <w:tcBorders>
              <w:top w:val="single" w:sz="6" w:space="0" w:color="auto"/>
              <w:left w:val="nil"/>
              <w:bottom w:val="single" w:sz="6" w:space="0" w:color="auto"/>
              <w:right w:val="nil"/>
            </w:tcBorders>
            <w:vAlign w:val="bottom"/>
          </w:tcPr>
          <w:p w:rsidR="009C0012" w:rsidRPr="008A3021" w:rsidRDefault="009C0012" w:rsidP="009C0012">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vAlign w:val="bottom"/>
          </w:tcPr>
          <w:p w:rsidR="009C0012" w:rsidRPr="008A3021" w:rsidRDefault="009C0012" w:rsidP="009C0012">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vAlign w:val="bottom"/>
          </w:tcPr>
          <w:p w:rsidR="009C0012" w:rsidRPr="008A3021" w:rsidRDefault="009C0012" w:rsidP="009C0012">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vAlign w:val="bottom"/>
          </w:tcPr>
          <w:p w:rsidR="009C0012" w:rsidRPr="008A3021" w:rsidRDefault="009C0012" w:rsidP="009C0012">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vAlign w:val="bottom"/>
          </w:tcPr>
          <w:p w:rsidR="009C0012" w:rsidRPr="008A3021" w:rsidRDefault="009C0012" w:rsidP="009C0012">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r>
      <w:tr w:rsidR="003A1358" w:rsidRPr="008A3021" w:rsidTr="00606E99">
        <w:trPr>
          <w:trHeight w:val="714"/>
        </w:trPr>
        <w:tc>
          <w:tcPr>
            <w:tcW w:w="0" w:type="auto"/>
            <w:tcBorders>
              <w:top w:val="single" w:sz="6" w:space="0" w:color="auto"/>
              <w:left w:val="nil"/>
              <w:bottom w:val="single" w:sz="6" w:space="0" w:color="auto"/>
              <w:right w:val="nil"/>
            </w:tcBorders>
            <w:shd w:val="clear" w:color="auto" w:fill="DAEEF3" w:themeFill="accent5" w:themeFillTint="33"/>
            <w:vAlign w:val="center"/>
            <w:hideMark/>
          </w:tcPr>
          <w:p w:rsidR="003A1358" w:rsidRPr="008A3021" w:rsidRDefault="003A1358">
            <w:pPr>
              <w:spacing w:after="0" w:line="240" w:lineRule="auto"/>
              <w:jc w:val="center"/>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xml:space="preserve">II </w:t>
            </w:r>
          </w:p>
        </w:tc>
        <w:tc>
          <w:tcPr>
            <w:tcW w:w="0" w:type="auto"/>
            <w:tcBorders>
              <w:top w:val="single" w:sz="6" w:space="0" w:color="auto"/>
              <w:left w:val="nil"/>
              <w:bottom w:val="single" w:sz="6" w:space="0" w:color="auto"/>
              <w:right w:val="nil"/>
            </w:tcBorders>
            <w:shd w:val="clear" w:color="auto" w:fill="DAEEF3" w:themeFill="accent5" w:themeFillTint="33"/>
            <w:vAlign w:val="center"/>
            <w:hideMark/>
          </w:tcPr>
          <w:p w:rsidR="003A1358" w:rsidRPr="008A3021" w:rsidRDefault="00A85A96">
            <w:pPr>
              <w:spacing w:after="0" w:line="240" w:lineRule="auto"/>
              <w:jc w:val="both"/>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Refund claimed selection techniques in the target Branch Office</w:t>
            </w:r>
          </w:p>
        </w:tc>
        <w:tc>
          <w:tcPr>
            <w:tcW w:w="0" w:type="auto"/>
            <w:tcBorders>
              <w:top w:val="single" w:sz="6" w:space="0" w:color="auto"/>
              <w:left w:val="nil"/>
              <w:bottom w:val="single" w:sz="6" w:space="0" w:color="auto"/>
              <w:right w:val="nil"/>
            </w:tcBorders>
            <w:shd w:val="clear" w:color="auto" w:fill="DAEEF3" w:themeFill="accent5" w:themeFillTint="33"/>
            <w:vAlign w:val="bottom"/>
          </w:tcPr>
          <w:p w:rsidR="003A1358" w:rsidRPr="008A3021" w:rsidRDefault="003A1358">
            <w:pPr>
              <w:spacing w:after="0" w:line="240" w:lineRule="auto"/>
              <w:jc w:val="center"/>
              <w:rPr>
                <w:rFonts w:ascii="Wingdings" w:eastAsia="Times New Roman" w:hAnsi="Wingdings" w:cs="Calibri"/>
                <w:color w:val="000000" w:themeColor="text1"/>
                <w:sz w:val="24"/>
                <w:szCs w:val="24"/>
              </w:rPr>
            </w:pPr>
          </w:p>
        </w:tc>
        <w:tc>
          <w:tcPr>
            <w:tcW w:w="0" w:type="auto"/>
            <w:tcBorders>
              <w:top w:val="single" w:sz="6" w:space="0" w:color="auto"/>
              <w:left w:val="nil"/>
              <w:bottom w:val="single" w:sz="6" w:space="0" w:color="auto"/>
              <w:right w:val="nil"/>
            </w:tcBorders>
            <w:shd w:val="clear" w:color="auto" w:fill="DAEEF3" w:themeFill="accent5" w:themeFillTint="33"/>
            <w:vAlign w:val="bottom"/>
          </w:tcPr>
          <w:p w:rsidR="003A1358" w:rsidRPr="008A3021" w:rsidRDefault="003A1358">
            <w:pPr>
              <w:spacing w:after="0" w:line="240" w:lineRule="auto"/>
              <w:jc w:val="center"/>
              <w:rPr>
                <w:rFonts w:ascii="Wingdings" w:eastAsia="Times New Roman" w:hAnsi="Wingdings" w:cs="Calibri"/>
                <w:color w:val="000000" w:themeColor="text1"/>
                <w:sz w:val="24"/>
                <w:szCs w:val="24"/>
              </w:rPr>
            </w:pPr>
          </w:p>
        </w:tc>
        <w:tc>
          <w:tcPr>
            <w:tcW w:w="0" w:type="auto"/>
            <w:tcBorders>
              <w:top w:val="single" w:sz="6" w:space="0" w:color="auto"/>
              <w:left w:val="nil"/>
              <w:bottom w:val="single" w:sz="6" w:space="0" w:color="auto"/>
              <w:right w:val="nil"/>
            </w:tcBorders>
            <w:shd w:val="clear" w:color="auto" w:fill="DAEEF3" w:themeFill="accent5" w:themeFillTint="33"/>
            <w:vAlign w:val="bottom"/>
          </w:tcPr>
          <w:p w:rsidR="003A1358" w:rsidRPr="008A3021" w:rsidRDefault="003A1358">
            <w:pPr>
              <w:spacing w:after="0" w:line="240" w:lineRule="auto"/>
              <w:jc w:val="center"/>
              <w:rPr>
                <w:rFonts w:ascii="Wingdings" w:eastAsia="Times New Roman" w:hAnsi="Wingdings" w:cs="Calibri"/>
                <w:color w:val="000000" w:themeColor="text1"/>
                <w:sz w:val="24"/>
                <w:szCs w:val="24"/>
              </w:rPr>
            </w:pPr>
          </w:p>
        </w:tc>
        <w:tc>
          <w:tcPr>
            <w:tcW w:w="0" w:type="auto"/>
            <w:tcBorders>
              <w:top w:val="single" w:sz="6" w:space="0" w:color="auto"/>
              <w:left w:val="nil"/>
              <w:bottom w:val="single" w:sz="6" w:space="0" w:color="auto"/>
              <w:right w:val="nil"/>
            </w:tcBorders>
            <w:shd w:val="clear" w:color="auto" w:fill="DAEEF3" w:themeFill="accent5" w:themeFillTint="33"/>
            <w:vAlign w:val="bottom"/>
          </w:tcPr>
          <w:p w:rsidR="003A1358" w:rsidRPr="008A3021" w:rsidRDefault="003A1358">
            <w:pPr>
              <w:spacing w:after="0" w:line="240" w:lineRule="auto"/>
              <w:jc w:val="center"/>
              <w:rPr>
                <w:rFonts w:ascii="Wingdings" w:eastAsia="Times New Roman" w:hAnsi="Wingdings" w:cs="Calibri"/>
                <w:color w:val="000000" w:themeColor="text1"/>
                <w:sz w:val="24"/>
                <w:szCs w:val="24"/>
              </w:rPr>
            </w:pPr>
          </w:p>
        </w:tc>
        <w:tc>
          <w:tcPr>
            <w:tcW w:w="0" w:type="auto"/>
            <w:tcBorders>
              <w:top w:val="single" w:sz="6" w:space="0" w:color="auto"/>
              <w:left w:val="nil"/>
              <w:bottom w:val="single" w:sz="6" w:space="0" w:color="auto"/>
              <w:right w:val="nil"/>
            </w:tcBorders>
            <w:shd w:val="clear" w:color="auto" w:fill="DAEEF3" w:themeFill="accent5" w:themeFillTint="33"/>
            <w:vAlign w:val="bottom"/>
          </w:tcPr>
          <w:p w:rsidR="003A1358" w:rsidRPr="008A3021" w:rsidRDefault="003A1358">
            <w:pPr>
              <w:spacing w:after="0" w:line="240" w:lineRule="auto"/>
              <w:jc w:val="center"/>
              <w:rPr>
                <w:rFonts w:ascii="Wingdings" w:eastAsia="Times New Roman" w:hAnsi="Wingdings" w:cs="Calibri"/>
                <w:color w:val="000000" w:themeColor="text1"/>
                <w:sz w:val="24"/>
                <w:szCs w:val="24"/>
              </w:rPr>
            </w:pPr>
          </w:p>
        </w:tc>
      </w:tr>
      <w:tr w:rsidR="006C1A41" w:rsidRPr="008A3021" w:rsidTr="00606E99">
        <w:trPr>
          <w:trHeight w:val="316"/>
        </w:trPr>
        <w:tc>
          <w:tcPr>
            <w:tcW w:w="0" w:type="auto"/>
            <w:tcBorders>
              <w:top w:val="single" w:sz="6" w:space="0" w:color="auto"/>
              <w:left w:val="nil"/>
              <w:bottom w:val="single" w:sz="6" w:space="0" w:color="auto"/>
              <w:right w:val="nil"/>
            </w:tcBorders>
            <w:vAlign w:val="center"/>
            <w:hideMark/>
          </w:tcPr>
          <w:p w:rsidR="006C1A41" w:rsidRPr="008A3021" w:rsidRDefault="006C1A41">
            <w:pPr>
              <w:spacing w:after="0" w:line="240" w:lineRule="auto"/>
              <w:jc w:val="center"/>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1</w:t>
            </w:r>
          </w:p>
        </w:tc>
        <w:tc>
          <w:tcPr>
            <w:tcW w:w="0" w:type="auto"/>
            <w:tcBorders>
              <w:top w:val="single" w:sz="6" w:space="0" w:color="auto"/>
              <w:left w:val="nil"/>
              <w:bottom w:val="single" w:sz="6" w:space="0" w:color="auto"/>
              <w:right w:val="nil"/>
            </w:tcBorders>
            <w:vAlign w:val="bottom"/>
          </w:tcPr>
          <w:p w:rsidR="006C1A41" w:rsidRPr="008A3021" w:rsidRDefault="006C1A41" w:rsidP="006C1A41">
            <w:pPr>
              <w:pStyle w:val="Default"/>
              <w:autoSpaceDE/>
              <w:adjustRightInd/>
              <w:spacing w:line="276" w:lineRule="auto"/>
              <w:jc w:val="both"/>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Refund claimed was categorized based on  company's complex transaction for audit</w:t>
            </w:r>
          </w:p>
        </w:tc>
        <w:tc>
          <w:tcPr>
            <w:tcW w:w="0" w:type="auto"/>
            <w:tcBorders>
              <w:top w:val="single" w:sz="6" w:space="0" w:color="auto"/>
              <w:left w:val="nil"/>
              <w:bottom w:val="single" w:sz="6" w:space="0" w:color="auto"/>
              <w:right w:val="nil"/>
            </w:tcBorders>
            <w:vAlign w:val="bottom"/>
            <w:hideMark/>
          </w:tcPr>
          <w:p w:rsidR="006C1A41" w:rsidRPr="008A3021" w:rsidRDefault="006C1A41">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vAlign w:val="bottom"/>
            <w:hideMark/>
          </w:tcPr>
          <w:p w:rsidR="006C1A41" w:rsidRPr="008A3021" w:rsidRDefault="006C1A41">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vAlign w:val="bottom"/>
            <w:hideMark/>
          </w:tcPr>
          <w:p w:rsidR="006C1A41" w:rsidRPr="008A3021" w:rsidRDefault="006C1A41">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vAlign w:val="bottom"/>
            <w:hideMark/>
          </w:tcPr>
          <w:p w:rsidR="006C1A41" w:rsidRPr="008A3021" w:rsidRDefault="006C1A41">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vAlign w:val="bottom"/>
            <w:hideMark/>
          </w:tcPr>
          <w:p w:rsidR="006C1A41" w:rsidRPr="008A3021" w:rsidRDefault="006C1A41">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r>
      <w:tr w:rsidR="006C1A41" w:rsidRPr="008A3021" w:rsidTr="00606E99">
        <w:trPr>
          <w:trHeight w:val="316"/>
        </w:trPr>
        <w:tc>
          <w:tcPr>
            <w:tcW w:w="0" w:type="auto"/>
            <w:tcBorders>
              <w:top w:val="single" w:sz="6" w:space="0" w:color="auto"/>
              <w:left w:val="nil"/>
              <w:bottom w:val="single" w:sz="6" w:space="0" w:color="auto"/>
              <w:right w:val="nil"/>
            </w:tcBorders>
            <w:vAlign w:val="center"/>
          </w:tcPr>
          <w:p w:rsidR="006C1A41" w:rsidRPr="008A3021" w:rsidRDefault="006C1A41">
            <w:pPr>
              <w:spacing w:after="0" w:line="240" w:lineRule="auto"/>
              <w:jc w:val="center"/>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2</w:t>
            </w:r>
          </w:p>
        </w:tc>
        <w:tc>
          <w:tcPr>
            <w:tcW w:w="0" w:type="auto"/>
            <w:tcBorders>
              <w:top w:val="single" w:sz="6" w:space="0" w:color="auto"/>
              <w:left w:val="nil"/>
              <w:bottom w:val="single" w:sz="6" w:space="0" w:color="auto"/>
              <w:right w:val="nil"/>
            </w:tcBorders>
            <w:vAlign w:val="bottom"/>
          </w:tcPr>
          <w:p w:rsidR="006C1A41" w:rsidRPr="008A3021" w:rsidRDefault="006C1A41" w:rsidP="006C1A41">
            <w:pPr>
              <w:pStyle w:val="Default"/>
              <w:autoSpaceDE/>
              <w:adjustRightInd/>
              <w:spacing w:line="276" w:lineRule="auto"/>
              <w:jc w:val="both"/>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High refund claimed value is prioritized for immediate refund approval</w:t>
            </w:r>
          </w:p>
        </w:tc>
        <w:tc>
          <w:tcPr>
            <w:tcW w:w="0" w:type="auto"/>
            <w:tcBorders>
              <w:top w:val="single" w:sz="6" w:space="0" w:color="auto"/>
              <w:left w:val="nil"/>
              <w:bottom w:val="single" w:sz="6" w:space="0" w:color="auto"/>
              <w:right w:val="nil"/>
            </w:tcBorders>
            <w:vAlign w:val="bottom"/>
          </w:tcPr>
          <w:p w:rsidR="006C1A41" w:rsidRPr="008A3021" w:rsidRDefault="006C1A41" w:rsidP="00D1304E">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vAlign w:val="bottom"/>
          </w:tcPr>
          <w:p w:rsidR="006C1A41" w:rsidRPr="008A3021" w:rsidRDefault="006C1A41" w:rsidP="00D1304E">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vAlign w:val="bottom"/>
          </w:tcPr>
          <w:p w:rsidR="006C1A41" w:rsidRPr="008A3021" w:rsidRDefault="006C1A41" w:rsidP="00D1304E">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vAlign w:val="bottom"/>
          </w:tcPr>
          <w:p w:rsidR="006C1A41" w:rsidRPr="008A3021" w:rsidRDefault="006C1A41" w:rsidP="00D1304E">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vAlign w:val="bottom"/>
          </w:tcPr>
          <w:p w:rsidR="006C1A41" w:rsidRPr="008A3021" w:rsidRDefault="006C1A41" w:rsidP="00D1304E">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r>
      <w:tr w:rsidR="00A85A96" w:rsidRPr="008A3021" w:rsidTr="00606E99">
        <w:trPr>
          <w:trHeight w:val="671"/>
        </w:trPr>
        <w:tc>
          <w:tcPr>
            <w:tcW w:w="0" w:type="auto"/>
            <w:tcBorders>
              <w:top w:val="single" w:sz="6" w:space="0" w:color="auto"/>
              <w:left w:val="nil"/>
              <w:bottom w:val="single" w:sz="6" w:space="0" w:color="auto"/>
              <w:right w:val="nil"/>
            </w:tcBorders>
            <w:shd w:val="clear" w:color="auto" w:fill="DAEEF3" w:themeFill="accent5" w:themeFillTint="33"/>
            <w:vAlign w:val="center"/>
            <w:hideMark/>
          </w:tcPr>
          <w:p w:rsidR="00A85A96" w:rsidRPr="008A3021" w:rsidRDefault="00A85A96">
            <w:pPr>
              <w:spacing w:after="0" w:line="240" w:lineRule="auto"/>
              <w:jc w:val="center"/>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xml:space="preserve">III </w:t>
            </w:r>
          </w:p>
        </w:tc>
        <w:tc>
          <w:tcPr>
            <w:tcW w:w="0" w:type="auto"/>
            <w:tcBorders>
              <w:top w:val="single" w:sz="6" w:space="0" w:color="auto"/>
              <w:left w:val="nil"/>
              <w:bottom w:val="single" w:sz="6" w:space="0" w:color="auto"/>
              <w:right w:val="nil"/>
            </w:tcBorders>
            <w:shd w:val="clear" w:color="auto" w:fill="DAEEF3" w:themeFill="accent5" w:themeFillTint="33"/>
            <w:vAlign w:val="center"/>
            <w:hideMark/>
          </w:tcPr>
          <w:p w:rsidR="00A85A96" w:rsidRPr="008A3021" w:rsidRDefault="006105A6">
            <w:pPr>
              <w:spacing w:after="0" w:line="240" w:lineRule="auto"/>
              <w:jc w:val="both"/>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Methods to verify and approve refund claimed</w:t>
            </w:r>
          </w:p>
        </w:tc>
        <w:tc>
          <w:tcPr>
            <w:tcW w:w="0" w:type="auto"/>
            <w:tcBorders>
              <w:top w:val="single" w:sz="6" w:space="0" w:color="auto"/>
              <w:left w:val="nil"/>
              <w:bottom w:val="single" w:sz="6" w:space="0" w:color="auto"/>
              <w:right w:val="nil"/>
            </w:tcBorders>
            <w:shd w:val="clear" w:color="auto" w:fill="DAEEF3" w:themeFill="accent5" w:themeFillTint="33"/>
            <w:vAlign w:val="bottom"/>
          </w:tcPr>
          <w:p w:rsidR="00A85A96" w:rsidRPr="008A3021" w:rsidRDefault="00A85A96">
            <w:pPr>
              <w:spacing w:after="0" w:line="240" w:lineRule="auto"/>
              <w:jc w:val="center"/>
              <w:rPr>
                <w:rFonts w:ascii="Wingdings" w:eastAsia="Times New Roman" w:hAnsi="Wingdings" w:cs="Calibri"/>
                <w:color w:val="000000" w:themeColor="text1"/>
                <w:sz w:val="24"/>
                <w:szCs w:val="24"/>
              </w:rPr>
            </w:pPr>
          </w:p>
        </w:tc>
        <w:tc>
          <w:tcPr>
            <w:tcW w:w="0" w:type="auto"/>
            <w:tcBorders>
              <w:top w:val="single" w:sz="6" w:space="0" w:color="auto"/>
              <w:left w:val="nil"/>
              <w:bottom w:val="single" w:sz="6" w:space="0" w:color="auto"/>
              <w:right w:val="nil"/>
            </w:tcBorders>
            <w:shd w:val="clear" w:color="auto" w:fill="DAEEF3" w:themeFill="accent5" w:themeFillTint="33"/>
            <w:vAlign w:val="bottom"/>
          </w:tcPr>
          <w:p w:rsidR="00A85A96" w:rsidRPr="008A3021" w:rsidRDefault="00A85A96">
            <w:pPr>
              <w:spacing w:after="0" w:line="240" w:lineRule="auto"/>
              <w:jc w:val="center"/>
              <w:rPr>
                <w:rFonts w:ascii="Wingdings" w:eastAsia="Times New Roman" w:hAnsi="Wingdings" w:cs="Calibri"/>
                <w:color w:val="000000" w:themeColor="text1"/>
                <w:sz w:val="24"/>
                <w:szCs w:val="24"/>
              </w:rPr>
            </w:pPr>
          </w:p>
        </w:tc>
        <w:tc>
          <w:tcPr>
            <w:tcW w:w="0" w:type="auto"/>
            <w:tcBorders>
              <w:top w:val="single" w:sz="6" w:space="0" w:color="auto"/>
              <w:left w:val="nil"/>
              <w:bottom w:val="single" w:sz="6" w:space="0" w:color="auto"/>
              <w:right w:val="nil"/>
            </w:tcBorders>
            <w:shd w:val="clear" w:color="auto" w:fill="DAEEF3" w:themeFill="accent5" w:themeFillTint="33"/>
            <w:vAlign w:val="bottom"/>
          </w:tcPr>
          <w:p w:rsidR="00A85A96" w:rsidRPr="008A3021" w:rsidRDefault="00A85A96">
            <w:pPr>
              <w:spacing w:after="0" w:line="240" w:lineRule="auto"/>
              <w:jc w:val="center"/>
              <w:rPr>
                <w:rFonts w:ascii="Wingdings" w:eastAsia="Times New Roman" w:hAnsi="Wingdings" w:cs="Calibri"/>
                <w:color w:val="000000" w:themeColor="text1"/>
                <w:sz w:val="24"/>
                <w:szCs w:val="24"/>
              </w:rPr>
            </w:pPr>
          </w:p>
        </w:tc>
        <w:tc>
          <w:tcPr>
            <w:tcW w:w="0" w:type="auto"/>
            <w:tcBorders>
              <w:top w:val="single" w:sz="6" w:space="0" w:color="auto"/>
              <w:left w:val="nil"/>
              <w:bottom w:val="single" w:sz="6" w:space="0" w:color="auto"/>
              <w:right w:val="nil"/>
            </w:tcBorders>
            <w:shd w:val="clear" w:color="auto" w:fill="DAEEF3" w:themeFill="accent5" w:themeFillTint="33"/>
            <w:vAlign w:val="bottom"/>
          </w:tcPr>
          <w:p w:rsidR="00A85A96" w:rsidRPr="008A3021" w:rsidRDefault="00A85A96">
            <w:pPr>
              <w:spacing w:after="0" w:line="240" w:lineRule="auto"/>
              <w:jc w:val="center"/>
              <w:rPr>
                <w:rFonts w:ascii="Wingdings" w:eastAsia="Times New Roman" w:hAnsi="Wingdings" w:cs="Calibri"/>
                <w:color w:val="000000" w:themeColor="text1"/>
                <w:sz w:val="24"/>
                <w:szCs w:val="24"/>
              </w:rPr>
            </w:pPr>
          </w:p>
        </w:tc>
        <w:tc>
          <w:tcPr>
            <w:tcW w:w="0" w:type="auto"/>
            <w:tcBorders>
              <w:top w:val="single" w:sz="6" w:space="0" w:color="auto"/>
              <w:left w:val="nil"/>
              <w:bottom w:val="single" w:sz="6" w:space="0" w:color="auto"/>
              <w:right w:val="nil"/>
            </w:tcBorders>
            <w:shd w:val="clear" w:color="auto" w:fill="DAEEF3" w:themeFill="accent5" w:themeFillTint="33"/>
            <w:vAlign w:val="bottom"/>
          </w:tcPr>
          <w:p w:rsidR="00A85A96" w:rsidRPr="008A3021" w:rsidRDefault="00A85A96">
            <w:pPr>
              <w:spacing w:after="0" w:line="240" w:lineRule="auto"/>
              <w:jc w:val="center"/>
              <w:rPr>
                <w:rFonts w:ascii="Wingdings" w:eastAsia="Times New Roman" w:hAnsi="Wingdings" w:cs="Calibri"/>
                <w:color w:val="000000" w:themeColor="text1"/>
                <w:sz w:val="24"/>
                <w:szCs w:val="24"/>
              </w:rPr>
            </w:pPr>
          </w:p>
        </w:tc>
      </w:tr>
      <w:tr w:rsidR="006105A6" w:rsidRPr="008A3021" w:rsidTr="00606E99">
        <w:trPr>
          <w:trHeight w:val="714"/>
        </w:trPr>
        <w:tc>
          <w:tcPr>
            <w:tcW w:w="0" w:type="auto"/>
            <w:tcBorders>
              <w:top w:val="single" w:sz="6" w:space="0" w:color="auto"/>
              <w:left w:val="nil"/>
              <w:bottom w:val="single" w:sz="6" w:space="0" w:color="auto"/>
              <w:right w:val="nil"/>
            </w:tcBorders>
            <w:noWrap/>
            <w:vAlign w:val="center"/>
            <w:hideMark/>
          </w:tcPr>
          <w:p w:rsidR="006105A6" w:rsidRPr="008A3021" w:rsidRDefault="006105A6">
            <w:pPr>
              <w:spacing w:after="0" w:line="240" w:lineRule="auto"/>
              <w:jc w:val="center"/>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1</w:t>
            </w:r>
          </w:p>
        </w:tc>
        <w:tc>
          <w:tcPr>
            <w:tcW w:w="0" w:type="auto"/>
            <w:tcBorders>
              <w:top w:val="single" w:sz="6" w:space="0" w:color="auto"/>
              <w:left w:val="nil"/>
              <w:bottom w:val="single" w:sz="6" w:space="0" w:color="auto"/>
              <w:right w:val="nil"/>
            </w:tcBorders>
            <w:vAlign w:val="bottom"/>
          </w:tcPr>
          <w:p w:rsidR="006105A6" w:rsidRPr="008A3021" w:rsidRDefault="006105A6">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xml:space="preserve">Examining records documents ,reconstructing </w:t>
            </w:r>
            <w:r w:rsidR="00FA1AEE" w:rsidRPr="008A3021">
              <w:rPr>
                <w:rFonts w:ascii="Times New Roman" w:eastAsia="Times New Roman" w:hAnsi="Times New Roman" w:cs="Times New Roman"/>
                <w:color w:val="000000" w:themeColor="text1"/>
                <w:sz w:val="24"/>
                <w:szCs w:val="24"/>
              </w:rPr>
              <w:t>VAT</w:t>
            </w:r>
            <w:r w:rsidRPr="008A3021">
              <w:rPr>
                <w:rFonts w:ascii="Times New Roman" w:eastAsia="Times New Roman" w:hAnsi="Times New Roman" w:cs="Times New Roman"/>
                <w:color w:val="000000" w:themeColor="text1"/>
                <w:sz w:val="24"/>
                <w:szCs w:val="24"/>
              </w:rPr>
              <w:t xml:space="preserve"> input purchase to determine actual tax refund</w:t>
            </w:r>
          </w:p>
        </w:tc>
        <w:tc>
          <w:tcPr>
            <w:tcW w:w="0" w:type="auto"/>
            <w:tcBorders>
              <w:top w:val="single" w:sz="6" w:space="0" w:color="auto"/>
              <w:left w:val="nil"/>
              <w:bottom w:val="single" w:sz="6" w:space="0" w:color="auto"/>
              <w:right w:val="nil"/>
            </w:tcBorders>
            <w:noWrap/>
            <w:vAlign w:val="bottom"/>
            <w:hideMark/>
          </w:tcPr>
          <w:p w:rsidR="006105A6" w:rsidRPr="008A3021" w:rsidRDefault="006105A6">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vAlign w:val="bottom"/>
            <w:hideMark/>
          </w:tcPr>
          <w:p w:rsidR="006105A6" w:rsidRPr="008A3021" w:rsidRDefault="006105A6">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noWrap/>
            <w:vAlign w:val="bottom"/>
            <w:hideMark/>
          </w:tcPr>
          <w:p w:rsidR="006105A6" w:rsidRPr="008A3021" w:rsidRDefault="006105A6">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noWrap/>
            <w:vAlign w:val="bottom"/>
            <w:hideMark/>
          </w:tcPr>
          <w:p w:rsidR="006105A6" w:rsidRPr="008A3021" w:rsidRDefault="006105A6">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noWrap/>
            <w:vAlign w:val="bottom"/>
            <w:hideMark/>
          </w:tcPr>
          <w:p w:rsidR="006105A6" w:rsidRPr="008A3021" w:rsidRDefault="006105A6">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r>
      <w:tr w:rsidR="006105A6" w:rsidRPr="008A3021" w:rsidTr="00606E99">
        <w:trPr>
          <w:trHeight w:val="453"/>
        </w:trPr>
        <w:tc>
          <w:tcPr>
            <w:tcW w:w="0" w:type="auto"/>
            <w:tcBorders>
              <w:top w:val="single" w:sz="6" w:space="0" w:color="auto"/>
              <w:left w:val="nil"/>
              <w:bottom w:val="single" w:sz="6" w:space="0" w:color="auto"/>
              <w:right w:val="nil"/>
            </w:tcBorders>
            <w:noWrap/>
            <w:vAlign w:val="center"/>
            <w:hideMark/>
          </w:tcPr>
          <w:p w:rsidR="006105A6" w:rsidRPr="008A3021" w:rsidRDefault="006105A6">
            <w:pPr>
              <w:spacing w:after="0" w:line="240" w:lineRule="auto"/>
              <w:jc w:val="center"/>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2</w:t>
            </w:r>
          </w:p>
        </w:tc>
        <w:tc>
          <w:tcPr>
            <w:tcW w:w="0" w:type="auto"/>
            <w:tcBorders>
              <w:top w:val="single" w:sz="6" w:space="0" w:color="auto"/>
              <w:left w:val="nil"/>
              <w:bottom w:val="single" w:sz="6" w:space="0" w:color="auto"/>
              <w:right w:val="nil"/>
            </w:tcBorders>
            <w:vAlign w:val="bottom"/>
          </w:tcPr>
          <w:p w:rsidR="006105A6" w:rsidRPr="008A3021" w:rsidRDefault="006105A6">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Reviewing bank withdrawal cash expenditure</w:t>
            </w:r>
          </w:p>
        </w:tc>
        <w:tc>
          <w:tcPr>
            <w:tcW w:w="0" w:type="auto"/>
            <w:tcBorders>
              <w:top w:val="single" w:sz="6" w:space="0" w:color="auto"/>
              <w:left w:val="nil"/>
              <w:bottom w:val="single" w:sz="6" w:space="0" w:color="auto"/>
              <w:right w:val="nil"/>
            </w:tcBorders>
            <w:noWrap/>
            <w:vAlign w:val="bottom"/>
            <w:hideMark/>
          </w:tcPr>
          <w:p w:rsidR="006105A6" w:rsidRPr="008A3021" w:rsidRDefault="006105A6">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vAlign w:val="bottom"/>
            <w:hideMark/>
          </w:tcPr>
          <w:p w:rsidR="006105A6" w:rsidRPr="008A3021" w:rsidRDefault="006105A6">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noWrap/>
            <w:vAlign w:val="bottom"/>
            <w:hideMark/>
          </w:tcPr>
          <w:p w:rsidR="006105A6" w:rsidRPr="008A3021" w:rsidRDefault="006105A6">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noWrap/>
            <w:vAlign w:val="bottom"/>
            <w:hideMark/>
          </w:tcPr>
          <w:p w:rsidR="006105A6" w:rsidRPr="008A3021" w:rsidRDefault="006105A6">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noWrap/>
            <w:vAlign w:val="bottom"/>
            <w:hideMark/>
          </w:tcPr>
          <w:p w:rsidR="006105A6" w:rsidRPr="008A3021" w:rsidRDefault="006105A6">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r>
      <w:tr w:rsidR="006105A6" w:rsidRPr="008A3021" w:rsidTr="00606E99">
        <w:trPr>
          <w:trHeight w:val="803"/>
        </w:trPr>
        <w:tc>
          <w:tcPr>
            <w:tcW w:w="0" w:type="auto"/>
            <w:tcBorders>
              <w:top w:val="single" w:sz="6" w:space="0" w:color="auto"/>
              <w:left w:val="nil"/>
              <w:bottom w:val="single" w:sz="6" w:space="0" w:color="auto"/>
              <w:right w:val="nil"/>
            </w:tcBorders>
            <w:noWrap/>
            <w:vAlign w:val="center"/>
            <w:hideMark/>
          </w:tcPr>
          <w:p w:rsidR="006105A6" w:rsidRPr="008A3021" w:rsidRDefault="006105A6">
            <w:pPr>
              <w:spacing w:after="0" w:line="240" w:lineRule="auto"/>
              <w:jc w:val="center"/>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3</w:t>
            </w:r>
          </w:p>
        </w:tc>
        <w:tc>
          <w:tcPr>
            <w:tcW w:w="0" w:type="auto"/>
            <w:tcBorders>
              <w:top w:val="single" w:sz="6" w:space="0" w:color="auto"/>
              <w:left w:val="nil"/>
              <w:bottom w:val="single" w:sz="6" w:space="0" w:color="auto"/>
              <w:right w:val="nil"/>
            </w:tcBorders>
            <w:vAlign w:val="bottom"/>
          </w:tcPr>
          <w:p w:rsidR="006105A6" w:rsidRPr="008A3021" w:rsidRDefault="006105A6">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Examination of third party confirmation</w:t>
            </w:r>
          </w:p>
        </w:tc>
        <w:tc>
          <w:tcPr>
            <w:tcW w:w="0" w:type="auto"/>
            <w:tcBorders>
              <w:top w:val="single" w:sz="6" w:space="0" w:color="auto"/>
              <w:left w:val="nil"/>
              <w:bottom w:val="single" w:sz="6" w:space="0" w:color="auto"/>
              <w:right w:val="nil"/>
            </w:tcBorders>
            <w:noWrap/>
            <w:vAlign w:val="bottom"/>
            <w:hideMark/>
          </w:tcPr>
          <w:p w:rsidR="006105A6" w:rsidRPr="008A3021" w:rsidRDefault="006105A6">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vAlign w:val="bottom"/>
            <w:hideMark/>
          </w:tcPr>
          <w:p w:rsidR="006105A6" w:rsidRPr="008A3021" w:rsidRDefault="006105A6">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noWrap/>
            <w:vAlign w:val="bottom"/>
            <w:hideMark/>
          </w:tcPr>
          <w:p w:rsidR="006105A6" w:rsidRPr="008A3021" w:rsidRDefault="006105A6">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noWrap/>
            <w:vAlign w:val="bottom"/>
            <w:hideMark/>
          </w:tcPr>
          <w:p w:rsidR="006105A6" w:rsidRPr="008A3021" w:rsidRDefault="006105A6">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noWrap/>
            <w:vAlign w:val="bottom"/>
            <w:hideMark/>
          </w:tcPr>
          <w:p w:rsidR="006105A6" w:rsidRPr="008A3021" w:rsidRDefault="006105A6">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r>
      <w:tr w:rsidR="006105A6" w:rsidRPr="008A3021" w:rsidTr="00606E99">
        <w:trPr>
          <w:trHeight w:val="671"/>
        </w:trPr>
        <w:tc>
          <w:tcPr>
            <w:tcW w:w="0" w:type="auto"/>
            <w:tcBorders>
              <w:top w:val="single" w:sz="6" w:space="0" w:color="auto"/>
              <w:left w:val="nil"/>
              <w:bottom w:val="single" w:sz="6" w:space="0" w:color="auto"/>
              <w:right w:val="nil"/>
            </w:tcBorders>
            <w:noWrap/>
            <w:vAlign w:val="center"/>
            <w:hideMark/>
          </w:tcPr>
          <w:p w:rsidR="006105A6" w:rsidRPr="008A3021" w:rsidRDefault="006105A6">
            <w:pPr>
              <w:spacing w:after="0" w:line="240" w:lineRule="auto"/>
              <w:jc w:val="center"/>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4</w:t>
            </w:r>
          </w:p>
        </w:tc>
        <w:tc>
          <w:tcPr>
            <w:tcW w:w="0" w:type="auto"/>
            <w:tcBorders>
              <w:top w:val="single" w:sz="6" w:space="0" w:color="auto"/>
              <w:left w:val="nil"/>
              <w:bottom w:val="single" w:sz="6" w:space="0" w:color="auto"/>
              <w:right w:val="nil"/>
            </w:tcBorders>
            <w:vAlign w:val="bottom"/>
          </w:tcPr>
          <w:p w:rsidR="006105A6" w:rsidRPr="008A3021" w:rsidRDefault="006105A6">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Checks physical existence of supplies</w:t>
            </w:r>
          </w:p>
        </w:tc>
        <w:tc>
          <w:tcPr>
            <w:tcW w:w="0" w:type="auto"/>
            <w:tcBorders>
              <w:top w:val="single" w:sz="6" w:space="0" w:color="auto"/>
              <w:left w:val="nil"/>
              <w:bottom w:val="single" w:sz="6" w:space="0" w:color="auto"/>
              <w:right w:val="nil"/>
            </w:tcBorders>
            <w:noWrap/>
            <w:vAlign w:val="bottom"/>
            <w:hideMark/>
          </w:tcPr>
          <w:p w:rsidR="006105A6" w:rsidRPr="008A3021" w:rsidRDefault="006105A6">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vAlign w:val="bottom"/>
            <w:hideMark/>
          </w:tcPr>
          <w:p w:rsidR="006105A6" w:rsidRPr="008A3021" w:rsidRDefault="006105A6">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noWrap/>
            <w:vAlign w:val="bottom"/>
            <w:hideMark/>
          </w:tcPr>
          <w:p w:rsidR="006105A6" w:rsidRPr="008A3021" w:rsidRDefault="006105A6">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noWrap/>
            <w:vAlign w:val="bottom"/>
            <w:hideMark/>
          </w:tcPr>
          <w:p w:rsidR="006105A6" w:rsidRPr="008A3021" w:rsidRDefault="006105A6">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noWrap/>
            <w:vAlign w:val="bottom"/>
            <w:hideMark/>
          </w:tcPr>
          <w:p w:rsidR="006105A6" w:rsidRPr="008A3021" w:rsidRDefault="006105A6">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r>
      <w:tr w:rsidR="00A85A96" w:rsidRPr="008A3021" w:rsidTr="00606E99">
        <w:trPr>
          <w:trHeight w:val="316"/>
        </w:trPr>
        <w:tc>
          <w:tcPr>
            <w:tcW w:w="0" w:type="auto"/>
            <w:tcBorders>
              <w:top w:val="single" w:sz="6" w:space="0" w:color="auto"/>
              <w:left w:val="nil"/>
              <w:bottom w:val="single" w:sz="6" w:space="0" w:color="auto"/>
              <w:right w:val="nil"/>
            </w:tcBorders>
            <w:shd w:val="clear" w:color="auto" w:fill="DAEEF3" w:themeFill="accent5" w:themeFillTint="33"/>
            <w:noWrap/>
            <w:vAlign w:val="center"/>
            <w:hideMark/>
          </w:tcPr>
          <w:p w:rsidR="009A5348" w:rsidRPr="008A3021" w:rsidRDefault="009A5348">
            <w:pPr>
              <w:spacing w:after="0" w:line="240" w:lineRule="auto"/>
              <w:jc w:val="center"/>
              <w:rPr>
                <w:rFonts w:ascii="Times New Roman" w:eastAsia="Times New Roman" w:hAnsi="Times New Roman" w:cs="Times New Roman"/>
                <w:color w:val="000000" w:themeColor="text1"/>
                <w:sz w:val="24"/>
                <w:szCs w:val="24"/>
              </w:rPr>
            </w:pPr>
          </w:p>
          <w:p w:rsidR="00A85A96" w:rsidRPr="008A3021" w:rsidRDefault="00A85A96">
            <w:pPr>
              <w:spacing w:after="0" w:line="240" w:lineRule="auto"/>
              <w:jc w:val="center"/>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IV</w:t>
            </w:r>
          </w:p>
        </w:tc>
        <w:tc>
          <w:tcPr>
            <w:tcW w:w="0" w:type="auto"/>
            <w:tcBorders>
              <w:top w:val="single" w:sz="6" w:space="0" w:color="auto"/>
              <w:left w:val="nil"/>
              <w:bottom w:val="single" w:sz="6" w:space="0" w:color="auto"/>
              <w:right w:val="nil"/>
            </w:tcBorders>
            <w:shd w:val="clear" w:color="auto" w:fill="DAEEF3" w:themeFill="accent5" w:themeFillTint="33"/>
            <w:vAlign w:val="center"/>
            <w:hideMark/>
          </w:tcPr>
          <w:p w:rsidR="00A85A96" w:rsidRPr="008A3021" w:rsidRDefault="00CA3FB9" w:rsidP="009A5348">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xml:space="preserve">Institutional and taxpayers based challenges facing with </w:t>
            </w:r>
            <w:r w:rsidR="00FA1AEE" w:rsidRPr="008A3021">
              <w:rPr>
                <w:rFonts w:ascii="Times New Roman" w:eastAsia="Times New Roman" w:hAnsi="Times New Roman" w:cs="Times New Roman"/>
                <w:color w:val="000000" w:themeColor="text1"/>
                <w:sz w:val="24"/>
                <w:szCs w:val="24"/>
              </w:rPr>
              <w:t>VAT</w:t>
            </w:r>
            <w:r w:rsidRPr="008A3021">
              <w:rPr>
                <w:rFonts w:ascii="Times New Roman" w:eastAsia="Times New Roman" w:hAnsi="Times New Roman" w:cs="Times New Roman"/>
                <w:color w:val="000000" w:themeColor="text1"/>
                <w:sz w:val="24"/>
                <w:szCs w:val="24"/>
              </w:rPr>
              <w:t xml:space="preserve"> refund claims practices in Branch Office</w:t>
            </w:r>
          </w:p>
        </w:tc>
        <w:tc>
          <w:tcPr>
            <w:tcW w:w="0" w:type="auto"/>
            <w:tcBorders>
              <w:top w:val="single" w:sz="6" w:space="0" w:color="auto"/>
              <w:left w:val="nil"/>
              <w:bottom w:val="single" w:sz="6" w:space="0" w:color="auto"/>
              <w:right w:val="nil"/>
            </w:tcBorders>
            <w:shd w:val="clear" w:color="auto" w:fill="DAEEF3" w:themeFill="accent5" w:themeFillTint="33"/>
            <w:noWrap/>
            <w:vAlign w:val="center"/>
            <w:hideMark/>
          </w:tcPr>
          <w:p w:rsidR="00A85A96" w:rsidRPr="008A3021" w:rsidRDefault="00A85A96" w:rsidP="00D73848">
            <w:pPr>
              <w:spacing w:after="0" w:line="240" w:lineRule="auto"/>
              <w:jc w:val="center"/>
              <w:rPr>
                <w:rFonts w:ascii="Times New Roman" w:eastAsia="Times New Roman" w:hAnsi="Times New Roman" w:cs="Times New Roman"/>
                <w:color w:val="000000" w:themeColor="text1"/>
                <w:sz w:val="24"/>
                <w:szCs w:val="24"/>
              </w:rPr>
            </w:pPr>
          </w:p>
        </w:tc>
        <w:tc>
          <w:tcPr>
            <w:tcW w:w="0" w:type="auto"/>
            <w:tcBorders>
              <w:top w:val="single" w:sz="6" w:space="0" w:color="auto"/>
              <w:left w:val="nil"/>
              <w:bottom w:val="single" w:sz="6" w:space="0" w:color="auto"/>
              <w:right w:val="nil"/>
            </w:tcBorders>
            <w:shd w:val="clear" w:color="auto" w:fill="DAEEF3" w:themeFill="accent5" w:themeFillTint="33"/>
            <w:vAlign w:val="center"/>
          </w:tcPr>
          <w:p w:rsidR="00A85A96" w:rsidRPr="008A3021" w:rsidRDefault="00A85A96" w:rsidP="00D73848">
            <w:pPr>
              <w:spacing w:after="0" w:line="240" w:lineRule="auto"/>
              <w:jc w:val="center"/>
              <w:rPr>
                <w:rFonts w:ascii="Times New Roman" w:eastAsia="Times New Roman" w:hAnsi="Times New Roman" w:cs="Times New Roman"/>
                <w:color w:val="000000" w:themeColor="text1"/>
                <w:sz w:val="24"/>
                <w:szCs w:val="24"/>
              </w:rPr>
            </w:pPr>
          </w:p>
        </w:tc>
        <w:tc>
          <w:tcPr>
            <w:tcW w:w="0" w:type="auto"/>
            <w:tcBorders>
              <w:top w:val="single" w:sz="6" w:space="0" w:color="auto"/>
              <w:left w:val="nil"/>
              <w:bottom w:val="single" w:sz="6" w:space="0" w:color="auto"/>
              <w:right w:val="nil"/>
            </w:tcBorders>
            <w:shd w:val="clear" w:color="auto" w:fill="DAEEF3" w:themeFill="accent5" w:themeFillTint="33"/>
            <w:noWrap/>
            <w:vAlign w:val="center"/>
            <w:hideMark/>
          </w:tcPr>
          <w:p w:rsidR="00A85A96" w:rsidRPr="008A3021" w:rsidRDefault="00A85A96" w:rsidP="00D73848">
            <w:pPr>
              <w:spacing w:after="0" w:line="240" w:lineRule="auto"/>
              <w:jc w:val="center"/>
              <w:rPr>
                <w:rFonts w:ascii="Times New Roman" w:eastAsia="Times New Roman" w:hAnsi="Times New Roman" w:cs="Times New Roman"/>
                <w:color w:val="000000" w:themeColor="text1"/>
                <w:sz w:val="24"/>
                <w:szCs w:val="24"/>
              </w:rPr>
            </w:pPr>
          </w:p>
        </w:tc>
        <w:tc>
          <w:tcPr>
            <w:tcW w:w="0" w:type="auto"/>
            <w:tcBorders>
              <w:top w:val="single" w:sz="6" w:space="0" w:color="auto"/>
              <w:left w:val="nil"/>
              <w:bottom w:val="single" w:sz="6" w:space="0" w:color="auto"/>
              <w:right w:val="nil"/>
            </w:tcBorders>
            <w:shd w:val="clear" w:color="auto" w:fill="DAEEF3" w:themeFill="accent5" w:themeFillTint="33"/>
            <w:noWrap/>
            <w:vAlign w:val="center"/>
            <w:hideMark/>
          </w:tcPr>
          <w:p w:rsidR="00A85A96" w:rsidRPr="008A3021" w:rsidRDefault="00A85A96" w:rsidP="00D73848">
            <w:pPr>
              <w:spacing w:after="0" w:line="240" w:lineRule="auto"/>
              <w:jc w:val="center"/>
              <w:rPr>
                <w:rFonts w:ascii="Times New Roman" w:eastAsia="Times New Roman" w:hAnsi="Times New Roman" w:cs="Times New Roman"/>
                <w:color w:val="000000" w:themeColor="text1"/>
                <w:sz w:val="24"/>
                <w:szCs w:val="24"/>
              </w:rPr>
            </w:pPr>
          </w:p>
        </w:tc>
        <w:tc>
          <w:tcPr>
            <w:tcW w:w="0" w:type="auto"/>
            <w:tcBorders>
              <w:top w:val="single" w:sz="6" w:space="0" w:color="auto"/>
              <w:left w:val="nil"/>
              <w:bottom w:val="single" w:sz="6" w:space="0" w:color="auto"/>
              <w:right w:val="nil"/>
            </w:tcBorders>
            <w:shd w:val="clear" w:color="auto" w:fill="DAEEF3" w:themeFill="accent5" w:themeFillTint="33"/>
            <w:noWrap/>
            <w:vAlign w:val="center"/>
            <w:hideMark/>
          </w:tcPr>
          <w:p w:rsidR="00A85A96" w:rsidRPr="008A3021" w:rsidRDefault="00A85A96" w:rsidP="00D73848">
            <w:pPr>
              <w:spacing w:after="0" w:line="240" w:lineRule="auto"/>
              <w:jc w:val="center"/>
              <w:rPr>
                <w:rFonts w:ascii="Times New Roman" w:eastAsia="Times New Roman" w:hAnsi="Times New Roman" w:cs="Times New Roman"/>
                <w:color w:val="000000" w:themeColor="text1"/>
                <w:sz w:val="24"/>
                <w:szCs w:val="24"/>
              </w:rPr>
            </w:pPr>
          </w:p>
        </w:tc>
      </w:tr>
      <w:tr w:rsidR="00AF6F64" w:rsidRPr="008A3021" w:rsidTr="00606E99">
        <w:trPr>
          <w:trHeight w:val="891"/>
        </w:trPr>
        <w:tc>
          <w:tcPr>
            <w:tcW w:w="0" w:type="auto"/>
            <w:tcBorders>
              <w:top w:val="single" w:sz="6" w:space="0" w:color="auto"/>
              <w:left w:val="nil"/>
              <w:bottom w:val="single" w:sz="6" w:space="0" w:color="auto"/>
              <w:right w:val="nil"/>
            </w:tcBorders>
            <w:noWrap/>
            <w:vAlign w:val="center"/>
            <w:hideMark/>
          </w:tcPr>
          <w:p w:rsidR="00AF6F64" w:rsidRPr="008A3021" w:rsidRDefault="00AF6F64">
            <w:pPr>
              <w:spacing w:after="0" w:line="240" w:lineRule="auto"/>
              <w:jc w:val="center"/>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1</w:t>
            </w:r>
          </w:p>
        </w:tc>
        <w:tc>
          <w:tcPr>
            <w:tcW w:w="0" w:type="auto"/>
            <w:tcBorders>
              <w:top w:val="single" w:sz="6" w:space="0" w:color="auto"/>
              <w:left w:val="nil"/>
              <w:bottom w:val="single" w:sz="6" w:space="0" w:color="auto"/>
              <w:right w:val="nil"/>
            </w:tcBorders>
            <w:vAlign w:val="bottom"/>
          </w:tcPr>
          <w:p w:rsidR="00AF6F64" w:rsidRPr="008A3021" w:rsidRDefault="00AF6F64">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Inefficient data warehouse  for refund audit</w:t>
            </w:r>
          </w:p>
        </w:tc>
        <w:tc>
          <w:tcPr>
            <w:tcW w:w="0" w:type="auto"/>
            <w:tcBorders>
              <w:top w:val="single" w:sz="6" w:space="0" w:color="auto"/>
              <w:left w:val="nil"/>
              <w:bottom w:val="single" w:sz="6" w:space="0" w:color="auto"/>
              <w:right w:val="nil"/>
            </w:tcBorders>
            <w:noWrap/>
            <w:vAlign w:val="bottom"/>
            <w:hideMark/>
          </w:tcPr>
          <w:p w:rsidR="00AF6F64" w:rsidRPr="008A3021" w:rsidRDefault="00AF6F64">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vAlign w:val="bottom"/>
            <w:hideMark/>
          </w:tcPr>
          <w:p w:rsidR="00AF6F64" w:rsidRPr="008A3021" w:rsidRDefault="00AF6F64">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noWrap/>
            <w:vAlign w:val="bottom"/>
            <w:hideMark/>
          </w:tcPr>
          <w:p w:rsidR="00AF6F64" w:rsidRPr="008A3021" w:rsidRDefault="00AF6F64">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noWrap/>
            <w:vAlign w:val="bottom"/>
            <w:hideMark/>
          </w:tcPr>
          <w:p w:rsidR="00AF6F64" w:rsidRPr="008A3021" w:rsidRDefault="00AF6F64">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noWrap/>
            <w:vAlign w:val="bottom"/>
            <w:hideMark/>
          </w:tcPr>
          <w:p w:rsidR="00AF6F64" w:rsidRPr="008A3021" w:rsidRDefault="00AF6F64">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r>
      <w:tr w:rsidR="00AF6F64" w:rsidRPr="008A3021" w:rsidTr="00606E99">
        <w:trPr>
          <w:trHeight w:val="365"/>
        </w:trPr>
        <w:tc>
          <w:tcPr>
            <w:tcW w:w="0" w:type="auto"/>
            <w:tcBorders>
              <w:top w:val="single" w:sz="6" w:space="0" w:color="auto"/>
              <w:left w:val="nil"/>
              <w:bottom w:val="single" w:sz="6" w:space="0" w:color="auto"/>
              <w:right w:val="nil"/>
            </w:tcBorders>
            <w:noWrap/>
            <w:vAlign w:val="center"/>
            <w:hideMark/>
          </w:tcPr>
          <w:p w:rsidR="00AF6F64" w:rsidRPr="008A3021" w:rsidRDefault="00AF6F64">
            <w:pPr>
              <w:spacing w:after="0" w:line="240" w:lineRule="auto"/>
              <w:jc w:val="center"/>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2</w:t>
            </w:r>
          </w:p>
        </w:tc>
        <w:tc>
          <w:tcPr>
            <w:tcW w:w="0" w:type="auto"/>
            <w:tcBorders>
              <w:top w:val="single" w:sz="6" w:space="0" w:color="auto"/>
              <w:left w:val="nil"/>
              <w:bottom w:val="single" w:sz="6" w:space="0" w:color="auto"/>
              <w:right w:val="nil"/>
            </w:tcBorders>
            <w:vAlign w:val="bottom"/>
          </w:tcPr>
          <w:p w:rsidR="00AF6F64" w:rsidRPr="008A3021" w:rsidRDefault="00AF6F64">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Identifying illegal invoice transaction from legal invoice transaction</w:t>
            </w:r>
          </w:p>
        </w:tc>
        <w:tc>
          <w:tcPr>
            <w:tcW w:w="0" w:type="auto"/>
            <w:tcBorders>
              <w:top w:val="single" w:sz="6" w:space="0" w:color="auto"/>
              <w:left w:val="nil"/>
              <w:bottom w:val="single" w:sz="6" w:space="0" w:color="auto"/>
              <w:right w:val="nil"/>
            </w:tcBorders>
            <w:noWrap/>
            <w:vAlign w:val="bottom"/>
            <w:hideMark/>
          </w:tcPr>
          <w:p w:rsidR="00AF6F64" w:rsidRPr="008A3021" w:rsidRDefault="00AF6F64">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vAlign w:val="bottom"/>
            <w:hideMark/>
          </w:tcPr>
          <w:p w:rsidR="00AF6F64" w:rsidRPr="008A3021" w:rsidRDefault="00AF6F64">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noWrap/>
            <w:vAlign w:val="bottom"/>
            <w:hideMark/>
          </w:tcPr>
          <w:p w:rsidR="00AF6F64" w:rsidRPr="008A3021" w:rsidRDefault="00AF6F64">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noWrap/>
            <w:vAlign w:val="bottom"/>
            <w:hideMark/>
          </w:tcPr>
          <w:p w:rsidR="00AF6F64" w:rsidRPr="008A3021" w:rsidRDefault="00AF6F64">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noWrap/>
            <w:vAlign w:val="bottom"/>
            <w:hideMark/>
          </w:tcPr>
          <w:p w:rsidR="00AF6F64" w:rsidRPr="008A3021" w:rsidRDefault="00AF6F64">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r>
      <w:tr w:rsidR="00AF6F64" w:rsidRPr="008A3021" w:rsidTr="00606E99">
        <w:trPr>
          <w:trHeight w:val="671"/>
        </w:trPr>
        <w:tc>
          <w:tcPr>
            <w:tcW w:w="0" w:type="auto"/>
            <w:tcBorders>
              <w:top w:val="single" w:sz="6" w:space="0" w:color="auto"/>
              <w:left w:val="nil"/>
              <w:bottom w:val="single" w:sz="6" w:space="0" w:color="auto"/>
              <w:right w:val="nil"/>
            </w:tcBorders>
            <w:noWrap/>
            <w:vAlign w:val="center"/>
            <w:hideMark/>
          </w:tcPr>
          <w:p w:rsidR="00AF6F64" w:rsidRPr="008A3021" w:rsidRDefault="00AF6F64">
            <w:pPr>
              <w:spacing w:after="0" w:line="240" w:lineRule="auto"/>
              <w:jc w:val="center"/>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lastRenderedPageBreak/>
              <w:t>3</w:t>
            </w:r>
          </w:p>
        </w:tc>
        <w:tc>
          <w:tcPr>
            <w:tcW w:w="0" w:type="auto"/>
            <w:tcBorders>
              <w:top w:val="single" w:sz="6" w:space="0" w:color="auto"/>
              <w:left w:val="nil"/>
              <w:bottom w:val="single" w:sz="6" w:space="0" w:color="auto"/>
              <w:right w:val="nil"/>
            </w:tcBorders>
          </w:tcPr>
          <w:p w:rsidR="00AF6F64" w:rsidRPr="008A3021" w:rsidRDefault="00AF6F64">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Complex, frequent changes of tax laws</w:t>
            </w:r>
          </w:p>
        </w:tc>
        <w:tc>
          <w:tcPr>
            <w:tcW w:w="0" w:type="auto"/>
            <w:tcBorders>
              <w:top w:val="single" w:sz="6" w:space="0" w:color="auto"/>
              <w:left w:val="nil"/>
              <w:bottom w:val="single" w:sz="6" w:space="0" w:color="auto"/>
              <w:right w:val="nil"/>
            </w:tcBorders>
            <w:noWrap/>
            <w:vAlign w:val="bottom"/>
            <w:hideMark/>
          </w:tcPr>
          <w:p w:rsidR="00AF6F64" w:rsidRPr="008A3021" w:rsidRDefault="00AF6F64">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vAlign w:val="bottom"/>
            <w:hideMark/>
          </w:tcPr>
          <w:p w:rsidR="00AF6F64" w:rsidRPr="008A3021" w:rsidRDefault="00AF6F64">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noWrap/>
            <w:vAlign w:val="bottom"/>
            <w:hideMark/>
          </w:tcPr>
          <w:p w:rsidR="00AF6F64" w:rsidRPr="008A3021" w:rsidRDefault="00AF6F64">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noWrap/>
            <w:vAlign w:val="bottom"/>
            <w:hideMark/>
          </w:tcPr>
          <w:p w:rsidR="00AF6F64" w:rsidRPr="008A3021" w:rsidRDefault="00AF6F64">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noWrap/>
            <w:vAlign w:val="bottom"/>
            <w:hideMark/>
          </w:tcPr>
          <w:p w:rsidR="00AF6F64" w:rsidRPr="008A3021" w:rsidRDefault="00AF6F64">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r>
      <w:tr w:rsidR="00AF6F64" w:rsidRPr="008A3021" w:rsidTr="00606E99">
        <w:trPr>
          <w:trHeight w:val="583"/>
        </w:trPr>
        <w:tc>
          <w:tcPr>
            <w:tcW w:w="0" w:type="auto"/>
            <w:tcBorders>
              <w:top w:val="single" w:sz="6" w:space="0" w:color="auto"/>
              <w:left w:val="nil"/>
              <w:bottom w:val="single" w:sz="6" w:space="0" w:color="auto"/>
              <w:right w:val="nil"/>
            </w:tcBorders>
            <w:noWrap/>
            <w:vAlign w:val="center"/>
            <w:hideMark/>
          </w:tcPr>
          <w:p w:rsidR="00AF6F64" w:rsidRPr="008A3021" w:rsidRDefault="00AF6F64">
            <w:pPr>
              <w:spacing w:after="0" w:line="240" w:lineRule="auto"/>
              <w:jc w:val="center"/>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4</w:t>
            </w:r>
          </w:p>
        </w:tc>
        <w:tc>
          <w:tcPr>
            <w:tcW w:w="0" w:type="auto"/>
            <w:tcBorders>
              <w:top w:val="single" w:sz="6" w:space="0" w:color="auto"/>
              <w:left w:val="nil"/>
              <w:bottom w:val="single" w:sz="6" w:space="0" w:color="auto"/>
              <w:right w:val="nil"/>
            </w:tcBorders>
            <w:vAlign w:val="bottom"/>
          </w:tcPr>
          <w:p w:rsidR="00AF6F64" w:rsidRPr="008A3021" w:rsidRDefault="00AF6F64">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Inconsistency of  collaboration work with Stakeholder</w:t>
            </w:r>
          </w:p>
        </w:tc>
        <w:tc>
          <w:tcPr>
            <w:tcW w:w="0" w:type="auto"/>
            <w:tcBorders>
              <w:top w:val="single" w:sz="6" w:space="0" w:color="auto"/>
              <w:left w:val="nil"/>
              <w:bottom w:val="single" w:sz="6" w:space="0" w:color="auto"/>
              <w:right w:val="nil"/>
            </w:tcBorders>
            <w:noWrap/>
            <w:vAlign w:val="bottom"/>
            <w:hideMark/>
          </w:tcPr>
          <w:p w:rsidR="00AF6F64" w:rsidRPr="008A3021" w:rsidRDefault="00AF6F64">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vAlign w:val="bottom"/>
            <w:hideMark/>
          </w:tcPr>
          <w:p w:rsidR="00AF6F64" w:rsidRPr="008A3021" w:rsidRDefault="00AF6F64">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noWrap/>
            <w:vAlign w:val="bottom"/>
            <w:hideMark/>
          </w:tcPr>
          <w:p w:rsidR="00AF6F64" w:rsidRPr="008A3021" w:rsidRDefault="00AF6F64">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noWrap/>
            <w:vAlign w:val="bottom"/>
            <w:hideMark/>
          </w:tcPr>
          <w:p w:rsidR="00AF6F64" w:rsidRPr="008A3021" w:rsidRDefault="00AF6F64">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noWrap/>
            <w:vAlign w:val="bottom"/>
            <w:hideMark/>
          </w:tcPr>
          <w:p w:rsidR="00AF6F64" w:rsidRPr="008A3021" w:rsidRDefault="00AF6F64">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r>
      <w:tr w:rsidR="00AF6F64" w:rsidRPr="008A3021" w:rsidTr="00606E99">
        <w:trPr>
          <w:trHeight w:val="453"/>
        </w:trPr>
        <w:tc>
          <w:tcPr>
            <w:tcW w:w="0" w:type="auto"/>
            <w:tcBorders>
              <w:top w:val="single" w:sz="6" w:space="0" w:color="auto"/>
              <w:left w:val="nil"/>
              <w:bottom w:val="single" w:sz="6" w:space="0" w:color="auto"/>
              <w:right w:val="nil"/>
            </w:tcBorders>
            <w:noWrap/>
            <w:vAlign w:val="center"/>
          </w:tcPr>
          <w:p w:rsidR="00AF6F64" w:rsidRPr="008A3021" w:rsidRDefault="00AF6F64">
            <w:pPr>
              <w:spacing w:after="0" w:line="240" w:lineRule="auto"/>
              <w:jc w:val="center"/>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5</w:t>
            </w:r>
          </w:p>
        </w:tc>
        <w:tc>
          <w:tcPr>
            <w:tcW w:w="0" w:type="auto"/>
            <w:tcBorders>
              <w:top w:val="single" w:sz="6" w:space="0" w:color="auto"/>
              <w:left w:val="nil"/>
              <w:bottom w:val="single" w:sz="6" w:space="0" w:color="auto"/>
              <w:right w:val="nil"/>
            </w:tcBorders>
            <w:vAlign w:val="bottom"/>
          </w:tcPr>
          <w:p w:rsidR="00AF6F64" w:rsidRPr="008A3021" w:rsidRDefault="00AF6F64">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Absence of up to date  information about  taxpayers</w:t>
            </w:r>
          </w:p>
        </w:tc>
        <w:tc>
          <w:tcPr>
            <w:tcW w:w="0" w:type="auto"/>
            <w:tcBorders>
              <w:top w:val="single" w:sz="6" w:space="0" w:color="auto"/>
              <w:left w:val="nil"/>
              <w:bottom w:val="single" w:sz="6" w:space="0" w:color="auto"/>
              <w:right w:val="nil"/>
            </w:tcBorders>
            <w:noWrap/>
            <w:vAlign w:val="bottom"/>
          </w:tcPr>
          <w:p w:rsidR="00AF6F64" w:rsidRPr="008A3021" w:rsidRDefault="00AF6F64" w:rsidP="00D1304E">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vAlign w:val="bottom"/>
          </w:tcPr>
          <w:p w:rsidR="00AF6F64" w:rsidRPr="008A3021" w:rsidRDefault="00AF6F64" w:rsidP="00D1304E">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noWrap/>
            <w:vAlign w:val="bottom"/>
          </w:tcPr>
          <w:p w:rsidR="00AF6F64" w:rsidRPr="008A3021" w:rsidRDefault="00AF6F64" w:rsidP="00D1304E">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noWrap/>
            <w:vAlign w:val="bottom"/>
          </w:tcPr>
          <w:p w:rsidR="00AF6F64" w:rsidRPr="008A3021" w:rsidRDefault="00AF6F64" w:rsidP="00D1304E">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noWrap/>
            <w:vAlign w:val="bottom"/>
          </w:tcPr>
          <w:p w:rsidR="00AF6F64" w:rsidRPr="008A3021" w:rsidRDefault="00AF6F64" w:rsidP="00D1304E">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r>
      <w:tr w:rsidR="00AF6F64" w:rsidRPr="008A3021" w:rsidTr="00606E99">
        <w:trPr>
          <w:trHeight w:val="316"/>
        </w:trPr>
        <w:tc>
          <w:tcPr>
            <w:tcW w:w="0" w:type="auto"/>
            <w:tcBorders>
              <w:top w:val="single" w:sz="6" w:space="0" w:color="auto"/>
              <w:left w:val="nil"/>
              <w:bottom w:val="single" w:sz="6" w:space="0" w:color="auto"/>
              <w:right w:val="nil"/>
            </w:tcBorders>
            <w:noWrap/>
            <w:vAlign w:val="center"/>
          </w:tcPr>
          <w:p w:rsidR="00AF6F64" w:rsidRPr="008A3021" w:rsidRDefault="00AF6F64">
            <w:pPr>
              <w:spacing w:after="0" w:line="240" w:lineRule="auto"/>
              <w:jc w:val="center"/>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6</w:t>
            </w:r>
          </w:p>
        </w:tc>
        <w:tc>
          <w:tcPr>
            <w:tcW w:w="0" w:type="auto"/>
            <w:tcBorders>
              <w:top w:val="single" w:sz="6" w:space="0" w:color="auto"/>
              <w:left w:val="nil"/>
              <w:bottom w:val="single" w:sz="6" w:space="0" w:color="auto"/>
              <w:right w:val="nil"/>
            </w:tcBorders>
            <w:vAlign w:val="bottom"/>
          </w:tcPr>
          <w:p w:rsidR="00AF6F64" w:rsidRPr="008A3021" w:rsidRDefault="00AF6F64">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Turnover of experienced man   power</w:t>
            </w:r>
          </w:p>
        </w:tc>
        <w:tc>
          <w:tcPr>
            <w:tcW w:w="0" w:type="auto"/>
            <w:tcBorders>
              <w:top w:val="single" w:sz="6" w:space="0" w:color="auto"/>
              <w:left w:val="nil"/>
              <w:bottom w:val="single" w:sz="6" w:space="0" w:color="auto"/>
              <w:right w:val="nil"/>
            </w:tcBorders>
            <w:noWrap/>
            <w:vAlign w:val="bottom"/>
          </w:tcPr>
          <w:p w:rsidR="00AF6F64" w:rsidRPr="008A3021" w:rsidRDefault="00AF6F64" w:rsidP="00D1304E">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vAlign w:val="bottom"/>
          </w:tcPr>
          <w:p w:rsidR="00AF6F64" w:rsidRPr="008A3021" w:rsidRDefault="00AF6F64" w:rsidP="00D1304E">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noWrap/>
            <w:vAlign w:val="bottom"/>
          </w:tcPr>
          <w:p w:rsidR="00AF6F64" w:rsidRPr="008A3021" w:rsidRDefault="00AF6F64" w:rsidP="00D1304E">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noWrap/>
            <w:vAlign w:val="bottom"/>
          </w:tcPr>
          <w:p w:rsidR="00AF6F64" w:rsidRPr="008A3021" w:rsidRDefault="00AF6F64" w:rsidP="00D1304E">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noWrap/>
            <w:vAlign w:val="bottom"/>
          </w:tcPr>
          <w:p w:rsidR="00AF6F64" w:rsidRPr="008A3021" w:rsidRDefault="00AF6F64" w:rsidP="00D1304E">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r>
      <w:tr w:rsidR="00AF6F64" w:rsidRPr="008A3021" w:rsidTr="00606E99">
        <w:trPr>
          <w:trHeight w:val="316"/>
        </w:trPr>
        <w:tc>
          <w:tcPr>
            <w:tcW w:w="0" w:type="auto"/>
            <w:tcBorders>
              <w:top w:val="single" w:sz="6" w:space="0" w:color="auto"/>
              <w:left w:val="nil"/>
              <w:bottom w:val="single" w:sz="6" w:space="0" w:color="auto"/>
              <w:right w:val="nil"/>
            </w:tcBorders>
            <w:noWrap/>
            <w:vAlign w:val="center"/>
          </w:tcPr>
          <w:p w:rsidR="00AF6F64" w:rsidRPr="008A3021" w:rsidRDefault="00AF6F64">
            <w:pPr>
              <w:spacing w:after="0" w:line="240" w:lineRule="auto"/>
              <w:jc w:val="center"/>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7</w:t>
            </w:r>
          </w:p>
        </w:tc>
        <w:tc>
          <w:tcPr>
            <w:tcW w:w="0" w:type="auto"/>
            <w:tcBorders>
              <w:top w:val="single" w:sz="6" w:space="0" w:color="auto"/>
              <w:left w:val="nil"/>
              <w:bottom w:val="single" w:sz="6" w:space="0" w:color="auto"/>
              <w:right w:val="nil"/>
            </w:tcBorders>
          </w:tcPr>
          <w:p w:rsidR="00AF6F64" w:rsidRPr="008A3021" w:rsidRDefault="00AF6F64">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xml:space="preserve">Capacity of auditors to detecting </w:t>
            </w:r>
            <w:r w:rsidR="00FA1AEE" w:rsidRPr="008A3021">
              <w:rPr>
                <w:rFonts w:ascii="Times New Roman" w:eastAsia="Times New Roman" w:hAnsi="Times New Roman" w:cs="Times New Roman"/>
                <w:color w:val="000000" w:themeColor="text1"/>
                <w:sz w:val="24"/>
                <w:szCs w:val="24"/>
              </w:rPr>
              <w:t>VAT</w:t>
            </w:r>
            <w:r w:rsidRPr="008A3021">
              <w:rPr>
                <w:rFonts w:ascii="Times New Roman" w:eastAsia="Times New Roman" w:hAnsi="Times New Roman" w:cs="Times New Roman"/>
                <w:color w:val="000000" w:themeColor="text1"/>
                <w:sz w:val="24"/>
                <w:szCs w:val="24"/>
              </w:rPr>
              <w:t xml:space="preserve"> refund fraud</w:t>
            </w:r>
          </w:p>
        </w:tc>
        <w:tc>
          <w:tcPr>
            <w:tcW w:w="0" w:type="auto"/>
            <w:tcBorders>
              <w:top w:val="single" w:sz="6" w:space="0" w:color="auto"/>
              <w:left w:val="nil"/>
              <w:bottom w:val="single" w:sz="6" w:space="0" w:color="auto"/>
              <w:right w:val="nil"/>
            </w:tcBorders>
            <w:noWrap/>
            <w:vAlign w:val="bottom"/>
          </w:tcPr>
          <w:p w:rsidR="00AF6F64" w:rsidRPr="008A3021" w:rsidRDefault="00AF6F64" w:rsidP="00D1304E">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vAlign w:val="bottom"/>
          </w:tcPr>
          <w:p w:rsidR="00AF6F64" w:rsidRPr="008A3021" w:rsidRDefault="00AF6F64" w:rsidP="00D1304E">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noWrap/>
            <w:vAlign w:val="bottom"/>
          </w:tcPr>
          <w:p w:rsidR="00AF6F64" w:rsidRPr="008A3021" w:rsidRDefault="00AF6F64" w:rsidP="00D1304E">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noWrap/>
            <w:vAlign w:val="bottom"/>
          </w:tcPr>
          <w:p w:rsidR="00AF6F64" w:rsidRPr="008A3021" w:rsidRDefault="00AF6F64" w:rsidP="00D1304E">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noWrap/>
            <w:vAlign w:val="bottom"/>
          </w:tcPr>
          <w:p w:rsidR="00AF6F64" w:rsidRPr="008A3021" w:rsidRDefault="00AF6F64" w:rsidP="00D1304E">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r>
      <w:tr w:rsidR="00AF6F64" w:rsidRPr="008A3021" w:rsidTr="00606E99">
        <w:trPr>
          <w:trHeight w:val="316"/>
        </w:trPr>
        <w:tc>
          <w:tcPr>
            <w:tcW w:w="0" w:type="auto"/>
            <w:tcBorders>
              <w:top w:val="single" w:sz="6" w:space="0" w:color="auto"/>
              <w:left w:val="nil"/>
              <w:bottom w:val="single" w:sz="6" w:space="0" w:color="auto"/>
              <w:right w:val="nil"/>
            </w:tcBorders>
            <w:noWrap/>
            <w:vAlign w:val="center"/>
          </w:tcPr>
          <w:p w:rsidR="00AF6F64" w:rsidRPr="008A3021" w:rsidRDefault="00AF6F64">
            <w:pPr>
              <w:spacing w:after="0" w:line="240" w:lineRule="auto"/>
              <w:jc w:val="center"/>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8</w:t>
            </w:r>
          </w:p>
        </w:tc>
        <w:tc>
          <w:tcPr>
            <w:tcW w:w="0" w:type="auto"/>
            <w:tcBorders>
              <w:top w:val="single" w:sz="6" w:space="0" w:color="auto"/>
              <w:left w:val="nil"/>
              <w:bottom w:val="single" w:sz="6" w:space="0" w:color="auto"/>
              <w:right w:val="nil"/>
            </w:tcBorders>
          </w:tcPr>
          <w:p w:rsidR="00AF6F64" w:rsidRPr="008A3021" w:rsidRDefault="00AF6F64">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xml:space="preserve">Auditors knowledge about </w:t>
            </w:r>
            <w:r w:rsidR="00FA1AEE" w:rsidRPr="008A3021">
              <w:rPr>
                <w:rFonts w:ascii="Times New Roman" w:eastAsia="Times New Roman" w:hAnsi="Times New Roman" w:cs="Times New Roman"/>
                <w:color w:val="000000" w:themeColor="text1"/>
                <w:sz w:val="24"/>
                <w:szCs w:val="24"/>
              </w:rPr>
              <w:t>VAT</w:t>
            </w:r>
            <w:r w:rsidRPr="008A3021">
              <w:rPr>
                <w:rFonts w:ascii="Times New Roman" w:eastAsia="Times New Roman" w:hAnsi="Times New Roman" w:cs="Times New Roman"/>
                <w:color w:val="000000" w:themeColor="text1"/>
                <w:sz w:val="24"/>
                <w:szCs w:val="24"/>
              </w:rPr>
              <w:t xml:space="preserve"> regulation</w:t>
            </w:r>
          </w:p>
        </w:tc>
        <w:tc>
          <w:tcPr>
            <w:tcW w:w="0" w:type="auto"/>
            <w:tcBorders>
              <w:top w:val="single" w:sz="6" w:space="0" w:color="auto"/>
              <w:left w:val="nil"/>
              <w:bottom w:val="single" w:sz="6" w:space="0" w:color="auto"/>
              <w:right w:val="nil"/>
            </w:tcBorders>
            <w:noWrap/>
            <w:vAlign w:val="bottom"/>
          </w:tcPr>
          <w:p w:rsidR="00AF6F64" w:rsidRPr="008A3021" w:rsidRDefault="00AF6F64" w:rsidP="00D1304E">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vAlign w:val="bottom"/>
          </w:tcPr>
          <w:p w:rsidR="00AF6F64" w:rsidRPr="008A3021" w:rsidRDefault="00AF6F64" w:rsidP="00D1304E">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noWrap/>
            <w:vAlign w:val="bottom"/>
          </w:tcPr>
          <w:p w:rsidR="00AF6F64" w:rsidRPr="008A3021" w:rsidRDefault="00AF6F64" w:rsidP="00D1304E">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noWrap/>
            <w:vAlign w:val="bottom"/>
          </w:tcPr>
          <w:p w:rsidR="00AF6F64" w:rsidRPr="008A3021" w:rsidRDefault="00AF6F64" w:rsidP="00D1304E">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noWrap/>
            <w:vAlign w:val="bottom"/>
          </w:tcPr>
          <w:p w:rsidR="00AF6F64" w:rsidRPr="008A3021" w:rsidRDefault="00AF6F64" w:rsidP="00D1304E">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r>
      <w:tr w:rsidR="00AF6F64" w:rsidRPr="008A3021" w:rsidTr="00606E99">
        <w:trPr>
          <w:trHeight w:val="496"/>
        </w:trPr>
        <w:tc>
          <w:tcPr>
            <w:tcW w:w="0" w:type="auto"/>
            <w:tcBorders>
              <w:top w:val="single" w:sz="6" w:space="0" w:color="auto"/>
              <w:left w:val="nil"/>
              <w:bottom w:val="single" w:sz="6" w:space="0" w:color="auto"/>
              <w:right w:val="nil"/>
            </w:tcBorders>
            <w:noWrap/>
            <w:vAlign w:val="center"/>
          </w:tcPr>
          <w:p w:rsidR="00AF6F64" w:rsidRPr="008A3021" w:rsidRDefault="00AF6F64">
            <w:pPr>
              <w:spacing w:after="0" w:line="240" w:lineRule="auto"/>
              <w:jc w:val="center"/>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9</w:t>
            </w:r>
          </w:p>
        </w:tc>
        <w:tc>
          <w:tcPr>
            <w:tcW w:w="0" w:type="auto"/>
            <w:tcBorders>
              <w:top w:val="single" w:sz="6" w:space="0" w:color="auto"/>
              <w:left w:val="nil"/>
              <w:bottom w:val="single" w:sz="6" w:space="0" w:color="auto"/>
              <w:right w:val="nil"/>
            </w:tcBorders>
            <w:vAlign w:val="bottom"/>
          </w:tcPr>
          <w:p w:rsidR="00AF6F64" w:rsidRPr="008A3021" w:rsidRDefault="00AF6F64">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Absence of IT based audit system</w:t>
            </w:r>
          </w:p>
        </w:tc>
        <w:tc>
          <w:tcPr>
            <w:tcW w:w="0" w:type="auto"/>
            <w:tcBorders>
              <w:top w:val="single" w:sz="6" w:space="0" w:color="auto"/>
              <w:left w:val="nil"/>
              <w:bottom w:val="single" w:sz="6" w:space="0" w:color="auto"/>
              <w:right w:val="nil"/>
            </w:tcBorders>
            <w:noWrap/>
            <w:vAlign w:val="bottom"/>
          </w:tcPr>
          <w:p w:rsidR="00AF6F64" w:rsidRPr="008A3021" w:rsidRDefault="00AF6F64" w:rsidP="00D1304E">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vAlign w:val="bottom"/>
          </w:tcPr>
          <w:p w:rsidR="00AF6F64" w:rsidRPr="008A3021" w:rsidRDefault="00AF6F64" w:rsidP="00D1304E">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noWrap/>
            <w:vAlign w:val="bottom"/>
          </w:tcPr>
          <w:p w:rsidR="00AF6F64" w:rsidRPr="008A3021" w:rsidRDefault="00AF6F64" w:rsidP="00D1304E">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noWrap/>
            <w:vAlign w:val="bottom"/>
          </w:tcPr>
          <w:p w:rsidR="00AF6F64" w:rsidRPr="008A3021" w:rsidRDefault="00AF6F64" w:rsidP="00D1304E">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noWrap/>
            <w:vAlign w:val="bottom"/>
          </w:tcPr>
          <w:p w:rsidR="00AF6F64" w:rsidRPr="008A3021" w:rsidRDefault="00AF6F64" w:rsidP="00D1304E">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r>
      <w:tr w:rsidR="00AF6F64" w:rsidRPr="008A3021" w:rsidTr="00606E99">
        <w:trPr>
          <w:trHeight w:val="803"/>
        </w:trPr>
        <w:tc>
          <w:tcPr>
            <w:tcW w:w="0" w:type="auto"/>
            <w:tcBorders>
              <w:top w:val="single" w:sz="6" w:space="0" w:color="auto"/>
              <w:left w:val="nil"/>
              <w:bottom w:val="single" w:sz="6" w:space="0" w:color="auto"/>
              <w:right w:val="nil"/>
            </w:tcBorders>
            <w:noWrap/>
            <w:vAlign w:val="center"/>
          </w:tcPr>
          <w:p w:rsidR="00AF6F64" w:rsidRPr="008A3021" w:rsidRDefault="00AF6F64">
            <w:pPr>
              <w:spacing w:after="0" w:line="240" w:lineRule="auto"/>
              <w:jc w:val="center"/>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10</w:t>
            </w:r>
          </w:p>
        </w:tc>
        <w:tc>
          <w:tcPr>
            <w:tcW w:w="0" w:type="auto"/>
            <w:tcBorders>
              <w:top w:val="single" w:sz="6" w:space="0" w:color="auto"/>
              <w:left w:val="nil"/>
              <w:bottom w:val="single" w:sz="6" w:space="0" w:color="auto"/>
              <w:right w:val="nil"/>
            </w:tcBorders>
          </w:tcPr>
          <w:p w:rsidR="00AF6F64" w:rsidRPr="008A3021" w:rsidRDefault="00AF6F64">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Existence of  corruption  on refund claims</w:t>
            </w:r>
          </w:p>
        </w:tc>
        <w:tc>
          <w:tcPr>
            <w:tcW w:w="0" w:type="auto"/>
            <w:tcBorders>
              <w:top w:val="single" w:sz="6" w:space="0" w:color="auto"/>
              <w:left w:val="nil"/>
              <w:bottom w:val="single" w:sz="6" w:space="0" w:color="auto"/>
              <w:right w:val="nil"/>
            </w:tcBorders>
            <w:noWrap/>
            <w:vAlign w:val="bottom"/>
          </w:tcPr>
          <w:p w:rsidR="00AF6F64" w:rsidRPr="008A3021" w:rsidRDefault="00AF6F64" w:rsidP="00D1304E">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vAlign w:val="bottom"/>
          </w:tcPr>
          <w:p w:rsidR="00AF6F64" w:rsidRPr="008A3021" w:rsidRDefault="00AF6F64" w:rsidP="00D1304E">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noWrap/>
            <w:vAlign w:val="bottom"/>
          </w:tcPr>
          <w:p w:rsidR="00AF6F64" w:rsidRPr="008A3021" w:rsidRDefault="00AF6F64" w:rsidP="00D1304E">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noWrap/>
            <w:vAlign w:val="bottom"/>
          </w:tcPr>
          <w:p w:rsidR="00AF6F64" w:rsidRPr="008A3021" w:rsidRDefault="00AF6F64" w:rsidP="00D1304E">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noWrap/>
            <w:vAlign w:val="bottom"/>
          </w:tcPr>
          <w:p w:rsidR="00AF6F64" w:rsidRPr="008A3021" w:rsidRDefault="00AF6F64" w:rsidP="00D1304E">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r>
      <w:tr w:rsidR="00AF6F64" w:rsidRPr="008A3021" w:rsidTr="00606E99">
        <w:trPr>
          <w:trHeight w:val="316"/>
        </w:trPr>
        <w:tc>
          <w:tcPr>
            <w:tcW w:w="0" w:type="auto"/>
            <w:tcBorders>
              <w:top w:val="single" w:sz="6" w:space="0" w:color="auto"/>
              <w:left w:val="nil"/>
              <w:bottom w:val="single" w:sz="6" w:space="0" w:color="auto"/>
              <w:right w:val="nil"/>
            </w:tcBorders>
            <w:shd w:val="clear" w:color="auto" w:fill="DAEEF3" w:themeFill="accent5" w:themeFillTint="33"/>
            <w:noWrap/>
            <w:vAlign w:val="center"/>
            <w:hideMark/>
          </w:tcPr>
          <w:p w:rsidR="00AF6F64" w:rsidRPr="008A3021" w:rsidRDefault="00AF6F64">
            <w:pPr>
              <w:spacing w:after="0" w:line="240" w:lineRule="auto"/>
              <w:jc w:val="center"/>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V</w:t>
            </w:r>
          </w:p>
        </w:tc>
        <w:tc>
          <w:tcPr>
            <w:tcW w:w="0" w:type="auto"/>
            <w:tcBorders>
              <w:top w:val="single" w:sz="6" w:space="0" w:color="auto"/>
              <w:left w:val="nil"/>
              <w:bottom w:val="single" w:sz="6" w:space="0" w:color="auto"/>
              <w:right w:val="nil"/>
            </w:tcBorders>
            <w:shd w:val="clear" w:color="auto" w:fill="DAEEF3" w:themeFill="accent5" w:themeFillTint="33"/>
            <w:vAlign w:val="center"/>
            <w:hideMark/>
          </w:tcPr>
          <w:p w:rsidR="00AF6F64" w:rsidRPr="008A3021" w:rsidRDefault="00507B39">
            <w:pPr>
              <w:spacing w:after="0" w:line="240" w:lineRule="auto"/>
              <w:jc w:val="both"/>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Economic challenges (Cause for   increasing) refund claims</w:t>
            </w:r>
          </w:p>
        </w:tc>
        <w:tc>
          <w:tcPr>
            <w:tcW w:w="0" w:type="auto"/>
            <w:tcBorders>
              <w:top w:val="single" w:sz="6" w:space="0" w:color="auto"/>
              <w:left w:val="nil"/>
              <w:bottom w:val="single" w:sz="6" w:space="0" w:color="auto"/>
              <w:right w:val="nil"/>
            </w:tcBorders>
            <w:shd w:val="clear" w:color="auto" w:fill="DAEEF3" w:themeFill="accent5" w:themeFillTint="33"/>
            <w:noWrap/>
            <w:vAlign w:val="center"/>
            <w:hideMark/>
          </w:tcPr>
          <w:p w:rsidR="00AF6F64" w:rsidRPr="008A3021" w:rsidRDefault="00AF6F64">
            <w:pPr>
              <w:spacing w:after="0"/>
              <w:rPr>
                <w:color w:val="000000" w:themeColor="text1"/>
                <w:sz w:val="24"/>
                <w:szCs w:val="24"/>
              </w:rPr>
            </w:pPr>
          </w:p>
        </w:tc>
        <w:tc>
          <w:tcPr>
            <w:tcW w:w="0" w:type="auto"/>
            <w:tcBorders>
              <w:top w:val="single" w:sz="6" w:space="0" w:color="auto"/>
              <w:left w:val="nil"/>
              <w:bottom w:val="single" w:sz="6" w:space="0" w:color="auto"/>
              <w:right w:val="nil"/>
            </w:tcBorders>
            <w:shd w:val="clear" w:color="auto" w:fill="DAEEF3" w:themeFill="accent5" w:themeFillTint="33"/>
            <w:vAlign w:val="center"/>
          </w:tcPr>
          <w:p w:rsidR="00AF6F64" w:rsidRPr="008A3021" w:rsidRDefault="00AF6F64">
            <w:pPr>
              <w:spacing w:after="0" w:line="240" w:lineRule="auto"/>
              <w:rPr>
                <w:rFonts w:ascii="Times New Roman" w:eastAsia="Times New Roman" w:hAnsi="Times New Roman" w:cs="Times New Roman"/>
                <w:color w:val="000000" w:themeColor="text1"/>
                <w:sz w:val="24"/>
                <w:szCs w:val="24"/>
              </w:rPr>
            </w:pPr>
          </w:p>
        </w:tc>
        <w:tc>
          <w:tcPr>
            <w:tcW w:w="0" w:type="auto"/>
            <w:tcBorders>
              <w:top w:val="single" w:sz="6" w:space="0" w:color="auto"/>
              <w:left w:val="nil"/>
              <w:bottom w:val="single" w:sz="6" w:space="0" w:color="auto"/>
              <w:right w:val="nil"/>
            </w:tcBorders>
            <w:shd w:val="clear" w:color="auto" w:fill="DAEEF3" w:themeFill="accent5" w:themeFillTint="33"/>
            <w:noWrap/>
            <w:vAlign w:val="center"/>
            <w:hideMark/>
          </w:tcPr>
          <w:p w:rsidR="00AF6F64" w:rsidRPr="008A3021" w:rsidRDefault="00AF6F64">
            <w:pPr>
              <w:spacing w:after="0"/>
              <w:rPr>
                <w:color w:val="000000" w:themeColor="text1"/>
                <w:sz w:val="24"/>
                <w:szCs w:val="24"/>
              </w:rPr>
            </w:pPr>
          </w:p>
        </w:tc>
        <w:tc>
          <w:tcPr>
            <w:tcW w:w="0" w:type="auto"/>
            <w:tcBorders>
              <w:top w:val="single" w:sz="6" w:space="0" w:color="auto"/>
              <w:left w:val="nil"/>
              <w:bottom w:val="single" w:sz="6" w:space="0" w:color="auto"/>
              <w:right w:val="nil"/>
            </w:tcBorders>
            <w:shd w:val="clear" w:color="auto" w:fill="DAEEF3" w:themeFill="accent5" w:themeFillTint="33"/>
            <w:noWrap/>
            <w:vAlign w:val="center"/>
            <w:hideMark/>
          </w:tcPr>
          <w:p w:rsidR="00AF6F64" w:rsidRPr="008A3021" w:rsidRDefault="00AF6F64">
            <w:pPr>
              <w:spacing w:after="0"/>
              <w:rPr>
                <w:color w:val="000000" w:themeColor="text1"/>
                <w:sz w:val="24"/>
                <w:szCs w:val="24"/>
              </w:rPr>
            </w:pPr>
          </w:p>
        </w:tc>
        <w:tc>
          <w:tcPr>
            <w:tcW w:w="0" w:type="auto"/>
            <w:tcBorders>
              <w:top w:val="single" w:sz="6" w:space="0" w:color="auto"/>
              <w:left w:val="nil"/>
              <w:bottom w:val="single" w:sz="6" w:space="0" w:color="auto"/>
              <w:right w:val="nil"/>
            </w:tcBorders>
            <w:shd w:val="clear" w:color="auto" w:fill="DAEEF3" w:themeFill="accent5" w:themeFillTint="33"/>
            <w:noWrap/>
            <w:vAlign w:val="center"/>
            <w:hideMark/>
          </w:tcPr>
          <w:p w:rsidR="00AF6F64" w:rsidRPr="008A3021" w:rsidRDefault="00AF6F64">
            <w:pPr>
              <w:spacing w:after="0"/>
              <w:rPr>
                <w:color w:val="000000" w:themeColor="text1"/>
                <w:sz w:val="24"/>
                <w:szCs w:val="24"/>
              </w:rPr>
            </w:pPr>
          </w:p>
        </w:tc>
      </w:tr>
      <w:tr w:rsidR="00087A98" w:rsidRPr="008A3021" w:rsidTr="00606E99">
        <w:trPr>
          <w:trHeight w:val="1109"/>
        </w:trPr>
        <w:tc>
          <w:tcPr>
            <w:tcW w:w="0" w:type="auto"/>
            <w:tcBorders>
              <w:top w:val="single" w:sz="6" w:space="0" w:color="auto"/>
              <w:left w:val="nil"/>
              <w:bottom w:val="single" w:sz="6" w:space="0" w:color="auto"/>
              <w:right w:val="nil"/>
            </w:tcBorders>
            <w:noWrap/>
            <w:vAlign w:val="center"/>
            <w:hideMark/>
          </w:tcPr>
          <w:p w:rsidR="00087A98" w:rsidRPr="008A3021" w:rsidRDefault="00087A98">
            <w:pPr>
              <w:spacing w:after="0" w:line="240" w:lineRule="auto"/>
              <w:jc w:val="center"/>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1</w:t>
            </w:r>
          </w:p>
        </w:tc>
        <w:tc>
          <w:tcPr>
            <w:tcW w:w="0" w:type="auto"/>
            <w:tcBorders>
              <w:top w:val="single" w:sz="6" w:space="0" w:color="auto"/>
              <w:left w:val="nil"/>
              <w:bottom w:val="single" w:sz="6" w:space="0" w:color="auto"/>
              <w:right w:val="nil"/>
            </w:tcBorders>
            <w:vAlign w:val="bottom"/>
          </w:tcPr>
          <w:p w:rsidR="00087A98" w:rsidRPr="008A3021" w:rsidRDefault="00087A98">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The rise of country economic capacity</w:t>
            </w:r>
          </w:p>
        </w:tc>
        <w:tc>
          <w:tcPr>
            <w:tcW w:w="0" w:type="auto"/>
            <w:tcBorders>
              <w:top w:val="single" w:sz="6" w:space="0" w:color="auto"/>
              <w:left w:val="nil"/>
              <w:bottom w:val="single" w:sz="6" w:space="0" w:color="auto"/>
              <w:right w:val="nil"/>
            </w:tcBorders>
            <w:noWrap/>
            <w:vAlign w:val="bottom"/>
            <w:hideMark/>
          </w:tcPr>
          <w:p w:rsidR="00087A98" w:rsidRPr="008A3021" w:rsidRDefault="00087A98">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vAlign w:val="bottom"/>
            <w:hideMark/>
          </w:tcPr>
          <w:p w:rsidR="00087A98" w:rsidRPr="008A3021" w:rsidRDefault="00087A98">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noWrap/>
            <w:vAlign w:val="bottom"/>
            <w:hideMark/>
          </w:tcPr>
          <w:p w:rsidR="00087A98" w:rsidRPr="008A3021" w:rsidRDefault="00087A98">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noWrap/>
            <w:vAlign w:val="bottom"/>
            <w:hideMark/>
          </w:tcPr>
          <w:p w:rsidR="00087A98" w:rsidRPr="008A3021" w:rsidRDefault="00087A98">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noWrap/>
            <w:vAlign w:val="bottom"/>
            <w:hideMark/>
          </w:tcPr>
          <w:p w:rsidR="00087A98" w:rsidRPr="008A3021" w:rsidRDefault="00087A98">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r>
      <w:tr w:rsidR="00087A98" w:rsidRPr="008A3021" w:rsidTr="00606E99">
        <w:trPr>
          <w:trHeight w:val="496"/>
        </w:trPr>
        <w:tc>
          <w:tcPr>
            <w:tcW w:w="0" w:type="auto"/>
            <w:tcBorders>
              <w:top w:val="single" w:sz="6" w:space="0" w:color="auto"/>
              <w:left w:val="nil"/>
              <w:bottom w:val="single" w:sz="6" w:space="0" w:color="auto"/>
              <w:right w:val="nil"/>
            </w:tcBorders>
            <w:noWrap/>
            <w:vAlign w:val="center"/>
            <w:hideMark/>
          </w:tcPr>
          <w:p w:rsidR="00087A98" w:rsidRPr="008A3021" w:rsidRDefault="00087A98">
            <w:pPr>
              <w:spacing w:after="0" w:line="240" w:lineRule="auto"/>
              <w:jc w:val="center"/>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2</w:t>
            </w:r>
          </w:p>
        </w:tc>
        <w:tc>
          <w:tcPr>
            <w:tcW w:w="0" w:type="auto"/>
            <w:tcBorders>
              <w:top w:val="single" w:sz="6" w:space="0" w:color="auto"/>
              <w:left w:val="nil"/>
              <w:bottom w:val="single" w:sz="6" w:space="0" w:color="auto"/>
              <w:right w:val="nil"/>
            </w:tcBorders>
            <w:vAlign w:val="bottom"/>
          </w:tcPr>
          <w:p w:rsidR="00087A98" w:rsidRPr="008A3021" w:rsidRDefault="00087A98">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An increase of consumption material</w:t>
            </w:r>
          </w:p>
        </w:tc>
        <w:tc>
          <w:tcPr>
            <w:tcW w:w="0" w:type="auto"/>
            <w:tcBorders>
              <w:top w:val="single" w:sz="6" w:space="0" w:color="auto"/>
              <w:left w:val="nil"/>
              <w:bottom w:val="single" w:sz="6" w:space="0" w:color="auto"/>
              <w:right w:val="nil"/>
            </w:tcBorders>
            <w:noWrap/>
            <w:vAlign w:val="bottom"/>
            <w:hideMark/>
          </w:tcPr>
          <w:p w:rsidR="00087A98" w:rsidRPr="008A3021" w:rsidRDefault="00087A98">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vAlign w:val="bottom"/>
            <w:hideMark/>
          </w:tcPr>
          <w:p w:rsidR="00087A98" w:rsidRPr="008A3021" w:rsidRDefault="00087A98">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noWrap/>
            <w:vAlign w:val="bottom"/>
            <w:hideMark/>
          </w:tcPr>
          <w:p w:rsidR="00087A98" w:rsidRPr="008A3021" w:rsidRDefault="00087A98">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noWrap/>
            <w:vAlign w:val="bottom"/>
            <w:hideMark/>
          </w:tcPr>
          <w:p w:rsidR="00087A98" w:rsidRPr="008A3021" w:rsidRDefault="00087A98">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noWrap/>
            <w:vAlign w:val="bottom"/>
            <w:hideMark/>
          </w:tcPr>
          <w:p w:rsidR="00087A98" w:rsidRPr="008A3021" w:rsidRDefault="00087A98">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r>
      <w:tr w:rsidR="00087A98" w:rsidRPr="008A3021" w:rsidTr="00606E99">
        <w:trPr>
          <w:trHeight w:val="316"/>
        </w:trPr>
        <w:tc>
          <w:tcPr>
            <w:tcW w:w="0" w:type="auto"/>
            <w:tcBorders>
              <w:top w:val="single" w:sz="6" w:space="0" w:color="auto"/>
              <w:left w:val="nil"/>
              <w:bottom w:val="single" w:sz="6" w:space="0" w:color="auto"/>
              <w:right w:val="nil"/>
            </w:tcBorders>
            <w:noWrap/>
            <w:vAlign w:val="center"/>
            <w:hideMark/>
          </w:tcPr>
          <w:p w:rsidR="00087A98" w:rsidRPr="008A3021" w:rsidRDefault="00087A98">
            <w:pPr>
              <w:spacing w:after="0" w:line="240" w:lineRule="auto"/>
              <w:jc w:val="center"/>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3</w:t>
            </w:r>
          </w:p>
        </w:tc>
        <w:tc>
          <w:tcPr>
            <w:tcW w:w="0" w:type="auto"/>
            <w:tcBorders>
              <w:top w:val="single" w:sz="6" w:space="0" w:color="auto"/>
              <w:left w:val="nil"/>
              <w:bottom w:val="single" w:sz="6" w:space="0" w:color="auto"/>
              <w:right w:val="nil"/>
            </w:tcBorders>
          </w:tcPr>
          <w:p w:rsidR="00087A98" w:rsidRPr="008A3021" w:rsidRDefault="00087A98">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Inefficient control mechanism for cash register machine</w:t>
            </w:r>
          </w:p>
        </w:tc>
        <w:tc>
          <w:tcPr>
            <w:tcW w:w="0" w:type="auto"/>
            <w:tcBorders>
              <w:top w:val="single" w:sz="6" w:space="0" w:color="auto"/>
              <w:left w:val="nil"/>
              <w:bottom w:val="single" w:sz="6" w:space="0" w:color="auto"/>
              <w:right w:val="nil"/>
            </w:tcBorders>
            <w:noWrap/>
            <w:vAlign w:val="bottom"/>
            <w:hideMark/>
          </w:tcPr>
          <w:p w:rsidR="00087A98" w:rsidRPr="008A3021" w:rsidRDefault="00087A98">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vAlign w:val="bottom"/>
            <w:hideMark/>
          </w:tcPr>
          <w:p w:rsidR="00087A98" w:rsidRPr="008A3021" w:rsidRDefault="00087A98">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noWrap/>
            <w:vAlign w:val="bottom"/>
            <w:hideMark/>
          </w:tcPr>
          <w:p w:rsidR="00087A98" w:rsidRPr="008A3021" w:rsidRDefault="00087A98">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noWrap/>
            <w:vAlign w:val="bottom"/>
            <w:hideMark/>
          </w:tcPr>
          <w:p w:rsidR="00087A98" w:rsidRPr="008A3021" w:rsidRDefault="00087A98">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noWrap/>
            <w:vAlign w:val="bottom"/>
            <w:hideMark/>
          </w:tcPr>
          <w:p w:rsidR="00087A98" w:rsidRPr="008A3021" w:rsidRDefault="00087A98">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r>
      <w:tr w:rsidR="00087A98" w:rsidRPr="008A3021" w:rsidTr="00606E99">
        <w:trPr>
          <w:trHeight w:val="316"/>
        </w:trPr>
        <w:tc>
          <w:tcPr>
            <w:tcW w:w="0" w:type="auto"/>
            <w:tcBorders>
              <w:top w:val="single" w:sz="6" w:space="0" w:color="auto"/>
              <w:left w:val="nil"/>
              <w:bottom w:val="single" w:sz="6" w:space="0" w:color="auto"/>
              <w:right w:val="nil"/>
            </w:tcBorders>
            <w:noWrap/>
            <w:vAlign w:val="center"/>
            <w:hideMark/>
          </w:tcPr>
          <w:p w:rsidR="00087A98" w:rsidRPr="008A3021" w:rsidRDefault="00087A98">
            <w:pPr>
              <w:spacing w:after="0" w:line="240" w:lineRule="auto"/>
              <w:jc w:val="center"/>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4</w:t>
            </w:r>
          </w:p>
        </w:tc>
        <w:tc>
          <w:tcPr>
            <w:tcW w:w="0" w:type="auto"/>
            <w:tcBorders>
              <w:top w:val="single" w:sz="6" w:space="0" w:color="auto"/>
              <w:left w:val="nil"/>
              <w:bottom w:val="single" w:sz="6" w:space="0" w:color="auto"/>
              <w:right w:val="nil"/>
            </w:tcBorders>
            <w:vAlign w:val="bottom"/>
          </w:tcPr>
          <w:p w:rsidR="00087A98" w:rsidRPr="008A3021" w:rsidRDefault="00087A98">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Absence of controlling mechanism on stolen manual cash receipt</w:t>
            </w:r>
          </w:p>
        </w:tc>
        <w:tc>
          <w:tcPr>
            <w:tcW w:w="0" w:type="auto"/>
            <w:tcBorders>
              <w:top w:val="single" w:sz="6" w:space="0" w:color="auto"/>
              <w:left w:val="nil"/>
              <w:bottom w:val="single" w:sz="6" w:space="0" w:color="auto"/>
              <w:right w:val="nil"/>
            </w:tcBorders>
            <w:noWrap/>
            <w:vAlign w:val="bottom"/>
            <w:hideMark/>
          </w:tcPr>
          <w:p w:rsidR="00087A98" w:rsidRPr="008A3021" w:rsidRDefault="00087A98">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vAlign w:val="bottom"/>
            <w:hideMark/>
          </w:tcPr>
          <w:p w:rsidR="00087A98" w:rsidRPr="008A3021" w:rsidRDefault="00087A98">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noWrap/>
            <w:vAlign w:val="bottom"/>
            <w:hideMark/>
          </w:tcPr>
          <w:p w:rsidR="00087A98" w:rsidRPr="008A3021" w:rsidRDefault="00087A98">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noWrap/>
            <w:vAlign w:val="bottom"/>
            <w:hideMark/>
          </w:tcPr>
          <w:p w:rsidR="00087A98" w:rsidRPr="008A3021" w:rsidRDefault="00087A98">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noWrap/>
            <w:vAlign w:val="bottom"/>
            <w:hideMark/>
          </w:tcPr>
          <w:p w:rsidR="00087A98" w:rsidRPr="008A3021" w:rsidRDefault="00087A98">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r>
      <w:tr w:rsidR="00087A98" w:rsidRPr="008A3021" w:rsidTr="00606E99">
        <w:trPr>
          <w:trHeight w:val="316"/>
        </w:trPr>
        <w:tc>
          <w:tcPr>
            <w:tcW w:w="0" w:type="auto"/>
            <w:tcBorders>
              <w:top w:val="single" w:sz="6" w:space="0" w:color="auto"/>
              <w:left w:val="nil"/>
              <w:bottom w:val="single" w:sz="6" w:space="0" w:color="auto"/>
              <w:right w:val="nil"/>
            </w:tcBorders>
            <w:noWrap/>
            <w:vAlign w:val="center"/>
          </w:tcPr>
          <w:p w:rsidR="00087A98" w:rsidRPr="008A3021" w:rsidRDefault="00087A98">
            <w:pPr>
              <w:spacing w:after="0" w:line="240" w:lineRule="auto"/>
              <w:jc w:val="center"/>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5</w:t>
            </w:r>
          </w:p>
        </w:tc>
        <w:tc>
          <w:tcPr>
            <w:tcW w:w="0" w:type="auto"/>
            <w:tcBorders>
              <w:top w:val="single" w:sz="6" w:space="0" w:color="auto"/>
              <w:left w:val="nil"/>
              <w:bottom w:val="single" w:sz="6" w:space="0" w:color="auto"/>
              <w:right w:val="nil"/>
            </w:tcBorders>
            <w:vAlign w:val="bottom"/>
          </w:tcPr>
          <w:p w:rsidR="00087A98" w:rsidRPr="008A3021" w:rsidRDefault="00087A98">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Inefficient force measure on illegal invoices sellers</w:t>
            </w:r>
          </w:p>
        </w:tc>
        <w:tc>
          <w:tcPr>
            <w:tcW w:w="0" w:type="auto"/>
            <w:tcBorders>
              <w:top w:val="single" w:sz="6" w:space="0" w:color="auto"/>
              <w:left w:val="nil"/>
              <w:bottom w:val="single" w:sz="6" w:space="0" w:color="auto"/>
              <w:right w:val="nil"/>
            </w:tcBorders>
            <w:noWrap/>
            <w:vAlign w:val="bottom"/>
          </w:tcPr>
          <w:p w:rsidR="00087A98" w:rsidRPr="008A3021" w:rsidRDefault="00087A98" w:rsidP="00D1304E">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vAlign w:val="bottom"/>
          </w:tcPr>
          <w:p w:rsidR="00087A98" w:rsidRPr="008A3021" w:rsidRDefault="00087A98" w:rsidP="00D1304E">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noWrap/>
            <w:vAlign w:val="bottom"/>
          </w:tcPr>
          <w:p w:rsidR="00087A98" w:rsidRPr="008A3021" w:rsidRDefault="00087A98" w:rsidP="00D1304E">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noWrap/>
            <w:vAlign w:val="bottom"/>
          </w:tcPr>
          <w:p w:rsidR="00087A98" w:rsidRPr="008A3021" w:rsidRDefault="00087A98" w:rsidP="00D1304E">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noWrap/>
            <w:vAlign w:val="bottom"/>
          </w:tcPr>
          <w:p w:rsidR="00087A98" w:rsidRPr="008A3021" w:rsidRDefault="00087A98" w:rsidP="00D1304E">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r>
      <w:tr w:rsidR="00087A98" w:rsidRPr="008A3021" w:rsidTr="00606E99">
        <w:trPr>
          <w:trHeight w:val="583"/>
        </w:trPr>
        <w:tc>
          <w:tcPr>
            <w:tcW w:w="0" w:type="auto"/>
            <w:tcBorders>
              <w:top w:val="single" w:sz="6" w:space="0" w:color="auto"/>
              <w:left w:val="nil"/>
              <w:bottom w:val="single" w:sz="6" w:space="0" w:color="auto"/>
              <w:right w:val="nil"/>
            </w:tcBorders>
            <w:noWrap/>
            <w:vAlign w:val="center"/>
          </w:tcPr>
          <w:p w:rsidR="00087A98" w:rsidRPr="008A3021" w:rsidRDefault="00087A98">
            <w:pPr>
              <w:spacing w:after="0" w:line="240" w:lineRule="auto"/>
              <w:jc w:val="center"/>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6</w:t>
            </w:r>
          </w:p>
        </w:tc>
        <w:tc>
          <w:tcPr>
            <w:tcW w:w="0" w:type="auto"/>
            <w:tcBorders>
              <w:top w:val="single" w:sz="6" w:space="0" w:color="auto"/>
              <w:left w:val="nil"/>
              <w:bottom w:val="single" w:sz="6" w:space="0" w:color="auto"/>
              <w:right w:val="nil"/>
            </w:tcBorders>
          </w:tcPr>
          <w:p w:rsidR="00087A98" w:rsidRPr="008A3021" w:rsidRDefault="00087A98">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xml:space="preserve">Frequently changing of taxpayers address without ERCA permission </w:t>
            </w:r>
          </w:p>
        </w:tc>
        <w:tc>
          <w:tcPr>
            <w:tcW w:w="0" w:type="auto"/>
            <w:tcBorders>
              <w:top w:val="single" w:sz="6" w:space="0" w:color="auto"/>
              <w:left w:val="nil"/>
              <w:bottom w:val="single" w:sz="6" w:space="0" w:color="auto"/>
              <w:right w:val="nil"/>
            </w:tcBorders>
            <w:noWrap/>
            <w:vAlign w:val="bottom"/>
          </w:tcPr>
          <w:p w:rsidR="00087A98" w:rsidRPr="008A3021" w:rsidRDefault="00087A98" w:rsidP="00D1304E">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vAlign w:val="bottom"/>
          </w:tcPr>
          <w:p w:rsidR="00087A98" w:rsidRPr="008A3021" w:rsidRDefault="00087A98" w:rsidP="00D1304E">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noWrap/>
            <w:vAlign w:val="bottom"/>
          </w:tcPr>
          <w:p w:rsidR="00087A98" w:rsidRPr="008A3021" w:rsidRDefault="00087A98" w:rsidP="00D1304E">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noWrap/>
            <w:vAlign w:val="bottom"/>
          </w:tcPr>
          <w:p w:rsidR="00087A98" w:rsidRPr="008A3021" w:rsidRDefault="00087A98" w:rsidP="00D1304E">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noWrap/>
            <w:vAlign w:val="bottom"/>
          </w:tcPr>
          <w:p w:rsidR="00087A98" w:rsidRPr="008A3021" w:rsidRDefault="00087A98" w:rsidP="00D1304E">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r>
      <w:tr w:rsidR="00087A98" w:rsidRPr="008A3021" w:rsidTr="00606E99">
        <w:trPr>
          <w:trHeight w:val="316"/>
        </w:trPr>
        <w:tc>
          <w:tcPr>
            <w:tcW w:w="0" w:type="auto"/>
            <w:tcBorders>
              <w:top w:val="single" w:sz="6" w:space="0" w:color="auto"/>
              <w:left w:val="nil"/>
              <w:bottom w:val="single" w:sz="6" w:space="0" w:color="auto"/>
              <w:right w:val="nil"/>
            </w:tcBorders>
            <w:noWrap/>
            <w:vAlign w:val="center"/>
          </w:tcPr>
          <w:p w:rsidR="00087A98" w:rsidRPr="008A3021" w:rsidRDefault="00087A98">
            <w:pPr>
              <w:spacing w:after="0" w:line="240" w:lineRule="auto"/>
              <w:jc w:val="center"/>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7</w:t>
            </w:r>
          </w:p>
        </w:tc>
        <w:tc>
          <w:tcPr>
            <w:tcW w:w="0" w:type="auto"/>
            <w:tcBorders>
              <w:top w:val="single" w:sz="6" w:space="0" w:color="auto"/>
              <w:left w:val="nil"/>
              <w:bottom w:val="single" w:sz="6" w:space="0" w:color="auto"/>
              <w:right w:val="nil"/>
            </w:tcBorders>
          </w:tcPr>
          <w:p w:rsidR="00087A98" w:rsidRPr="008A3021" w:rsidRDefault="00087A98">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xml:space="preserve">Deliberately understated output </w:t>
            </w:r>
            <w:r w:rsidR="00FA1AEE" w:rsidRPr="008A3021">
              <w:rPr>
                <w:rFonts w:ascii="Times New Roman" w:eastAsia="Times New Roman" w:hAnsi="Times New Roman" w:cs="Times New Roman"/>
                <w:color w:val="000000" w:themeColor="text1"/>
                <w:sz w:val="24"/>
                <w:szCs w:val="24"/>
              </w:rPr>
              <w:t>VAT</w:t>
            </w:r>
            <w:r w:rsidRPr="008A3021">
              <w:rPr>
                <w:rFonts w:ascii="Times New Roman" w:eastAsia="Times New Roman" w:hAnsi="Times New Roman" w:cs="Times New Roman"/>
                <w:color w:val="000000" w:themeColor="text1"/>
                <w:sz w:val="24"/>
                <w:szCs w:val="24"/>
              </w:rPr>
              <w:t>, overstated</w:t>
            </w:r>
          </w:p>
        </w:tc>
        <w:tc>
          <w:tcPr>
            <w:tcW w:w="0" w:type="auto"/>
            <w:tcBorders>
              <w:top w:val="single" w:sz="6" w:space="0" w:color="auto"/>
              <w:left w:val="nil"/>
              <w:bottom w:val="single" w:sz="6" w:space="0" w:color="auto"/>
              <w:right w:val="nil"/>
            </w:tcBorders>
            <w:noWrap/>
            <w:vAlign w:val="bottom"/>
          </w:tcPr>
          <w:p w:rsidR="00087A98" w:rsidRPr="008A3021" w:rsidRDefault="00087A98" w:rsidP="00D1304E">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vAlign w:val="bottom"/>
          </w:tcPr>
          <w:p w:rsidR="00087A98" w:rsidRPr="008A3021" w:rsidRDefault="00087A98" w:rsidP="00D1304E">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noWrap/>
            <w:vAlign w:val="bottom"/>
          </w:tcPr>
          <w:p w:rsidR="00087A98" w:rsidRPr="008A3021" w:rsidRDefault="00087A98" w:rsidP="00D1304E">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noWrap/>
            <w:vAlign w:val="bottom"/>
          </w:tcPr>
          <w:p w:rsidR="00087A98" w:rsidRPr="008A3021" w:rsidRDefault="00087A98" w:rsidP="00D1304E">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noWrap/>
            <w:vAlign w:val="bottom"/>
          </w:tcPr>
          <w:p w:rsidR="00087A98" w:rsidRPr="008A3021" w:rsidRDefault="00087A98" w:rsidP="00D1304E">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r>
      <w:tr w:rsidR="00087A98" w:rsidRPr="008A3021" w:rsidTr="00606E99">
        <w:trPr>
          <w:trHeight w:val="365"/>
        </w:trPr>
        <w:tc>
          <w:tcPr>
            <w:tcW w:w="0" w:type="auto"/>
            <w:tcBorders>
              <w:top w:val="single" w:sz="6" w:space="0" w:color="auto"/>
              <w:left w:val="nil"/>
              <w:bottom w:val="single" w:sz="6" w:space="0" w:color="auto"/>
              <w:right w:val="nil"/>
            </w:tcBorders>
            <w:noWrap/>
            <w:vAlign w:val="center"/>
          </w:tcPr>
          <w:p w:rsidR="00087A98" w:rsidRPr="008A3021" w:rsidRDefault="00087A98">
            <w:pPr>
              <w:spacing w:after="0" w:line="240" w:lineRule="auto"/>
              <w:jc w:val="center"/>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8</w:t>
            </w:r>
          </w:p>
        </w:tc>
        <w:tc>
          <w:tcPr>
            <w:tcW w:w="0" w:type="auto"/>
            <w:tcBorders>
              <w:top w:val="single" w:sz="6" w:space="0" w:color="auto"/>
              <w:left w:val="nil"/>
              <w:bottom w:val="single" w:sz="6" w:space="0" w:color="auto"/>
              <w:right w:val="nil"/>
            </w:tcBorders>
          </w:tcPr>
          <w:p w:rsidR="00087A98" w:rsidRPr="008A3021" w:rsidRDefault="00087A98">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Increasing number of special privilege organization</w:t>
            </w:r>
          </w:p>
        </w:tc>
        <w:tc>
          <w:tcPr>
            <w:tcW w:w="0" w:type="auto"/>
            <w:tcBorders>
              <w:top w:val="single" w:sz="6" w:space="0" w:color="auto"/>
              <w:left w:val="nil"/>
              <w:bottom w:val="single" w:sz="6" w:space="0" w:color="auto"/>
              <w:right w:val="nil"/>
            </w:tcBorders>
            <w:noWrap/>
            <w:vAlign w:val="bottom"/>
          </w:tcPr>
          <w:p w:rsidR="00087A98" w:rsidRPr="008A3021" w:rsidRDefault="00087A98" w:rsidP="00D1304E">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vAlign w:val="bottom"/>
          </w:tcPr>
          <w:p w:rsidR="00087A98" w:rsidRPr="008A3021" w:rsidRDefault="00087A98" w:rsidP="00D1304E">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noWrap/>
            <w:vAlign w:val="bottom"/>
          </w:tcPr>
          <w:p w:rsidR="00087A98" w:rsidRPr="008A3021" w:rsidRDefault="00087A98" w:rsidP="00D1304E">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noWrap/>
            <w:vAlign w:val="bottom"/>
          </w:tcPr>
          <w:p w:rsidR="00087A98" w:rsidRPr="008A3021" w:rsidRDefault="00087A98" w:rsidP="00D1304E">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noWrap/>
            <w:vAlign w:val="bottom"/>
          </w:tcPr>
          <w:p w:rsidR="00087A98" w:rsidRPr="008A3021" w:rsidRDefault="00087A98" w:rsidP="00D1304E">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r>
      <w:tr w:rsidR="00087A98" w:rsidRPr="008A3021" w:rsidTr="00606E99">
        <w:trPr>
          <w:trHeight w:val="316"/>
        </w:trPr>
        <w:tc>
          <w:tcPr>
            <w:tcW w:w="0" w:type="auto"/>
            <w:tcBorders>
              <w:top w:val="single" w:sz="6" w:space="0" w:color="auto"/>
              <w:left w:val="nil"/>
              <w:bottom w:val="single" w:sz="6" w:space="0" w:color="auto"/>
              <w:right w:val="nil"/>
            </w:tcBorders>
            <w:noWrap/>
            <w:vAlign w:val="center"/>
          </w:tcPr>
          <w:p w:rsidR="00087A98" w:rsidRPr="008A3021" w:rsidRDefault="00087A98">
            <w:pPr>
              <w:spacing w:after="0" w:line="240" w:lineRule="auto"/>
              <w:jc w:val="center"/>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9</w:t>
            </w:r>
          </w:p>
        </w:tc>
        <w:tc>
          <w:tcPr>
            <w:tcW w:w="0" w:type="auto"/>
            <w:tcBorders>
              <w:top w:val="single" w:sz="6" w:space="0" w:color="auto"/>
              <w:left w:val="nil"/>
              <w:bottom w:val="single" w:sz="6" w:space="0" w:color="auto"/>
              <w:right w:val="nil"/>
            </w:tcBorders>
          </w:tcPr>
          <w:p w:rsidR="00087A98" w:rsidRPr="008A3021" w:rsidRDefault="00087A98">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xml:space="preserve">Inappropriate utilization of government </w:t>
            </w:r>
            <w:r w:rsidR="00FA1AEE" w:rsidRPr="008A3021">
              <w:rPr>
                <w:rFonts w:ascii="Times New Roman" w:eastAsia="Times New Roman" w:hAnsi="Times New Roman" w:cs="Times New Roman"/>
                <w:color w:val="000000" w:themeColor="text1"/>
                <w:sz w:val="24"/>
                <w:szCs w:val="24"/>
              </w:rPr>
              <w:t>VAT</w:t>
            </w:r>
            <w:r w:rsidRPr="008A3021">
              <w:rPr>
                <w:rFonts w:ascii="Times New Roman" w:eastAsia="Times New Roman" w:hAnsi="Times New Roman" w:cs="Times New Roman"/>
                <w:color w:val="000000" w:themeColor="text1"/>
                <w:sz w:val="24"/>
                <w:szCs w:val="24"/>
              </w:rPr>
              <w:t xml:space="preserve"> withholding voucher</w:t>
            </w:r>
          </w:p>
        </w:tc>
        <w:tc>
          <w:tcPr>
            <w:tcW w:w="0" w:type="auto"/>
            <w:tcBorders>
              <w:top w:val="single" w:sz="6" w:space="0" w:color="auto"/>
              <w:left w:val="nil"/>
              <w:bottom w:val="single" w:sz="6" w:space="0" w:color="auto"/>
              <w:right w:val="nil"/>
            </w:tcBorders>
            <w:noWrap/>
            <w:vAlign w:val="bottom"/>
          </w:tcPr>
          <w:p w:rsidR="00087A98" w:rsidRPr="008A3021" w:rsidRDefault="00087A98" w:rsidP="00D1304E">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vAlign w:val="bottom"/>
          </w:tcPr>
          <w:p w:rsidR="00087A98" w:rsidRPr="008A3021" w:rsidRDefault="00087A98" w:rsidP="00D1304E">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noWrap/>
            <w:vAlign w:val="bottom"/>
          </w:tcPr>
          <w:p w:rsidR="00087A98" w:rsidRPr="008A3021" w:rsidRDefault="00087A98" w:rsidP="00D1304E">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noWrap/>
            <w:vAlign w:val="bottom"/>
          </w:tcPr>
          <w:p w:rsidR="00087A98" w:rsidRPr="008A3021" w:rsidRDefault="00087A98" w:rsidP="00D1304E">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noWrap/>
            <w:vAlign w:val="bottom"/>
          </w:tcPr>
          <w:p w:rsidR="00087A98" w:rsidRPr="008A3021" w:rsidRDefault="00087A98" w:rsidP="00D1304E">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r>
      <w:tr w:rsidR="00087A98" w:rsidRPr="008A3021" w:rsidTr="00606E99">
        <w:trPr>
          <w:trHeight w:val="583"/>
        </w:trPr>
        <w:tc>
          <w:tcPr>
            <w:tcW w:w="0" w:type="auto"/>
            <w:tcBorders>
              <w:top w:val="single" w:sz="6" w:space="0" w:color="auto"/>
              <w:left w:val="nil"/>
              <w:bottom w:val="single" w:sz="6" w:space="0" w:color="auto"/>
              <w:right w:val="nil"/>
            </w:tcBorders>
            <w:noWrap/>
            <w:vAlign w:val="center"/>
          </w:tcPr>
          <w:p w:rsidR="00087A98" w:rsidRPr="008A3021" w:rsidRDefault="00087A98">
            <w:pPr>
              <w:spacing w:after="0" w:line="240" w:lineRule="auto"/>
              <w:jc w:val="center"/>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10</w:t>
            </w:r>
          </w:p>
        </w:tc>
        <w:tc>
          <w:tcPr>
            <w:tcW w:w="0" w:type="auto"/>
            <w:tcBorders>
              <w:top w:val="single" w:sz="6" w:space="0" w:color="auto"/>
              <w:left w:val="nil"/>
              <w:bottom w:val="single" w:sz="6" w:space="0" w:color="auto"/>
              <w:right w:val="nil"/>
            </w:tcBorders>
          </w:tcPr>
          <w:p w:rsidR="00087A98" w:rsidRPr="008A3021" w:rsidRDefault="00087A98">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Ineffective strong internal control system on government receipt</w:t>
            </w:r>
          </w:p>
        </w:tc>
        <w:tc>
          <w:tcPr>
            <w:tcW w:w="0" w:type="auto"/>
            <w:tcBorders>
              <w:top w:val="single" w:sz="6" w:space="0" w:color="auto"/>
              <w:left w:val="nil"/>
              <w:bottom w:val="single" w:sz="6" w:space="0" w:color="auto"/>
              <w:right w:val="nil"/>
            </w:tcBorders>
            <w:noWrap/>
            <w:vAlign w:val="bottom"/>
          </w:tcPr>
          <w:p w:rsidR="00087A98" w:rsidRPr="008A3021" w:rsidRDefault="00087A98" w:rsidP="00D1304E">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vAlign w:val="bottom"/>
          </w:tcPr>
          <w:p w:rsidR="00087A98" w:rsidRPr="008A3021" w:rsidRDefault="00087A98" w:rsidP="00D1304E">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noWrap/>
            <w:vAlign w:val="bottom"/>
          </w:tcPr>
          <w:p w:rsidR="00087A98" w:rsidRPr="008A3021" w:rsidRDefault="00087A98" w:rsidP="00D1304E">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noWrap/>
            <w:vAlign w:val="bottom"/>
          </w:tcPr>
          <w:p w:rsidR="00087A98" w:rsidRPr="008A3021" w:rsidRDefault="00087A98" w:rsidP="00D1304E">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noWrap/>
            <w:vAlign w:val="bottom"/>
          </w:tcPr>
          <w:p w:rsidR="00087A98" w:rsidRPr="008A3021" w:rsidRDefault="00087A98" w:rsidP="00D1304E">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r>
      <w:tr w:rsidR="00507B39" w:rsidRPr="008A3021" w:rsidTr="00606E99">
        <w:trPr>
          <w:trHeight w:val="891"/>
        </w:trPr>
        <w:tc>
          <w:tcPr>
            <w:tcW w:w="0" w:type="auto"/>
            <w:tcBorders>
              <w:top w:val="single" w:sz="6" w:space="0" w:color="auto"/>
              <w:left w:val="nil"/>
              <w:bottom w:val="single" w:sz="6" w:space="0" w:color="auto"/>
              <w:right w:val="nil"/>
            </w:tcBorders>
            <w:shd w:val="clear" w:color="auto" w:fill="DAEEF3" w:themeFill="accent5" w:themeFillTint="33"/>
            <w:noWrap/>
            <w:vAlign w:val="center"/>
            <w:hideMark/>
          </w:tcPr>
          <w:p w:rsidR="00507B39" w:rsidRPr="008A3021" w:rsidRDefault="00507B39" w:rsidP="00D1304E">
            <w:pPr>
              <w:spacing w:after="0" w:line="240" w:lineRule="auto"/>
              <w:jc w:val="center"/>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V</w:t>
            </w:r>
          </w:p>
        </w:tc>
        <w:tc>
          <w:tcPr>
            <w:tcW w:w="0" w:type="auto"/>
            <w:tcBorders>
              <w:top w:val="single" w:sz="6" w:space="0" w:color="auto"/>
              <w:left w:val="nil"/>
              <w:bottom w:val="single" w:sz="6" w:space="0" w:color="auto"/>
              <w:right w:val="nil"/>
            </w:tcBorders>
            <w:shd w:val="clear" w:color="auto" w:fill="DAEEF3" w:themeFill="accent5" w:themeFillTint="33"/>
            <w:vAlign w:val="center"/>
            <w:hideMark/>
          </w:tcPr>
          <w:p w:rsidR="00507B39" w:rsidRPr="008A3021" w:rsidRDefault="00436264" w:rsidP="00D1304E">
            <w:pPr>
              <w:spacing w:after="0" w:line="240" w:lineRule="auto"/>
              <w:jc w:val="both"/>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xml:space="preserve">Economic impact of </w:t>
            </w:r>
            <w:r w:rsidR="00FA1AEE" w:rsidRPr="008A3021">
              <w:rPr>
                <w:rFonts w:ascii="Times New Roman" w:eastAsia="Times New Roman" w:hAnsi="Times New Roman" w:cs="Times New Roman"/>
                <w:color w:val="000000" w:themeColor="text1"/>
                <w:sz w:val="24"/>
                <w:szCs w:val="24"/>
              </w:rPr>
              <w:t>VAT</w:t>
            </w:r>
            <w:r w:rsidRPr="008A3021">
              <w:rPr>
                <w:rFonts w:ascii="Times New Roman" w:eastAsia="Times New Roman" w:hAnsi="Times New Roman" w:cs="Times New Roman"/>
                <w:color w:val="000000" w:themeColor="text1"/>
                <w:sz w:val="24"/>
                <w:szCs w:val="24"/>
              </w:rPr>
              <w:t xml:space="preserve"> with holding refund</w:t>
            </w:r>
          </w:p>
        </w:tc>
        <w:tc>
          <w:tcPr>
            <w:tcW w:w="0" w:type="auto"/>
            <w:tcBorders>
              <w:top w:val="single" w:sz="6" w:space="0" w:color="auto"/>
              <w:left w:val="nil"/>
              <w:bottom w:val="single" w:sz="6" w:space="0" w:color="auto"/>
              <w:right w:val="nil"/>
            </w:tcBorders>
            <w:shd w:val="clear" w:color="auto" w:fill="DAEEF3" w:themeFill="accent5" w:themeFillTint="33"/>
            <w:noWrap/>
            <w:vAlign w:val="center"/>
            <w:hideMark/>
          </w:tcPr>
          <w:p w:rsidR="00507B39" w:rsidRPr="008A3021" w:rsidRDefault="00507B39" w:rsidP="00D1304E">
            <w:pPr>
              <w:spacing w:after="0"/>
              <w:rPr>
                <w:color w:val="000000" w:themeColor="text1"/>
                <w:sz w:val="24"/>
                <w:szCs w:val="24"/>
              </w:rPr>
            </w:pPr>
          </w:p>
        </w:tc>
        <w:tc>
          <w:tcPr>
            <w:tcW w:w="0" w:type="auto"/>
            <w:tcBorders>
              <w:top w:val="single" w:sz="6" w:space="0" w:color="auto"/>
              <w:left w:val="nil"/>
              <w:bottom w:val="single" w:sz="6" w:space="0" w:color="auto"/>
              <w:right w:val="nil"/>
            </w:tcBorders>
            <w:shd w:val="clear" w:color="auto" w:fill="DAEEF3" w:themeFill="accent5" w:themeFillTint="33"/>
            <w:vAlign w:val="center"/>
          </w:tcPr>
          <w:p w:rsidR="00507B39" w:rsidRPr="008A3021" w:rsidRDefault="00507B39" w:rsidP="00D1304E">
            <w:pPr>
              <w:spacing w:after="0" w:line="240" w:lineRule="auto"/>
              <w:rPr>
                <w:rFonts w:ascii="Times New Roman" w:eastAsia="Times New Roman" w:hAnsi="Times New Roman" w:cs="Times New Roman"/>
                <w:color w:val="000000" w:themeColor="text1"/>
                <w:sz w:val="24"/>
                <w:szCs w:val="24"/>
              </w:rPr>
            </w:pPr>
          </w:p>
        </w:tc>
        <w:tc>
          <w:tcPr>
            <w:tcW w:w="0" w:type="auto"/>
            <w:tcBorders>
              <w:top w:val="single" w:sz="6" w:space="0" w:color="auto"/>
              <w:left w:val="nil"/>
              <w:bottom w:val="single" w:sz="6" w:space="0" w:color="auto"/>
              <w:right w:val="nil"/>
            </w:tcBorders>
            <w:shd w:val="clear" w:color="auto" w:fill="DAEEF3" w:themeFill="accent5" w:themeFillTint="33"/>
            <w:noWrap/>
            <w:vAlign w:val="center"/>
            <w:hideMark/>
          </w:tcPr>
          <w:p w:rsidR="00507B39" w:rsidRPr="008A3021" w:rsidRDefault="00507B39" w:rsidP="00D1304E">
            <w:pPr>
              <w:spacing w:after="0"/>
              <w:rPr>
                <w:color w:val="000000" w:themeColor="text1"/>
                <w:sz w:val="24"/>
                <w:szCs w:val="24"/>
              </w:rPr>
            </w:pPr>
          </w:p>
        </w:tc>
        <w:tc>
          <w:tcPr>
            <w:tcW w:w="0" w:type="auto"/>
            <w:tcBorders>
              <w:top w:val="single" w:sz="6" w:space="0" w:color="auto"/>
              <w:left w:val="nil"/>
              <w:bottom w:val="single" w:sz="6" w:space="0" w:color="auto"/>
              <w:right w:val="nil"/>
            </w:tcBorders>
            <w:shd w:val="clear" w:color="auto" w:fill="DAEEF3" w:themeFill="accent5" w:themeFillTint="33"/>
            <w:noWrap/>
            <w:vAlign w:val="center"/>
            <w:hideMark/>
          </w:tcPr>
          <w:p w:rsidR="00507B39" w:rsidRPr="008A3021" w:rsidRDefault="00507B39" w:rsidP="00D1304E">
            <w:pPr>
              <w:spacing w:after="0"/>
              <w:rPr>
                <w:color w:val="000000" w:themeColor="text1"/>
                <w:sz w:val="24"/>
                <w:szCs w:val="24"/>
              </w:rPr>
            </w:pPr>
          </w:p>
        </w:tc>
        <w:tc>
          <w:tcPr>
            <w:tcW w:w="0" w:type="auto"/>
            <w:tcBorders>
              <w:top w:val="single" w:sz="6" w:space="0" w:color="auto"/>
              <w:left w:val="nil"/>
              <w:bottom w:val="single" w:sz="6" w:space="0" w:color="auto"/>
              <w:right w:val="nil"/>
            </w:tcBorders>
            <w:shd w:val="clear" w:color="auto" w:fill="DAEEF3" w:themeFill="accent5" w:themeFillTint="33"/>
            <w:noWrap/>
            <w:vAlign w:val="center"/>
            <w:hideMark/>
          </w:tcPr>
          <w:p w:rsidR="00507B39" w:rsidRPr="008A3021" w:rsidRDefault="00507B39" w:rsidP="00D1304E">
            <w:pPr>
              <w:spacing w:after="0"/>
              <w:rPr>
                <w:color w:val="000000" w:themeColor="text1"/>
                <w:sz w:val="24"/>
                <w:szCs w:val="24"/>
              </w:rPr>
            </w:pPr>
          </w:p>
        </w:tc>
      </w:tr>
      <w:tr w:rsidR="00436264" w:rsidRPr="008A3021" w:rsidTr="00606E99">
        <w:trPr>
          <w:trHeight w:val="316"/>
        </w:trPr>
        <w:tc>
          <w:tcPr>
            <w:tcW w:w="0" w:type="auto"/>
            <w:tcBorders>
              <w:top w:val="single" w:sz="6" w:space="0" w:color="auto"/>
              <w:left w:val="nil"/>
              <w:bottom w:val="single" w:sz="6" w:space="0" w:color="auto"/>
              <w:right w:val="nil"/>
            </w:tcBorders>
            <w:noWrap/>
            <w:vAlign w:val="center"/>
            <w:hideMark/>
          </w:tcPr>
          <w:p w:rsidR="00436264" w:rsidRPr="008A3021" w:rsidRDefault="00436264" w:rsidP="00D1304E">
            <w:pPr>
              <w:spacing w:after="0" w:line="240" w:lineRule="auto"/>
              <w:jc w:val="center"/>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1</w:t>
            </w:r>
          </w:p>
        </w:tc>
        <w:tc>
          <w:tcPr>
            <w:tcW w:w="0" w:type="auto"/>
            <w:tcBorders>
              <w:top w:val="single" w:sz="6" w:space="0" w:color="auto"/>
              <w:left w:val="nil"/>
              <w:bottom w:val="single" w:sz="6" w:space="0" w:color="auto"/>
              <w:right w:val="nil"/>
            </w:tcBorders>
            <w:vAlign w:val="bottom"/>
          </w:tcPr>
          <w:p w:rsidR="00436264" w:rsidRPr="008A3021" w:rsidRDefault="00FA1AEE">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VAT</w:t>
            </w:r>
            <w:r w:rsidR="00436264" w:rsidRPr="008A3021">
              <w:rPr>
                <w:rFonts w:ascii="Times New Roman" w:eastAsia="Times New Roman" w:hAnsi="Times New Roman" w:cs="Times New Roman"/>
                <w:color w:val="000000" w:themeColor="text1"/>
                <w:sz w:val="24"/>
                <w:szCs w:val="24"/>
              </w:rPr>
              <w:t xml:space="preserve"> with holding refund has impact on revenue collection</w:t>
            </w:r>
          </w:p>
        </w:tc>
        <w:tc>
          <w:tcPr>
            <w:tcW w:w="0" w:type="auto"/>
            <w:tcBorders>
              <w:top w:val="single" w:sz="6" w:space="0" w:color="auto"/>
              <w:left w:val="nil"/>
              <w:bottom w:val="single" w:sz="6" w:space="0" w:color="auto"/>
              <w:right w:val="nil"/>
            </w:tcBorders>
            <w:noWrap/>
            <w:vAlign w:val="bottom"/>
            <w:hideMark/>
          </w:tcPr>
          <w:p w:rsidR="00436264" w:rsidRPr="008A3021" w:rsidRDefault="00436264" w:rsidP="00D1304E">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vAlign w:val="bottom"/>
            <w:hideMark/>
          </w:tcPr>
          <w:p w:rsidR="00436264" w:rsidRPr="008A3021" w:rsidRDefault="00436264" w:rsidP="00D1304E">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noWrap/>
            <w:vAlign w:val="bottom"/>
            <w:hideMark/>
          </w:tcPr>
          <w:p w:rsidR="00436264" w:rsidRPr="008A3021" w:rsidRDefault="00436264" w:rsidP="00D1304E">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noWrap/>
            <w:vAlign w:val="bottom"/>
            <w:hideMark/>
          </w:tcPr>
          <w:p w:rsidR="00436264" w:rsidRPr="008A3021" w:rsidRDefault="00436264" w:rsidP="00D1304E">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noWrap/>
            <w:vAlign w:val="bottom"/>
            <w:hideMark/>
          </w:tcPr>
          <w:p w:rsidR="00436264" w:rsidRPr="008A3021" w:rsidRDefault="00436264" w:rsidP="00D1304E">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r>
      <w:tr w:rsidR="00436264" w:rsidRPr="008A3021" w:rsidTr="00606E99">
        <w:trPr>
          <w:trHeight w:val="453"/>
        </w:trPr>
        <w:tc>
          <w:tcPr>
            <w:tcW w:w="0" w:type="auto"/>
            <w:tcBorders>
              <w:top w:val="single" w:sz="6" w:space="0" w:color="auto"/>
              <w:left w:val="nil"/>
              <w:bottom w:val="single" w:sz="6" w:space="0" w:color="auto"/>
              <w:right w:val="nil"/>
            </w:tcBorders>
            <w:noWrap/>
            <w:vAlign w:val="center"/>
            <w:hideMark/>
          </w:tcPr>
          <w:p w:rsidR="00436264" w:rsidRPr="008A3021" w:rsidRDefault="00436264" w:rsidP="00D1304E">
            <w:pPr>
              <w:spacing w:after="0" w:line="240" w:lineRule="auto"/>
              <w:jc w:val="center"/>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2</w:t>
            </w:r>
          </w:p>
        </w:tc>
        <w:tc>
          <w:tcPr>
            <w:tcW w:w="0" w:type="auto"/>
            <w:tcBorders>
              <w:top w:val="single" w:sz="6" w:space="0" w:color="auto"/>
              <w:left w:val="nil"/>
              <w:bottom w:val="single" w:sz="6" w:space="0" w:color="auto"/>
              <w:right w:val="nil"/>
            </w:tcBorders>
            <w:vAlign w:val="bottom"/>
          </w:tcPr>
          <w:p w:rsidR="00436264" w:rsidRPr="008A3021" w:rsidRDefault="00FA1AEE">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VAT</w:t>
            </w:r>
            <w:r w:rsidR="00436264" w:rsidRPr="008A3021">
              <w:rPr>
                <w:rFonts w:ascii="Times New Roman" w:eastAsia="Times New Roman" w:hAnsi="Times New Roman" w:cs="Times New Roman"/>
                <w:color w:val="000000" w:themeColor="text1"/>
                <w:sz w:val="24"/>
                <w:szCs w:val="24"/>
              </w:rPr>
              <w:t xml:space="preserve"> with holding  agent settled  the collected </w:t>
            </w:r>
            <w:r w:rsidRPr="008A3021">
              <w:rPr>
                <w:rFonts w:ascii="Times New Roman" w:eastAsia="Times New Roman" w:hAnsi="Times New Roman" w:cs="Times New Roman"/>
                <w:color w:val="000000" w:themeColor="text1"/>
                <w:sz w:val="24"/>
                <w:szCs w:val="24"/>
              </w:rPr>
              <w:t>VAT</w:t>
            </w:r>
            <w:r w:rsidR="00436264" w:rsidRPr="008A3021">
              <w:rPr>
                <w:rFonts w:ascii="Times New Roman" w:eastAsia="Times New Roman" w:hAnsi="Times New Roman" w:cs="Times New Roman"/>
                <w:color w:val="000000" w:themeColor="text1"/>
                <w:sz w:val="24"/>
                <w:szCs w:val="24"/>
              </w:rPr>
              <w:t xml:space="preserve"> to tax authority  within time set by ERCA</w:t>
            </w:r>
          </w:p>
        </w:tc>
        <w:tc>
          <w:tcPr>
            <w:tcW w:w="0" w:type="auto"/>
            <w:tcBorders>
              <w:top w:val="single" w:sz="6" w:space="0" w:color="auto"/>
              <w:left w:val="nil"/>
              <w:bottom w:val="single" w:sz="6" w:space="0" w:color="auto"/>
              <w:right w:val="nil"/>
            </w:tcBorders>
            <w:noWrap/>
            <w:vAlign w:val="bottom"/>
            <w:hideMark/>
          </w:tcPr>
          <w:p w:rsidR="00436264" w:rsidRPr="008A3021" w:rsidRDefault="00436264" w:rsidP="00D1304E">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vAlign w:val="bottom"/>
            <w:hideMark/>
          </w:tcPr>
          <w:p w:rsidR="00436264" w:rsidRPr="008A3021" w:rsidRDefault="00436264" w:rsidP="00D1304E">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noWrap/>
            <w:vAlign w:val="bottom"/>
            <w:hideMark/>
          </w:tcPr>
          <w:p w:rsidR="00436264" w:rsidRPr="008A3021" w:rsidRDefault="00436264" w:rsidP="00D1304E">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noWrap/>
            <w:vAlign w:val="bottom"/>
            <w:hideMark/>
          </w:tcPr>
          <w:p w:rsidR="00436264" w:rsidRPr="008A3021" w:rsidRDefault="00436264" w:rsidP="00D1304E">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noWrap/>
            <w:vAlign w:val="bottom"/>
            <w:hideMark/>
          </w:tcPr>
          <w:p w:rsidR="00436264" w:rsidRPr="008A3021" w:rsidRDefault="00436264" w:rsidP="00D1304E">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r>
      <w:tr w:rsidR="00436264" w:rsidRPr="008A3021" w:rsidTr="00606E99">
        <w:trPr>
          <w:trHeight w:val="671"/>
        </w:trPr>
        <w:tc>
          <w:tcPr>
            <w:tcW w:w="0" w:type="auto"/>
            <w:tcBorders>
              <w:top w:val="single" w:sz="6" w:space="0" w:color="auto"/>
              <w:left w:val="nil"/>
              <w:bottom w:val="single" w:sz="6" w:space="0" w:color="auto"/>
              <w:right w:val="nil"/>
            </w:tcBorders>
            <w:noWrap/>
            <w:vAlign w:val="center"/>
            <w:hideMark/>
          </w:tcPr>
          <w:p w:rsidR="00436264" w:rsidRPr="008A3021" w:rsidRDefault="00436264" w:rsidP="00D1304E">
            <w:pPr>
              <w:spacing w:after="0" w:line="240" w:lineRule="auto"/>
              <w:jc w:val="center"/>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3</w:t>
            </w:r>
          </w:p>
        </w:tc>
        <w:tc>
          <w:tcPr>
            <w:tcW w:w="0" w:type="auto"/>
            <w:tcBorders>
              <w:top w:val="single" w:sz="6" w:space="0" w:color="auto"/>
              <w:left w:val="nil"/>
              <w:bottom w:val="single" w:sz="6" w:space="0" w:color="auto"/>
              <w:right w:val="nil"/>
            </w:tcBorders>
          </w:tcPr>
          <w:p w:rsidR="00436264" w:rsidRPr="008A3021" w:rsidRDefault="00FA1AEE">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VAT</w:t>
            </w:r>
            <w:r w:rsidR="00436264" w:rsidRPr="008A3021">
              <w:rPr>
                <w:rFonts w:ascii="Times New Roman" w:eastAsia="Times New Roman" w:hAnsi="Times New Roman" w:cs="Times New Roman"/>
                <w:color w:val="000000" w:themeColor="text1"/>
                <w:sz w:val="24"/>
                <w:szCs w:val="24"/>
              </w:rPr>
              <w:t xml:space="preserve"> with holding collected by  withholding agent   makes refund claims practices complex  </w:t>
            </w:r>
          </w:p>
        </w:tc>
        <w:tc>
          <w:tcPr>
            <w:tcW w:w="0" w:type="auto"/>
            <w:tcBorders>
              <w:top w:val="single" w:sz="6" w:space="0" w:color="auto"/>
              <w:left w:val="nil"/>
              <w:bottom w:val="single" w:sz="6" w:space="0" w:color="auto"/>
              <w:right w:val="nil"/>
            </w:tcBorders>
            <w:noWrap/>
            <w:vAlign w:val="bottom"/>
            <w:hideMark/>
          </w:tcPr>
          <w:p w:rsidR="00436264" w:rsidRPr="008A3021" w:rsidRDefault="00436264" w:rsidP="00D1304E">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vAlign w:val="bottom"/>
            <w:hideMark/>
          </w:tcPr>
          <w:p w:rsidR="00436264" w:rsidRPr="008A3021" w:rsidRDefault="00436264" w:rsidP="00D1304E">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noWrap/>
            <w:vAlign w:val="bottom"/>
            <w:hideMark/>
          </w:tcPr>
          <w:p w:rsidR="00436264" w:rsidRPr="008A3021" w:rsidRDefault="00436264" w:rsidP="00D1304E">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noWrap/>
            <w:vAlign w:val="bottom"/>
            <w:hideMark/>
          </w:tcPr>
          <w:p w:rsidR="00436264" w:rsidRPr="008A3021" w:rsidRDefault="00436264" w:rsidP="00D1304E">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noWrap/>
            <w:vAlign w:val="bottom"/>
            <w:hideMark/>
          </w:tcPr>
          <w:p w:rsidR="00436264" w:rsidRPr="008A3021" w:rsidRDefault="00436264" w:rsidP="00D1304E">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r>
      <w:tr w:rsidR="00436264" w:rsidRPr="008A3021" w:rsidTr="00606E99">
        <w:trPr>
          <w:trHeight w:val="891"/>
        </w:trPr>
        <w:tc>
          <w:tcPr>
            <w:tcW w:w="0" w:type="auto"/>
            <w:tcBorders>
              <w:top w:val="single" w:sz="6" w:space="0" w:color="auto"/>
              <w:left w:val="nil"/>
              <w:bottom w:val="single" w:sz="6" w:space="0" w:color="auto"/>
              <w:right w:val="nil"/>
            </w:tcBorders>
            <w:noWrap/>
            <w:vAlign w:val="center"/>
            <w:hideMark/>
          </w:tcPr>
          <w:p w:rsidR="00436264" w:rsidRPr="008A3021" w:rsidRDefault="00436264" w:rsidP="00D1304E">
            <w:pPr>
              <w:spacing w:after="0" w:line="240" w:lineRule="auto"/>
              <w:jc w:val="center"/>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4</w:t>
            </w:r>
          </w:p>
        </w:tc>
        <w:tc>
          <w:tcPr>
            <w:tcW w:w="0" w:type="auto"/>
            <w:tcBorders>
              <w:top w:val="single" w:sz="6" w:space="0" w:color="auto"/>
              <w:left w:val="nil"/>
              <w:bottom w:val="single" w:sz="6" w:space="0" w:color="auto"/>
              <w:right w:val="nil"/>
            </w:tcBorders>
          </w:tcPr>
          <w:p w:rsidR="00436264" w:rsidRPr="008A3021" w:rsidRDefault="00436264">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xml:space="preserve">Amendment of </w:t>
            </w:r>
            <w:r w:rsidR="00FA1AEE" w:rsidRPr="008A3021">
              <w:rPr>
                <w:rFonts w:ascii="Times New Roman" w:eastAsia="Times New Roman" w:hAnsi="Times New Roman" w:cs="Times New Roman"/>
                <w:color w:val="000000" w:themeColor="text1"/>
                <w:sz w:val="24"/>
                <w:szCs w:val="24"/>
              </w:rPr>
              <w:t>VAT</w:t>
            </w:r>
            <w:r w:rsidRPr="008A3021">
              <w:rPr>
                <w:rFonts w:ascii="Times New Roman" w:eastAsia="Times New Roman" w:hAnsi="Times New Roman" w:cs="Times New Roman"/>
                <w:color w:val="000000" w:themeColor="text1"/>
                <w:sz w:val="24"/>
                <w:szCs w:val="24"/>
              </w:rPr>
              <w:t xml:space="preserve"> with holding directive reduce   burden of refund practice.</w:t>
            </w:r>
          </w:p>
        </w:tc>
        <w:tc>
          <w:tcPr>
            <w:tcW w:w="0" w:type="auto"/>
            <w:tcBorders>
              <w:top w:val="single" w:sz="6" w:space="0" w:color="auto"/>
              <w:left w:val="nil"/>
              <w:bottom w:val="single" w:sz="6" w:space="0" w:color="auto"/>
              <w:right w:val="nil"/>
            </w:tcBorders>
            <w:noWrap/>
            <w:vAlign w:val="bottom"/>
            <w:hideMark/>
          </w:tcPr>
          <w:p w:rsidR="00436264" w:rsidRPr="008A3021" w:rsidRDefault="00436264" w:rsidP="00D1304E">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vAlign w:val="bottom"/>
            <w:hideMark/>
          </w:tcPr>
          <w:p w:rsidR="00436264" w:rsidRPr="008A3021" w:rsidRDefault="00436264" w:rsidP="00D1304E">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noWrap/>
            <w:vAlign w:val="bottom"/>
            <w:hideMark/>
          </w:tcPr>
          <w:p w:rsidR="00436264" w:rsidRPr="008A3021" w:rsidRDefault="00436264" w:rsidP="00D1304E">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noWrap/>
            <w:vAlign w:val="bottom"/>
            <w:hideMark/>
          </w:tcPr>
          <w:p w:rsidR="00436264" w:rsidRPr="008A3021" w:rsidRDefault="00436264" w:rsidP="00D1304E">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c>
          <w:tcPr>
            <w:tcW w:w="0" w:type="auto"/>
            <w:tcBorders>
              <w:top w:val="single" w:sz="6" w:space="0" w:color="auto"/>
              <w:left w:val="nil"/>
              <w:bottom w:val="single" w:sz="6" w:space="0" w:color="auto"/>
              <w:right w:val="nil"/>
            </w:tcBorders>
            <w:noWrap/>
            <w:vAlign w:val="bottom"/>
            <w:hideMark/>
          </w:tcPr>
          <w:p w:rsidR="00436264" w:rsidRPr="008A3021" w:rsidRDefault="00436264" w:rsidP="00D1304E">
            <w:pPr>
              <w:spacing w:after="0" w:line="240" w:lineRule="auto"/>
              <w:jc w:val="center"/>
              <w:rPr>
                <w:rFonts w:ascii="Wingdings" w:eastAsia="Times New Roman" w:hAnsi="Wingdings" w:cs="Calibri"/>
                <w:color w:val="000000" w:themeColor="text1"/>
                <w:sz w:val="24"/>
                <w:szCs w:val="24"/>
              </w:rPr>
            </w:pPr>
            <w:r w:rsidRPr="008A3021">
              <w:rPr>
                <w:rFonts w:ascii="Wingdings" w:eastAsia="Times New Roman" w:hAnsi="Wingdings" w:cs="Calibri"/>
                <w:color w:val="000000" w:themeColor="text1"/>
                <w:sz w:val="24"/>
                <w:szCs w:val="24"/>
              </w:rPr>
              <w:t></w:t>
            </w:r>
          </w:p>
        </w:tc>
      </w:tr>
    </w:tbl>
    <w:p w:rsidR="00936958" w:rsidRPr="008A3021" w:rsidRDefault="00936958" w:rsidP="00936958">
      <w:pPr>
        <w:rPr>
          <w:color w:val="000000" w:themeColor="text1"/>
        </w:rPr>
      </w:pPr>
      <w:bookmarkStart w:id="214" w:name="_Toc225428395"/>
    </w:p>
    <w:p w:rsidR="00412023" w:rsidRPr="008A3021" w:rsidRDefault="00412023" w:rsidP="00936958">
      <w:pPr>
        <w:pStyle w:val="Heading1"/>
        <w:spacing w:line="360" w:lineRule="auto"/>
        <w:ind w:left="1080" w:hanging="1080"/>
        <w:jc w:val="center"/>
        <w:rPr>
          <w:color w:val="000000" w:themeColor="text1"/>
          <w:sz w:val="24"/>
          <w:szCs w:val="24"/>
        </w:rPr>
      </w:pPr>
      <w:bookmarkStart w:id="215" w:name="_Toc101265779"/>
      <w:bookmarkStart w:id="216" w:name="_Toc101266589"/>
      <w:r w:rsidRPr="008A3021">
        <w:rPr>
          <w:color w:val="000000" w:themeColor="text1"/>
          <w:sz w:val="24"/>
          <w:szCs w:val="24"/>
        </w:rPr>
        <w:lastRenderedPageBreak/>
        <w:t>Annex-4 Semi-structured</w:t>
      </w:r>
      <w:bookmarkEnd w:id="214"/>
      <w:bookmarkEnd w:id="215"/>
      <w:bookmarkEnd w:id="216"/>
    </w:p>
    <w:p w:rsidR="00412023" w:rsidRPr="008A3021" w:rsidRDefault="00412023" w:rsidP="00936958">
      <w:pPr>
        <w:pStyle w:val="ListParagraph"/>
        <w:spacing w:line="360" w:lineRule="auto"/>
        <w:ind w:left="1080"/>
        <w:rPr>
          <w:b/>
          <w:bCs/>
          <w:color w:val="000000" w:themeColor="text1"/>
        </w:rPr>
      </w:pPr>
      <w:r w:rsidRPr="008A3021">
        <w:rPr>
          <w:b/>
          <w:bCs/>
          <w:color w:val="000000" w:themeColor="text1"/>
        </w:rPr>
        <w:t xml:space="preserve">Key Informant Interviews </w:t>
      </w:r>
      <w:r w:rsidR="0021503F" w:rsidRPr="008A3021">
        <w:rPr>
          <w:b/>
          <w:bCs/>
          <w:color w:val="000000" w:themeColor="text1"/>
        </w:rPr>
        <w:t>(KIIs)</w:t>
      </w:r>
    </w:p>
    <w:p w:rsidR="001D6813" w:rsidRPr="008A3021" w:rsidRDefault="001D6813" w:rsidP="00936958">
      <w:pPr>
        <w:spacing w:line="360" w:lineRule="auto"/>
        <w:contextualSpacing/>
        <w:jc w:val="center"/>
        <w:rPr>
          <w:rFonts w:ascii="Times New Roman" w:hAnsi="Times New Roman" w:cs="Times New Roman"/>
          <w:b/>
          <w:color w:val="000000" w:themeColor="text1"/>
          <w:sz w:val="24"/>
          <w:szCs w:val="24"/>
        </w:rPr>
      </w:pPr>
      <w:r w:rsidRPr="008A3021">
        <w:rPr>
          <w:rFonts w:ascii="Times New Roman" w:hAnsi="Times New Roman" w:cs="Times New Roman"/>
          <w:b/>
          <w:color w:val="000000" w:themeColor="text1"/>
          <w:sz w:val="24"/>
          <w:szCs w:val="24"/>
        </w:rPr>
        <w:t>Ambo University</w:t>
      </w:r>
    </w:p>
    <w:p w:rsidR="001D6813" w:rsidRPr="008A3021" w:rsidRDefault="001D6813" w:rsidP="00936958">
      <w:pPr>
        <w:spacing w:line="360" w:lineRule="auto"/>
        <w:contextualSpacing/>
        <w:jc w:val="center"/>
        <w:rPr>
          <w:rFonts w:ascii="Times New Roman" w:hAnsi="Times New Roman" w:cs="Times New Roman"/>
          <w:b/>
          <w:color w:val="000000" w:themeColor="text1"/>
          <w:sz w:val="24"/>
          <w:szCs w:val="24"/>
        </w:rPr>
      </w:pPr>
      <w:r w:rsidRPr="008A3021">
        <w:rPr>
          <w:rFonts w:ascii="Times New Roman" w:hAnsi="Times New Roman" w:cs="Times New Roman"/>
          <w:b/>
          <w:color w:val="000000" w:themeColor="text1"/>
          <w:sz w:val="24"/>
          <w:szCs w:val="24"/>
        </w:rPr>
        <w:t>College Of Business and Economics</w:t>
      </w:r>
    </w:p>
    <w:p w:rsidR="001D6813" w:rsidRPr="008A3021" w:rsidRDefault="001D6813" w:rsidP="00936958">
      <w:pPr>
        <w:spacing w:line="360" w:lineRule="auto"/>
        <w:contextualSpacing/>
        <w:jc w:val="center"/>
        <w:rPr>
          <w:rFonts w:ascii="Times New Roman" w:hAnsi="Times New Roman" w:cs="Times New Roman"/>
          <w:b/>
          <w:color w:val="000000" w:themeColor="text1"/>
          <w:sz w:val="24"/>
          <w:szCs w:val="24"/>
        </w:rPr>
      </w:pPr>
      <w:r w:rsidRPr="008A3021">
        <w:rPr>
          <w:rFonts w:ascii="Times New Roman" w:hAnsi="Times New Roman" w:cs="Times New Roman"/>
          <w:b/>
          <w:color w:val="000000" w:themeColor="text1"/>
          <w:sz w:val="24"/>
          <w:szCs w:val="24"/>
        </w:rPr>
        <w:t>Department Of Accounting and Finance, MBA in Finance</w:t>
      </w:r>
    </w:p>
    <w:p w:rsidR="001D6813" w:rsidRPr="008A3021" w:rsidRDefault="001D6813" w:rsidP="00936958">
      <w:pPr>
        <w:spacing w:line="360" w:lineRule="auto"/>
        <w:jc w:val="center"/>
        <w:rPr>
          <w:rFonts w:ascii="Times New Roman" w:hAnsi="Times New Roman" w:cs="Times New Roman"/>
          <w:b/>
          <w:color w:val="000000" w:themeColor="text1"/>
          <w:sz w:val="24"/>
          <w:szCs w:val="24"/>
        </w:rPr>
      </w:pPr>
      <w:r w:rsidRPr="008A3021">
        <w:rPr>
          <w:rFonts w:ascii="Times New Roman" w:hAnsi="Times New Roman" w:cs="Times New Roman"/>
          <w:b/>
          <w:color w:val="000000" w:themeColor="text1"/>
          <w:sz w:val="24"/>
          <w:szCs w:val="24"/>
        </w:rPr>
        <w:t>Research Paper</w:t>
      </w:r>
    </w:p>
    <w:p w:rsidR="001D6813" w:rsidRPr="008A3021" w:rsidRDefault="001D6813" w:rsidP="00936958">
      <w:pPr>
        <w:spacing w:line="360" w:lineRule="auto"/>
        <w:jc w:val="center"/>
        <w:rPr>
          <w:rFonts w:ascii="Times New Roman" w:hAnsi="Times New Roman" w:cs="Times New Roman"/>
          <w:b/>
          <w:color w:val="000000" w:themeColor="text1"/>
          <w:sz w:val="24"/>
          <w:szCs w:val="24"/>
        </w:rPr>
      </w:pPr>
      <w:r w:rsidRPr="008A3021">
        <w:rPr>
          <w:rFonts w:ascii="Times New Roman" w:hAnsi="Times New Roman" w:cs="Times New Roman"/>
          <w:b/>
          <w:color w:val="000000" w:themeColor="text1"/>
          <w:sz w:val="24"/>
          <w:szCs w:val="24"/>
        </w:rPr>
        <w:t>Challenges of Value Added Tax Refund Practices   a Case of Ministry of Revenue Eastern Addis Ababa Branch Office</w:t>
      </w:r>
    </w:p>
    <w:p w:rsidR="00B42B0C" w:rsidRPr="008A3021" w:rsidRDefault="003425B4" w:rsidP="00B42B0C">
      <w:pPr>
        <w:spacing w:line="240" w:lineRule="auto"/>
        <w:jc w:val="both"/>
        <w:rPr>
          <w:rFonts w:ascii="Times New Roman" w:hAnsi="Times New Roman"/>
          <w:b/>
          <w:bCs/>
          <w:color w:val="000000" w:themeColor="text1"/>
          <w:sz w:val="24"/>
          <w:szCs w:val="24"/>
        </w:rPr>
      </w:pPr>
      <w:r w:rsidRPr="008A3021">
        <w:rPr>
          <w:rFonts w:ascii="Times New Roman" w:hAnsi="Times New Roman"/>
          <w:b/>
          <w:bCs/>
          <w:color w:val="000000" w:themeColor="text1"/>
          <w:sz w:val="24"/>
          <w:szCs w:val="24"/>
        </w:rPr>
        <w:t>Semi-structured KIIs for</w:t>
      </w:r>
      <w:r w:rsidRPr="008A3021">
        <w:rPr>
          <w:rFonts w:ascii="Times New Roman" w:hAnsi="Times New Roman" w:cs="Times New Roman"/>
          <w:b/>
          <w:color w:val="000000" w:themeColor="text1"/>
          <w:sz w:val="24"/>
          <w:szCs w:val="24"/>
        </w:rPr>
        <w:t xml:space="preserve"> Risk Management and </w:t>
      </w:r>
      <w:r w:rsidR="00FA1AEE" w:rsidRPr="008A3021">
        <w:rPr>
          <w:rFonts w:ascii="Times New Roman" w:hAnsi="Times New Roman" w:cs="Times New Roman"/>
          <w:b/>
          <w:color w:val="000000" w:themeColor="text1"/>
          <w:sz w:val="24"/>
          <w:szCs w:val="24"/>
        </w:rPr>
        <w:t>VAT</w:t>
      </w:r>
      <w:r w:rsidRPr="008A3021">
        <w:rPr>
          <w:rFonts w:ascii="Times New Roman" w:hAnsi="Times New Roman" w:cs="Times New Roman"/>
          <w:b/>
          <w:color w:val="000000" w:themeColor="text1"/>
          <w:sz w:val="24"/>
          <w:szCs w:val="24"/>
        </w:rPr>
        <w:t xml:space="preserve"> Refund Team</w:t>
      </w:r>
    </w:p>
    <w:p w:rsidR="00B42B0C" w:rsidRPr="008A3021" w:rsidRDefault="00B42B0C" w:rsidP="00B42B0C">
      <w:pPr>
        <w:spacing w:line="240" w:lineRule="auto"/>
        <w:contextualSpacing/>
        <w:jc w:val="both"/>
        <w:rPr>
          <w:rFonts w:ascii="Times New Roman" w:hAnsi="Times New Roman"/>
          <w:b/>
          <w:bCs/>
          <w:color w:val="000000" w:themeColor="text1"/>
          <w:sz w:val="24"/>
          <w:szCs w:val="24"/>
          <w:u w:val="thick"/>
        </w:rPr>
      </w:pPr>
      <w:r w:rsidRPr="008A3021">
        <w:rPr>
          <w:rFonts w:ascii="Times New Roman" w:hAnsi="Times New Roman"/>
          <w:b/>
          <w:bCs/>
          <w:color w:val="000000" w:themeColor="text1"/>
          <w:sz w:val="24"/>
          <w:szCs w:val="24"/>
        </w:rPr>
        <w:t>Respondent’s Name (Optional):</w:t>
      </w:r>
      <w:r w:rsidRPr="008A3021">
        <w:rPr>
          <w:rFonts w:ascii="Times New Roman" w:hAnsi="Times New Roman"/>
          <w:b/>
          <w:bCs/>
          <w:color w:val="000000" w:themeColor="text1"/>
          <w:sz w:val="24"/>
          <w:szCs w:val="24"/>
          <w:u w:val="thick"/>
        </w:rPr>
        <w:t>_____________________________</w:t>
      </w:r>
    </w:p>
    <w:p w:rsidR="00B42B0C" w:rsidRPr="008A3021" w:rsidRDefault="00B42B0C" w:rsidP="00B42B0C">
      <w:pPr>
        <w:spacing w:before="240" w:line="240" w:lineRule="auto"/>
        <w:contextualSpacing/>
        <w:jc w:val="both"/>
        <w:rPr>
          <w:rFonts w:ascii="Times New Roman" w:hAnsi="Times New Roman"/>
          <w:b/>
          <w:bCs/>
          <w:color w:val="000000" w:themeColor="text1"/>
          <w:sz w:val="24"/>
          <w:szCs w:val="24"/>
        </w:rPr>
      </w:pPr>
    </w:p>
    <w:p w:rsidR="00B42B0C" w:rsidRPr="008A3021" w:rsidRDefault="00B42B0C" w:rsidP="00B42B0C">
      <w:pPr>
        <w:spacing w:before="240" w:line="240" w:lineRule="auto"/>
        <w:contextualSpacing/>
        <w:jc w:val="both"/>
        <w:rPr>
          <w:rFonts w:ascii="Times New Roman" w:hAnsi="Times New Roman"/>
          <w:b/>
          <w:bCs/>
          <w:color w:val="000000" w:themeColor="text1"/>
          <w:sz w:val="24"/>
          <w:szCs w:val="24"/>
          <w:u w:val="single"/>
        </w:rPr>
      </w:pPr>
      <w:r w:rsidRPr="008A3021">
        <w:rPr>
          <w:rFonts w:ascii="Times New Roman" w:hAnsi="Times New Roman"/>
          <w:b/>
          <w:bCs/>
          <w:color w:val="000000" w:themeColor="text1"/>
          <w:sz w:val="24"/>
          <w:szCs w:val="24"/>
        </w:rPr>
        <w:t xml:space="preserve">Gender: </w:t>
      </w:r>
      <w:r w:rsidRPr="008A3021">
        <w:rPr>
          <w:rFonts w:ascii="Times New Roman" w:hAnsi="Times New Roman"/>
          <w:b/>
          <w:bCs/>
          <w:color w:val="000000" w:themeColor="text1"/>
          <w:sz w:val="24"/>
          <w:szCs w:val="24"/>
          <w:u w:val="single"/>
        </w:rPr>
        <w:softHyphen/>
      </w:r>
      <w:r w:rsidRPr="008A3021">
        <w:rPr>
          <w:rFonts w:ascii="Times New Roman" w:hAnsi="Times New Roman"/>
          <w:b/>
          <w:bCs/>
          <w:color w:val="000000" w:themeColor="text1"/>
          <w:sz w:val="24"/>
          <w:szCs w:val="24"/>
          <w:u w:val="single"/>
        </w:rPr>
        <w:softHyphen/>
        <w:t>__________</w:t>
      </w:r>
    </w:p>
    <w:p w:rsidR="00B42B0C" w:rsidRPr="008A3021" w:rsidRDefault="00B42B0C" w:rsidP="00B42B0C">
      <w:pPr>
        <w:spacing w:line="240" w:lineRule="auto"/>
        <w:contextualSpacing/>
        <w:jc w:val="both"/>
        <w:rPr>
          <w:rFonts w:ascii="Times New Roman" w:hAnsi="Times New Roman"/>
          <w:b/>
          <w:bCs/>
          <w:color w:val="000000" w:themeColor="text1"/>
          <w:sz w:val="24"/>
          <w:szCs w:val="24"/>
        </w:rPr>
      </w:pPr>
    </w:p>
    <w:p w:rsidR="00B42B0C" w:rsidRPr="008A3021" w:rsidRDefault="00B42B0C" w:rsidP="00B42B0C">
      <w:pPr>
        <w:spacing w:line="240" w:lineRule="auto"/>
        <w:contextualSpacing/>
        <w:jc w:val="both"/>
        <w:rPr>
          <w:rFonts w:ascii="Times New Roman" w:hAnsi="Times New Roman"/>
          <w:b/>
          <w:bCs/>
          <w:color w:val="000000" w:themeColor="text1"/>
          <w:sz w:val="24"/>
          <w:szCs w:val="24"/>
          <w:u w:val="thick"/>
        </w:rPr>
      </w:pPr>
      <w:r w:rsidRPr="008A3021">
        <w:rPr>
          <w:rFonts w:ascii="Times New Roman" w:hAnsi="Times New Roman"/>
          <w:b/>
          <w:bCs/>
          <w:color w:val="000000" w:themeColor="text1"/>
          <w:sz w:val="24"/>
          <w:szCs w:val="24"/>
        </w:rPr>
        <w:t>Position in the NGO: _</w:t>
      </w:r>
      <w:r w:rsidRPr="008A3021">
        <w:rPr>
          <w:rFonts w:ascii="Times New Roman" w:hAnsi="Times New Roman"/>
          <w:b/>
          <w:bCs/>
          <w:color w:val="000000" w:themeColor="text1"/>
          <w:sz w:val="24"/>
          <w:szCs w:val="24"/>
          <w:u w:val="thick"/>
        </w:rPr>
        <w:t>______________________</w:t>
      </w:r>
    </w:p>
    <w:p w:rsidR="00B42B0C" w:rsidRPr="008A3021" w:rsidRDefault="00B42B0C" w:rsidP="00B42B0C">
      <w:pPr>
        <w:spacing w:line="240" w:lineRule="auto"/>
        <w:contextualSpacing/>
        <w:jc w:val="both"/>
        <w:rPr>
          <w:rFonts w:ascii="Times New Roman" w:hAnsi="Times New Roman"/>
          <w:b/>
          <w:bCs/>
          <w:color w:val="000000" w:themeColor="text1"/>
          <w:sz w:val="24"/>
          <w:szCs w:val="24"/>
        </w:rPr>
      </w:pPr>
    </w:p>
    <w:p w:rsidR="00B42B0C" w:rsidRPr="008A3021" w:rsidRDefault="00B42B0C" w:rsidP="00B42B0C">
      <w:pPr>
        <w:spacing w:line="240" w:lineRule="auto"/>
        <w:contextualSpacing/>
        <w:jc w:val="both"/>
        <w:rPr>
          <w:rFonts w:ascii="Times New Roman" w:hAnsi="Times New Roman"/>
          <w:b/>
          <w:bCs/>
          <w:color w:val="000000" w:themeColor="text1"/>
          <w:sz w:val="24"/>
          <w:szCs w:val="24"/>
        </w:rPr>
      </w:pPr>
      <w:r w:rsidRPr="008A3021">
        <w:rPr>
          <w:rFonts w:ascii="Times New Roman" w:hAnsi="Times New Roman"/>
          <w:b/>
          <w:bCs/>
          <w:color w:val="000000" w:themeColor="text1"/>
          <w:sz w:val="24"/>
          <w:szCs w:val="24"/>
        </w:rPr>
        <w:t xml:space="preserve"> Date of Interview:</w:t>
      </w:r>
      <w:r w:rsidRPr="008A3021">
        <w:rPr>
          <w:rFonts w:ascii="Times New Roman" w:hAnsi="Times New Roman"/>
          <w:b/>
          <w:bCs/>
          <w:color w:val="000000" w:themeColor="text1"/>
          <w:sz w:val="24"/>
          <w:szCs w:val="24"/>
          <w:u w:val="thick"/>
        </w:rPr>
        <w:t>_____________</w:t>
      </w:r>
    </w:p>
    <w:p w:rsidR="00B42B0C" w:rsidRPr="008A3021" w:rsidRDefault="00B42B0C" w:rsidP="00B42B0C">
      <w:pPr>
        <w:spacing w:line="240" w:lineRule="auto"/>
        <w:jc w:val="both"/>
        <w:rPr>
          <w:rFonts w:ascii="Times New Roman" w:hAnsi="Times New Roman"/>
          <w:b/>
          <w:bCs/>
          <w:color w:val="000000" w:themeColor="text1"/>
          <w:sz w:val="24"/>
          <w:szCs w:val="24"/>
        </w:rPr>
      </w:pPr>
    </w:p>
    <w:p w:rsidR="00B42B0C" w:rsidRPr="008A3021" w:rsidRDefault="0094304F" w:rsidP="002C3AEE">
      <w:pPr>
        <w:spacing w:line="240" w:lineRule="auto"/>
        <w:contextualSpacing/>
        <w:jc w:val="center"/>
        <w:rPr>
          <w:rFonts w:ascii="Times New Roman" w:hAnsi="Times New Roman" w:cs="Times New Roman"/>
          <w:b/>
          <w:color w:val="000000" w:themeColor="text1"/>
          <w:sz w:val="28"/>
          <w:szCs w:val="28"/>
        </w:rPr>
      </w:pPr>
      <w:r w:rsidRPr="008A3021">
        <w:rPr>
          <w:rFonts w:ascii="Times New Roman" w:hAnsi="Times New Roman" w:cs="Times New Roman"/>
          <w:b/>
          <w:color w:val="000000" w:themeColor="text1"/>
          <w:sz w:val="28"/>
          <w:szCs w:val="28"/>
        </w:rPr>
        <w:t>Introduction and C</w:t>
      </w:r>
      <w:r w:rsidR="00B42B0C" w:rsidRPr="008A3021">
        <w:rPr>
          <w:rFonts w:ascii="Times New Roman" w:hAnsi="Times New Roman" w:cs="Times New Roman"/>
          <w:b/>
          <w:color w:val="000000" w:themeColor="text1"/>
          <w:sz w:val="28"/>
          <w:szCs w:val="28"/>
        </w:rPr>
        <w:t>onsent</w:t>
      </w:r>
    </w:p>
    <w:p w:rsidR="00B42B0C" w:rsidRPr="008A3021" w:rsidRDefault="00B42B0C" w:rsidP="00B42B0C">
      <w:pPr>
        <w:spacing w:line="240" w:lineRule="auto"/>
        <w:jc w:val="both"/>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t>Dear respected respondent,</w:t>
      </w:r>
    </w:p>
    <w:p w:rsidR="003425B4" w:rsidRPr="008A3021" w:rsidRDefault="003425B4" w:rsidP="003425B4">
      <w:pPr>
        <w:spacing w:line="240" w:lineRule="auto"/>
        <w:jc w:val="both"/>
        <w:rPr>
          <w:rFonts w:ascii="Times New Roman" w:hAnsi="Times New Roman"/>
          <w:color w:val="000000" w:themeColor="text1"/>
          <w:sz w:val="24"/>
          <w:szCs w:val="24"/>
        </w:rPr>
      </w:pPr>
      <w:r w:rsidRPr="008A3021">
        <w:rPr>
          <w:rFonts w:ascii="Times New Roman" w:hAnsi="Times New Roman"/>
          <w:color w:val="000000" w:themeColor="text1"/>
          <w:sz w:val="24"/>
          <w:szCs w:val="24"/>
        </w:rPr>
        <w:t>My name is</w:t>
      </w:r>
      <w:r w:rsidRPr="008A3021">
        <w:rPr>
          <w:rFonts w:ascii="Times New Roman" w:hAnsi="Times New Roman"/>
          <w:b/>
          <w:color w:val="000000" w:themeColor="text1"/>
          <w:sz w:val="24"/>
          <w:szCs w:val="24"/>
        </w:rPr>
        <w:t>Alemitu</w:t>
      </w:r>
      <w:r w:rsidR="00AA248F" w:rsidRPr="008A3021">
        <w:rPr>
          <w:rFonts w:ascii="Times New Roman" w:hAnsi="Times New Roman"/>
          <w:b/>
          <w:color w:val="000000" w:themeColor="text1"/>
          <w:sz w:val="24"/>
          <w:szCs w:val="24"/>
        </w:rPr>
        <w:t xml:space="preserve"> Ch</w:t>
      </w:r>
      <w:r w:rsidRPr="008A3021">
        <w:rPr>
          <w:rFonts w:ascii="Times New Roman" w:hAnsi="Times New Roman"/>
          <w:b/>
          <w:color w:val="000000" w:themeColor="text1"/>
          <w:sz w:val="24"/>
          <w:szCs w:val="24"/>
        </w:rPr>
        <w:t>aka</w:t>
      </w:r>
      <w:r w:rsidRPr="008A3021">
        <w:rPr>
          <w:rFonts w:ascii="Times New Roman" w:hAnsi="Times New Roman"/>
          <w:color w:val="000000" w:themeColor="text1"/>
          <w:sz w:val="24"/>
          <w:szCs w:val="24"/>
        </w:rPr>
        <w:t xml:space="preserve">, a post-graduate student at Ambo University, Department of Accounting and Finance. The questions below seek to investigate the challenges of Value Added Tax Refund Practices, a case of Ministry of Revenue Eastern Addis Ababa Branch Office. The Branch Office you have been targeted is purposively chosen and you are kindly requested to respond to the question as honestly as possible. </w:t>
      </w:r>
    </w:p>
    <w:p w:rsidR="00B42B0C" w:rsidRPr="008A3021" w:rsidRDefault="00B42B0C" w:rsidP="00B42B0C">
      <w:pPr>
        <w:spacing w:line="240" w:lineRule="auto"/>
        <w:jc w:val="both"/>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t>Your response and answers remain strictly confidential, used for academic purposes only and will not be disclosed to anybody or any organization. You are chosen for this interview purposively.</w:t>
      </w:r>
    </w:p>
    <w:p w:rsidR="00B42B0C" w:rsidRPr="008A3021" w:rsidRDefault="00B42B0C" w:rsidP="00B42B0C">
      <w:pPr>
        <w:spacing w:line="240" w:lineRule="auto"/>
        <w:jc w:val="both"/>
        <w:rPr>
          <w:rFonts w:ascii="Times New Roman" w:hAnsi="Times New Roman"/>
          <w:color w:val="000000" w:themeColor="text1"/>
          <w:sz w:val="24"/>
          <w:szCs w:val="24"/>
        </w:rPr>
      </w:pPr>
    </w:p>
    <w:p w:rsidR="00B42B0C" w:rsidRPr="008A3021" w:rsidRDefault="00B42B0C" w:rsidP="00B42B0C">
      <w:pPr>
        <w:spacing w:line="240" w:lineRule="auto"/>
        <w:jc w:val="both"/>
        <w:rPr>
          <w:rFonts w:ascii="Times New Roman" w:hAnsi="Times New Roman"/>
          <w:b/>
          <w:color w:val="000000" w:themeColor="text1"/>
          <w:sz w:val="24"/>
          <w:szCs w:val="24"/>
        </w:rPr>
      </w:pPr>
      <w:r w:rsidRPr="008A3021">
        <w:rPr>
          <w:rFonts w:ascii="Times New Roman" w:hAnsi="Times New Roman"/>
          <w:b/>
          <w:color w:val="000000" w:themeColor="text1"/>
          <w:sz w:val="24"/>
          <w:szCs w:val="24"/>
        </w:rPr>
        <w:t>Thank you for your willingness to participate for the interview!</w:t>
      </w:r>
    </w:p>
    <w:p w:rsidR="00E8071E" w:rsidRPr="008A3021" w:rsidRDefault="00E8071E" w:rsidP="00E8071E">
      <w:pPr>
        <w:spacing w:line="240" w:lineRule="auto"/>
        <w:jc w:val="both"/>
        <w:rPr>
          <w:rFonts w:ascii="Times New Roman" w:hAnsi="Times New Roman" w:cs="Times New Roman"/>
          <w:color w:val="000000" w:themeColor="text1"/>
          <w:sz w:val="24"/>
          <w:szCs w:val="24"/>
        </w:rPr>
      </w:pPr>
    </w:p>
    <w:p w:rsidR="00E8071E" w:rsidRPr="008A3021" w:rsidRDefault="00E8071E" w:rsidP="00E8071E">
      <w:pPr>
        <w:spacing w:line="240" w:lineRule="auto"/>
        <w:jc w:val="both"/>
        <w:rPr>
          <w:rFonts w:ascii="Times New Roman" w:hAnsi="Times New Roman" w:cs="Times New Roman"/>
          <w:color w:val="000000" w:themeColor="text1"/>
          <w:sz w:val="24"/>
          <w:szCs w:val="24"/>
        </w:rPr>
      </w:pPr>
    </w:p>
    <w:p w:rsidR="00F834D3" w:rsidRPr="008A3021" w:rsidRDefault="00F834D3" w:rsidP="00E8071E">
      <w:pPr>
        <w:spacing w:line="240" w:lineRule="auto"/>
        <w:jc w:val="both"/>
        <w:rPr>
          <w:rFonts w:ascii="Times New Roman" w:hAnsi="Times New Roman" w:cs="Times New Roman"/>
          <w:color w:val="000000" w:themeColor="text1"/>
          <w:sz w:val="24"/>
          <w:szCs w:val="24"/>
        </w:rPr>
      </w:pPr>
    </w:p>
    <w:p w:rsidR="00D65A69" w:rsidRPr="008A3021" w:rsidRDefault="00D65A69" w:rsidP="00E8071E">
      <w:pPr>
        <w:spacing w:line="240" w:lineRule="auto"/>
        <w:jc w:val="both"/>
        <w:rPr>
          <w:rFonts w:ascii="Times New Roman" w:hAnsi="Times New Roman" w:cs="Times New Roman"/>
          <w:color w:val="000000" w:themeColor="text1"/>
          <w:sz w:val="24"/>
          <w:szCs w:val="24"/>
        </w:rPr>
      </w:pPr>
    </w:p>
    <w:p w:rsidR="00E8071E" w:rsidRPr="008A3021" w:rsidRDefault="00E8071E" w:rsidP="00E8071E">
      <w:pPr>
        <w:spacing w:line="240" w:lineRule="auto"/>
        <w:jc w:val="both"/>
        <w:rPr>
          <w:rFonts w:ascii="Times New Roman" w:hAnsi="Times New Roman" w:cs="Times New Roman"/>
          <w:color w:val="000000" w:themeColor="text1"/>
          <w:sz w:val="24"/>
          <w:szCs w:val="24"/>
        </w:rPr>
      </w:pPr>
    </w:p>
    <w:p w:rsidR="00DB2725" w:rsidRPr="008A3021" w:rsidRDefault="00DB2725" w:rsidP="00DB2725">
      <w:pPr>
        <w:spacing w:line="240" w:lineRule="auto"/>
        <w:jc w:val="both"/>
        <w:rPr>
          <w:rFonts w:ascii="Times New Roman" w:hAnsi="Times New Roman"/>
          <w:b/>
          <w:color w:val="000000" w:themeColor="text1"/>
          <w:sz w:val="24"/>
          <w:szCs w:val="24"/>
        </w:rPr>
      </w:pPr>
      <w:r w:rsidRPr="008A3021">
        <w:rPr>
          <w:rFonts w:ascii="Times New Roman" w:hAnsi="Times New Roman"/>
          <w:b/>
          <w:color w:val="000000" w:themeColor="text1"/>
          <w:sz w:val="24"/>
          <w:szCs w:val="24"/>
        </w:rPr>
        <w:t>Sectio</w:t>
      </w:r>
      <w:r w:rsidR="009853FA" w:rsidRPr="008A3021">
        <w:rPr>
          <w:rFonts w:ascii="Times New Roman" w:hAnsi="Times New Roman"/>
          <w:b/>
          <w:color w:val="000000" w:themeColor="text1"/>
          <w:sz w:val="24"/>
          <w:szCs w:val="24"/>
        </w:rPr>
        <w:t>n A: The Respondent Background I</w:t>
      </w:r>
      <w:r w:rsidRPr="008A3021">
        <w:rPr>
          <w:rFonts w:ascii="Times New Roman" w:hAnsi="Times New Roman"/>
          <w:b/>
          <w:color w:val="000000" w:themeColor="text1"/>
          <w:sz w:val="24"/>
          <w:szCs w:val="24"/>
        </w:rPr>
        <w:t>nformation</w:t>
      </w:r>
    </w:p>
    <w:p w:rsidR="00DB2725" w:rsidRPr="008A3021" w:rsidRDefault="00DB2725" w:rsidP="00DB2725">
      <w:pPr>
        <w:spacing w:line="240" w:lineRule="auto"/>
        <w:rPr>
          <w:rFonts w:ascii="Times New Roman" w:hAnsi="Times New Roman" w:cs="Times New Roman"/>
          <w:color w:val="000000" w:themeColor="text1"/>
          <w:sz w:val="24"/>
          <w:szCs w:val="24"/>
        </w:rPr>
      </w:pPr>
      <w:r w:rsidRPr="008A3021">
        <w:rPr>
          <w:rFonts w:ascii="Times New Roman" w:hAnsi="Times New Roman" w:cs="Times New Roman"/>
          <w:color w:val="000000" w:themeColor="text1"/>
          <w:sz w:val="24"/>
          <w:szCs w:val="24"/>
        </w:rPr>
        <w:t>Would you please provide the following information?</w:t>
      </w:r>
    </w:p>
    <w:p w:rsidR="00DB2725" w:rsidRPr="008A3021" w:rsidRDefault="00DB2725" w:rsidP="00DB2725">
      <w:pPr>
        <w:pStyle w:val="ListParagraph"/>
        <w:numPr>
          <w:ilvl w:val="0"/>
          <w:numId w:val="19"/>
        </w:numPr>
        <w:spacing w:after="200"/>
        <w:rPr>
          <w:rFonts w:cstheme="minorBidi"/>
          <w:color w:val="000000" w:themeColor="text1"/>
        </w:rPr>
      </w:pPr>
      <w:r w:rsidRPr="008A3021">
        <w:rPr>
          <w:color w:val="000000" w:themeColor="text1"/>
        </w:rPr>
        <w:t xml:space="preserve">Your age:______________ </w:t>
      </w:r>
    </w:p>
    <w:p w:rsidR="00DB2725" w:rsidRPr="008A3021" w:rsidRDefault="00DB2725" w:rsidP="00DB2725">
      <w:pPr>
        <w:pStyle w:val="ListParagraph"/>
        <w:numPr>
          <w:ilvl w:val="0"/>
          <w:numId w:val="19"/>
        </w:numPr>
        <w:spacing w:after="200"/>
        <w:rPr>
          <w:color w:val="000000" w:themeColor="text1"/>
        </w:rPr>
      </w:pPr>
      <w:r w:rsidRPr="008A3021">
        <w:rPr>
          <w:color w:val="000000" w:themeColor="text1"/>
        </w:rPr>
        <w:t>Gender_______________</w:t>
      </w:r>
    </w:p>
    <w:p w:rsidR="00DB2725" w:rsidRPr="008A3021" w:rsidRDefault="00DB2725" w:rsidP="00DB2725">
      <w:pPr>
        <w:pStyle w:val="ListParagraph"/>
        <w:numPr>
          <w:ilvl w:val="0"/>
          <w:numId w:val="19"/>
        </w:numPr>
        <w:spacing w:after="200"/>
        <w:rPr>
          <w:color w:val="000000" w:themeColor="text1"/>
        </w:rPr>
      </w:pPr>
      <w:r w:rsidRPr="008A3021">
        <w:rPr>
          <w:color w:val="000000" w:themeColor="text1"/>
        </w:rPr>
        <w:t>Your highest level of educational qualification __________</w:t>
      </w:r>
    </w:p>
    <w:p w:rsidR="00DB2725" w:rsidRPr="008A3021" w:rsidRDefault="00E0441C" w:rsidP="00E0441C">
      <w:pPr>
        <w:pStyle w:val="ListParagraph"/>
        <w:numPr>
          <w:ilvl w:val="0"/>
          <w:numId w:val="19"/>
        </w:numPr>
        <w:spacing w:after="200"/>
        <w:rPr>
          <w:color w:val="000000" w:themeColor="text1"/>
        </w:rPr>
      </w:pPr>
      <w:r w:rsidRPr="008A3021">
        <w:rPr>
          <w:color w:val="000000" w:themeColor="text1"/>
        </w:rPr>
        <w:t>Experience in working in Accounting and Finance related positions</w:t>
      </w:r>
      <w:r w:rsidR="00DB2725" w:rsidRPr="008A3021">
        <w:rPr>
          <w:color w:val="000000" w:themeColor="text1"/>
        </w:rPr>
        <w:t>(In year) _________</w:t>
      </w:r>
    </w:p>
    <w:p w:rsidR="00DB2725" w:rsidRPr="008A3021" w:rsidRDefault="00DB2725" w:rsidP="00DB2725">
      <w:pPr>
        <w:pStyle w:val="ListParagraph"/>
        <w:numPr>
          <w:ilvl w:val="0"/>
          <w:numId w:val="19"/>
        </w:numPr>
        <w:spacing w:after="200"/>
        <w:rPr>
          <w:color w:val="000000" w:themeColor="text1"/>
        </w:rPr>
      </w:pPr>
      <w:r w:rsidRPr="008A3021">
        <w:rPr>
          <w:color w:val="000000" w:themeColor="text1"/>
        </w:rPr>
        <w:t xml:space="preserve">Experience in </w:t>
      </w:r>
      <w:r w:rsidR="00E0441C" w:rsidRPr="008A3021">
        <w:rPr>
          <w:color w:val="000000" w:themeColor="text1"/>
        </w:rPr>
        <w:t xml:space="preserve">Risk Management and </w:t>
      </w:r>
      <w:r w:rsidR="00FA1AEE" w:rsidRPr="008A3021">
        <w:rPr>
          <w:color w:val="000000" w:themeColor="text1"/>
        </w:rPr>
        <w:t>VAT</w:t>
      </w:r>
      <w:r w:rsidR="00E0441C" w:rsidRPr="008A3021">
        <w:rPr>
          <w:color w:val="000000" w:themeColor="text1"/>
        </w:rPr>
        <w:t xml:space="preserve"> Refund </w:t>
      </w:r>
      <w:r w:rsidRPr="008A3021">
        <w:rPr>
          <w:color w:val="000000" w:themeColor="text1"/>
        </w:rPr>
        <w:t>(In year) _________</w:t>
      </w:r>
    </w:p>
    <w:p w:rsidR="00E8071E" w:rsidRPr="008A3021" w:rsidRDefault="00F87B92" w:rsidP="00F87B92">
      <w:pPr>
        <w:pStyle w:val="BodyTextIndent3"/>
        <w:spacing w:line="360" w:lineRule="auto"/>
        <w:rPr>
          <w:rFonts w:cs="Times New Roman"/>
          <w:color w:val="000000" w:themeColor="text1"/>
        </w:rPr>
      </w:pPr>
      <w:r w:rsidRPr="008A3021">
        <w:rPr>
          <w:color w:val="000000" w:themeColor="text1"/>
        </w:rPr>
        <w:t>Section B: Discussion with Key I</w:t>
      </w:r>
      <w:r w:rsidR="000775F3" w:rsidRPr="008A3021">
        <w:rPr>
          <w:color w:val="000000" w:themeColor="text1"/>
        </w:rPr>
        <w:t>nformant on the Challenges of Val</w:t>
      </w:r>
      <w:r w:rsidRPr="008A3021">
        <w:rPr>
          <w:color w:val="000000" w:themeColor="text1"/>
        </w:rPr>
        <w:t xml:space="preserve">ue Added Tax Refund </w:t>
      </w:r>
      <w:r w:rsidR="0094304F" w:rsidRPr="008A3021">
        <w:rPr>
          <w:color w:val="000000" w:themeColor="text1"/>
        </w:rPr>
        <w:t>Practices a</w:t>
      </w:r>
      <w:r w:rsidR="000775F3" w:rsidRPr="008A3021">
        <w:rPr>
          <w:color w:val="000000" w:themeColor="text1"/>
        </w:rPr>
        <w:t xml:space="preserve"> Case of Ministry of Revenue Eastern Addis Ababa Branch Office</w:t>
      </w:r>
    </w:p>
    <w:p w:rsidR="00C837B2" w:rsidRPr="008A3021" w:rsidRDefault="00C837B2" w:rsidP="008C656E">
      <w:pPr>
        <w:pStyle w:val="ListParagraph"/>
        <w:numPr>
          <w:ilvl w:val="0"/>
          <w:numId w:val="22"/>
        </w:numPr>
        <w:spacing w:after="200" w:line="360" w:lineRule="auto"/>
        <w:contextualSpacing w:val="0"/>
        <w:jc w:val="both"/>
        <w:rPr>
          <w:color w:val="000000" w:themeColor="text1"/>
        </w:rPr>
      </w:pPr>
      <w:r w:rsidRPr="008A3021">
        <w:rPr>
          <w:color w:val="000000" w:themeColor="text1"/>
        </w:rPr>
        <w:t xml:space="preserve">What are the current practice of </w:t>
      </w:r>
      <w:r w:rsidR="00FA1AEE" w:rsidRPr="008A3021">
        <w:rPr>
          <w:color w:val="000000" w:themeColor="text1"/>
        </w:rPr>
        <w:t>VAT</w:t>
      </w:r>
      <w:r w:rsidRPr="008A3021">
        <w:rPr>
          <w:color w:val="000000" w:themeColor="text1"/>
        </w:rPr>
        <w:t xml:space="preserve"> refund looks like in general in this branch</w:t>
      </w:r>
    </w:p>
    <w:p w:rsidR="00C837B2" w:rsidRPr="008A3021" w:rsidRDefault="00C837B2" w:rsidP="008C656E">
      <w:pPr>
        <w:pStyle w:val="ListParagraph"/>
        <w:numPr>
          <w:ilvl w:val="0"/>
          <w:numId w:val="22"/>
        </w:numPr>
        <w:spacing w:after="200" w:line="360" w:lineRule="auto"/>
        <w:contextualSpacing w:val="0"/>
        <w:jc w:val="both"/>
        <w:rPr>
          <w:color w:val="000000" w:themeColor="text1"/>
        </w:rPr>
      </w:pPr>
      <w:r w:rsidRPr="008A3021">
        <w:rPr>
          <w:color w:val="000000" w:themeColor="text1"/>
        </w:rPr>
        <w:t>Is there any mechanism of controlling those taxpayers engaged in illegal act? If there mention it and if not why?</w:t>
      </w:r>
    </w:p>
    <w:p w:rsidR="00C837B2" w:rsidRPr="008A3021" w:rsidRDefault="00C837B2" w:rsidP="008C656E">
      <w:pPr>
        <w:pStyle w:val="ListParagraph"/>
        <w:numPr>
          <w:ilvl w:val="0"/>
          <w:numId w:val="22"/>
        </w:numPr>
        <w:spacing w:after="200" w:line="360" w:lineRule="auto"/>
        <w:contextualSpacing w:val="0"/>
        <w:jc w:val="both"/>
        <w:rPr>
          <w:color w:val="000000" w:themeColor="text1"/>
        </w:rPr>
      </w:pPr>
      <w:r w:rsidRPr="008A3021">
        <w:rPr>
          <w:color w:val="000000" w:themeColor="text1"/>
        </w:rPr>
        <w:t>What are the criteria</w:t>
      </w:r>
      <w:r w:rsidR="00FA1AEE" w:rsidRPr="008A3021">
        <w:rPr>
          <w:color w:val="000000" w:themeColor="text1"/>
        </w:rPr>
        <w:t xml:space="preserve"> and procedures used to select VAT</w:t>
      </w:r>
      <w:r w:rsidRPr="008A3021">
        <w:rPr>
          <w:color w:val="000000" w:themeColor="text1"/>
        </w:rPr>
        <w:t xml:space="preserve"> refund </w:t>
      </w:r>
      <w:r w:rsidR="00FA1AEE" w:rsidRPr="008A3021">
        <w:rPr>
          <w:color w:val="000000" w:themeColor="text1"/>
        </w:rPr>
        <w:t xml:space="preserve">claimed? </w:t>
      </w:r>
    </w:p>
    <w:p w:rsidR="00FA1AEE" w:rsidRPr="008A3021" w:rsidRDefault="00C837B2" w:rsidP="008C656E">
      <w:pPr>
        <w:pStyle w:val="ListParagraph"/>
        <w:numPr>
          <w:ilvl w:val="0"/>
          <w:numId w:val="22"/>
        </w:numPr>
        <w:spacing w:after="200" w:line="360" w:lineRule="auto"/>
        <w:contextualSpacing w:val="0"/>
        <w:jc w:val="both"/>
        <w:rPr>
          <w:color w:val="000000" w:themeColor="text1"/>
        </w:rPr>
      </w:pPr>
      <w:r w:rsidRPr="008A3021">
        <w:rPr>
          <w:color w:val="000000" w:themeColor="text1"/>
        </w:rPr>
        <w:t xml:space="preserve">Which sectors are usually selected </w:t>
      </w:r>
      <w:r w:rsidR="00FA1AEE" w:rsidRPr="008A3021">
        <w:rPr>
          <w:color w:val="000000" w:themeColor="text1"/>
        </w:rPr>
        <w:t>for VAT</w:t>
      </w:r>
      <w:r w:rsidRPr="008A3021">
        <w:rPr>
          <w:color w:val="000000" w:themeColor="text1"/>
        </w:rPr>
        <w:t xml:space="preserve"> refund </w:t>
      </w:r>
      <w:r w:rsidR="00FA1AEE" w:rsidRPr="008A3021">
        <w:rPr>
          <w:color w:val="000000" w:themeColor="text1"/>
        </w:rPr>
        <w:t>claimed audit</w:t>
      </w:r>
      <w:r w:rsidRPr="008A3021">
        <w:rPr>
          <w:color w:val="000000" w:themeColor="text1"/>
        </w:rPr>
        <w:t xml:space="preserve">?  </w:t>
      </w:r>
    </w:p>
    <w:p w:rsidR="00FA1AEE" w:rsidRPr="008A3021" w:rsidRDefault="00FA1AEE" w:rsidP="008C656E">
      <w:pPr>
        <w:pStyle w:val="ListParagraph"/>
        <w:numPr>
          <w:ilvl w:val="0"/>
          <w:numId w:val="22"/>
        </w:numPr>
        <w:spacing w:after="200" w:line="360" w:lineRule="auto"/>
        <w:contextualSpacing w:val="0"/>
        <w:jc w:val="both"/>
        <w:rPr>
          <w:color w:val="000000" w:themeColor="text1"/>
        </w:rPr>
      </w:pPr>
      <w:r w:rsidRPr="008A3021">
        <w:rPr>
          <w:color w:val="000000" w:themeColor="text1"/>
        </w:rPr>
        <w:t xml:space="preserve">Does </w:t>
      </w:r>
      <w:r w:rsidR="00C837B2" w:rsidRPr="008A3021">
        <w:rPr>
          <w:color w:val="000000" w:themeColor="text1"/>
        </w:rPr>
        <w:t xml:space="preserve">taxpayer claimed </w:t>
      </w:r>
      <w:r w:rsidRPr="008A3021">
        <w:rPr>
          <w:color w:val="000000" w:themeColor="text1"/>
        </w:rPr>
        <w:t>refund in</w:t>
      </w:r>
      <w:r w:rsidR="00C837B2" w:rsidRPr="008A3021">
        <w:rPr>
          <w:color w:val="000000" w:themeColor="text1"/>
        </w:rPr>
        <w:t xml:space="preserve"> consecutive period repetitively? </w:t>
      </w:r>
    </w:p>
    <w:p w:rsidR="00C837B2" w:rsidRPr="008A3021" w:rsidRDefault="00C837B2" w:rsidP="00117B75">
      <w:pPr>
        <w:pStyle w:val="ListParagraph"/>
        <w:numPr>
          <w:ilvl w:val="0"/>
          <w:numId w:val="22"/>
        </w:numPr>
        <w:spacing w:after="200" w:line="360" w:lineRule="auto"/>
        <w:contextualSpacing w:val="0"/>
        <w:jc w:val="both"/>
        <w:rPr>
          <w:color w:val="000000" w:themeColor="text1"/>
        </w:rPr>
      </w:pPr>
      <w:r w:rsidRPr="008A3021">
        <w:rPr>
          <w:color w:val="000000" w:themeColor="text1"/>
        </w:rPr>
        <w:t xml:space="preserve">Which business </w:t>
      </w:r>
      <w:r w:rsidR="00117B75" w:rsidRPr="008A3021">
        <w:rPr>
          <w:color w:val="000000" w:themeColor="text1"/>
        </w:rPr>
        <w:t>sector scores</w:t>
      </w:r>
      <w:r w:rsidRPr="008A3021">
        <w:rPr>
          <w:color w:val="000000" w:themeColor="text1"/>
        </w:rPr>
        <w:t xml:space="preserve"> the largest refund </w:t>
      </w:r>
      <w:r w:rsidR="00117B75" w:rsidRPr="008A3021">
        <w:rPr>
          <w:color w:val="000000" w:themeColor="text1"/>
        </w:rPr>
        <w:t>claim? W</w:t>
      </w:r>
      <w:r w:rsidRPr="008A3021">
        <w:rPr>
          <w:color w:val="000000" w:themeColor="text1"/>
        </w:rPr>
        <w:t xml:space="preserve">hat is the reason behind? </w:t>
      </w:r>
    </w:p>
    <w:p w:rsidR="00C837B2" w:rsidRPr="008A3021" w:rsidRDefault="00C837B2" w:rsidP="008C656E">
      <w:pPr>
        <w:pStyle w:val="ListParagraph"/>
        <w:numPr>
          <w:ilvl w:val="0"/>
          <w:numId w:val="22"/>
        </w:numPr>
        <w:spacing w:after="200" w:line="360" w:lineRule="auto"/>
        <w:contextualSpacing w:val="0"/>
        <w:jc w:val="both"/>
        <w:rPr>
          <w:color w:val="000000" w:themeColor="text1"/>
        </w:rPr>
      </w:pPr>
      <w:r w:rsidRPr="008A3021">
        <w:rPr>
          <w:color w:val="000000" w:themeColor="text1"/>
        </w:rPr>
        <w:t>What has to be done by ministry of r</w:t>
      </w:r>
      <w:r w:rsidR="00FA1AEE" w:rsidRPr="008A3021">
        <w:rPr>
          <w:color w:val="000000" w:themeColor="text1"/>
        </w:rPr>
        <w:t>evenue to reduce noncompliance i</w:t>
      </w:r>
      <w:r w:rsidRPr="008A3021">
        <w:rPr>
          <w:color w:val="000000" w:themeColor="text1"/>
        </w:rPr>
        <w:t xml:space="preserve">n order to minimize </w:t>
      </w:r>
      <w:r w:rsidR="00FA1AEE" w:rsidRPr="008A3021">
        <w:rPr>
          <w:color w:val="000000" w:themeColor="text1"/>
        </w:rPr>
        <w:t>VAT</w:t>
      </w:r>
      <w:r w:rsidRPr="008A3021">
        <w:rPr>
          <w:color w:val="000000" w:themeColor="text1"/>
        </w:rPr>
        <w:t xml:space="preserve"> refund?</w:t>
      </w:r>
    </w:p>
    <w:p w:rsidR="00C837B2" w:rsidRPr="008A3021" w:rsidRDefault="00C837B2" w:rsidP="008C656E">
      <w:pPr>
        <w:pStyle w:val="ListParagraph"/>
        <w:numPr>
          <w:ilvl w:val="0"/>
          <w:numId w:val="22"/>
        </w:numPr>
        <w:spacing w:after="200" w:line="360" w:lineRule="auto"/>
        <w:contextualSpacing w:val="0"/>
        <w:jc w:val="both"/>
        <w:rPr>
          <w:color w:val="000000" w:themeColor="text1"/>
        </w:rPr>
      </w:pPr>
      <w:r w:rsidRPr="008A3021">
        <w:rPr>
          <w:color w:val="000000" w:themeColor="text1"/>
        </w:rPr>
        <w:t xml:space="preserve">What are the challenges of </w:t>
      </w:r>
      <w:r w:rsidR="00FA1AEE" w:rsidRPr="008A3021">
        <w:rPr>
          <w:color w:val="000000" w:themeColor="text1"/>
        </w:rPr>
        <w:t>VAT</w:t>
      </w:r>
      <w:r w:rsidRPr="008A3021">
        <w:rPr>
          <w:color w:val="000000" w:themeColor="text1"/>
        </w:rPr>
        <w:t xml:space="preserve"> refund   practices   during   audit process   ?</w:t>
      </w:r>
    </w:p>
    <w:p w:rsidR="00D65A69" w:rsidRPr="008A3021" w:rsidRDefault="00C837B2" w:rsidP="00C678B5">
      <w:pPr>
        <w:pStyle w:val="ListParagraph"/>
        <w:numPr>
          <w:ilvl w:val="0"/>
          <w:numId w:val="22"/>
        </w:numPr>
        <w:spacing w:after="200" w:line="360" w:lineRule="auto"/>
        <w:contextualSpacing w:val="0"/>
        <w:jc w:val="both"/>
        <w:rPr>
          <w:color w:val="000000" w:themeColor="text1"/>
        </w:rPr>
      </w:pPr>
      <w:r w:rsidRPr="008A3021">
        <w:rPr>
          <w:color w:val="000000" w:themeColor="text1"/>
        </w:rPr>
        <w:t xml:space="preserve">What are the core factors   </w:t>
      </w:r>
      <w:r w:rsidR="00FA1AEE" w:rsidRPr="008A3021">
        <w:rPr>
          <w:color w:val="000000" w:themeColor="text1"/>
        </w:rPr>
        <w:t>behind VAT</w:t>
      </w:r>
      <w:r w:rsidR="0038698F" w:rsidRPr="008A3021">
        <w:rPr>
          <w:color w:val="000000" w:themeColor="text1"/>
        </w:rPr>
        <w:t xml:space="preserve"> refund claim   </w:t>
      </w:r>
      <w:r w:rsidR="00FA1AEE" w:rsidRPr="008A3021">
        <w:rPr>
          <w:color w:val="000000" w:themeColor="text1"/>
        </w:rPr>
        <w:t>increasing</w:t>
      </w:r>
      <w:r w:rsidRPr="008A3021">
        <w:rPr>
          <w:color w:val="000000" w:themeColor="text1"/>
        </w:rPr>
        <w:t>?</w:t>
      </w:r>
    </w:p>
    <w:p w:rsidR="00C837B2" w:rsidRPr="008A3021" w:rsidRDefault="00C837B2" w:rsidP="00253E8F">
      <w:pPr>
        <w:spacing w:line="360" w:lineRule="auto"/>
        <w:rPr>
          <w:b/>
          <w:color w:val="000000" w:themeColor="text1"/>
        </w:rPr>
      </w:pPr>
      <w:r w:rsidRPr="008A3021">
        <w:rPr>
          <w:b/>
          <w:color w:val="000000" w:themeColor="text1"/>
        </w:rPr>
        <w:t>Thank you!</w:t>
      </w:r>
    </w:p>
    <w:p w:rsidR="00253E8F" w:rsidRPr="008A3021" w:rsidRDefault="00253E8F" w:rsidP="00253E8F">
      <w:pPr>
        <w:spacing w:line="360" w:lineRule="auto"/>
        <w:rPr>
          <w:b/>
          <w:color w:val="000000" w:themeColor="text1"/>
        </w:rPr>
      </w:pPr>
    </w:p>
    <w:p w:rsidR="00C136B9" w:rsidRPr="008A3021" w:rsidRDefault="00C136B9" w:rsidP="00C837B2">
      <w:pPr>
        <w:pStyle w:val="ListParagraph"/>
        <w:spacing w:line="360" w:lineRule="auto"/>
        <w:rPr>
          <w:b/>
          <w:color w:val="000000" w:themeColor="text1"/>
        </w:rPr>
      </w:pPr>
    </w:p>
    <w:p w:rsidR="00C678B5" w:rsidRPr="008A3021" w:rsidRDefault="00C678B5" w:rsidP="00C837B2">
      <w:pPr>
        <w:pStyle w:val="ListParagraph"/>
        <w:spacing w:line="360" w:lineRule="auto"/>
        <w:rPr>
          <w:b/>
          <w:color w:val="000000" w:themeColor="text1"/>
        </w:rPr>
      </w:pPr>
    </w:p>
    <w:p w:rsidR="00C678B5" w:rsidRPr="008A3021" w:rsidRDefault="00C678B5" w:rsidP="00C837B2">
      <w:pPr>
        <w:pStyle w:val="ListParagraph"/>
        <w:spacing w:line="360" w:lineRule="auto"/>
        <w:rPr>
          <w:b/>
          <w:color w:val="000000" w:themeColor="text1"/>
        </w:rPr>
      </w:pPr>
    </w:p>
    <w:p w:rsidR="00253E8F" w:rsidRPr="008A3021" w:rsidRDefault="00253E8F" w:rsidP="00C837B2">
      <w:pPr>
        <w:pStyle w:val="ListParagraph"/>
        <w:spacing w:line="360" w:lineRule="auto"/>
        <w:rPr>
          <w:b/>
          <w:color w:val="000000" w:themeColor="text1"/>
        </w:rPr>
      </w:pPr>
    </w:p>
    <w:p w:rsidR="004D3349" w:rsidRPr="008A3021" w:rsidRDefault="00253E8F" w:rsidP="00C136B9">
      <w:pPr>
        <w:pStyle w:val="ListParagraph"/>
        <w:numPr>
          <w:ilvl w:val="0"/>
          <w:numId w:val="26"/>
        </w:numPr>
        <w:jc w:val="both"/>
        <w:rPr>
          <w:b/>
          <w:bCs/>
          <w:color w:val="000000" w:themeColor="text1"/>
        </w:rPr>
      </w:pPr>
      <w:r w:rsidRPr="008A3021">
        <w:rPr>
          <w:b/>
          <w:bCs/>
          <w:color w:val="000000" w:themeColor="text1"/>
        </w:rPr>
        <w:t>III. In-D</w:t>
      </w:r>
      <w:r w:rsidR="004D3349" w:rsidRPr="008A3021">
        <w:rPr>
          <w:b/>
          <w:bCs/>
          <w:color w:val="000000" w:themeColor="text1"/>
        </w:rPr>
        <w:t>e</w:t>
      </w:r>
      <w:r w:rsidRPr="008A3021">
        <w:rPr>
          <w:b/>
          <w:bCs/>
          <w:color w:val="000000" w:themeColor="text1"/>
        </w:rPr>
        <w:t>pth Individual Interviews with T</w:t>
      </w:r>
      <w:r w:rsidR="004D3349" w:rsidRPr="008A3021">
        <w:rPr>
          <w:b/>
          <w:bCs/>
          <w:color w:val="000000" w:themeColor="text1"/>
        </w:rPr>
        <w:t xml:space="preserve">axpayers </w:t>
      </w:r>
    </w:p>
    <w:p w:rsidR="00C136B9" w:rsidRPr="008A3021" w:rsidRDefault="00C136B9" w:rsidP="00C136B9">
      <w:pPr>
        <w:pStyle w:val="ListParagraph"/>
        <w:ind w:left="1080"/>
        <w:jc w:val="both"/>
        <w:rPr>
          <w:b/>
          <w:bCs/>
          <w:color w:val="000000" w:themeColor="text1"/>
        </w:rPr>
      </w:pPr>
    </w:p>
    <w:p w:rsidR="004D3349" w:rsidRPr="008A3021" w:rsidRDefault="00C51362" w:rsidP="004D3349">
      <w:pPr>
        <w:spacing w:line="360" w:lineRule="auto"/>
        <w:jc w:val="both"/>
        <w:rPr>
          <w:rFonts w:ascii="Times New Roman" w:hAnsi="Times New Roman" w:cs="Times New Roman"/>
          <w:b/>
          <w:color w:val="000000" w:themeColor="text1"/>
          <w:sz w:val="24"/>
          <w:szCs w:val="24"/>
        </w:rPr>
      </w:pPr>
      <w:r w:rsidRPr="008A3021">
        <w:rPr>
          <w:rFonts w:ascii="Times New Roman" w:hAnsi="Times New Roman" w:cs="Times New Roman"/>
          <w:b/>
          <w:color w:val="000000" w:themeColor="text1"/>
          <w:sz w:val="24"/>
          <w:szCs w:val="24"/>
        </w:rPr>
        <w:t>In-D</w:t>
      </w:r>
      <w:r w:rsidR="000A67C9" w:rsidRPr="008A3021">
        <w:rPr>
          <w:rFonts w:ascii="Times New Roman" w:hAnsi="Times New Roman" w:cs="Times New Roman"/>
          <w:b/>
          <w:color w:val="000000" w:themeColor="text1"/>
          <w:sz w:val="24"/>
          <w:szCs w:val="24"/>
        </w:rPr>
        <w:t>epth Interviews Leading Q</w:t>
      </w:r>
      <w:r w:rsidR="004D3349" w:rsidRPr="008A3021">
        <w:rPr>
          <w:rFonts w:ascii="Times New Roman" w:hAnsi="Times New Roman" w:cs="Times New Roman"/>
          <w:b/>
          <w:color w:val="000000" w:themeColor="text1"/>
          <w:sz w:val="24"/>
          <w:szCs w:val="24"/>
        </w:rPr>
        <w:t>uestions</w:t>
      </w:r>
    </w:p>
    <w:p w:rsidR="004D3349" w:rsidRPr="008A3021" w:rsidRDefault="004D3349" w:rsidP="004D3349">
      <w:pPr>
        <w:pStyle w:val="ListParagraph"/>
        <w:numPr>
          <w:ilvl w:val="0"/>
          <w:numId w:val="24"/>
        </w:numPr>
        <w:autoSpaceDE w:val="0"/>
        <w:autoSpaceDN w:val="0"/>
        <w:adjustRightInd w:val="0"/>
        <w:spacing w:line="360" w:lineRule="auto"/>
        <w:jc w:val="both"/>
        <w:rPr>
          <w:iCs/>
          <w:color w:val="000000" w:themeColor="text1"/>
        </w:rPr>
      </w:pPr>
      <w:r w:rsidRPr="008A3021">
        <w:rPr>
          <w:iCs/>
          <w:color w:val="000000" w:themeColor="text1"/>
        </w:rPr>
        <w:t>Have you been applied for VAT refund in consecutive business operation periods? If so, how do you think the served behind this?</w:t>
      </w:r>
    </w:p>
    <w:p w:rsidR="004D3349" w:rsidRPr="008A3021" w:rsidRDefault="004D3349" w:rsidP="004D3349">
      <w:pPr>
        <w:pStyle w:val="ListParagraph"/>
        <w:numPr>
          <w:ilvl w:val="0"/>
          <w:numId w:val="24"/>
        </w:numPr>
        <w:autoSpaceDE w:val="0"/>
        <w:autoSpaceDN w:val="0"/>
        <w:adjustRightInd w:val="0"/>
        <w:spacing w:line="360" w:lineRule="auto"/>
        <w:jc w:val="both"/>
        <w:rPr>
          <w:iCs/>
          <w:color w:val="000000" w:themeColor="text1"/>
        </w:rPr>
      </w:pPr>
      <w:r w:rsidRPr="008A3021">
        <w:rPr>
          <w:iCs/>
          <w:color w:val="000000" w:themeColor="text1"/>
        </w:rPr>
        <w:t>Do you get clear instructions, understandable forms, assistance and information as about vat refund regulation and directives?</w:t>
      </w:r>
    </w:p>
    <w:p w:rsidR="004D3349" w:rsidRPr="008A3021" w:rsidRDefault="004D3349" w:rsidP="004D3349">
      <w:pPr>
        <w:pStyle w:val="ListParagraph"/>
        <w:numPr>
          <w:ilvl w:val="0"/>
          <w:numId w:val="24"/>
        </w:numPr>
        <w:autoSpaceDE w:val="0"/>
        <w:autoSpaceDN w:val="0"/>
        <w:adjustRightInd w:val="0"/>
        <w:spacing w:line="360" w:lineRule="auto"/>
        <w:jc w:val="both"/>
        <w:rPr>
          <w:iCs/>
          <w:color w:val="000000" w:themeColor="text1"/>
        </w:rPr>
      </w:pPr>
      <w:r w:rsidRPr="008A3021">
        <w:rPr>
          <w:iCs/>
          <w:color w:val="000000" w:themeColor="text1"/>
        </w:rPr>
        <w:t xml:space="preserve">Is there any bureaucracy   </w:t>
      </w:r>
      <w:r w:rsidR="00C475A9" w:rsidRPr="008A3021">
        <w:rPr>
          <w:iCs/>
          <w:color w:val="000000" w:themeColor="text1"/>
        </w:rPr>
        <w:t>act in</w:t>
      </w:r>
      <w:r w:rsidRPr="008A3021">
        <w:rPr>
          <w:iCs/>
          <w:color w:val="000000" w:themeColor="text1"/>
        </w:rPr>
        <w:t xml:space="preserve"> VAT refund </w:t>
      </w:r>
      <w:r w:rsidR="00C51362" w:rsidRPr="008A3021">
        <w:rPr>
          <w:iCs/>
          <w:color w:val="000000" w:themeColor="text1"/>
        </w:rPr>
        <w:t>repayments procedures</w:t>
      </w:r>
      <w:r w:rsidRPr="008A3021">
        <w:rPr>
          <w:iCs/>
          <w:color w:val="000000" w:themeColor="text1"/>
        </w:rPr>
        <w:t xml:space="preserve"> with long delays Communication </w:t>
      </w:r>
      <w:r w:rsidR="00C51362" w:rsidRPr="008A3021">
        <w:rPr>
          <w:iCs/>
          <w:color w:val="000000" w:themeColor="text1"/>
        </w:rPr>
        <w:t>with refund</w:t>
      </w:r>
      <w:r w:rsidRPr="008A3021">
        <w:rPr>
          <w:iCs/>
          <w:color w:val="000000" w:themeColor="text1"/>
        </w:rPr>
        <w:t xml:space="preserve"> auditors as well as tax authorities? If so specify it</w:t>
      </w:r>
    </w:p>
    <w:p w:rsidR="004D3349" w:rsidRPr="008A3021" w:rsidRDefault="004D3349" w:rsidP="004D3349">
      <w:pPr>
        <w:pStyle w:val="ListParagraph"/>
        <w:numPr>
          <w:ilvl w:val="0"/>
          <w:numId w:val="24"/>
        </w:numPr>
        <w:autoSpaceDE w:val="0"/>
        <w:autoSpaceDN w:val="0"/>
        <w:adjustRightInd w:val="0"/>
        <w:spacing w:line="360" w:lineRule="auto"/>
        <w:jc w:val="both"/>
        <w:rPr>
          <w:iCs/>
          <w:color w:val="000000" w:themeColor="text1"/>
        </w:rPr>
      </w:pPr>
      <w:r w:rsidRPr="008A3021">
        <w:rPr>
          <w:iCs/>
          <w:color w:val="000000" w:themeColor="text1"/>
        </w:rPr>
        <w:t>Do you think   that illegal traders come to with false refund claim and use illegal invoice? If so, how could ERCA overcome those illegal traders</w:t>
      </w:r>
    </w:p>
    <w:p w:rsidR="004D3349" w:rsidRPr="008A3021" w:rsidRDefault="004D3349" w:rsidP="004D3349">
      <w:pPr>
        <w:pStyle w:val="ListParagraph"/>
        <w:numPr>
          <w:ilvl w:val="0"/>
          <w:numId w:val="24"/>
        </w:numPr>
        <w:autoSpaceDE w:val="0"/>
        <w:autoSpaceDN w:val="0"/>
        <w:adjustRightInd w:val="0"/>
        <w:spacing w:line="360" w:lineRule="auto"/>
        <w:jc w:val="both"/>
        <w:rPr>
          <w:b/>
          <w:color w:val="000000" w:themeColor="text1"/>
        </w:rPr>
      </w:pPr>
      <w:r w:rsidRPr="008A3021">
        <w:rPr>
          <w:iCs/>
          <w:color w:val="000000" w:themeColor="text1"/>
        </w:rPr>
        <w:t xml:space="preserve">What are challenges taxpayers facing during vat refund claims procedures?  </w:t>
      </w:r>
    </w:p>
    <w:p w:rsidR="004D3349" w:rsidRPr="008A3021" w:rsidRDefault="00095501" w:rsidP="000616E8">
      <w:pPr>
        <w:pStyle w:val="ListParagraph"/>
        <w:numPr>
          <w:ilvl w:val="0"/>
          <w:numId w:val="24"/>
        </w:numPr>
        <w:autoSpaceDE w:val="0"/>
        <w:autoSpaceDN w:val="0"/>
        <w:adjustRightInd w:val="0"/>
        <w:spacing w:line="360" w:lineRule="auto"/>
        <w:jc w:val="both"/>
        <w:rPr>
          <w:iCs/>
          <w:color w:val="000000" w:themeColor="text1"/>
        </w:rPr>
      </w:pPr>
      <w:r w:rsidRPr="008A3021">
        <w:rPr>
          <w:iCs/>
          <w:color w:val="000000" w:themeColor="text1"/>
        </w:rPr>
        <w:t>Do you have a</w:t>
      </w:r>
      <w:r w:rsidR="008F39E9" w:rsidRPr="008A3021">
        <w:rPr>
          <w:iCs/>
          <w:color w:val="000000" w:themeColor="text1"/>
        </w:rPr>
        <w:t>ny suggestions, views and opinions that will be decisive for this research?</w:t>
      </w:r>
    </w:p>
    <w:p w:rsidR="004D3349" w:rsidRPr="008A3021" w:rsidRDefault="004D3349" w:rsidP="004D3349">
      <w:pPr>
        <w:spacing w:line="240" w:lineRule="auto"/>
        <w:jc w:val="both"/>
        <w:rPr>
          <w:rFonts w:ascii="Times New Roman" w:hAnsi="Times New Roman" w:cs="Times New Roman"/>
          <w:b/>
          <w:color w:val="000000" w:themeColor="text1"/>
          <w:sz w:val="24"/>
          <w:szCs w:val="24"/>
        </w:rPr>
      </w:pPr>
      <w:r w:rsidRPr="008A3021">
        <w:rPr>
          <w:rFonts w:ascii="Times New Roman" w:hAnsi="Times New Roman" w:cs="Times New Roman"/>
          <w:b/>
          <w:color w:val="000000" w:themeColor="text1"/>
          <w:sz w:val="24"/>
          <w:szCs w:val="24"/>
        </w:rPr>
        <w:t>Thank you for your active participation in the interview!</w:t>
      </w:r>
    </w:p>
    <w:p w:rsidR="00E8071E" w:rsidRPr="008A3021" w:rsidRDefault="00E8071E" w:rsidP="00E8071E">
      <w:pPr>
        <w:spacing w:line="240" w:lineRule="auto"/>
        <w:jc w:val="both"/>
        <w:rPr>
          <w:rFonts w:ascii="Times New Roman" w:hAnsi="Times New Roman" w:cs="Times New Roman"/>
          <w:color w:val="000000" w:themeColor="text1"/>
          <w:sz w:val="24"/>
          <w:szCs w:val="24"/>
        </w:rPr>
      </w:pPr>
    </w:p>
    <w:p w:rsidR="00E8071E" w:rsidRPr="008A3021" w:rsidRDefault="00E8071E" w:rsidP="00E8071E">
      <w:pPr>
        <w:spacing w:line="240" w:lineRule="auto"/>
        <w:jc w:val="both"/>
        <w:rPr>
          <w:rFonts w:ascii="Times New Roman" w:hAnsi="Times New Roman" w:cs="Times New Roman"/>
          <w:color w:val="000000" w:themeColor="text1"/>
          <w:sz w:val="24"/>
          <w:szCs w:val="24"/>
        </w:rPr>
      </w:pPr>
    </w:p>
    <w:p w:rsidR="00E8071E" w:rsidRPr="008A3021" w:rsidRDefault="00E8071E" w:rsidP="00E8071E">
      <w:pPr>
        <w:spacing w:line="240" w:lineRule="auto"/>
        <w:jc w:val="both"/>
        <w:rPr>
          <w:rFonts w:ascii="Times New Roman" w:hAnsi="Times New Roman" w:cs="Times New Roman"/>
          <w:color w:val="000000" w:themeColor="text1"/>
          <w:sz w:val="24"/>
          <w:szCs w:val="24"/>
        </w:rPr>
      </w:pPr>
    </w:p>
    <w:p w:rsidR="00E8071E" w:rsidRPr="008A3021" w:rsidRDefault="00E8071E" w:rsidP="00E8071E">
      <w:pPr>
        <w:spacing w:line="240" w:lineRule="auto"/>
        <w:jc w:val="both"/>
        <w:rPr>
          <w:rFonts w:ascii="Times New Roman" w:hAnsi="Times New Roman" w:cs="Times New Roman"/>
          <w:color w:val="000000" w:themeColor="text1"/>
          <w:sz w:val="24"/>
          <w:szCs w:val="24"/>
        </w:rPr>
      </w:pPr>
    </w:p>
    <w:p w:rsidR="00E8071E" w:rsidRPr="008A3021" w:rsidRDefault="00E8071E" w:rsidP="00E8071E">
      <w:pPr>
        <w:spacing w:line="240" w:lineRule="auto"/>
        <w:jc w:val="both"/>
        <w:rPr>
          <w:rFonts w:ascii="Times New Roman" w:hAnsi="Times New Roman" w:cs="Times New Roman"/>
          <w:color w:val="000000" w:themeColor="text1"/>
          <w:sz w:val="24"/>
          <w:szCs w:val="24"/>
        </w:rPr>
      </w:pPr>
    </w:p>
    <w:p w:rsidR="00E8071E" w:rsidRPr="008A3021" w:rsidRDefault="00E8071E" w:rsidP="00E8071E">
      <w:pPr>
        <w:spacing w:line="240" w:lineRule="auto"/>
        <w:jc w:val="both"/>
        <w:rPr>
          <w:rFonts w:ascii="Times New Roman" w:hAnsi="Times New Roman" w:cs="Times New Roman"/>
          <w:color w:val="000000" w:themeColor="text1"/>
          <w:sz w:val="24"/>
          <w:szCs w:val="24"/>
        </w:rPr>
      </w:pPr>
    </w:p>
    <w:p w:rsidR="00E8071E" w:rsidRPr="008A3021" w:rsidRDefault="00E8071E" w:rsidP="00E8071E">
      <w:pPr>
        <w:spacing w:line="240" w:lineRule="auto"/>
        <w:jc w:val="both"/>
        <w:rPr>
          <w:rFonts w:ascii="Times New Roman" w:hAnsi="Times New Roman" w:cs="Times New Roman"/>
          <w:color w:val="000000" w:themeColor="text1"/>
          <w:sz w:val="24"/>
          <w:szCs w:val="24"/>
        </w:rPr>
      </w:pPr>
    </w:p>
    <w:p w:rsidR="00E8071E" w:rsidRPr="008A3021" w:rsidRDefault="00E8071E" w:rsidP="00E8071E">
      <w:pPr>
        <w:spacing w:line="240" w:lineRule="auto"/>
        <w:jc w:val="both"/>
        <w:rPr>
          <w:rFonts w:ascii="Times New Roman" w:hAnsi="Times New Roman" w:cs="Times New Roman"/>
          <w:color w:val="000000" w:themeColor="text1"/>
          <w:sz w:val="24"/>
          <w:szCs w:val="24"/>
        </w:rPr>
      </w:pPr>
    </w:p>
    <w:p w:rsidR="003F2943" w:rsidRPr="008A3021" w:rsidRDefault="003F2943" w:rsidP="00E8071E">
      <w:pPr>
        <w:spacing w:line="240" w:lineRule="auto"/>
        <w:jc w:val="both"/>
        <w:rPr>
          <w:rFonts w:ascii="Times New Roman" w:hAnsi="Times New Roman" w:cs="Times New Roman"/>
          <w:color w:val="000000" w:themeColor="text1"/>
          <w:sz w:val="24"/>
          <w:szCs w:val="24"/>
        </w:rPr>
      </w:pPr>
    </w:p>
    <w:p w:rsidR="00E8071E" w:rsidRPr="008A3021" w:rsidRDefault="00E8071E" w:rsidP="00E8071E">
      <w:pPr>
        <w:spacing w:line="240" w:lineRule="auto"/>
        <w:jc w:val="both"/>
        <w:rPr>
          <w:rFonts w:ascii="Times New Roman" w:hAnsi="Times New Roman" w:cs="Times New Roman"/>
          <w:color w:val="000000" w:themeColor="text1"/>
          <w:sz w:val="24"/>
          <w:szCs w:val="24"/>
        </w:rPr>
      </w:pPr>
    </w:p>
    <w:p w:rsidR="00E8071E" w:rsidRPr="008A3021" w:rsidRDefault="00E8071E" w:rsidP="00E8071E">
      <w:pPr>
        <w:spacing w:line="240" w:lineRule="auto"/>
        <w:jc w:val="both"/>
        <w:rPr>
          <w:rFonts w:ascii="Times New Roman" w:hAnsi="Times New Roman" w:cs="Times New Roman"/>
          <w:color w:val="000000" w:themeColor="text1"/>
          <w:sz w:val="24"/>
          <w:szCs w:val="24"/>
        </w:rPr>
      </w:pPr>
    </w:p>
    <w:p w:rsidR="00C51362" w:rsidRPr="008A3021" w:rsidRDefault="00C51362" w:rsidP="00E8071E">
      <w:pPr>
        <w:spacing w:line="240" w:lineRule="auto"/>
        <w:jc w:val="both"/>
        <w:rPr>
          <w:rFonts w:ascii="Times New Roman" w:hAnsi="Times New Roman" w:cs="Times New Roman"/>
          <w:color w:val="000000" w:themeColor="text1"/>
          <w:sz w:val="24"/>
          <w:szCs w:val="24"/>
        </w:rPr>
      </w:pPr>
    </w:p>
    <w:p w:rsidR="00C51362" w:rsidRPr="008A3021" w:rsidRDefault="00C51362" w:rsidP="00E8071E">
      <w:pPr>
        <w:spacing w:line="240" w:lineRule="auto"/>
        <w:jc w:val="both"/>
        <w:rPr>
          <w:rFonts w:ascii="Times New Roman" w:hAnsi="Times New Roman" w:cs="Times New Roman"/>
          <w:color w:val="000000" w:themeColor="text1"/>
          <w:sz w:val="24"/>
          <w:szCs w:val="24"/>
        </w:rPr>
      </w:pPr>
    </w:p>
    <w:p w:rsidR="008F39E9" w:rsidRPr="008A3021" w:rsidRDefault="008F39E9" w:rsidP="00E54F23">
      <w:pPr>
        <w:pStyle w:val="ListParagraph"/>
        <w:numPr>
          <w:ilvl w:val="0"/>
          <w:numId w:val="26"/>
        </w:numPr>
        <w:jc w:val="both"/>
        <w:rPr>
          <w:b/>
          <w:bCs/>
          <w:color w:val="000000" w:themeColor="text1"/>
          <w:sz w:val="28"/>
          <w:szCs w:val="28"/>
        </w:rPr>
      </w:pPr>
      <w:r w:rsidRPr="008A3021">
        <w:rPr>
          <w:b/>
          <w:bCs/>
          <w:color w:val="000000" w:themeColor="text1"/>
          <w:sz w:val="28"/>
          <w:szCs w:val="28"/>
        </w:rPr>
        <w:t xml:space="preserve">Observation checklist for </w:t>
      </w:r>
      <w:r w:rsidR="00E54F23" w:rsidRPr="008A3021">
        <w:rPr>
          <w:b/>
          <w:bCs/>
          <w:color w:val="000000" w:themeColor="text1"/>
          <w:sz w:val="28"/>
          <w:szCs w:val="28"/>
        </w:rPr>
        <w:t>of Ministry of Revenue Eastern Addis Ababa Branch Office</w:t>
      </w:r>
    </w:p>
    <w:p w:rsidR="00771FE6" w:rsidRPr="008A3021" w:rsidRDefault="00771FE6" w:rsidP="00E54F23">
      <w:pPr>
        <w:pStyle w:val="ListParagraph"/>
        <w:ind w:left="1080"/>
        <w:jc w:val="both"/>
        <w:rPr>
          <w:b/>
          <w:bCs/>
          <w:color w:val="000000" w:themeColor="text1"/>
          <w:sz w:val="28"/>
          <w:szCs w:val="28"/>
        </w:rPr>
      </w:pPr>
    </w:p>
    <w:p w:rsidR="008F39E9" w:rsidRPr="008A3021" w:rsidRDefault="008F39E9" w:rsidP="00C51362">
      <w:pPr>
        <w:pBdr>
          <w:top w:val="single" w:sz="4" w:space="1" w:color="auto" w:shadow="1"/>
          <w:left w:val="single" w:sz="4" w:space="4" w:color="auto" w:shadow="1"/>
          <w:bottom w:val="single" w:sz="4" w:space="0" w:color="auto" w:shadow="1"/>
          <w:right w:val="single" w:sz="4" w:space="4" w:color="auto" w:shadow="1"/>
        </w:pBdr>
        <w:shd w:val="clear" w:color="auto" w:fill="C6D9F1" w:themeFill="text2" w:themeFillTint="33"/>
        <w:spacing w:line="240" w:lineRule="auto"/>
        <w:jc w:val="center"/>
        <w:rPr>
          <w:rFonts w:ascii="Times New Roman" w:hAnsi="Times New Roman" w:cs="Times New Roman"/>
          <w:b/>
          <w:bCs/>
          <w:color w:val="000000" w:themeColor="text1"/>
          <w:sz w:val="28"/>
          <w:szCs w:val="28"/>
        </w:rPr>
      </w:pPr>
      <w:r w:rsidRPr="008A3021">
        <w:rPr>
          <w:rFonts w:ascii="Times New Roman" w:hAnsi="Times New Roman" w:cs="Times New Roman"/>
          <w:b/>
          <w:bCs/>
          <w:color w:val="000000" w:themeColor="text1"/>
          <w:sz w:val="28"/>
          <w:szCs w:val="28"/>
        </w:rPr>
        <w:t>Observation Checklist</w:t>
      </w:r>
    </w:p>
    <w:p w:rsidR="008F39E9" w:rsidRPr="008A3021" w:rsidRDefault="008F39E9" w:rsidP="008F39E9">
      <w:pPr>
        <w:spacing w:line="240" w:lineRule="auto"/>
        <w:jc w:val="both"/>
        <w:rPr>
          <w:rFonts w:ascii="Times New Roman" w:hAnsi="Times New Roman" w:cs="Times New Roman"/>
          <w:b/>
          <w:bCs/>
          <w:color w:val="000000" w:themeColor="text1"/>
          <w:sz w:val="24"/>
          <w:szCs w:val="24"/>
          <w:u w:val="thick"/>
        </w:rPr>
      </w:pPr>
      <w:r w:rsidRPr="008A3021">
        <w:rPr>
          <w:rFonts w:ascii="Times New Roman" w:hAnsi="Times New Roman" w:cs="Times New Roman"/>
          <w:b/>
          <w:bCs/>
          <w:color w:val="000000" w:themeColor="text1"/>
          <w:sz w:val="24"/>
          <w:szCs w:val="24"/>
        </w:rPr>
        <w:t>Date of Observation:</w:t>
      </w:r>
      <w:r w:rsidRPr="008A3021">
        <w:rPr>
          <w:rFonts w:ascii="Times New Roman" w:hAnsi="Times New Roman" w:cs="Times New Roman"/>
          <w:b/>
          <w:bCs/>
          <w:color w:val="000000" w:themeColor="text1"/>
          <w:sz w:val="24"/>
          <w:szCs w:val="24"/>
          <w:u w:val="thick"/>
        </w:rPr>
        <w:t>__________________</w:t>
      </w:r>
    </w:p>
    <w:p w:rsidR="008F39E9" w:rsidRPr="008A3021" w:rsidRDefault="008F39E9" w:rsidP="008F39E9">
      <w:pPr>
        <w:spacing w:line="240" w:lineRule="auto"/>
        <w:jc w:val="both"/>
        <w:rPr>
          <w:rFonts w:ascii="Times New Roman" w:hAnsi="Times New Roman" w:cs="Times New Roman"/>
          <w:b/>
          <w:bCs/>
          <w:color w:val="000000" w:themeColor="text1"/>
          <w:sz w:val="24"/>
          <w:szCs w:val="24"/>
        </w:rPr>
      </w:pPr>
      <w:r w:rsidRPr="008A3021">
        <w:rPr>
          <w:rFonts w:ascii="Times New Roman" w:hAnsi="Times New Roman" w:cs="Times New Roman"/>
          <w:b/>
          <w:bCs/>
          <w:color w:val="000000" w:themeColor="text1"/>
          <w:sz w:val="24"/>
          <w:szCs w:val="24"/>
        </w:rPr>
        <w:t>Name of observation center or unit</w:t>
      </w:r>
      <w:r w:rsidRPr="008A3021">
        <w:rPr>
          <w:rFonts w:ascii="Times New Roman" w:hAnsi="Times New Roman" w:cs="Times New Roman"/>
          <w:b/>
          <w:bCs/>
          <w:color w:val="000000" w:themeColor="text1"/>
          <w:sz w:val="24"/>
          <w:szCs w:val="24"/>
          <w:u w:val="thick"/>
        </w:rPr>
        <w:t>:_______________</w:t>
      </w:r>
    </w:p>
    <w:tbl>
      <w:tblPr>
        <w:tblW w:w="10260" w:type="dxa"/>
        <w:tblInd w:w="-252" w:type="dxa"/>
        <w:tblBorders>
          <w:top w:val="single" w:sz="6" w:space="0" w:color="auto"/>
          <w:bottom w:val="single" w:sz="6" w:space="0" w:color="auto"/>
          <w:insideH w:val="single" w:sz="6" w:space="0" w:color="auto"/>
          <w:insideV w:val="single" w:sz="6" w:space="0" w:color="auto"/>
        </w:tblBorders>
        <w:tblLook w:val="04A0"/>
      </w:tblPr>
      <w:tblGrid>
        <w:gridCol w:w="960"/>
        <w:gridCol w:w="6870"/>
        <w:gridCol w:w="1170"/>
        <w:gridCol w:w="1260"/>
      </w:tblGrid>
      <w:tr w:rsidR="008F39E9" w:rsidRPr="008A3021" w:rsidTr="008F39E9">
        <w:trPr>
          <w:trHeight w:val="300"/>
        </w:trPr>
        <w:tc>
          <w:tcPr>
            <w:tcW w:w="960" w:type="dxa"/>
            <w:tcBorders>
              <w:top w:val="single" w:sz="6" w:space="0" w:color="auto"/>
              <w:left w:val="nil"/>
              <w:bottom w:val="single" w:sz="6" w:space="0" w:color="auto"/>
              <w:right w:val="single" w:sz="6" w:space="0" w:color="auto"/>
            </w:tcBorders>
            <w:noWrap/>
            <w:vAlign w:val="bottom"/>
            <w:hideMark/>
          </w:tcPr>
          <w:p w:rsidR="008F39E9" w:rsidRPr="008A3021" w:rsidRDefault="008F39E9">
            <w:pPr>
              <w:spacing w:after="0" w:line="240" w:lineRule="auto"/>
              <w:jc w:val="center"/>
              <w:rPr>
                <w:rFonts w:ascii="Times New Roman" w:eastAsia="Times New Roman" w:hAnsi="Times New Roman" w:cs="Times New Roman"/>
                <w:bCs/>
                <w:color w:val="000000" w:themeColor="text1"/>
                <w:sz w:val="24"/>
                <w:szCs w:val="24"/>
              </w:rPr>
            </w:pPr>
            <w:r w:rsidRPr="008A3021">
              <w:rPr>
                <w:rFonts w:ascii="Times New Roman" w:eastAsia="Times New Roman" w:hAnsi="Times New Roman" w:cs="Times New Roman"/>
                <w:bCs/>
                <w:color w:val="000000" w:themeColor="text1"/>
                <w:sz w:val="24"/>
                <w:szCs w:val="24"/>
              </w:rPr>
              <w:t>S/N</w:t>
            </w:r>
          </w:p>
        </w:tc>
        <w:tc>
          <w:tcPr>
            <w:tcW w:w="6870" w:type="dxa"/>
            <w:tcBorders>
              <w:top w:val="single" w:sz="6" w:space="0" w:color="auto"/>
              <w:left w:val="single" w:sz="6" w:space="0" w:color="auto"/>
              <w:bottom w:val="single" w:sz="6" w:space="0" w:color="auto"/>
              <w:right w:val="single" w:sz="6" w:space="0" w:color="auto"/>
            </w:tcBorders>
            <w:noWrap/>
            <w:vAlign w:val="bottom"/>
            <w:hideMark/>
          </w:tcPr>
          <w:p w:rsidR="008F39E9" w:rsidRPr="008A3021" w:rsidRDefault="008F39E9">
            <w:pPr>
              <w:spacing w:after="0" w:line="240" w:lineRule="auto"/>
              <w:jc w:val="center"/>
              <w:rPr>
                <w:rFonts w:ascii="Times New Roman" w:eastAsia="Times New Roman" w:hAnsi="Times New Roman" w:cs="Times New Roman"/>
                <w:bCs/>
                <w:color w:val="000000" w:themeColor="text1"/>
                <w:sz w:val="24"/>
                <w:szCs w:val="24"/>
              </w:rPr>
            </w:pPr>
            <w:r w:rsidRPr="008A3021">
              <w:rPr>
                <w:rFonts w:ascii="Times New Roman" w:eastAsia="Times New Roman" w:hAnsi="Times New Roman" w:cs="Times New Roman"/>
                <w:bCs/>
                <w:color w:val="000000" w:themeColor="text1"/>
                <w:sz w:val="24"/>
                <w:szCs w:val="24"/>
              </w:rPr>
              <w:t>Description of data centers</w:t>
            </w:r>
          </w:p>
        </w:tc>
        <w:tc>
          <w:tcPr>
            <w:tcW w:w="2430" w:type="dxa"/>
            <w:gridSpan w:val="2"/>
            <w:tcBorders>
              <w:top w:val="single" w:sz="6" w:space="0" w:color="auto"/>
              <w:left w:val="single" w:sz="6" w:space="0" w:color="auto"/>
              <w:bottom w:val="single" w:sz="6" w:space="0" w:color="auto"/>
              <w:right w:val="nil"/>
            </w:tcBorders>
            <w:noWrap/>
            <w:vAlign w:val="bottom"/>
            <w:hideMark/>
          </w:tcPr>
          <w:p w:rsidR="008F39E9" w:rsidRPr="008A3021" w:rsidRDefault="008F39E9">
            <w:pPr>
              <w:spacing w:after="0" w:line="240" w:lineRule="auto"/>
              <w:jc w:val="center"/>
              <w:rPr>
                <w:rFonts w:ascii="Times New Roman" w:eastAsia="Times New Roman" w:hAnsi="Times New Roman" w:cs="Times New Roman"/>
                <w:bCs/>
                <w:color w:val="000000" w:themeColor="text1"/>
                <w:sz w:val="24"/>
                <w:szCs w:val="24"/>
              </w:rPr>
            </w:pPr>
            <w:r w:rsidRPr="008A3021">
              <w:rPr>
                <w:rFonts w:ascii="Times New Roman" w:eastAsia="Times New Roman" w:hAnsi="Times New Roman" w:cs="Times New Roman"/>
                <w:bCs/>
                <w:color w:val="000000" w:themeColor="text1"/>
                <w:sz w:val="24"/>
                <w:szCs w:val="24"/>
              </w:rPr>
              <w:t>Remark</w:t>
            </w:r>
          </w:p>
        </w:tc>
      </w:tr>
      <w:tr w:rsidR="008F39E9" w:rsidRPr="008A3021" w:rsidTr="008F39E9">
        <w:trPr>
          <w:trHeight w:val="300"/>
        </w:trPr>
        <w:tc>
          <w:tcPr>
            <w:tcW w:w="960" w:type="dxa"/>
            <w:tcBorders>
              <w:top w:val="single" w:sz="6" w:space="0" w:color="auto"/>
              <w:left w:val="nil"/>
              <w:bottom w:val="single" w:sz="6" w:space="0" w:color="auto"/>
              <w:right w:val="single" w:sz="6" w:space="0" w:color="auto"/>
            </w:tcBorders>
            <w:noWrap/>
            <w:vAlign w:val="bottom"/>
            <w:hideMark/>
          </w:tcPr>
          <w:p w:rsidR="008F39E9" w:rsidRPr="008A3021" w:rsidRDefault="008F39E9">
            <w:pPr>
              <w:spacing w:after="0" w:line="240" w:lineRule="auto"/>
              <w:jc w:val="center"/>
              <w:rPr>
                <w:rFonts w:ascii="Times New Roman" w:eastAsia="Times New Roman" w:hAnsi="Times New Roman" w:cs="Times New Roman"/>
                <w:bCs/>
                <w:color w:val="000000" w:themeColor="text1"/>
                <w:sz w:val="24"/>
                <w:szCs w:val="24"/>
              </w:rPr>
            </w:pPr>
            <w:r w:rsidRPr="008A3021">
              <w:rPr>
                <w:rFonts w:ascii="Times New Roman" w:eastAsia="Times New Roman" w:hAnsi="Times New Roman" w:cs="Times New Roman"/>
                <w:bCs/>
                <w:color w:val="000000" w:themeColor="text1"/>
                <w:sz w:val="24"/>
                <w:szCs w:val="24"/>
              </w:rPr>
              <w:t>I</w:t>
            </w:r>
          </w:p>
        </w:tc>
        <w:tc>
          <w:tcPr>
            <w:tcW w:w="6870" w:type="dxa"/>
            <w:tcBorders>
              <w:top w:val="single" w:sz="6" w:space="0" w:color="auto"/>
              <w:left w:val="single" w:sz="6" w:space="0" w:color="auto"/>
              <w:bottom w:val="single" w:sz="6" w:space="0" w:color="auto"/>
              <w:right w:val="single" w:sz="6" w:space="0" w:color="auto"/>
            </w:tcBorders>
            <w:noWrap/>
            <w:vAlign w:val="bottom"/>
            <w:hideMark/>
          </w:tcPr>
          <w:p w:rsidR="008F39E9" w:rsidRPr="008A3021" w:rsidRDefault="008F39E9">
            <w:pPr>
              <w:spacing w:after="0" w:line="240" w:lineRule="auto"/>
              <w:rPr>
                <w:rFonts w:ascii="Times New Roman" w:eastAsia="Times New Roman" w:hAnsi="Times New Roman" w:cs="Times New Roman"/>
                <w:bCs/>
                <w:color w:val="000000" w:themeColor="text1"/>
                <w:sz w:val="24"/>
                <w:szCs w:val="24"/>
              </w:rPr>
            </w:pPr>
            <w:r w:rsidRPr="008A3021">
              <w:rPr>
                <w:rFonts w:ascii="Times New Roman" w:eastAsia="Times New Roman" w:hAnsi="Times New Roman" w:cs="Times New Roman"/>
                <w:bCs/>
                <w:color w:val="000000" w:themeColor="text1"/>
                <w:sz w:val="24"/>
                <w:szCs w:val="24"/>
              </w:rPr>
              <w:t>Background information</w:t>
            </w:r>
          </w:p>
        </w:tc>
        <w:tc>
          <w:tcPr>
            <w:tcW w:w="2430" w:type="dxa"/>
            <w:gridSpan w:val="2"/>
            <w:tcBorders>
              <w:top w:val="single" w:sz="6" w:space="0" w:color="auto"/>
              <w:left w:val="single" w:sz="6" w:space="0" w:color="auto"/>
              <w:bottom w:val="single" w:sz="6" w:space="0" w:color="auto"/>
              <w:right w:val="nil"/>
            </w:tcBorders>
            <w:noWrap/>
            <w:vAlign w:val="bottom"/>
            <w:hideMark/>
          </w:tcPr>
          <w:p w:rsidR="008F39E9" w:rsidRPr="008A3021" w:rsidRDefault="008F39E9">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r>
      <w:tr w:rsidR="008F39E9" w:rsidRPr="008A3021" w:rsidTr="008F39E9">
        <w:trPr>
          <w:trHeight w:val="300"/>
        </w:trPr>
        <w:tc>
          <w:tcPr>
            <w:tcW w:w="960" w:type="dxa"/>
            <w:tcBorders>
              <w:top w:val="single" w:sz="6" w:space="0" w:color="auto"/>
              <w:left w:val="nil"/>
              <w:bottom w:val="single" w:sz="6" w:space="0" w:color="auto"/>
              <w:right w:val="single" w:sz="6" w:space="0" w:color="auto"/>
            </w:tcBorders>
            <w:noWrap/>
            <w:vAlign w:val="bottom"/>
            <w:hideMark/>
          </w:tcPr>
          <w:p w:rsidR="008F39E9" w:rsidRPr="008A3021" w:rsidRDefault="008F39E9">
            <w:pPr>
              <w:spacing w:after="0" w:line="240" w:lineRule="auto"/>
              <w:jc w:val="right"/>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1.1</w:t>
            </w:r>
          </w:p>
        </w:tc>
        <w:tc>
          <w:tcPr>
            <w:tcW w:w="6870" w:type="dxa"/>
            <w:tcBorders>
              <w:top w:val="single" w:sz="6" w:space="0" w:color="auto"/>
              <w:left w:val="single" w:sz="6" w:space="0" w:color="auto"/>
              <w:bottom w:val="single" w:sz="6" w:space="0" w:color="auto"/>
              <w:right w:val="single" w:sz="6" w:space="0" w:color="auto"/>
            </w:tcBorders>
            <w:vAlign w:val="center"/>
            <w:hideMark/>
          </w:tcPr>
          <w:p w:rsidR="008F39E9" w:rsidRPr="008A3021" w:rsidRDefault="008F39E9">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Date of field observation</w:t>
            </w:r>
          </w:p>
        </w:tc>
        <w:tc>
          <w:tcPr>
            <w:tcW w:w="2430" w:type="dxa"/>
            <w:gridSpan w:val="2"/>
            <w:tcBorders>
              <w:top w:val="single" w:sz="6" w:space="0" w:color="auto"/>
              <w:left w:val="single" w:sz="6" w:space="0" w:color="auto"/>
              <w:bottom w:val="single" w:sz="6" w:space="0" w:color="auto"/>
              <w:right w:val="nil"/>
            </w:tcBorders>
            <w:vAlign w:val="center"/>
            <w:hideMark/>
          </w:tcPr>
          <w:p w:rsidR="008F39E9" w:rsidRPr="008A3021" w:rsidRDefault="008F39E9">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r>
      <w:tr w:rsidR="008F39E9" w:rsidRPr="008A3021" w:rsidTr="008F39E9">
        <w:trPr>
          <w:trHeight w:val="300"/>
        </w:trPr>
        <w:tc>
          <w:tcPr>
            <w:tcW w:w="960" w:type="dxa"/>
            <w:tcBorders>
              <w:top w:val="single" w:sz="6" w:space="0" w:color="auto"/>
              <w:left w:val="nil"/>
              <w:bottom w:val="single" w:sz="6" w:space="0" w:color="auto"/>
              <w:right w:val="single" w:sz="6" w:space="0" w:color="auto"/>
            </w:tcBorders>
            <w:noWrap/>
            <w:vAlign w:val="bottom"/>
            <w:hideMark/>
          </w:tcPr>
          <w:p w:rsidR="008F39E9" w:rsidRPr="008A3021" w:rsidRDefault="008F39E9">
            <w:pPr>
              <w:spacing w:after="0" w:line="240" w:lineRule="auto"/>
              <w:jc w:val="right"/>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1.2</w:t>
            </w:r>
          </w:p>
        </w:tc>
        <w:tc>
          <w:tcPr>
            <w:tcW w:w="6870" w:type="dxa"/>
            <w:tcBorders>
              <w:top w:val="single" w:sz="6" w:space="0" w:color="auto"/>
              <w:left w:val="single" w:sz="6" w:space="0" w:color="auto"/>
              <w:bottom w:val="single" w:sz="6" w:space="0" w:color="auto"/>
              <w:right w:val="single" w:sz="6" w:space="0" w:color="auto"/>
            </w:tcBorders>
            <w:noWrap/>
            <w:vAlign w:val="bottom"/>
            <w:hideMark/>
          </w:tcPr>
          <w:p w:rsidR="008F39E9" w:rsidRPr="008A3021" w:rsidRDefault="008F39E9">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Department</w:t>
            </w:r>
          </w:p>
        </w:tc>
        <w:tc>
          <w:tcPr>
            <w:tcW w:w="2430" w:type="dxa"/>
            <w:gridSpan w:val="2"/>
            <w:tcBorders>
              <w:top w:val="single" w:sz="6" w:space="0" w:color="auto"/>
              <w:left w:val="single" w:sz="6" w:space="0" w:color="auto"/>
              <w:bottom w:val="single" w:sz="6" w:space="0" w:color="auto"/>
              <w:right w:val="nil"/>
            </w:tcBorders>
            <w:vAlign w:val="center"/>
            <w:hideMark/>
          </w:tcPr>
          <w:p w:rsidR="008F39E9" w:rsidRPr="008A3021" w:rsidRDefault="008F39E9">
            <w:pPr>
              <w:spacing w:after="0" w:line="240" w:lineRule="auto"/>
              <w:rPr>
                <w:rFonts w:ascii="Times New Roman" w:eastAsia="Times New Roman" w:hAnsi="Times New Roman" w:cs="Times New Roman"/>
                <w:bCs/>
                <w:color w:val="000000" w:themeColor="text1"/>
                <w:sz w:val="24"/>
                <w:szCs w:val="24"/>
              </w:rPr>
            </w:pPr>
            <w:r w:rsidRPr="008A3021">
              <w:rPr>
                <w:rFonts w:ascii="Times New Roman" w:eastAsia="Times New Roman" w:hAnsi="Times New Roman" w:cs="Times New Roman"/>
                <w:bCs/>
                <w:color w:val="000000" w:themeColor="text1"/>
                <w:sz w:val="24"/>
                <w:szCs w:val="24"/>
              </w:rPr>
              <w:t> </w:t>
            </w:r>
          </w:p>
        </w:tc>
      </w:tr>
      <w:tr w:rsidR="008F39E9" w:rsidRPr="008A3021" w:rsidTr="008F39E9">
        <w:trPr>
          <w:trHeight w:val="138"/>
        </w:trPr>
        <w:tc>
          <w:tcPr>
            <w:tcW w:w="960" w:type="dxa"/>
            <w:tcBorders>
              <w:top w:val="single" w:sz="6" w:space="0" w:color="auto"/>
              <w:left w:val="nil"/>
              <w:bottom w:val="single" w:sz="6" w:space="0" w:color="auto"/>
              <w:right w:val="single" w:sz="6" w:space="0" w:color="auto"/>
            </w:tcBorders>
            <w:noWrap/>
            <w:vAlign w:val="bottom"/>
            <w:hideMark/>
          </w:tcPr>
          <w:p w:rsidR="008F39E9" w:rsidRPr="008A3021" w:rsidRDefault="008F39E9">
            <w:pPr>
              <w:spacing w:after="0" w:line="240" w:lineRule="auto"/>
              <w:jc w:val="right"/>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1.3</w:t>
            </w:r>
          </w:p>
        </w:tc>
        <w:tc>
          <w:tcPr>
            <w:tcW w:w="6870" w:type="dxa"/>
            <w:tcBorders>
              <w:top w:val="single" w:sz="6" w:space="0" w:color="auto"/>
              <w:left w:val="single" w:sz="6" w:space="0" w:color="auto"/>
              <w:bottom w:val="single" w:sz="6" w:space="0" w:color="auto"/>
              <w:right w:val="single" w:sz="6" w:space="0" w:color="auto"/>
            </w:tcBorders>
            <w:vAlign w:val="center"/>
            <w:hideMark/>
          </w:tcPr>
          <w:p w:rsidR="008F39E9" w:rsidRPr="008A3021" w:rsidRDefault="008F39E9">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xml:space="preserve"> Iss</w:t>
            </w:r>
            <w:r w:rsidR="00052F6F" w:rsidRPr="008A3021">
              <w:rPr>
                <w:rFonts w:ascii="Times New Roman" w:eastAsia="Times New Roman" w:hAnsi="Times New Roman" w:cs="Times New Roman"/>
                <w:color w:val="000000" w:themeColor="text1"/>
                <w:sz w:val="24"/>
                <w:szCs w:val="24"/>
              </w:rPr>
              <w:t xml:space="preserve">ue observed </w:t>
            </w:r>
          </w:p>
        </w:tc>
        <w:tc>
          <w:tcPr>
            <w:tcW w:w="2430" w:type="dxa"/>
            <w:gridSpan w:val="2"/>
            <w:tcBorders>
              <w:top w:val="single" w:sz="6" w:space="0" w:color="auto"/>
              <w:left w:val="single" w:sz="6" w:space="0" w:color="auto"/>
              <w:bottom w:val="single" w:sz="6" w:space="0" w:color="auto"/>
              <w:right w:val="nil"/>
            </w:tcBorders>
            <w:vAlign w:val="center"/>
            <w:hideMark/>
          </w:tcPr>
          <w:p w:rsidR="008F39E9" w:rsidRPr="008A3021" w:rsidRDefault="008F39E9">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r>
      <w:tr w:rsidR="008F39E9" w:rsidRPr="008A3021" w:rsidTr="008F39E9">
        <w:trPr>
          <w:trHeight w:val="300"/>
        </w:trPr>
        <w:tc>
          <w:tcPr>
            <w:tcW w:w="960" w:type="dxa"/>
            <w:tcBorders>
              <w:top w:val="single" w:sz="6" w:space="0" w:color="auto"/>
              <w:left w:val="nil"/>
              <w:bottom w:val="single" w:sz="6" w:space="0" w:color="auto"/>
              <w:right w:val="single" w:sz="6" w:space="0" w:color="auto"/>
            </w:tcBorders>
            <w:noWrap/>
            <w:vAlign w:val="bottom"/>
            <w:hideMark/>
          </w:tcPr>
          <w:p w:rsidR="008F39E9" w:rsidRPr="008A3021" w:rsidRDefault="008F39E9">
            <w:pPr>
              <w:spacing w:after="0" w:line="240" w:lineRule="auto"/>
              <w:jc w:val="center"/>
              <w:rPr>
                <w:rFonts w:ascii="Times New Roman" w:eastAsia="Times New Roman" w:hAnsi="Times New Roman" w:cs="Times New Roman"/>
                <w:bCs/>
                <w:color w:val="000000" w:themeColor="text1"/>
                <w:sz w:val="24"/>
                <w:szCs w:val="24"/>
              </w:rPr>
            </w:pPr>
            <w:r w:rsidRPr="008A3021">
              <w:rPr>
                <w:rFonts w:ascii="Times New Roman" w:eastAsia="Times New Roman" w:hAnsi="Times New Roman" w:cs="Times New Roman"/>
                <w:bCs/>
                <w:color w:val="000000" w:themeColor="text1"/>
                <w:sz w:val="24"/>
                <w:szCs w:val="24"/>
              </w:rPr>
              <w:t>II</w:t>
            </w:r>
          </w:p>
        </w:tc>
        <w:tc>
          <w:tcPr>
            <w:tcW w:w="6870" w:type="dxa"/>
            <w:tcBorders>
              <w:top w:val="single" w:sz="6" w:space="0" w:color="auto"/>
              <w:left w:val="single" w:sz="6" w:space="0" w:color="auto"/>
              <w:bottom w:val="single" w:sz="6" w:space="0" w:color="auto"/>
              <w:right w:val="single" w:sz="6" w:space="0" w:color="auto"/>
            </w:tcBorders>
            <w:noWrap/>
            <w:vAlign w:val="bottom"/>
            <w:hideMark/>
          </w:tcPr>
          <w:p w:rsidR="008F39E9" w:rsidRPr="008A3021" w:rsidRDefault="00052F6F">
            <w:pPr>
              <w:spacing w:after="0" w:line="240" w:lineRule="auto"/>
              <w:rPr>
                <w:rFonts w:ascii="Times New Roman" w:eastAsia="Times New Roman" w:hAnsi="Times New Roman" w:cs="Times New Roman"/>
                <w:bCs/>
                <w:color w:val="000000" w:themeColor="text1"/>
                <w:sz w:val="24"/>
                <w:szCs w:val="24"/>
              </w:rPr>
            </w:pPr>
            <w:r w:rsidRPr="008A3021">
              <w:rPr>
                <w:rFonts w:ascii="Times New Roman" w:eastAsia="Times New Roman" w:hAnsi="Times New Roman" w:cs="Times New Roman"/>
                <w:bCs/>
                <w:color w:val="000000" w:themeColor="text1"/>
                <w:sz w:val="24"/>
                <w:szCs w:val="24"/>
              </w:rPr>
              <w:t xml:space="preserve">Status </w:t>
            </w:r>
          </w:p>
        </w:tc>
        <w:tc>
          <w:tcPr>
            <w:tcW w:w="1170" w:type="dxa"/>
            <w:tcBorders>
              <w:top w:val="single" w:sz="6" w:space="0" w:color="auto"/>
              <w:left w:val="single" w:sz="6" w:space="0" w:color="auto"/>
              <w:bottom w:val="single" w:sz="6" w:space="0" w:color="auto"/>
              <w:right w:val="single" w:sz="6" w:space="0" w:color="auto"/>
            </w:tcBorders>
            <w:noWrap/>
            <w:vAlign w:val="bottom"/>
            <w:hideMark/>
          </w:tcPr>
          <w:p w:rsidR="008F39E9" w:rsidRPr="008A3021" w:rsidRDefault="008F39E9">
            <w:pPr>
              <w:spacing w:after="0" w:line="240" w:lineRule="auto"/>
              <w:jc w:val="center"/>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Yes</w:t>
            </w:r>
          </w:p>
        </w:tc>
        <w:tc>
          <w:tcPr>
            <w:tcW w:w="1260" w:type="dxa"/>
            <w:tcBorders>
              <w:top w:val="single" w:sz="6" w:space="0" w:color="auto"/>
              <w:left w:val="single" w:sz="6" w:space="0" w:color="auto"/>
              <w:bottom w:val="single" w:sz="6" w:space="0" w:color="auto"/>
              <w:right w:val="nil"/>
            </w:tcBorders>
            <w:vAlign w:val="bottom"/>
            <w:hideMark/>
          </w:tcPr>
          <w:p w:rsidR="008F39E9" w:rsidRPr="008A3021" w:rsidRDefault="008F39E9">
            <w:pPr>
              <w:spacing w:after="0" w:line="240" w:lineRule="auto"/>
              <w:jc w:val="center"/>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No</w:t>
            </w:r>
          </w:p>
        </w:tc>
      </w:tr>
      <w:tr w:rsidR="008F39E9" w:rsidRPr="008A3021" w:rsidTr="008F39E9">
        <w:trPr>
          <w:trHeight w:val="300"/>
        </w:trPr>
        <w:tc>
          <w:tcPr>
            <w:tcW w:w="960" w:type="dxa"/>
            <w:tcBorders>
              <w:top w:val="single" w:sz="6" w:space="0" w:color="auto"/>
              <w:left w:val="nil"/>
              <w:bottom w:val="single" w:sz="6" w:space="0" w:color="auto"/>
              <w:right w:val="single" w:sz="6" w:space="0" w:color="auto"/>
            </w:tcBorders>
            <w:noWrap/>
            <w:vAlign w:val="bottom"/>
            <w:hideMark/>
          </w:tcPr>
          <w:p w:rsidR="008F39E9" w:rsidRPr="008A3021" w:rsidRDefault="008F39E9">
            <w:pPr>
              <w:spacing w:after="0" w:line="240" w:lineRule="auto"/>
              <w:jc w:val="right"/>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2.1</w:t>
            </w:r>
          </w:p>
        </w:tc>
        <w:tc>
          <w:tcPr>
            <w:tcW w:w="6870" w:type="dxa"/>
            <w:tcBorders>
              <w:top w:val="single" w:sz="6" w:space="0" w:color="auto"/>
              <w:left w:val="single" w:sz="6" w:space="0" w:color="auto"/>
              <w:bottom w:val="single" w:sz="6" w:space="0" w:color="auto"/>
              <w:right w:val="single" w:sz="6" w:space="0" w:color="auto"/>
            </w:tcBorders>
            <w:noWrap/>
            <w:vAlign w:val="bottom"/>
            <w:hideMark/>
          </w:tcPr>
          <w:p w:rsidR="008F39E9" w:rsidRPr="008A3021" w:rsidRDefault="00052F6F" w:rsidP="00052F6F">
            <w:pPr>
              <w:pStyle w:val="Default"/>
              <w:autoSpaceDE/>
              <w:autoSpaceDN/>
              <w:adjustRightInd/>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Ministry of Revenue Eastern Addis Ababa Branch Office is</w:t>
            </w:r>
            <w:r w:rsidR="008F39E9" w:rsidRPr="008A3021">
              <w:rPr>
                <w:rFonts w:ascii="Times New Roman" w:eastAsia="Times New Roman" w:hAnsi="Times New Roman" w:cs="Times New Roman"/>
                <w:color w:val="000000" w:themeColor="text1"/>
              </w:rPr>
              <w:t xml:space="preserve"> safe and sufficient to render </w:t>
            </w:r>
            <w:r w:rsidRPr="008A3021">
              <w:rPr>
                <w:rFonts w:ascii="Times New Roman" w:eastAsia="Times New Roman" w:hAnsi="Times New Roman" w:cs="Times New Roman"/>
                <w:color w:val="000000" w:themeColor="text1"/>
              </w:rPr>
              <w:t>customer</w:t>
            </w:r>
            <w:r w:rsidR="008F39E9" w:rsidRPr="008A3021">
              <w:rPr>
                <w:rFonts w:ascii="Times New Roman" w:eastAsia="Times New Roman" w:hAnsi="Times New Roman" w:cs="Times New Roman"/>
                <w:color w:val="000000" w:themeColor="text1"/>
              </w:rPr>
              <w:t xml:space="preserve"> services effectively </w:t>
            </w:r>
          </w:p>
        </w:tc>
        <w:tc>
          <w:tcPr>
            <w:tcW w:w="1170" w:type="dxa"/>
            <w:tcBorders>
              <w:top w:val="single" w:sz="6" w:space="0" w:color="auto"/>
              <w:left w:val="single" w:sz="6" w:space="0" w:color="auto"/>
              <w:bottom w:val="single" w:sz="6" w:space="0" w:color="auto"/>
              <w:right w:val="single" w:sz="6" w:space="0" w:color="auto"/>
            </w:tcBorders>
            <w:noWrap/>
            <w:vAlign w:val="bottom"/>
            <w:hideMark/>
          </w:tcPr>
          <w:p w:rsidR="008F39E9" w:rsidRPr="008A3021" w:rsidRDefault="008F39E9">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1260" w:type="dxa"/>
            <w:tcBorders>
              <w:top w:val="single" w:sz="6" w:space="0" w:color="auto"/>
              <w:left w:val="single" w:sz="6" w:space="0" w:color="auto"/>
              <w:bottom w:val="single" w:sz="6" w:space="0" w:color="auto"/>
              <w:right w:val="nil"/>
            </w:tcBorders>
            <w:vAlign w:val="bottom"/>
          </w:tcPr>
          <w:p w:rsidR="008F39E9" w:rsidRPr="008A3021" w:rsidRDefault="008F39E9">
            <w:pPr>
              <w:spacing w:after="0" w:line="240" w:lineRule="auto"/>
              <w:rPr>
                <w:rFonts w:ascii="Times New Roman" w:eastAsia="Times New Roman" w:hAnsi="Times New Roman" w:cs="Times New Roman"/>
                <w:color w:val="000000" w:themeColor="text1"/>
                <w:sz w:val="24"/>
                <w:szCs w:val="24"/>
              </w:rPr>
            </w:pPr>
          </w:p>
        </w:tc>
      </w:tr>
      <w:tr w:rsidR="008F39E9" w:rsidRPr="008A3021" w:rsidTr="008F39E9">
        <w:trPr>
          <w:trHeight w:val="300"/>
        </w:trPr>
        <w:tc>
          <w:tcPr>
            <w:tcW w:w="960" w:type="dxa"/>
            <w:tcBorders>
              <w:top w:val="single" w:sz="6" w:space="0" w:color="auto"/>
              <w:left w:val="nil"/>
              <w:bottom w:val="single" w:sz="6" w:space="0" w:color="auto"/>
              <w:right w:val="single" w:sz="6" w:space="0" w:color="auto"/>
            </w:tcBorders>
            <w:noWrap/>
            <w:vAlign w:val="bottom"/>
            <w:hideMark/>
          </w:tcPr>
          <w:p w:rsidR="008F39E9" w:rsidRPr="008A3021" w:rsidRDefault="008F39E9">
            <w:pPr>
              <w:spacing w:after="0" w:line="240" w:lineRule="auto"/>
              <w:jc w:val="right"/>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2.2</w:t>
            </w:r>
          </w:p>
        </w:tc>
        <w:tc>
          <w:tcPr>
            <w:tcW w:w="6870" w:type="dxa"/>
            <w:tcBorders>
              <w:top w:val="single" w:sz="6" w:space="0" w:color="auto"/>
              <w:left w:val="single" w:sz="6" w:space="0" w:color="auto"/>
              <w:bottom w:val="single" w:sz="6" w:space="0" w:color="auto"/>
              <w:right w:val="single" w:sz="6" w:space="0" w:color="auto"/>
            </w:tcBorders>
            <w:noWrap/>
            <w:vAlign w:val="bottom"/>
            <w:hideMark/>
          </w:tcPr>
          <w:p w:rsidR="008F39E9" w:rsidRPr="008A3021" w:rsidRDefault="00052F6F" w:rsidP="00052F6F">
            <w:pPr>
              <w:pStyle w:val="Default"/>
              <w:autoSpaceDE/>
              <w:autoSpaceDN/>
              <w:adjustRightInd/>
              <w:rPr>
                <w:rFonts w:ascii="Times New Roman" w:eastAsia="Times New Roman" w:hAnsi="Times New Roman" w:cs="Times New Roman"/>
                <w:color w:val="000000" w:themeColor="text1"/>
              </w:rPr>
            </w:pPr>
            <w:r w:rsidRPr="008A3021">
              <w:rPr>
                <w:rFonts w:ascii="Times New Roman" w:eastAsia="Times New Roman" w:hAnsi="Times New Roman" w:cs="Times New Roman"/>
                <w:color w:val="000000" w:themeColor="text1"/>
              </w:rPr>
              <w:t xml:space="preserve">Ministry of Revenue Eastern Addis Ababa Branch Office </w:t>
            </w:r>
            <w:r w:rsidR="008F39E9" w:rsidRPr="008A3021">
              <w:rPr>
                <w:rFonts w:ascii="Times New Roman" w:eastAsia="Times New Roman" w:hAnsi="Times New Roman" w:cs="Times New Roman"/>
                <w:color w:val="000000" w:themeColor="text1"/>
              </w:rPr>
              <w:t xml:space="preserve">is well equipped  </w:t>
            </w:r>
          </w:p>
        </w:tc>
        <w:tc>
          <w:tcPr>
            <w:tcW w:w="1170" w:type="dxa"/>
            <w:tcBorders>
              <w:top w:val="single" w:sz="6" w:space="0" w:color="auto"/>
              <w:left w:val="single" w:sz="6" w:space="0" w:color="auto"/>
              <w:bottom w:val="single" w:sz="6" w:space="0" w:color="auto"/>
              <w:right w:val="single" w:sz="6" w:space="0" w:color="auto"/>
            </w:tcBorders>
            <w:noWrap/>
            <w:vAlign w:val="bottom"/>
            <w:hideMark/>
          </w:tcPr>
          <w:p w:rsidR="008F39E9" w:rsidRPr="008A3021" w:rsidRDefault="008F39E9">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1260" w:type="dxa"/>
            <w:tcBorders>
              <w:top w:val="single" w:sz="6" w:space="0" w:color="auto"/>
              <w:left w:val="single" w:sz="6" w:space="0" w:color="auto"/>
              <w:bottom w:val="single" w:sz="6" w:space="0" w:color="auto"/>
              <w:right w:val="nil"/>
            </w:tcBorders>
            <w:vAlign w:val="bottom"/>
          </w:tcPr>
          <w:p w:rsidR="008F39E9" w:rsidRPr="008A3021" w:rsidRDefault="008F39E9">
            <w:pPr>
              <w:spacing w:after="0" w:line="240" w:lineRule="auto"/>
              <w:rPr>
                <w:rFonts w:ascii="Times New Roman" w:eastAsia="Times New Roman" w:hAnsi="Times New Roman" w:cs="Times New Roman"/>
                <w:color w:val="000000" w:themeColor="text1"/>
                <w:sz w:val="24"/>
                <w:szCs w:val="24"/>
              </w:rPr>
            </w:pPr>
          </w:p>
        </w:tc>
      </w:tr>
      <w:tr w:rsidR="008F39E9" w:rsidRPr="008A3021" w:rsidTr="008F39E9">
        <w:trPr>
          <w:trHeight w:val="300"/>
        </w:trPr>
        <w:tc>
          <w:tcPr>
            <w:tcW w:w="960" w:type="dxa"/>
            <w:tcBorders>
              <w:top w:val="single" w:sz="6" w:space="0" w:color="auto"/>
              <w:left w:val="nil"/>
              <w:bottom w:val="single" w:sz="6" w:space="0" w:color="auto"/>
              <w:right w:val="single" w:sz="6" w:space="0" w:color="auto"/>
            </w:tcBorders>
            <w:noWrap/>
            <w:vAlign w:val="bottom"/>
            <w:hideMark/>
          </w:tcPr>
          <w:p w:rsidR="008F39E9" w:rsidRPr="008A3021" w:rsidRDefault="008F39E9">
            <w:pPr>
              <w:spacing w:after="0" w:line="240" w:lineRule="auto"/>
              <w:jc w:val="right"/>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2.3</w:t>
            </w:r>
          </w:p>
        </w:tc>
        <w:tc>
          <w:tcPr>
            <w:tcW w:w="6870" w:type="dxa"/>
            <w:tcBorders>
              <w:top w:val="single" w:sz="6" w:space="0" w:color="auto"/>
              <w:left w:val="single" w:sz="6" w:space="0" w:color="auto"/>
              <w:bottom w:val="single" w:sz="6" w:space="0" w:color="auto"/>
              <w:right w:val="single" w:sz="6" w:space="0" w:color="auto"/>
            </w:tcBorders>
            <w:noWrap/>
            <w:vAlign w:val="bottom"/>
            <w:hideMark/>
          </w:tcPr>
          <w:p w:rsidR="008F39E9" w:rsidRPr="008A3021" w:rsidRDefault="008F39E9" w:rsidP="00052F6F">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xml:space="preserve">Optimum human resources to manage </w:t>
            </w:r>
            <w:r w:rsidR="00052F6F" w:rsidRPr="008A3021">
              <w:rPr>
                <w:rFonts w:ascii="Times New Roman" w:eastAsia="Times New Roman" w:hAnsi="Times New Roman" w:cs="Times New Roman"/>
                <w:color w:val="000000" w:themeColor="text1"/>
                <w:sz w:val="24"/>
                <w:szCs w:val="24"/>
              </w:rPr>
              <w:t>clients or customers</w:t>
            </w:r>
          </w:p>
        </w:tc>
        <w:tc>
          <w:tcPr>
            <w:tcW w:w="1170" w:type="dxa"/>
            <w:tcBorders>
              <w:top w:val="single" w:sz="6" w:space="0" w:color="auto"/>
              <w:left w:val="single" w:sz="6" w:space="0" w:color="auto"/>
              <w:bottom w:val="single" w:sz="6" w:space="0" w:color="auto"/>
              <w:right w:val="single" w:sz="6" w:space="0" w:color="auto"/>
            </w:tcBorders>
            <w:noWrap/>
            <w:vAlign w:val="bottom"/>
            <w:hideMark/>
          </w:tcPr>
          <w:p w:rsidR="008F39E9" w:rsidRPr="008A3021" w:rsidRDefault="008F39E9">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1260" w:type="dxa"/>
            <w:tcBorders>
              <w:top w:val="single" w:sz="6" w:space="0" w:color="auto"/>
              <w:left w:val="single" w:sz="6" w:space="0" w:color="auto"/>
              <w:bottom w:val="single" w:sz="6" w:space="0" w:color="auto"/>
              <w:right w:val="nil"/>
            </w:tcBorders>
            <w:vAlign w:val="bottom"/>
          </w:tcPr>
          <w:p w:rsidR="008F39E9" w:rsidRPr="008A3021" w:rsidRDefault="008F39E9">
            <w:pPr>
              <w:spacing w:after="0" w:line="240" w:lineRule="auto"/>
              <w:rPr>
                <w:rFonts w:ascii="Times New Roman" w:eastAsia="Times New Roman" w:hAnsi="Times New Roman" w:cs="Times New Roman"/>
                <w:color w:val="000000" w:themeColor="text1"/>
                <w:sz w:val="24"/>
                <w:szCs w:val="24"/>
              </w:rPr>
            </w:pPr>
          </w:p>
        </w:tc>
      </w:tr>
      <w:tr w:rsidR="008F39E9" w:rsidRPr="008A3021" w:rsidTr="008F39E9">
        <w:trPr>
          <w:trHeight w:val="224"/>
        </w:trPr>
        <w:tc>
          <w:tcPr>
            <w:tcW w:w="960" w:type="dxa"/>
            <w:tcBorders>
              <w:top w:val="single" w:sz="6" w:space="0" w:color="auto"/>
              <w:left w:val="nil"/>
              <w:bottom w:val="single" w:sz="6" w:space="0" w:color="auto"/>
              <w:right w:val="single" w:sz="6" w:space="0" w:color="auto"/>
            </w:tcBorders>
            <w:noWrap/>
            <w:vAlign w:val="bottom"/>
            <w:hideMark/>
          </w:tcPr>
          <w:p w:rsidR="008F39E9" w:rsidRPr="008A3021" w:rsidRDefault="008F39E9">
            <w:pPr>
              <w:spacing w:after="0" w:line="240" w:lineRule="auto"/>
              <w:jc w:val="right"/>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2.4</w:t>
            </w:r>
          </w:p>
        </w:tc>
        <w:tc>
          <w:tcPr>
            <w:tcW w:w="6870" w:type="dxa"/>
            <w:tcBorders>
              <w:top w:val="single" w:sz="6" w:space="0" w:color="auto"/>
              <w:left w:val="single" w:sz="6" w:space="0" w:color="auto"/>
              <w:bottom w:val="single" w:sz="6" w:space="0" w:color="auto"/>
              <w:right w:val="single" w:sz="6" w:space="0" w:color="auto"/>
            </w:tcBorders>
            <w:noWrap/>
            <w:vAlign w:val="bottom"/>
            <w:hideMark/>
          </w:tcPr>
          <w:p w:rsidR="008F39E9" w:rsidRPr="008A3021" w:rsidRDefault="008F39E9">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xml:space="preserve">Proper handling and treatment of </w:t>
            </w:r>
            <w:r w:rsidR="00052F6F" w:rsidRPr="008A3021">
              <w:rPr>
                <w:rFonts w:ascii="Times New Roman" w:eastAsia="Times New Roman" w:hAnsi="Times New Roman" w:cs="Times New Roman"/>
                <w:color w:val="000000" w:themeColor="text1"/>
                <w:sz w:val="24"/>
                <w:szCs w:val="24"/>
              </w:rPr>
              <w:t>clients or customers</w:t>
            </w:r>
          </w:p>
        </w:tc>
        <w:tc>
          <w:tcPr>
            <w:tcW w:w="1170" w:type="dxa"/>
            <w:tcBorders>
              <w:top w:val="single" w:sz="6" w:space="0" w:color="auto"/>
              <w:left w:val="single" w:sz="6" w:space="0" w:color="auto"/>
              <w:bottom w:val="single" w:sz="6" w:space="0" w:color="auto"/>
              <w:right w:val="single" w:sz="6" w:space="0" w:color="auto"/>
            </w:tcBorders>
            <w:noWrap/>
            <w:vAlign w:val="bottom"/>
          </w:tcPr>
          <w:p w:rsidR="008F39E9" w:rsidRPr="008A3021" w:rsidRDefault="008F39E9">
            <w:pPr>
              <w:spacing w:after="0" w:line="240" w:lineRule="auto"/>
              <w:rPr>
                <w:rFonts w:ascii="Times New Roman" w:eastAsia="Times New Roman" w:hAnsi="Times New Roman" w:cs="Times New Roman"/>
                <w:color w:val="000000" w:themeColor="text1"/>
                <w:sz w:val="24"/>
                <w:szCs w:val="24"/>
              </w:rPr>
            </w:pPr>
          </w:p>
        </w:tc>
        <w:tc>
          <w:tcPr>
            <w:tcW w:w="1260" w:type="dxa"/>
            <w:tcBorders>
              <w:top w:val="single" w:sz="6" w:space="0" w:color="auto"/>
              <w:left w:val="single" w:sz="6" w:space="0" w:color="auto"/>
              <w:bottom w:val="single" w:sz="6" w:space="0" w:color="auto"/>
              <w:right w:val="nil"/>
            </w:tcBorders>
            <w:vAlign w:val="bottom"/>
          </w:tcPr>
          <w:p w:rsidR="008F39E9" w:rsidRPr="008A3021" w:rsidRDefault="008F39E9">
            <w:pPr>
              <w:spacing w:after="0" w:line="240" w:lineRule="auto"/>
              <w:rPr>
                <w:rFonts w:ascii="Times New Roman" w:eastAsia="Times New Roman" w:hAnsi="Times New Roman" w:cs="Times New Roman"/>
                <w:color w:val="000000" w:themeColor="text1"/>
                <w:sz w:val="24"/>
                <w:szCs w:val="24"/>
              </w:rPr>
            </w:pPr>
          </w:p>
        </w:tc>
      </w:tr>
      <w:tr w:rsidR="008F39E9" w:rsidRPr="008A3021" w:rsidTr="008F39E9">
        <w:trPr>
          <w:trHeight w:val="224"/>
        </w:trPr>
        <w:tc>
          <w:tcPr>
            <w:tcW w:w="960" w:type="dxa"/>
            <w:tcBorders>
              <w:top w:val="single" w:sz="6" w:space="0" w:color="auto"/>
              <w:left w:val="nil"/>
              <w:bottom w:val="single" w:sz="6" w:space="0" w:color="auto"/>
              <w:right w:val="single" w:sz="6" w:space="0" w:color="auto"/>
            </w:tcBorders>
            <w:noWrap/>
            <w:vAlign w:val="bottom"/>
            <w:hideMark/>
          </w:tcPr>
          <w:p w:rsidR="008F39E9" w:rsidRPr="008A3021" w:rsidRDefault="008F39E9">
            <w:pPr>
              <w:spacing w:after="0" w:line="240" w:lineRule="auto"/>
              <w:jc w:val="right"/>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2.5</w:t>
            </w:r>
          </w:p>
        </w:tc>
        <w:tc>
          <w:tcPr>
            <w:tcW w:w="6870" w:type="dxa"/>
            <w:tcBorders>
              <w:top w:val="single" w:sz="6" w:space="0" w:color="auto"/>
              <w:left w:val="single" w:sz="6" w:space="0" w:color="auto"/>
              <w:bottom w:val="single" w:sz="6" w:space="0" w:color="auto"/>
              <w:right w:val="single" w:sz="6" w:space="0" w:color="auto"/>
            </w:tcBorders>
            <w:noWrap/>
            <w:vAlign w:val="bottom"/>
            <w:hideMark/>
          </w:tcPr>
          <w:p w:rsidR="008F39E9" w:rsidRPr="008A3021" w:rsidRDefault="008F39E9" w:rsidP="00052F6F">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Perceived</w:t>
            </w:r>
            <w:r w:rsidR="00052F6F" w:rsidRPr="008A3021">
              <w:rPr>
                <w:rFonts w:ascii="Times New Roman" w:eastAsia="Times New Roman" w:hAnsi="Times New Roman" w:cs="Times New Roman"/>
                <w:color w:val="000000" w:themeColor="text1"/>
                <w:sz w:val="24"/>
                <w:szCs w:val="24"/>
              </w:rPr>
              <w:t xml:space="preserve"> taxpayers</w:t>
            </w:r>
            <w:r w:rsidRPr="008A3021">
              <w:rPr>
                <w:rFonts w:ascii="Times New Roman" w:eastAsia="Times New Roman" w:hAnsi="Times New Roman" w:cs="Times New Roman"/>
                <w:color w:val="000000" w:themeColor="text1"/>
                <w:sz w:val="24"/>
                <w:szCs w:val="24"/>
              </w:rPr>
              <w:t xml:space="preserve"> satisfactions</w:t>
            </w:r>
          </w:p>
        </w:tc>
        <w:tc>
          <w:tcPr>
            <w:tcW w:w="1170" w:type="dxa"/>
            <w:tcBorders>
              <w:top w:val="single" w:sz="6" w:space="0" w:color="auto"/>
              <w:left w:val="single" w:sz="6" w:space="0" w:color="auto"/>
              <w:bottom w:val="single" w:sz="6" w:space="0" w:color="auto"/>
              <w:right w:val="single" w:sz="6" w:space="0" w:color="auto"/>
            </w:tcBorders>
            <w:noWrap/>
            <w:vAlign w:val="bottom"/>
            <w:hideMark/>
          </w:tcPr>
          <w:p w:rsidR="008F39E9" w:rsidRPr="008A3021" w:rsidRDefault="008F39E9">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w:t>
            </w:r>
          </w:p>
        </w:tc>
        <w:tc>
          <w:tcPr>
            <w:tcW w:w="1260" w:type="dxa"/>
            <w:tcBorders>
              <w:top w:val="single" w:sz="6" w:space="0" w:color="auto"/>
              <w:left w:val="single" w:sz="6" w:space="0" w:color="auto"/>
              <w:bottom w:val="single" w:sz="6" w:space="0" w:color="auto"/>
              <w:right w:val="nil"/>
            </w:tcBorders>
            <w:vAlign w:val="bottom"/>
          </w:tcPr>
          <w:p w:rsidR="008F39E9" w:rsidRPr="008A3021" w:rsidRDefault="008F39E9">
            <w:pPr>
              <w:spacing w:after="0" w:line="240" w:lineRule="auto"/>
              <w:rPr>
                <w:rFonts w:ascii="Times New Roman" w:eastAsia="Times New Roman" w:hAnsi="Times New Roman" w:cs="Times New Roman"/>
                <w:color w:val="000000" w:themeColor="text1"/>
                <w:sz w:val="24"/>
                <w:szCs w:val="24"/>
              </w:rPr>
            </w:pPr>
          </w:p>
        </w:tc>
      </w:tr>
      <w:tr w:rsidR="008F39E9" w:rsidRPr="008A3021" w:rsidTr="008F39E9">
        <w:trPr>
          <w:trHeight w:val="224"/>
        </w:trPr>
        <w:tc>
          <w:tcPr>
            <w:tcW w:w="960" w:type="dxa"/>
            <w:tcBorders>
              <w:top w:val="single" w:sz="6" w:space="0" w:color="auto"/>
              <w:left w:val="nil"/>
              <w:bottom w:val="single" w:sz="6" w:space="0" w:color="auto"/>
              <w:right w:val="single" w:sz="6" w:space="0" w:color="auto"/>
            </w:tcBorders>
            <w:noWrap/>
            <w:vAlign w:val="bottom"/>
            <w:hideMark/>
          </w:tcPr>
          <w:p w:rsidR="008F39E9" w:rsidRPr="008A3021" w:rsidRDefault="008F39E9">
            <w:pPr>
              <w:spacing w:after="0" w:line="240" w:lineRule="auto"/>
              <w:jc w:val="right"/>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2.6</w:t>
            </w:r>
          </w:p>
        </w:tc>
        <w:tc>
          <w:tcPr>
            <w:tcW w:w="6870" w:type="dxa"/>
            <w:tcBorders>
              <w:top w:val="single" w:sz="6" w:space="0" w:color="auto"/>
              <w:left w:val="single" w:sz="6" w:space="0" w:color="auto"/>
              <w:bottom w:val="single" w:sz="6" w:space="0" w:color="auto"/>
              <w:right w:val="single" w:sz="6" w:space="0" w:color="auto"/>
            </w:tcBorders>
            <w:noWrap/>
            <w:vAlign w:val="bottom"/>
            <w:hideMark/>
          </w:tcPr>
          <w:p w:rsidR="008F39E9" w:rsidRPr="008A3021" w:rsidRDefault="00052F6F">
            <w:pPr>
              <w:spacing w:after="0" w:line="240" w:lineRule="auto"/>
              <w:rPr>
                <w:rFonts w:ascii="Times New Roman" w:eastAsia="Times New Roman" w:hAnsi="Times New Roman" w:cs="Times New Roman"/>
                <w:color w:val="000000" w:themeColor="text1"/>
                <w:sz w:val="24"/>
                <w:szCs w:val="24"/>
              </w:rPr>
            </w:pPr>
            <w:r w:rsidRPr="008A3021">
              <w:rPr>
                <w:rFonts w:ascii="Times New Roman" w:eastAsia="Times New Roman" w:hAnsi="Times New Roman" w:cs="Times New Roman"/>
                <w:color w:val="000000" w:themeColor="text1"/>
                <w:sz w:val="24"/>
                <w:szCs w:val="24"/>
              </w:rPr>
              <w:t xml:space="preserve">Staff </w:t>
            </w:r>
            <w:r w:rsidR="00845686" w:rsidRPr="008A3021">
              <w:rPr>
                <w:rFonts w:ascii="Times New Roman" w:eastAsia="Times New Roman" w:hAnsi="Times New Roman" w:cs="Times New Roman"/>
                <w:color w:val="000000" w:themeColor="text1"/>
                <w:sz w:val="24"/>
                <w:szCs w:val="24"/>
              </w:rPr>
              <w:t xml:space="preserve">team spirit and </w:t>
            </w:r>
            <w:r w:rsidR="008F39E9" w:rsidRPr="008A3021">
              <w:rPr>
                <w:rFonts w:ascii="Times New Roman" w:eastAsia="Times New Roman" w:hAnsi="Times New Roman" w:cs="Times New Roman"/>
                <w:color w:val="000000" w:themeColor="text1"/>
                <w:sz w:val="24"/>
                <w:szCs w:val="24"/>
              </w:rPr>
              <w:t xml:space="preserve">satisfactions </w:t>
            </w:r>
          </w:p>
        </w:tc>
        <w:tc>
          <w:tcPr>
            <w:tcW w:w="1170" w:type="dxa"/>
            <w:tcBorders>
              <w:top w:val="single" w:sz="6" w:space="0" w:color="auto"/>
              <w:left w:val="single" w:sz="6" w:space="0" w:color="auto"/>
              <w:bottom w:val="single" w:sz="6" w:space="0" w:color="auto"/>
              <w:right w:val="single" w:sz="6" w:space="0" w:color="auto"/>
            </w:tcBorders>
            <w:noWrap/>
            <w:vAlign w:val="bottom"/>
          </w:tcPr>
          <w:p w:rsidR="008F39E9" w:rsidRPr="008A3021" w:rsidRDefault="008F39E9">
            <w:pPr>
              <w:spacing w:after="0" w:line="240" w:lineRule="auto"/>
              <w:rPr>
                <w:rFonts w:ascii="Times New Roman" w:eastAsia="Times New Roman" w:hAnsi="Times New Roman" w:cs="Times New Roman"/>
                <w:color w:val="000000" w:themeColor="text1"/>
                <w:sz w:val="24"/>
                <w:szCs w:val="24"/>
              </w:rPr>
            </w:pPr>
          </w:p>
        </w:tc>
        <w:tc>
          <w:tcPr>
            <w:tcW w:w="1260" w:type="dxa"/>
            <w:tcBorders>
              <w:top w:val="single" w:sz="6" w:space="0" w:color="auto"/>
              <w:left w:val="single" w:sz="6" w:space="0" w:color="auto"/>
              <w:bottom w:val="single" w:sz="6" w:space="0" w:color="auto"/>
              <w:right w:val="nil"/>
            </w:tcBorders>
            <w:vAlign w:val="bottom"/>
          </w:tcPr>
          <w:p w:rsidR="008F39E9" w:rsidRPr="008A3021" w:rsidRDefault="008F39E9">
            <w:pPr>
              <w:spacing w:after="0" w:line="240" w:lineRule="auto"/>
              <w:rPr>
                <w:rFonts w:ascii="Times New Roman" w:eastAsia="Times New Roman" w:hAnsi="Times New Roman" w:cs="Times New Roman"/>
                <w:color w:val="000000" w:themeColor="text1"/>
                <w:sz w:val="24"/>
                <w:szCs w:val="24"/>
              </w:rPr>
            </w:pPr>
          </w:p>
        </w:tc>
      </w:tr>
    </w:tbl>
    <w:p w:rsidR="008F39E9" w:rsidRPr="008A3021" w:rsidRDefault="008F39E9" w:rsidP="00845686">
      <w:pPr>
        <w:spacing w:line="240" w:lineRule="auto"/>
        <w:rPr>
          <w:rFonts w:ascii="Times New Roman" w:hAnsi="Times New Roman" w:cs="Times New Roman"/>
          <w:color w:val="000000" w:themeColor="text1"/>
          <w:sz w:val="24"/>
          <w:szCs w:val="24"/>
        </w:rPr>
      </w:pPr>
    </w:p>
    <w:sectPr w:rsidR="008F39E9" w:rsidRPr="008A3021" w:rsidSect="00DE5CD8">
      <w:pgSz w:w="12240" w:h="15840" w:code="1"/>
      <w:pgMar w:top="1440" w:right="1440" w:bottom="1440" w:left="2160" w:header="720" w:footer="720"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27366" w:rsidRDefault="00A27366" w:rsidP="00E8071E">
      <w:pPr>
        <w:spacing w:after="0" w:line="240" w:lineRule="auto"/>
      </w:pPr>
      <w:r>
        <w:separator/>
      </w:r>
    </w:p>
  </w:endnote>
  <w:endnote w:type="continuationSeparator" w:id="1">
    <w:p w:rsidR="00A27366" w:rsidRDefault="00A27366" w:rsidP="00E8071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entury Gothic">
    <w:panose1 w:val="020B0502020202020204"/>
    <w:charset w:val="00"/>
    <w:family w:val="swiss"/>
    <w:pitch w:val="variable"/>
    <w:sig w:usb0="00000287" w:usb1="00000000" w:usb2="00000000" w:usb3="00000000" w:csb0="0000009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Cambria Math">
    <w:panose1 w:val="02040503050406030204"/>
    <w:charset w:val="00"/>
    <w:family w:val="roman"/>
    <w:pitch w:val="variable"/>
    <w:sig w:usb0="E00002FF" w:usb1="42002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746376"/>
      <w:docPartObj>
        <w:docPartGallery w:val="Page Numbers (Bottom of Page)"/>
        <w:docPartUnique/>
      </w:docPartObj>
    </w:sdtPr>
    <w:sdtEndPr>
      <w:rPr>
        <w:noProof/>
      </w:rPr>
    </w:sdtEndPr>
    <w:sdtContent>
      <w:p w:rsidR="006833B0" w:rsidRDefault="001F7BF8">
        <w:pPr>
          <w:pStyle w:val="Footer"/>
          <w:jc w:val="right"/>
        </w:pPr>
        <w:fldSimple w:instr=" PAGE   \* MERGEFORMAT ">
          <w:r w:rsidR="000271CE">
            <w:rPr>
              <w:noProof/>
            </w:rPr>
            <w:t>76</w:t>
          </w:r>
        </w:fldSimple>
      </w:p>
    </w:sdtContent>
  </w:sdt>
  <w:p w:rsidR="006833B0" w:rsidRDefault="006833B0">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746377"/>
      <w:docPartObj>
        <w:docPartGallery w:val="Page Numbers (Bottom of Page)"/>
        <w:docPartUnique/>
      </w:docPartObj>
    </w:sdtPr>
    <w:sdtEndPr>
      <w:rPr>
        <w:noProof/>
      </w:rPr>
    </w:sdtEndPr>
    <w:sdtContent>
      <w:p w:rsidR="006833B0" w:rsidRDefault="001F7BF8">
        <w:pPr>
          <w:pStyle w:val="Footer"/>
          <w:jc w:val="right"/>
        </w:pPr>
        <w:fldSimple w:instr=" PAGE   \* MERGEFORMAT ">
          <w:r w:rsidR="000271CE">
            <w:rPr>
              <w:noProof/>
            </w:rPr>
            <w:t>69</w:t>
          </w:r>
        </w:fldSimple>
      </w:p>
    </w:sdtContent>
  </w:sdt>
  <w:p w:rsidR="006833B0" w:rsidRDefault="006833B0" w:rsidP="000616E8">
    <w:pPr>
      <w:pStyle w:val="Footer"/>
      <w:jc w:val="righ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27366" w:rsidRDefault="00A27366" w:rsidP="00E8071E">
      <w:pPr>
        <w:spacing w:after="0" w:line="240" w:lineRule="auto"/>
      </w:pPr>
      <w:r>
        <w:separator/>
      </w:r>
    </w:p>
  </w:footnote>
  <w:footnote w:type="continuationSeparator" w:id="1">
    <w:p w:rsidR="00A27366" w:rsidRDefault="00A27366" w:rsidP="00E8071E">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14"/>
    <w:multiLevelType w:val="hybridMultilevel"/>
    <w:tmpl w:val="4CA6E53E"/>
    <w:lvl w:ilvl="0" w:tplc="D3FAC9E0">
      <w:start w:val="1"/>
      <w:numFmt w:val="bullet"/>
      <w:lvlText w:val=""/>
      <w:lvlJc w:val="left"/>
      <w:pPr>
        <w:ind w:left="720" w:hanging="360"/>
      </w:pPr>
      <w:rPr>
        <w:rFonts w:ascii="Wingdings" w:hAnsi="Wingdings" w:hint="default"/>
      </w:rPr>
    </w:lvl>
    <w:lvl w:ilvl="1" w:tplc="23F4C60E" w:tentative="1">
      <w:start w:val="1"/>
      <w:numFmt w:val="bullet"/>
      <w:lvlText w:val="o"/>
      <w:lvlJc w:val="left"/>
      <w:pPr>
        <w:ind w:left="1440" w:hanging="360"/>
      </w:pPr>
      <w:rPr>
        <w:rFonts w:ascii="Courier New" w:hAnsi="Courier New" w:cs="Courier New" w:hint="default"/>
      </w:rPr>
    </w:lvl>
    <w:lvl w:ilvl="2" w:tplc="B186FC20" w:tentative="1">
      <w:start w:val="1"/>
      <w:numFmt w:val="bullet"/>
      <w:lvlText w:val=""/>
      <w:lvlJc w:val="left"/>
      <w:pPr>
        <w:ind w:left="2160" w:hanging="360"/>
      </w:pPr>
      <w:rPr>
        <w:rFonts w:ascii="Wingdings" w:hAnsi="Wingdings" w:hint="default"/>
      </w:rPr>
    </w:lvl>
    <w:lvl w:ilvl="3" w:tplc="18863714" w:tentative="1">
      <w:start w:val="1"/>
      <w:numFmt w:val="bullet"/>
      <w:lvlText w:val=""/>
      <w:lvlJc w:val="left"/>
      <w:pPr>
        <w:ind w:left="2880" w:hanging="360"/>
      </w:pPr>
      <w:rPr>
        <w:rFonts w:ascii="Symbol" w:hAnsi="Symbol" w:hint="default"/>
      </w:rPr>
    </w:lvl>
    <w:lvl w:ilvl="4" w:tplc="4F5A9410" w:tentative="1">
      <w:start w:val="1"/>
      <w:numFmt w:val="bullet"/>
      <w:lvlText w:val="o"/>
      <w:lvlJc w:val="left"/>
      <w:pPr>
        <w:ind w:left="3600" w:hanging="360"/>
      </w:pPr>
      <w:rPr>
        <w:rFonts w:ascii="Courier New" w:hAnsi="Courier New" w:cs="Courier New" w:hint="default"/>
      </w:rPr>
    </w:lvl>
    <w:lvl w:ilvl="5" w:tplc="CB4813E6" w:tentative="1">
      <w:start w:val="1"/>
      <w:numFmt w:val="bullet"/>
      <w:lvlText w:val=""/>
      <w:lvlJc w:val="left"/>
      <w:pPr>
        <w:ind w:left="4320" w:hanging="360"/>
      </w:pPr>
      <w:rPr>
        <w:rFonts w:ascii="Wingdings" w:hAnsi="Wingdings" w:hint="default"/>
      </w:rPr>
    </w:lvl>
    <w:lvl w:ilvl="6" w:tplc="A650BD2E" w:tentative="1">
      <w:start w:val="1"/>
      <w:numFmt w:val="bullet"/>
      <w:lvlText w:val=""/>
      <w:lvlJc w:val="left"/>
      <w:pPr>
        <w:ind w:left="5040" w:hanging="360"/>
      </w:pPr>
      <w:rPr>
        <w:rFonts w:ascii="Symbol" w:hAnsi="Symbol" w:hint="default"/>
      </w:rPr>
    </w:lvl>
    <w:lvl w:ilvl="7" w:tplc="1B24815E" w:tentative="1">
      <w:start w:val="1"/>
      <w:numFmt w:val="bullet"/>
      <w:lvlText w:val="o"/>
      <w:lvlJc w:val="left"/>
      <w:pPr>
        <w:ind w:left="5760" w:hanging="360"/>
      </w:pPr>
      <w:rPr>
        <w:rFonts w:ascii="Courier New" w:hAnsi="Courier New" w:cs="Courier New" w:hint="default"/>
      </w:rPr>
    </w:lvl>
    <w:lvl w:ilvl="8" w:tplc="8C40002A" w:tentative="1">
      <w:start w:val="1"/>
      <w:numFmt w:val="bullet"/>
      <w:lvlText w:val=""/>
      <w:lvlJc w:val="left"/>
      <w:pPr>
        <w:ind w:left="6480" w:hanging="360"/>
      </w:pPr>
      <w:rPr>
        <w:rFonts w:ascii="Wingdings" w:hAnsi="Wingdings" w:hint="default"/>
      </w:rPr>
    </w:lvl>
  </w:abstractNum>
  <w:abstractNum w:abstractNumId="1">
    <w:nsid w:val="00A44167"/>
    <w:multiLevelType w:val="hybridMultilevel"/>
    <w:tmpl w:val="9598560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nsid w:val="00B37B86"/>
    <w:multiLevelType w:val="hybridMultilevel"/>
    <w:tmpl w:val="27D8D05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8072EEC"/>
    <w:multiLevelType w:val="hybridMultilevel"/>
    <w:tmpl w:val="995C00B8"/>
    <w:lvl w:ilvl="0" w:tplc="03121D28">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8DB5C4E"/>
    <w:multiLevelType w:val="hybridMultilevel"/>
    <w:tmpl w:val="C084F8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A660A60"/>
    <w:multiLevelType w:val="hybridMultilevel"/>
    <w:tmpl w:val="8B1646B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06F2972"/>
    <w:multiLevelType w:val="hybridMultilevel"/>
    <w:tmpl w:val="4D008C9E"/>
    <w:lvl w:ilvl="0" w:tplc="1444F454">
      <w:start w:val="1"/>
      <w:numFmt w:val="decimal"/>
      <w:lvlText w:val="%1."/>
      <w:lvlJc w:val="left"/>
      <w:pPr>
        <w:ind w:left="720" w:hanging="360"/>
      </w:pPr>
      <w:rPr>
        <w:rFonts w:ascii="Century Gothic" w:eastAsia="Calibri" w:hAnsi="Century Gothic" w:cs="Times New Roman"/>
      </w:r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nsid w:val="14C56F88"/>
    <w:multiLevelType w:val="hybridMultilevel"/>
    <w:tmpl w:val="7C3A23C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nsid w:val="15CB3629"/>
    <w:multiLevelType w:val="multilevel"/>
    <w:tmpl w:val="1F44B4BC"/>
    <w:lvl w:ilvl="0">
      <w:start w:val="1"/>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nsid w:val="17B834CB"/>
    <w:multiLevelType w:val="hybridMultilevel"/>
    <w:tmpl w:val="240E7EFE"/>
    <w:lvl w:ilvl="0" w:tplc="1444F454">
      <w:start w:val="1"/>
      <w:numFmt w:val="decimal"/>
      <w:lvlText w:val="%1."/>
      <w:lvlJc w:val="left"/>
      <w:pPr>
        <w:ind w:left="720" w:hanging="360"/>
      </w:pPr>
      <w:rPr>
        <w:rFonts w:ascii="Century Gothic" w:eastAsia="Calibri" w:hAnsi="Century Gothic" w:cs="Times New Roman"/>
      </w:r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nsid w:val="1F604CCD"/>
    <w:multiLevelType w:val="hybridMultilevel"/>
    <w:tmpl w:val="3D94B032"/>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39D6F52"/>
    <w:multiLevelType w:val="hybridMultilevel"/>
    <w:tmpl w:val="F502D680"/>
    <w:lvl w:ilvl="0" w:tplc="A6A813BC">
      <w:start w:val="1"/>
      <w:numFmt w:val="decimal"/>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4EA4FC6"/>
    <w:multiLevelType w:val="hybridMultilevel"/>
    <w:tmpl w:val="5F52241A"/>
    <w:lvl w:ilvl="0" w:tplc="1444F454">
      <w:start w:val="1"/>
      <w:numFmt w:val="decimal"/>
      <w:lvlText w:val="%1."/>
      <w:lvlJc w:val="left"/>
      <w:pPr>
        <w:ind w:left="720" w:hanging="360"/>
      </w:pPr>
      <w:rPr>
        <w:rFonts w:ascii="Century Gothic" w:eastAsia="Calibri" w:hAnsi="Century Gothic" w:cs="Times New Roman"/>
      </w:r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nsid w:val="24FD41A7"/>
    <w:multiLevelType w:val="hybridMultilevel"/>
    <w:tmpl w:val="BFA6E71E"/>
    <w:lvl w:ilvl="0" w:tplc="0409000F">
      <w:start w:val="1"/>
      <w:numFmt w:val="decimal"/>
      <w:lvlText w:val="%1."/>
      <w:lvlJc w:val="left"/>
      <w:pPr>
        <w:ind w:left="8910" w:hanging="360"/>
      </w:pPr>
    </w:lvl>
    <w:lvl w:ilvl="1" w:tplc="04090019">
      <w:start w:val="1"/>
      <w:numFmt w:val="lowerLetter"/>
      <w:lvlText w:val="%2."/>
      <w:lvlJc w:val="left"/>
      <w:pPr>
        <w:ind w:left="9630" w:hanging="360"/>
      </w:pPr>
    </w:lvl>
    <w:lvl w:ilvl="2" w:tplc="0409001B">
      <w:start w:val="1"/>
      <w:numFmt w:val="lowerRoman"/>
      <w:lvlText w:val="%3."/>
      <w:lvlJc w:val="right"/>
      <w:pPr>
        <w:ind w:left="10350" w:hanging="180"/>
      </w:pPr>
    </w:lvl>
    <w:lvl w:ilvl="3" w:tplc="0409000F">
      <w:start w:val="1"/>
      <w:numFmt w:val="decimal"/>
      <w:lvlText w:val="%4."/>
      <w:lvlJc w:val="left"/>
      <w:pPr>
        <w:ind w:left="11070" w:hanging="360"/>
      </w:pPr>
    </w:lvl>
    <w:lvl w:ilvl="4" w:tplc="04090019">
      <w:start w:val="1"/>
      <w:numFmt w:val="lowerLetter"/>
      <w:lvlText w:val="%5."/>
      <w:lvlJc w:val="left"/>
      <w:pPr>
        <w:ind w:left="11790" w:hanging="360"/>
      </w:pPr>
    </w:lvl>
    <w:lvl w:ilvl="5" w:tplc="0409001B">
      <w:start w:val="1"/>
      <w:numFmt w:val="lowerRoman"/>
      <w:lvlText w:val="%6."/>
      <w:lvlJc w:val="right"/>
      <w:pPr>
        <w:ind w:left="12510" w:hanging="180"/>
      </w:pPr>
    </w:lvl>
    <w:lvl w:ilvl="6" w:tplc="0409000F">
      <w:start w:val="1"/>
      <w:numFmt w:val="decimal"/>
      <w:lvlText w:val="%7."/>
      <w:lvlJc w:val="left"/>
      <w:pPr>
        <w:ind w:left="13230" w:hanging="360"/>
      </w:pPr>
    </w:lvl>
    <w:lvl w:ilvl="7" w:tplc="04090019">
      <w:start w:val="1"/>
      <w:numFmt w:val="lowerLetter"/>
      <w:lvlText w:val="%8."/>
      <w:lvlJc w:val="left"/>
      <w:pPr>
        <w:ind w:left="13950" w:hanging="360"/>
      </w:pPr>
    </w:lvl>
    <w:lvl w:ilvl="8" w:tplc="0409001B">
      <w:start w:val="1"/>
      <w:numFmt w:val="lowerRoman"/>
      <w:lvlText w:val="%9."/>
      <w:lvlJc w:val="right"/>
      <w:pPr>
        <w:ind w:left="14670" w:hanging="180"/>
      </w:pPr>
    </w:lvl>
  </w:abstractNum>
  <w:abstractNum w:abstractNumId="14">
    <w:nsid w:val="2BBF0006"/>
    <w:multiLevelType w:val="hybridMultilevel"/>
    <w:tmpl w:val="3BA46DF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
    <w:nsid w:val="2CF91010"/>
    <w:multiLevelType w:val="hybridMultilevel"/>
    <w:tmpl w:val="AD26F66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
    <w:nsid w:val="301E1C01"/>
    <w:multiLevelType w:val="hybridMultilevel"/>
    <w:tmpl w:val="42DEBE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1F13833"/>
    <w:multiLevelType w:val="hybridMultilevel"/>
    <w:tmpl w:val="8A04519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73E1515"/>
    <w:multiLevelType w:val="hybridMultilevel"/>
    <w:tmpl w:val="F2147DF0"/>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D940A85"/>
    <w:multiLevelType w:val="hybridMultilevel"/>
    <w:tmpl w:val="87B0CC8C"/>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DAB79B1"/>
    <w:multiLevelType w:val="multilevel"/>
    <w:tmpl w:val="BFE2E408"/>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1">
    <w:nsid w:val="3E0C2268"/>
    <w:multiLevelType w:val="hybridMultilevel"/>
    <w:tmpl w:val="3F10C05A"/>
    <w:lvl w:ilvl="0" w:tplc="03121D28">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463343B3"/>
    <w:multiLevelType w:val="hybridMultilevel"/>
    <w:tmpl w:val="C1F420D2"/>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7F95E65"/>
    <w:multiLevelType w:val="hybridMultilevel"/>
    <w:tmpl w:val="44386E9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D5443DB"/>
    <w:multiLevelType w:val="hybridMultilevel"/>
    <w:tmpl w:val="B6C07F7C"/>
    <w:lvl w:ilvl="0" w:tplc="03121D28">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4FEF57E4"/>
    <w:multiLevelType w:val="hybridMultilevel"/>
    <w:tmpl w:val="11F2E4D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6">
    <w:nsid w:val="52152726"/>
    <w:multiLevelType w:val="multilevel"/>
    <w:tmpl w:val="E570C072"/>
    <w:lvl w:ilvl="0">
      <w:start w:val="1"/>
      <w:numFmt w:val="decimal"/>
      <w:lvlText w:val="%1."/>
      <w:lvlJc w:val="left"/>
      <w:pPr>
        <w:ind w:left="720" w:hanging="360"/>
      </w:pPr>
    </w:lvl>
    <w:lvl w:ilvl="1">
      <w:start w:val="1"/>
      <w:numFmt w:val="decimal"/>
      <w:isLgl/>
      <w:lvlText w:val="%1.%2."/>
      <w:lvlJc w:val="left"/>
      <w:pPr>
        <w:ind w:left="1440" w:hanging="36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3240" w:hanging="72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040" w:hanging="1080"/>
      </w:pPr>
      <w:rPr>
        <w:rFonts w:hint="default"/>
      </w:rPr>
    </w:lvl>
    <w:lvl w:ilvl="6">
      <w:start w:val="1"/>
      <w:numFmt w:val="decimal"/>
      <w:isLgl/>
      <w:lvlText w:val="%1.%2.%3.%4.%5.%6.%7."/>
      <w:lvlJc w:val="left"/>
      <w:pPr>
        <w:ind w:left="6120" w:hanging="1440"/>
      </w:pPr>
      <w:rPr>
        <w:rFonts w:hint="default"/>
      </w:rPr>
    </w:lvl>
    <w:lvl w:ilvl="7">
      <w:start w:val="1"/>
      <w:numFmt w:val="decimal"/>
      <w:isLgl/>
      <w:lvlText w:val="%1.%2.%3.%4.%5.%6.%7.%8."/>
      <w:lvlJc w:val="left"/>
      <w:pPr>
        <w:ind w:left="6840" w:hanging="1440"/>
      </w:pPr>
      <w:rPr>
        <w:rFonts w:hint="default"/>
      </w:rPr>
    </w:lvl>
    <w:lvl w:ilvl="8">
      <w:start w:val="1"/>
      <w:numFmt w:val="decimal"/>
      <w:isLgl/>
      <w:lvlText w:val="%1.%2.%3.%4.%5.%6.%7.%8.%9."/>
      <w:lvlJc w:val="left"/>
      <w:pPr>
        <w:ind w:left="7920" w:hanging="1800"/>
      </w:pPr>
      <w:rPr>
        <w:rFonts w:hint="default"/>
      </w:rPr>
    </w:lvl>
  </w:abstractNum>
  <w:abstractNum w:abstractNumId="27">
    <w:nsid w:val="53EE249B"/>
    <w:multiLevelType w:val="hybridMultilevel"/>
    <w:tmpl w:val="1802753C"/>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666F76DA"/>
    <w:multiLevelType w:val="hybridMultilevel"/>
    <w:tmpl w:val="9A787686"/>
    <w:lvl w:ilvl="0" w:tplc="F210F850">
      <w:start w:val="1"/>
      <w:numFmt w:val="upp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9">
    <w:nsid w:val="66702F2C"/>
    <w:multiLevelType w:val="hybridMultilevel"/>
    <w:tmpl w:val="CAB28F9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69CB54D6"/>
    <w:multiLevelType w:val="hybridMultilevel"/>
    <w:tmpl w:val="7C3A23C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1">
    <w:nsid w:val="6A267FF7"/>
    <w:multiLevelType w:val="hybridMultilevel"/>
    <w:tmpl w:val="1CF0ABB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BE636E9"/>
    <w:multiLevelType w:val="hybridMultilevel"/>
    <w:tmpl w:val="765E9698"/>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6D1D4FCE"/>
    <w:multiLevelType w:val="hybridMultilevel"/>
    <w:tmpl w:val="A920BEF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6E9D4C5A"/>
    <w:multiLevelType w:val="multilevel"/>
    <w:tmpl w:val="9ACC1B6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90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5">
    <w:nsid w:val="721D251F"/>
    <w:multiLevelType w:val="hybridMultilevel"/>
    <w:tmpl w:val="25CEB89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6">
    <w:nsid w:val="72AE4DA7"/>
    <w:multiLevelType w:val="hybridMultilevel"/>
    <w:tmpl w:val="7C48750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742617F4"/>
    <w:multiLevelType w:val="hybridMultilevel"/>
    <w:tmpl w:val="4CD61970"/>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7554787D"/>
    <w:multiLevelType w:val="hybridMultilevel"/>
    <w:tmpl w:val="EB1C2800"/>
    <w:lvl w:ilvl="0" w:tplc="04090011">
      <w:start w:val="1"/>
      <w:numFmt w:val="decimal"/>
      <w:lvlText w:val="%1)"/>
      <w:lvlJc w:val="left"/>
      <w:pPr>
        <w:ind w:left="720" w:hanging="360"/>
      </w:p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7A3B6C10"/>
    <w:multiLevelType w:val="multilevel"/>
    <w:tmpl w:val="2B6AF420"/>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0">
    <w:nsid w:val="7D2553E6"/>
    <w:multiLevelType w:val="hybridMultilevel"/>
    <w:tmpl w:val="B980FB88"/>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7EF55728"/>
    <w:multiLevelType w:val="hybridMultilevel"/>
    <w:tmpl w:val="E47E4C10"/>
    <w:lvl w:ilvl="0" w:tplc="4F4A43B8">
      <w:start w:val="1"/>
      <w:numFmt w:val="upperLetter"/>
      <w:lvlText w:val="%1)"/>
      <w:lvlJc w:val="left"/>
      <w:pPr>
        <w:ind w:left="720" w:hanging="360"/>
      </w:pPr>
      <w:rPr>
        <w:rFonts w:ascii="Times New Roman" w:eastAsia="Times New Roman"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7F1C2E04"/>
    <w:multiLevelType w:val="hybridMultilevel"/>
    <w:tmpl w:val="FD08CA42"/>
    <w:lvl w:ilvl="0" w:tplc="0409001B">
      <w:start w:val="1"/>
      <w:numFmt w:val="low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8"/>
  </w:num>
  <w:num w:numId="2">
    <w:abstractNumId w:val="0"/>
  </w:num>
  <w:num w:numId="3">
    <w:abstractNumId w:val="21"/>
  </w:num>
  <w:num w:numId="4">
    <w:abstractNumId w:val="39"/>
  </w:num>
  <w:num w:numId="5">
    <w:abstractNumId w:val="3"/>
  </w:num>
  <w:num w:numId="6">
    <w:abstractNumId w:val="24"/>
  </w:num>
  <w:num w:numId="7">
    <w:abstractNumId w:val="31"/>
  </w:num>
  <w:num w:numId="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2"/>
  </w:num>
  <w:num w:numId="11">
    <w:abstractNumId w:val="12"/>
  </w:num>
  <w:num w:numId="12">
    <w:abstractNumId w:val="17"/>
  </w:num>
  <w:num w:numId="13">
    <w:abstractNumId w:val="29"/>
  </w:num>
  <w:num w:numId="14">
    <w:abstractNumId w:val="23"/>
  </w:num>
  <w:num w:numId="15">
    <w:abstractNumId w:val="38"/>
  </w:num>
  <w:num w:numId="16">
    <w:abstractNumId w:val="9"/>
  </w:num>
  <w:num w:numId="17">
    <w:abstractNumId w:val="6"/>
  </w:num>
  <w:num w:numId="18">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
  </w:num>
  <w:num w:numId="26">
    <w:abstractNumId w:val="42"/>
  </w:num>
  <w:num w:numId="27">
    <w:abstractNumId w:val="27"/>
  </w:num>
  <w:num w:numId="28">
    <w:abstractNumId w:val="33"/>
  </w:num>
  <w:num w:numId="29">
    <w:abstractNumId w:val="34"/>
  </w:num>
  <w:num w:numId="30">
    <w:abstractNumId w:val="41"/>
  </w:num>
  <w:num w:numId="31">
    <w:abstractNumId w:val="18"/>
  </w:num>
  <w:num w:numId="32">
    <w:abstractNumId w:val="2"/>
  </w:num>
  <w:num w:numId="33">
    <w:abstractNumId w:val="32"/>
  </w:num>
  <w:num w:numId="34">
    <w:abstractNumId w:val="5"/>
  </w:num>
  <w:num w:numId="35">
    <w:abstractNumId w:val="40"/>
  </w:num>
  <w:num w:numId="36">
    <w:abstractNumId w:val="37"/>
  </w:num>
  <w:num w:numId="37">
    <w:abstractNumId w:val="11"/>
  </w:num>
  <w:num w:numId="38">
    <w:abstractNumId w:val="26"/>
  </w:num>
  <w:num w:numId="39">
    <w:abstractNumId w:val="20"/>
  </w:num>
  <w:num w:numId="40">
    <w:abstractNumId w:val="19"/>
  </w:num>
  <w:num w:numId="41">
    <w:abstractNumId w:val="10"/>
  </w:num>
  <w:num w:numId="42">
    <w:abstractNumId w:val="36"/>
  </w:num>
  <w:num w:numId="43">
    <w:abstractNumId w:val="22"/>
  </w:num>
  <w:num w:numId="44">
    <w:abstractNumId w:val="4"/>
  </w:num>
  <w:num w:numId="45">
    <w:abstractNumId w:val="1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20"/>
  <w:drawingGridHorizontalSpacing w:val="110"/>
  <w:displayHorizontalDrawingGridEvery w:val="2"/>
  <w:characterSpacingControl w:val="doNotCompress"/>
  <w:hdrShapeDefaults>
    <o:shapedefaults v:ext="edit" spidmax="23554"/>
  </w:hdrShapeDefaults>
  <w:footnotePr>
    <w:footnote w:id="0"/>
    <w:footnote w:id="1"/>
  </w:footnotePr>
  <w:endnotePr>
    <w:endnote w:id="0"/>
    <w:endnote w:id="1"/>
  </w:endnotePr>
  <w:compat>
    <w:applyBreakingRules/>
    <w:useFELayout/>
  </w:compat>
  <w:docVars>
    <w:docVar w:name="__Grammarly_42____i" w:val="H4sIAAAAAAAEAKtWckksSQxILCpxzi/NK1GyMqwFAAEhoTITAAAA"/>
    <w:docVar w:name="__Grammarly_42___1" w:val="H4sIAAAAAAAEAKtWcslP9kxRslIyNDayNDM3MzAyNzE0NLIwtDBT0lEKTi0uzszPAykwqgUAOGDxxywAAAA="/>
  </w:docVars>
  <w:rsids>
    <w:rsidRoot w:val="00E65952"/>
    <w:rsid w:val="000000D7"/>
    <w:rsid w:val="0000222F"/>
    <w:rsid w:val="0000243B"/>
    <w:rsid w:val="0000317B"/>
    <w:rsid w:val="00004236"/>
    <w:rsid w:val="0000567A"/>
    <w:rsid w:val="00006A8E"/>
    <w:rsid w:val="00006D4E"/>
    <w:rsid w:val="0000770E"/>
    <w:rsid w:val="0001033B"/>
    <w:rsid w:val="00010BFE"/>
    <w:rsid w:val="00011AAE"/>
    <w:rsid w:val="00011BCB"/>
    <w:rsid w:val="00012DFB"/>
    <w:rsid w:val="00013036"/>
    <w:rsid w:val="000138AC"/>
    <w:rsid w:val="00013EAF"/>
    <w:rsid w:val="0001658D"/>
    <w:rsid w:val="000165B8"/>
    <w:rsid w:val="00021A0C"/>
    <w:rsid w:val="00022B89"/>
    <w:rsid w:val="00025FE0"/>
    <w:rsid w:val="00026F3B"/>
    <w:rsid w:val="000271CE"/>
    <w:rsid w:val="000272DA"/>
    <w:rsid w:val="000313AB"/>
    <w:rsid w:val="00031DDB"/>
    <w:rsid w:val="00032C0C"/>
    <w:rsid w:val="00032F38"/>
    <w:rsid w:val="0003452D"/>
    <w:rsid w:val="00034B55"/>
    <w:rsid w:val="00035033"/>
    <w:rsid w:val="000351FE"/>
    <w:rsid w:val="000352EB"/>
    <w:rsid w:val="00035879"/>
    <w:rsid w:val="000366F1"/>
    <w:rsid w:val="0003721B"/>
    <w:rsid w:val="00037365"/>
    <w:rsid w:val="00037B74"/>
    <w:rsid w:val="00040E7D"/>
    <w:rsid w:val="0004119D"/>
    <w:rsid w:val="000415A3"/>
    <w:rsid w:val="000419C9"/>
    <w:rsid w:val="00042184"/>
    <w:rsid w:val="000440AF"/>
    <w:rsid w:val="0005154F"/>
    <w:rsid w:val="000518B0"/>
    <w:rsid w:val="0005238D"/>
    <w:rsid w:val="00052F6F"/>
    <w:rsid w:val="0005306F"/>
    <w:rsid w:val="0005467A"/>
    <w:rsid w:val="0005760B"/>
    <w:rsid w:val="000576AF"/>
    <w:rsid w:val="0006009F"/>
    <w:rsid w:val="00061411"/>
    <w:rsid w:val="000616E8"/>
    <w:rsid w:val="00063506"/>
    <w:rsid w:val="00064526"/>
    <w:rsid w:val="000678F4"/>
    <w:rsid w:val="00071233"/>
    <w:rsid w:val="000713BB"/>
    <w:rsid w:val="000716D8"/>
    <w:rsid w:val="00072243"/>
    <w:rsid w:val="000739E2"/>
    <w:rsid w:val="000745F0"/>
    <w:rsid w:val="00075313"/>
    <w:rsid w:val="00076883"/>
    <w:rsid w:val="000775F3"/>
    <w:rsid w:val="00080C97"/>
    <w:rsid w:val="00081131"/>
    <w:rsid w:val="00083353"/>
    <w:rsid w:val="00084AA7"/>
    <w:rsid w:val="00084C75"/>
    <w:rsid w:val="0008534C"/>
    <w:rsid w:val="00086410"/>
    <w:rsid w:val="000865BB"/>
    <w:rsid w:val="00087A98"/>
    <w:rsid w:val="00087D2D"/>
    <w:rsid w:val="000900CA"/>
    <w:rsid w:val="00092115"/>
    <w:rsid w:val="00094DDD"/>
    <w:rsid w:val="00094EA7"/>
    <w:rsid w:val="000952BC"/>
    <w:rsid w:val="00095501"/>
    <w:rsid w:val="000A004B"/>
    <w:rsid w:val="000A0EB2"/>
    <w:rsid w:val="000A1336"/>
    <w:rsid w:val="000A14ED"/>
    <w:rsid w:val="000A1956"/>
    <w:rsid w:val="000A3E38"/>
    <w:rsid w:val="000A5774"/>
    <w:rsid w:val="000A67C9"/>
    <w:rsid w:val="000A6D3F"/>
    <w:rsid w:val="000A76DA"/>
    <w:rsid w:val="000B1B2A"/>
    <w:rsid w:val="000B1D03"/>
    <w:rsid w:val="000B34A1"/>
    <w:rsid w:val="000B36BC"/>
    <w:rsid w:val="000B36F0"/>
    <w:rsid w:val="000B5737"/>
    <w:rsid w:val="000B632E"/>
    <w:rsid w:val="000C0EED"/>
    <w:rsid w:val="000C1422"/>
    <w:rsid w:val="000C184D"/>
    <w:rsid w:val="000C3D2D"/>
    <w:rsid w:val="000C47A5"/>
    <w:rsid w:val="000D03B9"/>
    <w:rsid w:val="000D0740"/>
    <w:rsid w:val="000D29D4"/>
    <w:rsid w:val="000D335C"/>
    <w:rsid w:val="000D41FE"/>
    <w:rsid w:val="000D6B45"/>
    <w:rsid w:val="000D789F"/>
    <w:rsid w:val="000D7BBE"/>
    <w:rsid w:val="000D7DBE"/>
    <w:rsid w:val="000E0171"/>
    <w:rsid w:val="000E04F6"/>
    <w:rsid w:val="000E09F2"/>
    <w:rsid w:val="000E0CF7"/>
    <w:rsid w:val="000E0FFB"/>
    <w:rsid w:val="000E2160"/>
    <w:rsid w:val="000E239C"/>
    <w:rsid w:val="000E3084"/>
    <w:rsid w:val="000E43DB"/>
    <w:rsid w:val="000E4C3A"/>
    <w:rsid w:val="000E5EAF"/>
    <w:rsid w:val="000F0C3E"/>
    <w:rsid w:val="000F1631"/>
    <w:rsid w:val="000F2DBD"/>
    <w:rsid w:val="000F32E0"/>
    <w:rsid w:val="000F3437"/>
    <w:rsid w:val="000F343E"/>
    <w:rsid w:val="000F3D7E"/>
    <w:rsid w:val="000F4263"/>
    <w:rsid w:val="000F631C"/>
    <w:rsid w:val="001009E4"/>
    <w:rsid w:val="001030C5"/>
    <w:rsid w:val="001030CE"/>
    <w:rsid w:val="001045CA"/>
    <w:rsid w:val="00105A28"/>
    <w:rsid w:val="001061A0"/>
    <w:rsid w:val="0010629E"/>
    <w:rsid w:val="001065E6"/>
    <w:rsid w:val="00107162"/>
    <w:rsid w:val="0011167B"/>
    <w:rsid w:val="00111B31"/>
    <w:rsid w:val="001128DB"/>
    <w:rsid w:val="00113D1C"/>
    <w:rsid w:val="00115446"/>
    <w:rsid w:val="00116502"/>
    <w:rsid w:val="00117110"/>
    <w:rsid w:val="00117B75"/>
    <w:rsid w:val="001204E4"/>
    <w:rsid w:val="00121F8B"/>
    <w:rsid w:val="0012280E"/>
    <w:rsid w:val="0012344B"/>
    <w:rsid w:val="00123589"/>
    <w:rsid w:val="00123B8D"/>
    <w:rsid w:val="00124BD3"/>
    <w:rsid w:val="001256DB"/>
    <w:rsid w:val="0013005B"/>
    <w:rsid w:val="00132D9E"/>
    <w:rsid w:val="00133410"/>
    <w:rsid w:val="0013475A"/>
    <w:rsid w:val="00135616"/>
    <w:rsid w:val="00135DF9"/>
    <w:rsid w:val="001412AE"/>
    <w:rsid w:val="0014443B"/>
    <w:rsid w:val="00145FEA"/>
    <w:rsid w:val="00147AAE"/>
    <w:rsid w:val="00150C9C"/>
    <w:rsid w:val="00150D43"/>
    <w:rsid w:val="0015123C"/>
    <w:rsid w:val="00153237"/>
    <w:rsid w:val="00154802"/>
    <w:rsid w:val="00154935"/>
    <w:rsid w:val="00155B28"/>
    <w:rsid w:val="00156DED"/>
    <w:rsid w:val="00162768"/>
    <w:rsid w:val="001641A1"/>
    <w:rsid w:val="00164680"/>
    <w:rsid w:val="0016474B"/>
    <w:rsid w:val="00164F68"/>
    <w:rsid w:val="0016670D"/>
    <w:rsid w:val="001675E4"/>
    <w:rsid w:val="001717D5"/>
    <w:rsid w:val="00171EC6"/>
    <w:rsid w:val="001722D3"/>
    <w:rsid w:val="001728B6"/>
    <w:rsid w:val="00176853"/>
    <w:rsid w:val="00177285"/>
    <w:rsid w:val="00180EC8"/>
    <w:rsid w:val="00182887"/>
    <w:rsid w:val="00183E69"/>
    <w:rsid w:val="0018452F"/>
    <w:rsid w:val="001857F0"/>
    <w:rsid w:val="00185E4B"/>
    <w:rsid w:val="001905C1"/>
    <w:rsid w:val="00190C38"/>
    <w:rsid w:val="00190FEB"/>
    <w:rsid w:val="00191DB6"/>
    <w:rsid w:val="00193377"/>
    <w:rsid w:val="00193C36"/>
    <w:rsid w:val="00194B84"/>
    <w:rsid w:val="00194F17"/>
    <w:rsid w:val="001A1088"/>
    <w:rsid w:val="001A17FE"/>
    <w:rsid w:val="001A1FA7"/>
    <w:rsid w:val="001A4281"/>
    <w:rsid w:val="001A42A6"/>
    <w:rsid w:val="001A4B98"/>
    <w:rsid w:val="001A4C8F"/>
    <w:rsid w:val="001B5503"/>
    <w:rsid w:val="001B57B8"/>
    <w:rsid w:val="001B6B18"/>
    <w:rsid w:val="001B76B8"/>
    <w:rsid w:val="001C0183"/>
    <w:rsid w:val="001C091C"/>
    <w:rsid w:val="001C13AE"/>
    <w:rsid w:val="001C2C28"/>
    <w:rsid w:val="001C3087"/>
    <w:rsid w:val="001C3579"/>
    <w:rsid w:val="001C36C2"/>
    <w:rsid w:val="001D2D02"/>
    <w:rsid w:val="001D5DD8"/>
    <w:rsid w:val="001D5F36"/>
    <w:rsid w:val="001D6666"/>
    <w:rsid w:val="001D674C"/>
    <w:rsid w:val="001D6813"/>
    <w:rsid w:val="001E15E1"/>
    <w:rsid w:val="001E1AE2"/>
    <w:rsid w:val="001E1E8F"/>
    <w:rsid w:val="001E1FB7"/>
    <w:rsid w:val="001E2BD6"/>
    <w:rsid w:val="001E523C"/>
    <w:rsid w:val="001E5691"/>
    <w:rsid w:val="001E6EED"/>
    <w:rsid w:val="001F2DB5"/>
    <w:rsid w:val="001F3F94"/>
    <w:rsid w:val="001F4B4E"/>
    <w:rsid w:val="001F7BF8"/>
    <w:rsid w:val="001F7E77"/>
    <w:rsid w:val="002012B2"/>
    <w:rsid w:val="00204ADD"/>
    <w:rsid w:val="00204F4B"/>
    <w:rsid w:val="0020614A"/>
    <w:rsid w:val="002110B1"/>
    <w:rsid w:val="00211A25"/>
    <w:rsid w:val="00211D19"/>
    <w:rsid w:val="002128E8"/>
    <w:rsid w:val="00212D8D"/>
    <w:rsid w:val="002137EB"/>
    <w:rsid w:val="0021503F"/>
    <w:rsid w:val="00220F06"/>
    <w:rsid w:val="002226D4"/>
    <w:rsid w:val="002227AE"/>
    <w:rsid w:val="00222EF1"/>
    <w:rsid w:val="00223237"/>
    <w:rsid w:val="0022361E"/>
    <w:rsid w:val="00223F65"/>
    <w:rsid w:val="0022475A"/>
    <w:rsid w:val="00225C6A"/>
    <w:rsid w:val="00226244"/>
    <w:rsid w:val="002266C8"/>
    <w:rsid w:val="00230702"/>
    <w:rsid w:val="00230B91"/>
    <w:rsid w:val="00232992"/>
    <w:rsid w:val="00233478"/>
    <w:rsid w:val="00233570"/>
    <w:rsid w:val="00234EC1"/>
    <w:rsid w:val="00235CCC"/>
    <w:rsid w:val="002364AB"/>
    <w:rsid w:val="0023710D"/>
    <w:rsid w:val="00241148"/>
    <w:rsid w:val="00242094"/>
    <w:rsid w:val="00244F74"/>
    <w:rsid w:val="00247628"/>
    <w:rsid w:val="00247746"/>
    <w:rsid w:val="002507C8"/>
    <w:rsid w:val="00250892"/>
    <w:rsid w:val="0025123B"/>
    <w:rsid w:val="002516AC"/>
    <w:rsid w:val="00252CCA"/>
    <w:rsid w:val="00253695"/>
    <w:rsid w:val="00253E8F"/>
    <w:rsid w:val="002546A1"/>
    <w:rsid w:val="00257438"/>
    <w:rsid w:val="00257EA4"/>
    <w:rsid w:val="00263AFF"/>
    <w:rsid w:val="00263D1B"/>
    <w:rsid w:val="0026436F"/>
    <w:rsid w:val="00264FBF"/>
    <w:rsid w:val="002657C2"/>
    <w:rsid w:val="002658B2"/>
    <w:rsid w:val="00265BAD"/>
    <w:rsid w:val="00267D35"/>
    <w:rsid w:val="00270021"/>
    <w:rsid w:val="0027040D"/>
    <w:rsid w:val="002706F7"/>
    <w:rsid w:val="002711E2"/>
    <w:rsid w:val="00272F63"/>
    <w:rsid w:val="002737BB"/>
    <w:rsid w:val="00274420"/>
    <w:rsid w:val="00274D27"/>
    <w:rsid w:val="002755B3"/>
    <w:rsid w:val="00275B3D"/>
    <w:rsid w:val="00276644"/>
    <w:rsid w:val="002801DE"/>
    <w:rsid w:val="002803C1"/>
    <w:rsid w:val="00280B17"/>
    <w:rsid w:val="00281851"/>
    <w:rsid w:val="00282E2E"/>
    <w:rsid w:val="00283D7F"/>
    <w:rsid w:val="00284662"/>
    <w:rsid w:val="002849DC"/>
    <w:rsid w:val="00284AE8"/>
    <w:rsid w:val="00284CAE"/>
    <w:rsid w:val="00285140"/>
    <w:rsid w:val="002860FC"/>
    <w:rsid w:val="002912AB"/>
    <w:rsid w:val="002919C3"/>
    <w:rsid w:val="00291B87"/>
    <w:rsid w:val="002929F7"/>
    <w:rsid w:val="00292F6B"/>
    <w:rsid w:val="00295F77"/>
    <w:rsid w:val="0029642D"/>
    <w:rsid w:val="00296844"/>
    <w:rsid w:val="002A02F3"/>
    <w:rsid w:val="002A16FA"/>
    <w:rsid w:val="002A36CB"/>
    <w:rsid w:val="002A3E6A"/>
    <w:rsid w:val="002A5348"/>
    <w:rsid w:val="002A5BAC"/>
    <w:rsid w:val="002A6A7E"/>
    <w:rsid w:val="002A71BE"/>
    <w:rsid w:val="002B2E22"/>
    <w:rsid w:val="002B6696"/>
    <w:rsid w:val="002B702D"/>
    <w:rsid w:val="002C23A7"/>
    <w:rsid w:val="002C24B3"/>
    <w:rsid w:val="002C2A9D"/>
    <w:rsid w:val="002C3709"/>
    <w:rsid w:val="002C3AEE"/>
    <w:rsid w:val="002C641A"/>
    <w:rsid w:val="002C6B03"/>
    <w:rsid w:val="002C6DB2"/>
    <w:rsid w:val="002C7A70"/>
    <w:rsid w:val="002D220E"/>
    <w:rsid w:val="002D3D5A"/>
    <w:rsid w:val="002D408B"/>
    <w:rsid w:val="002D76A1"/>
    <w:rsid w:val="002E0960"/>
    <w:rsid w:val="002E33E9"/>
    <w:rsid w:val="002E3CA9"/>
    <w:rsid w:val="002E406F"/>
    <w:rsid w:val="002E5E17"/>
    <w:rsid w:val="002F0515"/>
    <w:rsid w:val="002F0CDD"/>
    <w:rsid w:val="002F0F1F"/>
    <w:rsid w:val="002F1293"/>
    <w:rsid w:val="002F20E0"/>
    <w:rsid w:val="002F2F96"/>
    <w:rsid w:val="002F74E6"/>
    <w:rsid w:val="002F7E4F"/>
    <w:rsid w:val="00302AD0"/>
    <w:rsid w:val="003046A8"/>
    <w:rsid w:val="0030525E"/>
    <w:rsid w:val="00306382"/>
    <w:rsid w:val="00311475"/>
    <w:rsid w:val="00311894"/>
    <w:rsid w:val="00313613"/>
    <w:rsid w:val="0031374F"/>
    <w:rsid w:val="00313D9D"/>
    <w:rsid w:val="003152C4"/>
    <w:rsid w:val="00317B84"/>
    <w:rsid w:val="003215AB"/>
    <w:rsid w:val="003217E9"/>
    <w:rsid w:val="00321E15"/>
    <w:rsid w:val="00322ED9"/>
    <w:rsid w:val="0032477B"/>
    <w:rsid w:val="00326780"/>
    <w:rsid w:val="00327AC0"/>
    <w:rsid w:val="003303E2"/>
    <w:rsid w:val="00330C94"/>
    <w:rsid w:val="003319B4"/>
    <w:rsid w:val="00331A97"/>
    <w:rsid w:val="00332F19"/>
    <w:rsid w:val="003332A2"/>
    <w:rsid w:val="00335DED"/>
    <w:rsid w:val="0033671E"/>
    <w:rsid w:val="00336F78"/>
    <w:rsid w:val="00337E95"/>
    <w:rsid w:val="00340306"/>
    <w:rsid w:val="0034082D"/>
    <w:rsid w:val="00340A8F"/>
    <w:rsid w:val="003415CF"/>
    <w:rsid w:val="003418E9"/>
    <w:rsid w:val="003425B4"/>
    <w:rsid w:val="00342BEE"/>
    <w:rsid w:val="003430ED"/>
    <w:rsid w:val="00343110"/>
    <w:rsid w:val="003431C7"/>
    <w:rsid w:val="003435AF"/>
    <w:rsid w:val="00343962"/>
    <w:rsid w:val="00343F69"/>
    <w:rsid w:val="0034567E"/>
    <w:rsid w:val="00346ABE"/>
    <w:rsid w:val="00346E2E"/>
    <w:rsid w:val="003472FC"/>
    <w:rsid w:val="003503C2"/>
    <w:rsid w:val="00351AE2"/>
    <w:rsid w:val="003523E4"/>
    <w:rsid w:val="00353371"/>
    <w:rsid w:val="00355613"/>
    <w:rsid w:val="00355BC3"/>
    <w:rsid w:val="00356AE8"/>
    <w:rsid w:val="00360005"/>
    <w:rsid w:val="00361461"/>
    <w:rsid w:val="00362811"/>
    <w:rsid w:val="0036443E"/>
    <w:rsid w:val="00365CF7"/>
    <w:rsid w:val="003661B7"/>
    <w:rsid w:val="003662AA"/>
    <w:rsid w:val="00367A53"/>
    <w:rsid w:val="00370D70"/>
    <w:rsid w:val="00374AC1"/>
    <w:rsid w:val="00374CAC"/>
    <w:rsid w:val="00377124"/>
    <w:rsid w:val="00377C50"/>
    <w:rsid w:val="00377E20"/>
    <w:rsid w:val="003803D6"/>
    <w:rsid w:val="00381097"/>
    <w:rsid w:val="0038457D"/>
    <w:rsid w:val="003858B4"/>
    <w:rsid w:val="0038698F"/>
    <w:rsid w:val="003872A1"/>
    <w:rsid w:val="00387DF7"/>
    <w:rsid w:val="00387E80"/>
    <w:rsid w:val="00392843"/>
    <w:rsid w:val="00392F6D"/>
    <w:rsid w:val="00393BEA"/>
    <w:rsid w:val="003949F4"/>
    <w:rsid w:val="0039545C"/>
    <w:rsid w:val="003A1358"/>
    <w:rsid w:val="003A32FB"/>
    <w:rsid w:val="003A354D"/>
    <w:rsid w:val="003A3BCB"/>
    <w:rsid w:val="003A4312"/>
    <w:rsid w:val="003A7873"/>
    <w:rsid w:val="003B1354"/>
    <w:rsid w:val="003B633B"/>
    <w:rsid w:val="003B644D"/>
    <w:rsid w:val="003B7E2D"/>
    <w:rsid w:val="003C0E70"/>
    <w:rsid w:val="003C1B18"/>
    <w:rsid w:val="003C246F"/>
    <w:rsid w:val="003C2D8F"/>
    <w:rsid w:val="003C3184"/>
    <w:rsid w:val="003C6868"/>
    <w:rsid w:val="003C6F93"/>
    <w:rsid w:val="003C7247"/>
    <w:rsid w:val="003D0D44"/>
    <w:rsid w:val="003D28E0"/>
    <w:rsid w:val="003D37ED"/>
    <w:rsid w:val="003D3E77"/>
    <w:rsid w:val="003D69F5"/>
    <w:rsid w:val="003E0DD2"/>
    <w:rsid w:val="003E292F"/>
    <w:rsid w:val="003E4D4F"/>
    <w:rsid w:val="003E5191"/>
    <w:rsid w:val="003E5E4D"/>
    <w:rsid w:val="003E6E4A"/>
    <w:rsid w:val="003F0DD1"/>
    <w:rsid w:val="003F15E8"/>
    <w:rsid w:val="003F1A5C"/>
    <w:rsid w:val="003F1BFE"/>
    <w:rsid w:val="003F2943"/>
    <w:rsid w:val="003F3DC6"/>
    <w:rsid w:val="003F4A4D"/>
    <w:rsid w:val="003F4ABA"/>
    <w:rsid w:val="003F5E99"/>
    <w:rsid w:val="003F6349"/>
    <w:rsid w:val="003F6A6C"/>
    <w:rsid w:val="003F6F72"/>
    <w:rsid w:val="003F739A"/>
    <w:rsid w:val="003F7E7E"/>
    <w:rsid w:val="004016FE"/>
    <w:rsid w:val="00401E81"/>
    <w:rsid w:val="00404126"/>
    <w:rsid w:val="0040459C"/>
    <w:rsid w:val="00405088"/>
    <w:rsid w:val="004053E6"/>
    <w:rsid w:val="004057AE"/>
    <w:rsid w:val="004059B7"/>
    <w:rsid w:val="00406F19"/>
    <w:rsid w:val="00410521"/>
    <w:rsid w:val="00411819"/>
    <w:rsid w:val="00411E3F"/>
    <w:rsid w:val="00412023"/>
    <w:rsid w:val="004135D9"/>
    <w:rsid w:val="00414267"/>
    <w:rsid w:val="00414B88"/>
    <w:rsid w:val="00416377"/>
    <w:rsid w:val="00416652"/>
    <w:rsid w:val="004219C5"/>
    <w:rsid w:val="0042221B"/>
    <w:rsid w:val="004241E3"/>
    <w:rsid w:val="00424E7F"/>
    <w:rsid w:val="00425D29"/>
    <w:rsid w:val="004308C0"/>
    <w:rsid w:val="0043476E"/>
    <w:rsid w:val="00434BE8"/>
    <w:rsid w:val="00435F79"/>
    <w:rsid w:val="00436264"/>
    <w:rsid w:val="004420BB"/>
    <w:rsid w:val="00444AE4"/>
    <w:rsid w:val="00445840"/>
    <w:rsid w:val="00445AE6"/>
    <w:rsid w:val="00446456"/>
    <w:rsid w:val="0044716D"/>
    <w:rsid w:val="0044778F"/>
    <w:rsid w:val="00447DBD"/>
    <w:rsid w:val="004506D1"/>
    <w:rsid w:val="0045243F"/>
    <w:rsid w:val="00452D41"/>
    <w:rsid w:val="004546ED"/>
    <w:rsid w:val="00454AFC"/>
    <w:rsid w:val="004574F1"/>
    <w:rsid w:val="004601DE"/>
    <w:rsid w:val="0046146A"/>
    <w:rsid w:val="00462906"/>
    <w:rsid w:val="00463EFA"/>
    <w:rsid w:val="00464B2D"/>
    <w:rsid w:val="00464D49"/>
    <w:rsid w:val="00465734"/>
    <w:rsid w:val="00470069"/>
    <w:rsid w:val="0047200D"/>
    <w:rsid w:val="00472707"/>
    <w:rsid w:val="00472B9E"/>
    <w:rsid w:val="0047337D"/>
    <w:rsid w:val="00473E22"/>
    <w:rsid w:val="0047413C"/>
    <w:rsid w:val="00475392"/>
    <w:rsid w:val="004779F9"/>
    <w:rsid w:val="00481887"/>
    <w:rsid w:val="00482116"/>
    <w:rsid w:val="004823E5"/>
    <w:rsid w:val="004834FC"/>
    <w:rsid w:val="00486114"/>
    <w:rsid w:val="00491675"/>
    <w:rsid w:val="00492B88"/>
    <w:rsid w:val="0049300B"/>
    <w:rsid w:val="00493456"/>
    <w:rsid w:val="00493B1B"/>
    <w:rsid w:val="00494F37"/>
    <w:rsid w:val="0049583F"/>
    <w:rsid w:val="004A0AD2"/>
    <w:rsid w:val="004A275D"/>
    <w:rsid w:val="004A3DD7"/>
    <w:rsid w:val="004A509D"/>
    <w:rsid w:val="004A524E"/>
    <w:rsid w:val="004A5400"/>
    <w:rsid w:val="004A547D"/>
    <w:rsid w:val="004A5E50"/>
    <w:rsid w:val="004A63DE"/>
    <w:rsid w:val="004A651F"/>
    <w:rsid w:val="004A680A"/>
    <w:rsid w:val="004A7D40"/>
    <w:rsid w:val="004B0353"/>
    <w:rsid w:val="004B0815"/>
    <w:rsid w:val="004B2171"/>
    <w:rsid w:val="004B2366"/>
    <w:rsid w:val="004B3E28"/>
    <w:rsid w:val="004B419F"/>
    <w:rsid w:val="004B44AB"/>
    <w:rsid w:val="004B47F5"/>
    <w:rsid w:val="004B4E73"/>
    <w:rsid w:val="004B65E6"/>
    <w:rsid w:val="004B6EC2"/>
    <w:rsid w:val="004C0518"/>
    <w:rsid w:val="004C0F5E"/>
    <w:rsid w:val="004C1F6A"/>
    <w:rsid w:val="004C31E7"/>
    <w:rsid w:val="004C3DA3"/>
    <w:rsid w:val="004C3E12"/>
    <w:rsid w:val="004C6864"/>
    <w:rsid w:val="004C6FA1"/>
    <w:rsid w:val="004C7AB9"/>
    <w:rsid w:val="004D01D0"/>
    <w:rsid w:val="004D3349"/>
    <w:rsid w:val="004D7999"/>
    <w:rsid w:val="004D7DC1"/>
    <w:rsid w:val="004E01C3"/>
    <w:rsid w:val="004E0EFE"/>
    <w:rsid w:val="004E1B7D"/>
    <w:rsid w:val="004E1E2A"/>
    <w:rsid w:val="004E32A5"/>
    <w:rsid w:val="004E57CA"/>
    <w:rsid w:val="004F0037"/>
    <w:rsid w:val="004F18EC"/>
    <w:rsid w:val="004F20FC"/>
    <w:rsid w:val="004F2400"/>
    <w:rsid w:val="004F2918"/>
    <w:rsid w:val="004F4670"/>
    <w:rsid w:val="004F7B79"/>
    <w:rsid w:val="00501B28"/>
    <w:rsid w:val="0050207B"/>
    <w:rsid w:val="00502302"/>
    <w:rsid w:val="00502847"/>
    <w:rsid w:val="00503191"/>
    <w:rsid w:val="00503334"/>
    <w:rsid w:val="005035CA"/>
    <w:rsid w:val="00504408"/>
    <w:rsid w:val="00504E96"/>
    <w:rsid w:val="005053FD"/>
    <w:rsid w:val="0050772E"/>
    <w:rsid w:val="00507B39"/>
    <w:rsid w:val="00507D19"/>
    <w:rsid w:val="00510889"/>
    <w:rsid w:val="00511721"/>
    <w:rsid w:val="0051199C"/>
    <w:rsid w:val="005124CC"/>
    <w:rsid w:val="0051278B"/>
    <w:rsid w:val="0051279E"/>
    <w:rsid w:val="00514D9A"/>
    <w:rsid w:val="005151D3"/>
    <w:rsid w:val="00515307"/>
    <w:rsid w:val="005163B5"/>
    <w:rsid w:val="00516597"/>
    <w:rsid w:val="00516A0A"/>
    <w:rsid w:val="00517253"/>
    <w:rsid w:val="00522603"/>
    <w:rsid w:val="00522F7E"/>
    <w:rsid w:val="005234C3"/>
    <w:rsid w:val="00525DBA"/>
    <w:rsid w:val="00527588"/>
    <w:rsid w:val="00527B34"/>
    <w:rsid w:val="00530A67"/>
    <w:rsid w:val="00535D1C"/>
    <w:rsid w:val="0053699F"/>
    <w:rsid w:val="00537224"/>
    <w:rsid w:val="00541697"/>
    <w:rsid w:val="0054354A"/>
    <w:rsid w:val="00544AFF"/>
    <w:rsid w:val="00544BCC"/>
    <w:rsid w:val="0054507E"/>
    <w:rsid w:val="005455BF"/>
    <w:rsid w:val="0054597D"/>
    <w:rsid w:val="0054656B"/>
    <w:rsid w:val="0054673E"/>
    <w:rsid w:val="00546BD4"/>
    <w:rsid w:val="00550477"/>
    <w:rsid w:val="00551596"/>
    <w:rsid w:val="0055500A"/>
    <w:rsid w:val="00555704"/>
    <w:rsid w:val="005564E2"/>
    <w:rsid w:val="0055659B"/>
    <w:rsid w:val="00557D64"/>
    <w:rsid w:val="00564349"/>
    <w:rsid w:val="00564A5A"/>
    <w:rsid w:val="00564FA4"/>
    <w:rsid w:val="0056585A"/>
    <w:rsid w:val="00566626"/>
    <w:rsid w:val="005704C1"/>
    <w:rsid w:val="0057093A"/>
    <w:rsid w:val="00570CCC"/>
    <w:rsid w:val="00570E21"/>
    <w:rsid w:val="0057517B"/>
    <w:rsid w:val="00575909"/>
    <w:rsid w:val="005774B4"/>
    <w:rsid w:val="00581956"/>
    <w:rsid w:val="00582764"/>
    <w:rsid w:val="00584EFD"/>
    <w:rsid w:val="00585826"/>
    <w:rsid w:val="00586C1A"/>
    <w:rsid w:val="005874EF"/>
    <w:rsid w:val="005907EF"/>
    <w:rsid w:val="00591080"/>
    <w:rsid w:val="00591414"/>
    <w:rsid w:val="00593D3D"/>
    <w:rsid w:val="00595758"/>
    <w:rsid w:val="005973E0"/>
    <w:rsid w:val="005A005D"/>
    <w:rsid w:val="005A2BDF"/>
    <w:rsid w:val="005A3C32"/>
    <w:rsid w:val="005A41BC"/>
    <w:rsid w:val="005A4E21"/>
    <w:rsid w:val="005A640E"/>
    <w:rsid w:val="005A6439"/>
    <w:rsid w:val="005A68CA"/>
    <w:rsid w:val="005A7EBA"/>
    <w:rsid w:val="005B0943"/>
    <w:rsid w:val="005B18BC"/>
    <w:rsid w:val="005B4188"/>
    <w:rsid w:val="005B4A38"/>
    <w:rsid w:val="005B5672"/>
    <w:rsid w:val="005B5FCD"/>
    <w:rsid w:val="005B619B"/>
    <w:rsid w:val="005B680C"/>
    <w:rsid w:val="005B7E6B"/>
    <w:rsid w:val="005C354C"/>
    <w:rsid w:val="005C4886"/>
    <w:rsid w:val="005D05D1"/>
    <w:rsid w:val="005D082B"/>
    <w:rsid w:val="005D0B42"/>
    <w:rsid w:val="005D24B7"/>
    <w:rsid w:val="005D2951"/>
    <w:rsid w:val="005D771B"/>
    <w:rsid w:val="005D7962"/>
    <w:rsid w:val="005E084F"/>
    <w:rsid w:val="005E0986"/>
    <w:rsid w:val="005E206B"/>
    <w:rsid w:val="005E25AF"/>
    <w:rsid w:val="005E2943"/>
    <w:rsid w:val="005E3D68"/>
    <w:rsid w:val="005E4981"/>
    <w:rsid w:val="005E5267"/>
    <w:rsid w:val="005E7E77"/>
    <w:rsid w:val="005F04EF"/>
    <w:rsid w:val="005F0BD7"/>
    <w:rsid w:val="005F39A2"/>
    <w:rsid w:val="005F3F1C"/>
    <w:rsid w:val="005F484B"/>
    <w:rsid w:val="005F59E2"/>
    <w:rsid w:val="005F6DE6"/>
    <w:rsid w:val="00600C3A"/>
    <w:rsid w:val="00600D7D"/>
    <w:rsid w:val="00603B4E"/>
    <w:rsid w:val="00604119"/>
    <w:rsid w:val="00606E99"/>
    <w:rsid w:val="0061055F"/>
    <w:rsid w:val="006105A6"/>
    <w:rsid w:val="006110D3"/>
    <w:rsid w:val="0061118D"/>
    <w:rsid w:val="00611953"/>
    <w:rsid w:val="00612179"/>
    <w:rsid w:val="006123A5"/>
    <w:rsid w:val="00614F5B"/>
    <w:rsid w:val="00615170"/>
    <w:rsid w:val="00616158"/>
    <w:rsid w:val="0061759C"/>
    <w:rsid w:val="0061770E"/>
    <w:rsid w:val="00617CB4"/>
    <w:rsid w:val="00617F94"/>
    <w:rsid w:val="0062121E"/>
    <w:rsid w:val="0062229D"/>
    <w:rsid w:val="006235D3"/>
    <w:rsid w:val="006236CA"/>
    <w:rsid w:val="0062425F"/>
    <w:rsid w:val="0062474D"/>
    <w:rsid w:val="0063305D"/>
    <w:rsid w:val="00633E8F"/>
    <w:rsid w:val="00634EAC"/>
    <w:rsid w:val="00635B89"/>
    <w:rsid w:val="00640F22"/>
    <w:rsid w:val="0064466D"/>
    <w:rsid w:val="006447DA"/>
    <w:rsid w:val="0064553B"/>
    <w:rsid w:val="0064577C"/>
    <w:rsid w:val="00646DE7"/>
    <w:rsid w:val="006477B9"/>
    <w:rsid w:val="00650952"/>
    <w:rsid w:val="00653E4C"/>
    <w:rsid w:val="00657D35"/>
    <w:rsid w:val="00657FF0"/>
    <w:rsid w:val="00660A39"/>
    <w:rsid w:val="00661B33"/>
    <w:rsid w:val="006633B9"/>
    <w:rsid w:val="006634EA"/>
    <w:rsid w:val="00663AE5"/>
    <w:rsid w:val="006650FD"/>
    <w:rsid w:val="0066540B"/>
    <w:rsid w:val="006659A2"/>
    <w:rsid w:val="00666943"/>
    <w:rsid w:val="00667F37"/>
    <w:rsid w:val="006709A7"/>
    <w:rsid w:val="006718FE"/>
    <w:rsid w:val="00672C98"/>
    <w:rsid w:val="00675D32"/>
    <w:rsid w:val="006771C6"/>
    <w:rsid w:val="006803B2"/>
    <w:rsid w:val="00680910"/>
    <w:rsid w:val="0068155C"/>
    <w:rsid w:val="00682335"/>
    <w:rsid w:val="0068318D"/>
    <w:rsid w:val="006833B0"/>
    <w:rsid w:val="00683554"/>
    <w:rsid w:val="00684A6B"/>
    <w:rsid w:val="00686E08"/>
    <w:rsid w:val="006908A9"/>
    <w:rsid w:val="00691E3A"/>
    <w:rsid w:val="0069210E"/>
    <w:rsid w:val="006936D4"/>
    <w:rsid w:val="006945D6"/>
    <w:rsid w:val="006952D9"/>
    <w:rsid w:val="00695775"/>
    <w:rsid w:val="006958EE"/>
    <w:rsid w:val="00695C58"/>
    <w:rsid w:val="006A0A83"/>
    <w:rsid w:val="006A33C7"/>
    <w:rsid w:val="006A3AB0"/>
    <w:rsid w:val="006A3B99"/>
    <w:rsid w:val="006A536F"/>
    <w:rsid w:val="006A70A5"/>
    <w:rsid w:val="006B0FBC"/>
    <w:rsid w:val="006B1325"/>
    <w:rsid w:val="006B14FF"/>
    <w:rsid w:val="006B1A01"/>
    <w:rsid w:val="006B200F"/>
    <w:rsid w:val="006B2282"/>
    <w:rsid w:val="006B4608"/>
    <w:rsid w:val="006B55AC"/>
    <w:rsid w:val="006B6B4E"/>
    <w:rsid w:val="006C1A41"/>
    <w:rsid w:val="006C2E95"/>
    <w:rsid w:val="006C4250"/>
    <w:rsid w:val="006C4624"/>
    <w:rsid w:val="006C5B8A"/>
    <w:rsid w:val="006C6E2B"/>
    <w:rsid w:val="006D0D82"/>
    <w:rsid w:val="006D290E"/>
    <w:rsid w:val="006D309E"/>
    <w:rsid w:val="006D42E1"/>
    <w:rsid w:val="006D5D3B"/>
    <w:rsid w:val="006D6AD1"/>
    <w:rsid w:val="006E08FA"/>
    <w:rsid w:val="006E1DBD"/>
    <w:rsid w:val="006E35DC"/>
    <w:rsid w:val="006E372F"/>
    <w:rsid w:val="006E4E3F"/>
    <w:rsid w:val="006E5AAC"/>
    <w:rsid w:val="006E5E62"/>
    <w:rsid w:val="006F0FA2"/>
    <w:rsid w:val="006F138E"/>
    <w:rsid w:val="006F15C5"/>
    <w:rsid w:val="006F222D"/>
    <w:rsid w:val="006F2304"/>
    <w:rsid w:val="006F5034"/>
    <w:rsid w:val="006F6188"/>
    <w:rsid w:val="006F7CF6"/>
    <w:rsid w:val="007007E9"/>
    <w:rsid w:val="00701B2B"/>
    <w:rsid w:val="007042E1"/>
    <w:rsid w:val="00704D46"/>
    <w:rsid w:val="00705013"/>
    <w:rsid w:val="00706D11"/>
    <w:rsid w:val="00707D77"/>
    <w:rsid w:val="007110DB"/>
    <w:rsid w:val="007119E2"/>
    <w:rsid w:val="00712AFA"/>
    <w:rsid w:val="00715E2A"/>
    <w:rsid w:val="007204FE"/>
    <w:rsid w:val="00720BA0"/>
    <w:rsid w:val="007216AF"/>
    <w:rsid w:val="00721A8E"/>
    <w:rsid w:val="00722432"/>
    <w:rsid w:val="007238AF"/>
    <w:rsid w:val="00723B72"/>
    <w:rsid w:val="007243F5"/>
    <w:rsid w:val="00724FAB"/>
    <w:rsid w:val="0072611D"/>
    <w:rsid w:val="00726308"/>
    <w:rsid w:val="00726317"/>
    <w:rsid w:val="00726DDF"/>
    <w:rsid w:val="00726F9D"/>
    <w:rsid w:val="007271E9"/>
    <w:rsid w:val="00727A85"/>
    <w:rsid w:val="00731A3A"/>
    <w:rsid w:val="0073381D"/>
    <w:rsid w:val="00733982"/>
    <w:rsid w:val="00733AAB"/>
    <w:rsid w:val="00734CD5"/>
    <w:rsid w:val="0074047E"/>
    <w:rsid w:val="00740585"/>
    <w:rsid w:val="007418A1"/>
    <w:rsid w:val="00741AE7"/>
    <w:rsid w:val="007429A6"/>
    <w:rsid w:val="00743D34"/>
    <w:rsid w:val="00743D50"/>
    <w:rsid w:val="00745B44"/>
    <w:rsid w:val="00746188"/>
    <w:rsid w:val="007468FC"/>
    <w:rsid w:val="007470B8"/>
    <w:rsid w:val="007472BE"/>
    <w:rsid w:val="007509CD"/>
    <w:rsid w:val="00750A53"/>
    <w:rsid w:val="00750E61"/>
    <w:rsid w:val="007519E8"/>
    <w:rsid w:val="00751A39"/>
    <w:rsid w:val="00753C36"/>
    <w:rsid w:val="00753E3C"/>
    <w:rsid w:val="007557C6"/>
    <w:rsid w:val="007560CB"/>
    <w:rsid w:val="007562EC"/>
    <w:rsid w:val="00756599"/>
    <w:rsid w:val="00757C58"/>
    <w:rsid w:val="00757D78"/>
    <w:rsid w:val="00761977"/>
    <w:rsid w:val="00761A7E"/>
    <w:rsid w:val="00762BE5"/>
    <w:rsid w:val="00763706"/>
    <w:rsid w:val="0076505A"/>
    <w:rsid w:val="007661CB"/>
    <w:rsid w:val="00771FE6"/>
    <w:rsid w:val="00773D11"/>
    <w:rsid w:val="007745A5"/>
    <w:rsid w:val="00774F6B"/>
    <w:rsid w:val="00775E8A"/>
    <w:rsid w:val="00781AE4"/>
    <w:rsid w:val="00783ED2"/>
    <w:rsid w:val="00784E85"/>
    <w:rsid w:val="00785B5B"/>
    <w:rsid w:val="007904E4"/>
    <w:rsid w:val="00791FD8"/>
    <w:rsid w:val="00796892"/>
    <w:rsid w:val="00797184"/>
    <w:rsid w:val="00797D49"/>
    <w:rsid w:val="007A13A9"/>
    <w:rsid w:val="007A277A"/>
    <w:rsid w:val="007A328F"/>
    <w:rsid w:val="007A55C5"/>
    <w:rsid w:val="007A5658"/>
    <w:rsid w:val="007A5ADA"/>
    <w:rsid w:val="007A7924"/>
    <w:rsid w:val="007B03E4"/>
    <w:rsid w:val="007B0C04"/>
    <w:rsid w:val="007B19CA"/>
    <w:rsid w:val="007B2BA7"/>
    <w:rsid w:val="007B357B"/>
    <w:rsid w:val="007B39C8"/>
    <w:rsid w:val="007B6734"/>
    <w:rsid w:val="007C2513"/>
    <w:rsid w:val="007C2815"/>
    <w:rsid w:val="007C51BE"/>
    <w:rsid w:val="007C65C4"/>
    <w:rsid w:val="007C6CCC"/>
    <w:rsid w:val="007D0731"/>
    <w:rsid w:val="007D0BED"/>
    <w:rsid w:val="007D2CD8"/>
    <w:rsid w:val="007D4230"/>
    <w:rsid w:val="007D4A76"/>
    <w:rsid w:val="007D5566"/>
    <w:rsid w:val="007D76FE"/>
    <w:rsid w:val="007D77F0"/>
    <w:rsid w:val="007D7AD2"/>
    <w:rsid w:val="007E1460"/>
    <w:rsid w:val="007E1F43"/>
    <w:rsid w:val="007E21A2"/>
    <w:rsid w:val="007E3E17"/>
    <w:rsid w:val="007E4F9D"/>
    <w:rsid w:val="007E62FD"/>
    <w:rsid w:val="007E6821"/>
    <w:rsid w:val="007E7934"/>
    <w:rsid w:val="007F0506"/>
    <w:rsid w:val="007F05DC"/>
    <w:rsid w:val="007F105C"/>
    <w:rsid w:val="007F1BF9"/>
    <w:rsid w:val="007F1F37"/>
    <w:rsid w:val="007F24B0"/>
    <w:rsid w:val="007F54F6"/>
    <w:rsid w:val="007F5B92"/>
    <w:rsid w:val="007F7356"/>
    <w:rsid w:val="007F7405"/>
    <w:rsid w:val="007F776D"/>
    <w:rsid w:val="007F7FFD"/>
    <w:rsid w:val="00800B06"/>
    <w:rsid w:val="00800B7E"/>
    <w:rsid w:val="0080184C"/>
    <w:rsid w:val="0080463F"/>
    <w:rsid w:val="00805175"/>
    <w:rsid w:val="00805761"/>
    <w:rsid w:val="008067C1"/>
    <w:rsid w:val="00807ADA"/>
    <w:rsid w:val="0081078F"/>
    <w:rsid w:val="00811794"/>
    <w:rsid w:val="00812235"/>
    <w:rsid w:val="008132B0"/>
    <w:rsid w:val="0081353D"/>
    <w:rsid w:val="00813A65"/>
    <w:rsid w:val="008146BD"/>
    <w:rsid w:val="0081615B"/>
    <w:rsid w:val="008165B4"/>
    <w:rsid w:val="00816839"/>
    <w:rsid w:val="00817478"/>
    <w:rsid w:val="00820603"/>
    <w:rsid w:val="00821AEF"/>
    <w:rsid w:val="00822B38"/>
    <w:rsid w:val="00822EDA"/>
    <w:rsid w:val="00823728"/>
    <w:rsid w:val="00824B22"/>
    <w:rsid w:val="00825B6D"/>
    <w:rsid w:val="00826BFE"/>
    <w:rsid w:val="0083032D"/>
    <w:rsid w:val="008309B4"/>
    <w:rsid w:val="00831354"/>
    <w:rsid w:val="008315D1"/>
    <w:rsid w:val="00832673"/>
    <w:rsid w:val="00833616"/>
    <w:rsid w:val="008346BD"/>
    <w:rsid w:val="008370F9"/>
    <w:rsid w:val="00841A8A"/>
    <w:rsid w:val="00841C03"/>
    <w:rsid w:val="00842CC1"/>
    <w:rsid w:val="008443C6"/>
    <w:rsid w:val="00844890"/>
    <w:rsid w:val="00845686"/>
    <w:rsid w:val="00845FFE"/>
    <w:rsid w:val="008501C2"/>
    <w:rsid w:val="0085094E"/>
    <w:rsid w:val="00850CCD"/>
    <w:rsid w:val="0085178A"/>
    <w:rsid w:val="00853273"/>
    <w:rsid w:val="008534FF"/>
    <w:rsid w:val="00854AEF"/>
    <w:rsid w:val="00855FB9"/>
    <w:rsid w:val="0085782C"/>
    <w:rsid w:val="00860A0B"/>
    <w:rsid w:val="00861703"/>
    <w:rsid w:val="00861737"/>
    <w:rsid w:val="00862112"/>
    <w:rsid w:val="008628A8"/>
    <w:rsid w:val="008631E2"/>
    <w:rsid w:val="00863EA3"/>
    <w:rsid w:val="00864AAE"/>
    <w:rsid w:val="00866EDD"/>
    <w:rsid w:val="00871599"/>
    <w:rsid w:val="0087310A"/>
    <w:rsid w:val="008737D0"/>
    <w:rsid w:val="0087543B"/>
    <w:rsid w:val="008774F2"/>
    <w:rsid w:val="008775EC"/>
    <w:rsid w:val="00880615"/>
    <w:rsid w:val="008823B9"/>
    <w:rsid w:val="00882CF6"/>
    <w:rsid w:val="00882F7A"/>
    <w:rsid w:val="0088385A"/>
    <w:rsid w:val="00884371"/>
    <w:rsid w:val="0088728B"/>
    <w:rsid w:val="00887ABB"/>
    <w:rsid w:val="00890904"/>
    <w:rsid w:val="008915D1"/>
    <w:rsid w:val="00893809"/>
    <w:rsid w:val="00893818"/>
    <w:rsid w:val="00893A38"/>
    <w:rsid w:val="008971C3"/>
    <w:rsid w:val="00897BD8"/>
    <w:rsid w:val="008A0494"/>
    <w:rsid w:val="008A0611"/>
    <w:rsid w:val="008A1E70"/>
    <w:rsid w:val="008A3021"/>
    <w:rsid w:val="008A3D87"/>
    <w:rsid w:val="008A5192"/>
    <w:rsid w:val="008A6535"/>
    <w:rsid w:val="008A77DC"/>
    <w:rsid w:val="008A7A6F"/>
    <w:rsid w:val="008B157D"/>
    <w:rsid w:val="008B236D"/>
    <w:rsid w:val="008B3051"/>
    <w:rsid w:val="008B475A"/>
    <w:rsid w:val="008B49CB"/>
    <w:rsid w:val="008B4C58"/>
    <w:rsid w:val="008B5515"/>
    <w:rsid w:val="008B5A5D"/>
    <w:rsid w:val="008B752A"/>
    <w:rsid w:val="008B77D3"/>
    <w:rsid w:val="008C01ED"/>
    <w:rsid w:val="008C34B6"/>
    <w:rsid w:val="008C4749"/>
    <w:rsid w:val="008C515D"/>
    <w:rsid w:val="008C5523"/>
    <w:rsid w:val="008C5E9B"/>
    <w:rsid w:val="008C6099"/>
    <w:rsid w:val="008C656E"/>
    <w:rsid w:val="008C710F"/>
    <w:rsid w:val="008D0CBA"/>
    <w:rsid w:val="008D0DA8"/>
    <w:rsid w:val="008D2086"/>
    <w:rsid w:val="008D2ADE"/>
    <w:rsid w:val="008D318C"/>
    <w:rsid w:val="008D6135"/>
    <w:rsid w:val="008D6516"/>
    <w:rsid w:val="008E344E"/>
    <w:rsid w:val="008F1DEC"/>
    <w:rsid w:val="008F2F96"/>
    <w:rsid w:val="008F30FE"/>
    <w:rsid w:val="008F39E9"/>
    <w:rsid w:val="008F5D70"/>
    <w:rsid w:val="008F75A7"/>
    <w:rsid w:val="008F7833"/>
    <w:rsid w:val="008F7BDD"/>
    <w:rsid w:val="0090080A"/>
    <w:rsid w:val="00900967"/>
    <w:rsid w:val="0090132E"/>
    <w:rsid w:val="009018C5"/>
    <w:rsid w:val="00902210"/>
    <w:rsid w:val="00903461"/>
    <w:rsid w:val="00904429"/>
    <w:rsid w:val="00910BF1"/>
    <w:rsid w:val="009120B7"/>
    <w:rsid w:val="009149FE"/>
    <w:rsid w:val="009177F4"/>
    <w:rsid w:val="00917A75"/>
    <w:rsid w:val="00920F39"/>
    <w:rsid w:val="009235D2"/>
    <w:rsid w:val="00924DE1"/>
    <w:rsid w:val="00924E1B"/>
    <w:rsid w:val="0092642F"/>
    <w:rsid w:val="00926452"/>
    <w:rsid w:val="009266A3"/>
    <w:rsid w:val="00930979"/>
    <w:rsid w:val="00932E42"/>
    <w:rsid w:val="00934D65"/>
    <w:rsid w:val="00934E03"/>
    <w:rsid w:val="009360D2"/>
    <w:rsid w:val="00936958"/>
    <w:rsid w:val="00936A84"/>
    <w:rsid w:val="00937357"/>
    <w:rsid w:val="009374BE"/>
    <w:rsid w:val="00937AB0"/>
    <w:rsid w:val="00941121"/>
    <w:rsid w:val="00942D22"/>
    <w:rsid w:val="00942E7F"/>
    <w:rsid w:val="0094304F"/>
    <w:rsid w:val="009439FC"/>
    <w:rsid w:val="00945585"/>
    <w:rsid w:val="009456FC"/>
    <w:rsid w:val="009461F0"/>
    <w:rsid w:val="009467F4"/>
    <w:rsid w:val="00947957"/>
    <w:rsid w:val="0095141B"/>
    <w:rsid w:val="00952905"/>
    <w:rsid w:val="009529ED"/>
    <w:rsid w:val="00954568"/>
    <w:rsid w:val="00955969"/>
    <w:rsid w:val="00955B71"/>
    <w:rsid w:val="0096052C"/>
    <w:rsid w:val="00961017"/>
    <w:rsid w:val="0096143E"/>
    <w:rsid w:val="009624A6"/>
    <w:rsid w:val="0096254E"/>
    <w:rsid w:val="009630F4"/>
    <w:rsid w:val="00964897"/>
    <w:rsid w:val="00964BFE"/>
    <w:rsid w:val="00970218"/>
    <w:rsid w:val="00970B60"/>
    <w:rsid w:val="0097220F"/>
    <w:rsid w:val="00972266"/>
    <w:rsid w:val="0097297C"/>
    <w:rsid w:val="0097391E"/>
    <w:rsid w:val="00973DA5"/>
    <w:rsid w:val="00974103"/>
    <w:rsid w:val="009744EA"/>
    <w:rsid w:val="00974B53"/>
    <w:rsid w:val="009754E1"/>
    <w:rsid w:val="00976B08"/>
    <w:rsid w:val="00977B76"/>
    <w:rsid w:val="009801CD"/>
    <w:rsid w:val="00981252"/>
    <w:rsid w:val="00981739"/>
    <w:rsid w:val="009817E5"/>
    <w:rsid w:val="009853FA"/>
    <w:rsid w:val="00985576"/>
    <w:rsid w:val="00985ACE"/>
    <w:rsid w:val="009864C0"/>
    <w:rsid w:val="00987848"/>
    <w:rsid w:val="00990226"/>
    <w:rsid w:val="009919BE"/>
    <w:rsid w:val="009919F2"/>
    <w:rsid w:val="00992312"/>
    <w:rsid w:val="00993B0A"/>
    <w:rsid w:val="00994387"/>
    <w:rsid w:val="0099515A"/>
    <w:rsid w:val="00995952"/>
    <w:rsid w:val="009967C2"/>
    <w:rsid w:val="009A0EC4"/>
    <w:rsid w:val="009A10BE"/>
    <w:rsid w:val="009A38FD"/>
    <w:rsid w:val="009A3F9E"/>
    <w:rsid w:val="009A46AD"/>
    <w:rsid w:val="009A499F"/>
    <w:rsid w:val="009A5348"/>
    <w:rsid w:val="009A64A9"/>
    <w:rsid w:val="009A7471"/>
    <w:rsid w:val="009B01D2"/>
    <w:rsid w:val="009B1CDC"/>
    <w:rsid w:val="009B32D3"/>
    <w:rsid w:val="009B39E5"/>
    <w:rsid w:val="009B4AF4"/>
    <w:rsid w:val="009B51BF"/>
    <w:rsid w:val="009B6541"/>
    <w:rsid w:val="009B67A3"/>
    <w:rsid w:val="009B75A0"/>
    <w:rsid w:val="009C0012"/>
    <w:rsid w:val="009C072E"/>
    <w:rsid w:val="009C2B89"/>
    <w:rsid w:val="009C3032"/>
    <w:rsid w:val="009C3774"/>
    <w:rsid w:val="009C3A7C"/>
    <w:rsid w:val="009C3FFD"/>
    <w:rsid w:val="009C4F15"/>
    <w:rsid w:val="009C5079"/>
    <w:rsid w:val="009C61BB"/>
    <w:rsid w:val="009C66D9"/>
    <w:rsid w:val="009C6CFE"/>
    <w:rsid w:val="009D0C15"/>
    <w:rsid w:val="009D0FD5"/>
    <w:rsid w:val="009D11C7"/>
    <w:rsid w:val="009D1962"/>
    <w:rsid w:val="009D1E28"/>
    <w:rsid w:val="009D3BED"/>
    <w:rsid w:val="009D7DEE"/>
    <w:rsid w:val="009E120E"/>
    <w:rsid w:val="009E15D4"/>
    <w:rsid w:val="009E1C1C"/>
    <w:rsid w:val="009E2441"/>
    <w:rsid w:val="009E2892"/>
    <w:rsid w:val="009E47FC"/>
    <w:rsid w:val="009E77EB"/>
    <w:rsid w:val="009F022C"/>
    <w:rsid w:val="009F02A7"/>
    <w:rsid w:val="009F2BCA"/>
    <w:rsid w:val="009F3134"/>
    <w:rsid w:val="009F3D39"/>
    <w:rsid w:val="00A000A7"/>
    <w:rsid w:val="00A0238C"/>
    <w:rsid w:val="00A0257F"/>
    <w:rsid w:val="00A02A31"/>
    <w:rsid w:val="00A02D3B"/>
    <w:rsid w:val="00A033FA"/>
    <w:rsid w:val="00A03CAA"/>
    <w:rsid w:val="00A04231"/>
    <w:rsid w:val="00A04E13"/>
    <w:rsid w:val="00A05306"/>
    <w:rsid w:val="00A053B0"/>
    <w:rsid w:val="00A0668F"/>
    <w:rsid w:val="00A06A5E"/>
    <w:rsid w:val="00A103E1"/>
    <w:rsid w:val="00A14744"/>
    <w:rsid w:val="00A14810"/>
    <w:rsid w:val="00A1497E"/>
    <w:rsid w:val="00A171B4"/>
    <w:rsid w:val="00A201AD"/>
    <w:rsid w:val="00A204FE"/>
    <w:rsid w:val="00A22A6A"/>
    <w:rsid w:val="00A25011"/>
    <w:rsid w:val="00A25E70"/>
    <w:rsid w:val="00A26FD8"/>
    <w:rsid w:val="00A27366"/>
    <w:rsid w:val="00A27E73"/>
    <w:rsid w:val="00A30746"/>
    <w:rsid w:val="00A32661"/>
    <w:rsid w:val="00A37A51"/>
    <w:rsid w:val="00A459F5"/>
    <w:rsid w:val="00A475C5"/>
    <w:rsid w:val="00A54BEE"/>
    <w:rsid w:val="00A55009"/>
    <w:rsid w:val="00A55761"/>
    <w:rsid w:val="00A55817"/>
    <w:rsid w:val="00A5620E"/>
    <w:rsid w:val="00A56D4C"/>
    <w:rsid w:val="00A56DF5"/>
    <w:rsid w:val="00A57B5A"/>
    <w:rsid w:val="00A61A6F"/>
    <w:rsid w:val="00A6258B"/>
    <w:rsid w:val="00A65A47"/>
    <w:rsid w:val="00A65C40"/>
    <w:rsid w:val="00A67E52"/>
    <w:rsid w:val="00A7037F"/>
    <w:rsid w:val="00A70EDD"/>
    <w:rsid w:val="00A710F5"/>
    <w:rsid w:val="00A7110C"/>
    <w:rsid w:val="00A72B4B"/>
    <w:rsid w:val="00A72DB4"/>
    <w:rsid w:val="00A731F8"/>
    <w:rsid w:val="00A76403"/>
    <w:rsid w:val="00A769BB"/>
    <w:rsid w:val="00A76F1B"/>
    <w:rsid w:val="00A807F8"/>
    <w:rsid w:val="00A812BD"/>
    <w:rsid w:val="00A81816"/>
    <w:rsid w:val="00A832B0"/>
    <w:rsid w:val="00A84DF1"/>
    <w:rsid w:val="00A85858"/>
    <w:rsid w:val="00A85A96"/>
    <w:rsid w:val="00A86582"/>
    <w:rsid w:val="00A87C58"/>
    <w:rsid w:val="00A91445"/>
    <w:rsid w:val="00A928F0"/>
    <w:rsid w:val="00A93A25"/>
    <w:rsid w:val="00A941DA"/>
    <w:rsid w:val="00A9492A"/>
    <w:rsid w:val="00A950F8"/>
    <w:rsid w:val="00A957F5"/>
    <w:rsid w:val="00A97CF4"/>
    <w:rsid w:val="00AA1360"/>
    <w:rsid w:val="00AA1809"/>
    <w:rsid w:val="00AA248F"/>
    <w:rsid w:val="00AA2E21"/>
    <w:rsid w:val="00AA2FA9"/>
    <w:rsid w:val="00AA5A95"/>
    <w:rsid w:val="00AA5D08"/>
    <w:rsid w:val="00AA6FFE"/>
    <w:rsid w:val="00AA709B"/>
    <w:rsid w:val="00AB0AD7"/>
    <w:rsid w:val="00AB389C"/>
    <w:rsid w:val="00AB53CA"/>
    <w:rsid w:val="00AB6DCC"/>
    <w:rsid w:val="00AC07D6"/>
    <w:rsid w:val="00AC1C1D"/>
    <w:rsid w:val="00AC1C54"/>
    <w:rsid w:val="00AC2855"/>
    <w:rsid w:val="00AC28B1"/>
    <w:rsid w:val="00AC3737"/>
    <w:rsid w:val="00AC3AAE"/>
    <w:rsid w:val="00AC3B6F"/>
    <w:rsid w:val="00AC6CBA"/>
    <w:rsid w:val="00AD0AD5"/>
    <w:rsid w:val="00AD3151"/>
    <w:rsid w:val="00AD54C2"/>
    <w:rsid w:val="00AD655B"/>
    <w:rsid w:val="00AD6E51"/>
    <w:rsid w:val="00AD7F90"/>
    <w:rsid w:val="00AE062C"/>
    <w:rsid w:val="00AE1CE5"/>
    <w:rsid w:val="00AE27AB"/>
    <w:rsid w:val="00AE30C6"/>
    <w:rsid w:val="00AE383F"/>
    <w:rsid w:val="00AE4F39"/>
    <w:rsid w:val="00AE62E9"/>
    <w:rsid w:val="00AE6AE6"/>
    <w:rsid w:val="00AE7C79"/>
    <w:rsid w:val="00AF017C"/>
    <w:rsid w:val="00AF0C05"/>
    <w:rsid w:val="00AF1E0B"/>
    <w:rsid w:val="00AF2CDC"/>
    <w:rsid w:val="00AF2EFE"/>
    <w:rsid w:val="00AF37D9"/>
    <w:rsid w:val="00AF3C3D"/>
    <w:rsid w:val="00AF4C8D"/>
    <w:rsid w:val="00AF6E75"/>
    <w:rsid w:val="00AF6F64"/>
    <w:rsid w:val="00B003BF"/>
    <w:rsid w:val="00B00A4A"/>
    <w:rsid w:val="00B011FB"/>
    <w:rsid w:val="00B01EEC"/>
    <w:rsid w:val="00B02B8C"/>
    <w:rsid w:val="00B0594B"/>
    <w:rsid w:val="00B0775C"/>
    <w:rsid w:val="00B07B66"/>
    <w:rsid w:val="00B111F8"/>
    <w:rsid w:val="00B11C29"/>
    <w:rsid w:val="00B11F1A"/>
    <w:rsid w:val="00B12CCE"/>
    <w:rsid w:val="00B13AFC"/>
    <w:rsid w:val="00B15C13"/>
    <w:rsid w:val="00B16113"/>
    <w:rsid w:val="00B1759B"/>
    <w:rsid w:val="00B17B10"/>
    <w:rsid w:val="00B22D5A"/>
    <w:rsid w:val="00B2650B"/>
    <w:rsid w:val="00B271D4"/>
    <w:rsid w:val="00B27449"/>
    <w:rsid w:val="00B27538"/>
    <w:rsid w:val="00B27ADA"/>
    <w:rsid w:val="00B31AD6"/>
    <w:rsid w:val="00B32151"/>
    <w:rsid w:val="00B33757"/>
    <w:rsid w:val="00B35314"/>
    <w:rsid w:val="00B35D0E"/>
    <w:rsid w:val="00B36F24"/>
    <w:rsid w:val="00B3739D"/>
    <w:rsid w:val="00B37FA1"/>
    <w:rsid w:val="00B37FC9"/>
    <w:rsid w:val="00B4119F"/>
    <w:rsid w:val="00B42B0C"/>
    <w:rsid w:val="00B453B6"/>
    <w:rsid w:val="00B45BF8"/>
    <w:rsid w:val="00B46D23"/>
    <w:rsid w:val="00B46EE1"/>
    <w:rsid w:val="00B47A0C"/>
    <w:rsid w:val="00B50648"/>
    <w:rsid w:val="00B51371"/>
    <w:rsid w:val="00B51C04"/>
    <w:rsid w:val="00B51E92"/>
    <w:rsid w:val="00B5379E"/>
    <w:rsid w:val="00B541AE"/>
    <w:rsid w:val="00B54DD5"/>
    <w:rsid w:val="00B5593D"/>
    <w:rsid w:val="00B566D3"/>
    <w:rsid w:val="00B57A11"/>
    <w:rsid w:val="00B57FA9"/>
    <w:rsid w:val="00B6245B"/>
    <w:rsid w:val="00B625ED"/>
    <w:rsid w:val="00B628E5"/>
    <w:rsid w:val="00B641C3"/>
    <w:rsid w:val="00B670BE"/>
    <w:rsid w:val="00B67106"/>
    <w:rsid w:val="00B67BD9"/>
    <w:rsid w:val="00B73906"/>
    <w:rsid w:val="00B73C0D"/>
    <w:rsid w:val="00B75FB8"/>
    <w:rsid w:val="00B81625"/>
    <w:rsid w:val="00B82260"/>
    <w:rsid w:val="00B833C9"/>
    <w:rsid w:val="00B833DF"/>
    <w:rsid w:val="00B8412A"/>
    <w:rsid w:val="00B85766"/>
    <w:rsid w:val="00B859DC"/>
    <w:rsid w:val="00B85ADD"/>
    <w:rsid w:val="00B91004"/>
    <w:rsid w:val="00B9230E"/>
    <w:rsid w:val="00B9556C"/>
    <w:rsid w:val="00B96884"/>
    <w:rsid w:val="00B96FC7"/>
    <w:rsid w:val="00B9734A"/>
    <w:rsid w:val="00B97D44"/>
    <w:rsid w:val="00BA16A5"/>
    <w:rsid w:val="00BA17F5"/>
    <w:rsid w:val="00BA2A38"/>
    <w:rsid w:val="00BA3985"/>
    <w:rsid w:val="00BA5850"/>
    <w:rsid w:val="00BB003C"/>
    <w:rsid w:val="00BB15AA"/>
    <w:rsid w:val="00BB1F71"/>
    <w:rsid w:val="00BB233D"/>
    <w:rsid w:val="00BB3225"/>
    <w:rsid w:val="00BB34F2"/>
    <w:rsid w:val="00BB6494"/>
    <w:rsid w:val="00BB6686"/>
    <w:rsid w:val="00BB71C6"/>
    <w:rsid w:val="00BC29D7"/>
    <w:rsid w:val="00BC3CFF"/>
    <w:rsid w:val="00BC4024"/>
    <w:rsid w:val="00BC53B2"/>
    <w:rsid w:val="00BC5C86"/>
    <w:rsid w:val="00BC5E41"/>
    <w:rsid w:val="00BC65DD"/>
    <w:rsid w:val="00BC78FC"/>
    <w:rsid w:val="00BD0FBF"/>
    <w:rsid w:val="00BD14B3"/>
    <w:rsid w:val="00BD2EDB"/>
    <w:rsid w:val="00BD31D4"/>
    <w:rsid w:val="00BD32E1"/>
    <w:rsid w:val="00BD4201"/>
    <w:rsid w:val="00BD4B20"/>
    <w:rsid w:val="00BD4BB3"/>
    <w:rsid w:val="00BD591F"/>
    <w:rsid w:val="00BD5AB1"/>
    <w:rsid w:val="00BD6161"/>
    <w:rsid w:val="00BD7FEB"/>
    <w:rsid w:val="00BE1716"/>
    <w:rsid w:val="00BE1FDA"/>
    <w:rsid w:val="00BE29A6"/>
    <w:rsid w:val="00BE5DAB"/>
    <w:rsid w:val="00BE7114"/>
    <w:rsid w:val="00BE72FA"/>
    <w:rsid w:val="00BE7AB9"/>
    <w:rsid w:val="00BE7B0B"/>
    <w:rsid w:val="00BF0E2B"/>
    <w:rsid w:val="00BF17D2"/>
    <w:rsid w:val="00BF1CD5"/>
    <w:rsid w:val="00BF216E"/>
    <w:rsid w:val="00BF21FC"/>
    <w:rsid w:val="00BF33C4"/>
    <w:rsid w:val="00BF3C68"/>
    <w:rsid w:val="00BF3F07"/>
    <w:rsid w:val="00BF519E"/>
    <w:rsid w:val="00BF625A"/>
    <w:rsid w:val="00BF7F0B"/>
    <w:rsid w:val="00C00E46"/>
    <w:rsid w:val="00C01135"/>
    <w:rsid w:val="00C0799C"/>
    <w:rsid w:val="00C10AE0"/>
    <w:rsid w:val="00C12337"/>
    <w:rsid w:val="00C12430"/>
    <w:rsid w:val="00C12ED1"/>
    <w:rsid w:val="00C13203"/>
    <w:rsid w:val="00C136B9"/>
    <w:rsid w:val="00C15CCD"/>
    <w:rsid w:val="00C16060"/>
    <w:rsid w:val="00C174E0"/>
    <w:rsid w:val="00C1761F"/>
    <w:rsid w:val="00C17FCA"/>
    <w:rsid w:val="00C20D97"/>
    <w:rsid w:val="00C221C4"/>
    <w:rsid w:val="00C22805"/>
    <w:rsid w:val="00C25254"/>
    <w:rsid w:val="00C263A9"/>
    <w:rsid w:val="00C27661"/>
    <w:rsid w:val="00C30043"/>
    <w:rsid w:val="00C30123"/>
    <w:rsid w:val="00C304A8"/>
    <w:rsid w:val="00C311AE"/>
    <w:rsid w:val="00C321F4"/>
    <w:rsid w:val="00C3368C"/>
    <w:rsid w:val="00C336FA"/>
    <w:rsid w:val="00C34143"/>
    <w:rsid w:val="00C36AAE"/>
    <w:rsid w:val="00C36E4A"/>
    <w:rsid w:val="00C41E30"/>
    <w:rsid w:val="00C42C8B"/>
    <w:rsid w:val="00C44FF9"/>
    <w:rsid w:val="00C46605"/>
    <w:rsid w:val="00C472E7"/>
    <w:rsid w:val="00C475A9"/>
    <w:rsid w:val="00C47E1D"/>
    <w:rsid w:val="00C50100"/>
    <w:rsid w:val="00C50C00"/>
    <w:rsid w:val="00C51362"/>
    <w:rsid w:val="00C51B75"/>
    <w:rsid w:val="00C521D4"/>
    <w:rsid w:val="00C54057"/>
    <w:rsid w:val="00C541E3"/>
    <w:rsid w:val="00C54448"/>
    <w:rsid w:val="00C56075"/>
    <w:rsid w:val="00C565CF"/>
    <w:rsid w:val="00C56C0B"/>
    <w:rsid w:val="00C6097B"/>
    <w:rsid w:val="00C6108D"/>
    <w:rsid w:val="00C6167E"/>
    <w:rsid w:val="00C62A65"/>
    <w:rsid w:val="00C62A7F"/>
    <w:rsid w:val="00C6373D"/>
    <w:rsid w:val="00C660F0"/>
    <w:rsid w:val="00C66AED"/>
    <w:rsid w:val="00C678B5"/>
    <w:rsid w:val="00C716BE"/>
    <w:rsid w:val="00C71C39"/>
    <w:rsid w:val="00C71FCD"/>
    <w:rsid w:val="00C7215F"/>
    <w:rsid w:val="00C72FC4"/>
    <w:rsid w:val="00C73089"/>
    <w:rsid w:val="00C73418"/>
    <w:rsid w:val="00C73479"/>
    <w:rsid w:val="00C7455C"/>
    <w:rsid w:val="00C74824"/>
    <w:rsid w:val="00C757C6"/>
    <w:rsid w:val="00C75F34"/>
    <w:rsid w:val="00C76E09"/>
    <w:rsid w:val="00C8044D"/>
    <w:rsid w:val="00C837B2"/>
    <w:rsid w:val="00C8623A"/>
    <w:rsid w:val="00C87888"/>
    <w:rsid w:val="00C90C08"/>
    <w:rsid w:val="00C91793"/>
    <w:rsid w:val="00C92539"/>
    <w:rsid w:val="00C96113"/>
    <w:rsid w:val="00C96122"/>
    <w:rsid w:val="00C97313"/>
    <w:rsid w:val="00CA05D5"/>
    <w:rsid w:val="00CA2DE5"/>
    <w:rsid w:val="00CA30BD"/>
    <w:rsid w:val="00CA390F"/>
    <w:rsid w:val="00CA3995"/>
    <w:rsid w:val="00CA3B39"/>
    <w:rsid w:val="00CA3E89"/>
    <w:rsid w:val="00CA3FB9"/>
    <w:rsid w:val="00CA403F"/>
    <w:rsid w:val="00CA517E"/>
    <w:rsid w:val="00CA6755"/>
    <w:rsid w:val="00CA7544"/>
    <w:rsid w:val="00CA7CEB"/>
    <w:rsid w:val="00CA7E9B"/>
    <w:rsid w:val="00CB1165"/>
    <w:rsid w:val="00CB11DD"/>
    <w:rsid w:val="00CB258F"/>
    <w:rsid w:val="00CB4187"/>
    <w:rsid w:val="00CB48CF"/>
    <w:rsid w:val="00CB61D2"/>
    <w:rsid w:val="00CB6FFA"/>
    <w:rsid w:val="00CC121E"/>
    <w:rsid w:val="00CC2095"/>
    <w:rsid w:val="00CC2EF3"/>
    <w:rsid w:val="00CC2FF4"/>
    <w:rsid w:val="00CC3DD4"/>
    <w:rsid w:val="00CC41C7"/>
    <w:rsid w:val="00CC6043"/>
    <w:rsid w:val="00CC667E"/>
    <w:rsid w:val="00CC72E4"/>
    <w:rsid w:val="00CC7D61"/>
    <w:rsid w:val="00CD2A9F"/>
    <w:rsid w:val="00CD3A6B"/>
    <w:rsid w:val="00CD410E"/>
    <w:rsid w:val="00CD4DAE"/>
    <w:rsid w:val="00CD53FC"/>
    <w:rsid w:val="00CD5FC6"/>
    <w:rsid w:val="00CD613E"/>
    <w:rsid w:val="00CD6DAE"/>
    <w:rsid w:val="00CD72F9"/>
    <w:rsid w:val="00CD7567"/>
    <w:rsid w:val="00CE19E9"/>
    <w:rsid w:val="00CE1BCB"/>
    <w:rsid w:val="00CE5234"/>
    <w:rsid w:val="00CE65D8"/>
    <w:rsid w:val="00CF14F9"/>
    <w:rsid w:val="00CF1EB7"/>
    <w:rsid w:val="00CF3089"/>
    <w:rsid w:val="00CF3296"/>
    <w:rsid w:val="00CF33EB"/>
    <w:rsid w:val="00CF3F38"/>
    <w:rsid w:val="00CF4252"/>
    <w:rsid w:val="00CF43DA"/>
    <w:rsid w:val="00CF4C9E"/>
    <w:rsid w:val="00CF6A66"/>
    <w:rsid w:val="00CF77B9"/>
    <w:rsid w:val="00CF7AE0"/>
    <w:rsid w:val="00D00B0E"/>
    <w:rsid w:val="00D01458"/>
    <w:rsid w:val="00D01508"/>
    <w:rsid w:val="00D01FB8"/>
    <w:rsid w:val="00D022DB"/>
    <w:rsid w:val="00D0296D"/>
    <w:rsid w:val="00D03ED9"/>
    <w:rsid w:val="00D05801"/>
    <w:rsid w:val="00D05B49"/>
    <w:rsid w:val="00D06815"/>
    <w:rsid w:val="00D06CF7"/>
    <w:rsid w:val="00D1169B"/>
    <w:rsid w:val="00D126E8"/>
    <w:rsid w:val="00D1304E"/>
    <w:rsid w:val="00D13A52"/>
    <w:rsid w:val="00D148FD"/>
    <w:rsid w:val="00D14F4E"/>
    <w:rsid w:val="00D15313"/>
    <w:rsid w:val="00D206AC"/>
    <w:rsid w:val="00D21AB6"/>
    <w:rsid w:val="00D22EF3"/>
    <w:rsid w:val="00D23DAF"/>
    <w:rsid w:val="00D25058"/>
    <w:rsid w:val="00D25FE1"/>
    <w:rsid w:val="00D26401"/>
    <w:rsid w:val="00D30085"/>
    <w:rsid w:val="00D30179"/>
    <w:rsid w:val="00D3068A"/>
    <w:rsid w:val="00D31CE2"/>
    <w:rsid w:val="00D32E89"/>
    <w:rsid w:val="00D32F1C"/>
    <w:rsid w:val="00D33D0B"/>
    <w:rsid w:val="00D35CD7"/>
    <w:rsid w:val="00D36217"/>
    <w:rsid w:val="00D3641F"/>
    <w:rsid w:val="00D36D63"/>
    <w:rsid w:val="00D36F91"/>
    <w:rsid w:val="00D3701F"/>
    <w:rsid w:val="00D37C1F"/>
    <w:rsid w:val="00D4345A"/>
    <w:rsid w:val="00D45E8F"/>
    <w:rsid w:val="00D46FAA"/>
    <w:rsid w:val="00D478FC"/>
    <w:rsid w:val="00D51643"/>
    <w:rsid w:val="00D56030"/>
    <w:rsid w:val="00D607DD"/>
    <w:rsid w:val="00D610D6"/>
    <w:rsid w:val="00D624A0"/>
    <w:rsid w:val="00D65771"/>
    <w:rsid w:val="00D65A69"/>
    <w:rsid w:val="00D672E1"/>
    <w:rsid w:val="00D67EE2"/>
    <w:rsid w:val="00D7163B"/>
    <w:rsid w:val="00D71A4E"/>
    <w:rsid w:val="00D73020"/>
    <w:rsid w:val="00D73163"/>
    <w:rsid w:val="00D73848"/>
    <w:rsid w:val="00D73967"/>
    <w:rsid w:val="00D74B1F"/>
    <w:rsid w:val="00D75814"/>
    <w:rsid w:val="00D763D3"/>
    <w:rsid w:val="00D7668D"/>
    <w:rsid w:val="00D77249"/>
    <w:rsid w:val="00D829A4"/>
    <w:rsid w:val="00D8314C"/>
    <w:rsid w:val="00D83DF0"/>
    <w:rsid w:val="00D83E40"/>
    <w:rsid w:val="00D848D4"/>
    <w:rsid w:val="00D85393"/>
    <w:rsid w:val="00D928E2"/>
    <w:rsid w:val="00D93282"/>
    <w:rsid w:val="00D9331D"/>
    <w:rsid w:val="00D959AE"/>
    <w:rsid w:val="00DA0240"/>
    <w:rsid w:val="00DA0916"/>
    <w:rsid w:val="00DA10A0"/>
    <w:rsid w:val="00DA1A17"/>
    <w:rsid w:val="00DA1D21"/>
    <w:rsid w:val="00DA21BF"/>
    <w:rsid w:val="00DA5907"/>
    <w:rsid w:val="00DA5C49"/>
    <w:rsid w:val="00DA63BB"/>
    <w:rsid w:val="00DA754B"/>
    <w:rsid w:val="00DA7F0B"/>
    <w:rsid w:val="00DB127A"/>
    <w:rsid w:val="00DB2581"/>
    <w:rsid w:val="00DB2725"/>
    <w:rsid w:val="00DB349F"/>
    <w:rsid w:val="00DB4CD3"/>
    <w:rsid w:val="00DB5631"/>
    <w:rsid w:val="00DB571D"/>
    <w:rsid w:val="00DB6059"/>
    <w:rsid w:val="00DC0D16"/>
    <w:rsid w:val="00DC1CC7"/>
    <w:rsid w:val="00DC2E17"/>
    <w:rsid w:val="00DC3BF8"/>
    <w:rsid w:val="00DC550A"/>
    <w:rsid w:val="00DC55DC"/>
    <w:rsid w:val="00DC6269"/>
    <w:rsid w:val="00DC6726"/>
    <w:rsid w:val="00DC6F0A"/>
    <w:rsid w:val="00DC7057"/>
    <w:rsid w:val="00DC7574"/>
    <w:rsid w:val="00DD167A"/>
    <w:rsid w:val="00DD26A4"/>
    <w:rsid w:val="00DD2CAD"/>
    <w:rsid w:val="00DD4167"/>
    <w:rsid w:val="00DD64C4"/>
    <w:rsid w:val="00DD663B"/>
    <w:rsid w:val="00DD7DE8"/>
    <w:rsid w:val="00DE198B"/>
    <w:rsid w:val="00DE3095"/>
    <w:rsid w:val="00DE3C1A"/>
    <w:rsid w:val="00DE4EC0"/>
    <w:rsid w:val="00DE5CD8"/>
    <w:rsid w:val="00DE76CB"/>
    <w:rsid w:val="00DE7A41"/>
    <w:rsid w:val="00DF01AD"/>
    <w:rsid w:val="00DF243F"/>
    <w:rsid w:val="00DF29CE"/>
    <w:rsid w:val="00DF3DF5"/>
    <w:rsid w:val="00DF461B"/>
    <w:rsid w:val="00DF5D0B"/>
    <w:rsid w:val="00DF7F8F"/>
    <w:rsid w:val="00E00967"/>
    <w:rsid w:val="00E009D9"/>
    <w:rsid w:val="00E00F8F"/>
    <w:rsid w:val="00E0154C"/>
    <w:rsid w:val="00E01FFC"/>
    <w:rsid w:val="00E020B4"/>
    <w:rsid w:val="00E025F5"/>
    <w:rsid w:val="00E0296E"/>
    <w:rsid w:val="00E03820"/>
    <w:rsid w:val="00E0441C"/>
    <w:rsid w:val="00E045F6"/>
    <w:rsid w:val="00E04C8A"/>
    <w:rsid w:val="00E05EC9"/>
    <w:rsid w:val="00E061F9"/>
    <w:rsid w:val="00E0621E"/>
    <w:rsid w:val="00E1389F"/>
    <w:rsid w:val="00E140F1"/>
    <w:rsid w:val="00E15513"/>
    <w:rsid w:val="00E157BE"/>
    <w:rsid w:val="00E1590C"/>
    <w:rsid w:val="00E162FD"/>
    <w:rsid w:val="00E20DDA"/>
    <w:rsid w:val="00E21945"/>
    <w:rsid w:val="00E23134"/>
    <w:rsid w:val="00E237B4"/>
    <w:rsid w:val="00E2549A"/>
    <w:rsid w:val="00E25A9C"/>
    <w:rsid w:val="00E2623B"/>
    <w:rsid w:val="00E26F70"/>
    <w:rsid w:val="00E27872"/>
    <w:rsid w:val="00E33DC5"/>
    <w:rsid w:val="00E33FC6"/>
    <w:rsid w:val="00E359F0"/>
    <w:rsid w:val="00E35C67"/>
    <w:rsid w:val="00E35E73"/>
    <w:rsid w:val="00E36AE9"/>
    <w:rsid w:val="00E40722"/>
    <w:rsid w:val="00E410A1"/>
    <w:rsid w:val="00E4253D"/>
    <w:rsid w:val="00E42907"/>
    <w:rsid w:val="00E43263"/>
    <w:rsid w:val="00E43B39"/>
    <w:rsid w:val="00E4447B"/>
    <w:rsid w:val="00E45CAD"/>
    <w:rsid w:val="00E46912"/>
    <w:rsid w:val="00E46C24"/>
    <w:rsid w:val="00E47628"/>
    <w:rsid w:val="00E47CEB"/>
    <w:rsid w:val="00E47E67"/>
    <w:rsid w:val="00E50702"/>
    <w:rsid w:val="00E50E8C"/>
    <w:rsid w:val="00E52089"/>
    <w:rsid w:val="00E53BF1"/>
    <w:rsid w:val="00E54F23"/>
    <w:rsid w:val="00E55651"/>
    <w:rsid w:val="00E561AE"/>
    <w:rsid w:val="00E5688A"/>
    <w:rsid w:val="00E5710D"/>
    <w:rsid w:val="00E6014A"/>
    <w:rsid w:val="00E607ED"/>
    <w:rsid w:val="00E613D7"/>
    <w:rsid w:val="00E615CD"/>
    <w:rsid w:val="00E63066"/>
    <w:rsid w:val="00E64F2B"/>
    <w:rsid w:val="00E654B5"/>
    <w:rsid w:val="00E65952"/>
    <w:rsid w:val="00E65BEA"/>
    <w:rsid w:val="00E67DEE"/>
    <w:rsid w:val="00E714EA"/>
    <w:rsid w:val="00E7172D"/>
    <w:rsid w:val="00E7231E"/>
    <w:rsid w:val="00E73DA6"/>
    <w:rsid w:val="00E7452E"/>
    <w:rsid w:val="00E757CA"/>
    <w:rsid w:val="00E75CD6"/>
    <w:rsid w:val="00E778B2"/>
    <w:rsid w:val="00E8071E"/>
    <w:rsid w:val="00E81107"/>
    <w:rsid w:val="00E811FC"/>
    <w:rsid w:val="00E850F1"/>
    <w:rsid w:val="00E9201E"/>
    <w:rsid w:val="00E930C4"/>
    <w:rsid w:val="00E9485A"/>
    <w:rsid w:val="00E95A25"/>
    <w:rsid w:val="00E95C85"/>
    <w:rsid w:val="00E9623E"/>
    <w:rsid w:val="00EA00E9"/>
    <w:rsid w:val="00EA0212"/>
    <w:rsid w:val="00EA2606"/>
    <w:rsid w:val="00EA3009"/>
    <w:rsid w:val="00EA3B49"/>
    <w:rsid w:val="00EA4176"/>
    <w:rsid w:val="00EA572D"/>
    <w:rsid w:val="00EA58E4"/>
    <w:rsid w:val="00EA6018"/>
    <w:rsid w:val="00EA6382"/>
    <w:rsid w:val="00EA69C5"/>
    <w:rsid w:val="00EA6E8F"/>
    <w:rsid w:val="00EB1CAD"/>
    <w:rsid w:val="00EB271E"/>
    <w:rsid w:val="00EB2DFF"/>
    <w:rsid w:val="00EB69C4"/>
    <w:rsid w:val="00EB70C2"/>
    <w:rsid w:val="00EC0089"/>
    <w:rsid w:val="00EC0E1B"/>
    <w:rsid w:val="00EC1DC4"/>
    <w:rsid w:val="00EC318D"/>
    <w:rsid w:val="00EC34A7"/>
    <w:rsid w:val="00EC3DE6"/>
    <w:rsid w:val="00EC4F2E"/>
    <w:rsid w:val="00EC6404"/>
    <w:rsid w:val="00EC6445"/>
    <w:rsid w:val="00EC72E0"/>
    <w:rsid w:val="00EC77D5"/>
    <w:rsid w:val="00EC7EEF"/>
    <w:rsid w:val="00ED07C8"/>
    <w:rsid w:val="00ED0B9B"/>
    <w:rsid w:val="00ED1631"/>
    <w:rsid w:val="00ED553C"/>
    <w:rsid w:val="00ED5C6D"/>
    <w:rsid w:val="00ED6CBB"/>
    <w:rsid w:val="00EE2A2C"/>
    <w:rsid w:val="00EE3F66"/>
    <w:rsid w:val="00EE4052"/>
    <w:rsid w:val="00EE4AAC"/>
    <w:rsid w:val="00EE713A"/>
    <w:rsid w:val="00EF0756"/>
    <w:rsid w:val="00EF2CB8"/>
    <w:rsid w:val="00EF2EA6"/>
    <w:rsid w:val="00EF3128"/>
    <w:rsid w:val="00F01644"/>
    <w:rsid w:val="00F019FA"/>
    <w:rsid w:val="00F0381E"/>
    <w:rsid w:val="00F03BDB"/>
    <w:rsid w:val="00F07427"/>
    <w:rsid w:val="00F07B50"/>
    <w:rsid w:val="00F1010C"/>
    <w:rsid w:val="00F11FE9"/>
    <w:rsid w:val="00F125D8"/>
    <w:rsid w:val="00F132A8"/>
    <w:rsid w:val="00F14275"/>
    <w:rsid w:val="00F16842"/>
    <w:rsid w:val="00F17619"/>
    <w:rsid w:val="00F17625"/>
    <w:rsid w:val="00F17F3F"/>
    <w:rsid w:val="00F21ACD"/>
    <w:rsid w:val="00F221E9"/>
    <w:rsid w:val="00F2251C"/>
    <w:rsid w:val="00F242E3"/>
    <w:rsid w:val="00F249D4"/>
    <w:rsid w:val="00F255BD"/>
    <w:rsid w:val="00F27DB7"/>
    <w:rsid w:val="00F30698"/>
    <w:rsid w:val="00F30D29"/>
    <w:rsid w:val="00F35102"/>
    <w:rsid w:val="00F37F6B"/>
    <w:rsid w:val="00F40664"/>
    <w:rsid w:val="00F411A7"/>
    <w:rsid w:val="00F42082"/>
    <w:rsid w:val="00F455E7"/>
    <w:rsid w:val="00F45A75"/>
    <w:rsid w:val="00F45FFF"/>
    <w:rsid w:val="00F46179"/>
    <w:rsid w:val="00F46AE9"/>
    <w:rsid w:val="00F473BC"/>
    <w:rsid w:val="00F474AD"/>
    <w:rsid w:val="00F50F41"/>
    <w:rsid w:val="00F5114A"/>
    <w:rsid w:val="00F540C6"/>
    <w:rsid w:val="00F54C9C"/>
    <w:rsid w:val="00F554A6"/>
    <w:rsid w:val="00F56BF6"/>
    <w:rsid w:val="00F607C8"/>
    <w:rsid w:val="00F6082F"/>
    <w:rsid w:val="00F62975"/>
    <w:rsid w:val="00F6337C"/>
    <w:rsid w:val="00F63B16"/>
    <w:rsid w:val="00F667DF"/>
    <w:rsid w:val="00F668AF"/>
    <w:rsid w:val="00F66A25"/>
    <w:rsid w:val="00F71548"/>
    <w:rsid w:val="00F74488"/>
    <w:rsid w:val="00F7470C"/>
    <w:rsid w:val="00F76E87"/>
    <w:rsid w:val="00F77714"/>
    <w:rsid w:val="00F8130D"/>
    <w:rsid w:val="00F81F5E"/>
    <w:rsid w:val="00F834D3"/>
    <w:rsid w:val="00F8363B"/>
    <w:rsid w:val="00F850EA"/>
    <w:rsid w:val="00F8518B"/>
    <w:rsid w:val="00F85D1D"/>
    <w:rsid w:val="00F868B0"/>
    <w:rsid w:val="00F86E1A"/>
    <w:rsid w:val="00F87B92"/>
    <w:rsid w:val="00F91635"/>
    <w:rsid w:val="00F92493"/>
    <w:rsid w:val="00F95012"/>
    <w:rsid w:val="00F9601D"/>
    <w:rsid w:val="00F96F92"/>
    <w:rsid w:val="00FA00F5"/>
    <w:rsid w:val="00FA0368"/>
    <w:rsid w:val="00FA118A"/>
    <w:rsid w:val="00FA1AEE"/>
    <w:rsid w:val="00FA306D"/>
    <w:rsid w:val="00FA3AB6"/>
    <w:rsid w:val="00FA3DF8"/>
    <w:rsid w:val="00FA475E"/>
    <w:rsid w:val="00FA5020"/>
    <w:rsid w:val="00FA7254"/>
    <w:rsid w:val="00FA7E5B"/>
    <w:rsid w:val="00FB0A07"/>
    <w:rsid w:val="00FB17C2"/>
    <w:rsid w:val="00FB7471"/>
    <w:rsid w:val="00FC1054"/>
    <w:rsid w:val="00FC1B49"/>
    <w:rsid w:val="00FC29B4"/>
    <w:rsid w:val="00FD1CB2"/>
    <w:rsid w:val="00FD235D"/>
    <w:rsid w:val="00FD2A75"/>
    <w:rsid w:val="00FD2FE6"/>
    <w:rsid w:val="00FD4ABD"/>
    <w:rsid w:val="00FD4F88"/>
    <w:rsid w:val="00FD5029"/>
    <w:rsid w:val="00FD56FA"/>
    <w:rsid w:val="00FD5B62"/>
    <w:rsid w:val="00FD5E43"/>
    <w:rsid w:val="00FD6233"/>
    <w:rsid w:val="00FE0E07"/>
    <w:rsid w:val="00FE386C"/>
    <w:rsid w:val="00FE41B9"/>
    <w:rsid w:val="00FE4D24"/>
    <w:rsid w:val="00FE671E"/>
    <w:rsid w:val="00FE7EBA"/>
    <w:rsid w:val="00FF3FE1"/>
    <w:rsid w:val="00FF4B2E"/>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355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D37ED"/>
  </w:style>
  <w:style w:type="paragraph" w:styleId="Heading1">
    <w:name w:val="heading 1"/>
    <w:basedOn w:val="Normal"/>
    <w:next w:val="Normal"/>
    <w:link w:val="Heading1Char"/>
    <w:uiPriority w:val="9"/>
    <w:qFormat/>
    <w:rsid w:val="00BD6161"/>
    <w:pPr>
      <w:keepNext/>
      <w:spacing w:line="240" w:lineRule="auto"/>
      <w:contextualSpacing/>
      <w:outlineLvl w:val="0"/>
    </w:pPr>
    <w:rPr>
      <w:rFonts w:ascii="Times New Roman" w:hAnsi="Times New Roman"/>
      <w:b/>
      <w:color w:val="002060"/>
      <w:sz w:val="28"/>
      <w:szCs w:val="28"/>
    </w:rPr>
  </w:style>
  <w:style w:type="paragraph" w:styleId="Heading2">
    <w:name w:val="heading 2"/>
    <w:basedOn w:val="Normal"/>
    <w:next w:val="Normal"/>
    <w:link w:val="Heading2Char"/>
    <w:uiPriority w:val="9"/>
    <w:unhideWhenUsed/>
    <w:qFormat/>
    <w:rsid w:val="00BD6161"/>
    <w:pPr>
      <w:keepNext/>
      <w:spacing w:line="240" w:lineRule="auto"/>
      <w:contextualSpacing/>
      <w:outlineLvl w:val="1"/>
    </w:pPr>
    <w:rPr>
      <w:rFonts w:ascii="Times New Roman" w:hAnsi="Times New Roman"/>
      <w:b/>
      <w:color w:val="009E9A"/>
      <w:sz w:val="28"/>
      <w:szCs w:val="28"/>
    </w:rPr>
  </w:style>
  <w:style w:type="paragraph" w:styleId="Heading3">
    <w:name w:val="heading 3"/>
    <w:basedOn w:val="Normal"/>
    <w:next w:val="Normal"/>
    <w:link w:val="Heading3Char"/>
    <w:uiPriority w:val="9"/>
    <w:unhideWhenUsed/>
    <w:qFormat/>
    <w:rsid w:val="004057AE"/>
    <w:pPr>
      <w:keepNext/>
      <w:spacing w:line="240" w:lineRule="auto"/>
      <w:jc w:val="both"/>
      <w:outlineLvl w:val="2"/>
    </w:pPr>
    <w:rPr>
      <w:rFonts w:ascii="Times New Roman" w:hAnsi="Times New Roman" w:cs="Times New Roman"/>
      <w:b/>
      <w:sz w:val="24"/>
      <w:szCs w:val="24"/>
    </w:rPr>
  </w:style>
  <w:style w:type="paragraph" w:styleId="Heading4">
    <w:name w:val="heading 4"/>
    <w:basedOn w:val="Normal"/>
    <w:next w:val="Normal"/>
    <w:link w:val="Heading4Char"/>
    <w:uiPriority w:val="9"/>
    <w:semiHidden/>
    <w:unhideWhenUsed/>
    <w:qFormat/>
    <w:rsid w:val="00E00967"/>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D408B"/>
    <w:pPr>
      <w:keepNext/>
      <w:spacing w:line="360" w:lineRule="auto"/>
      <w:jc w:val="both"/>
      <w:outlineLvl w:val="4"/>
    </w:pPr>
    <w:rPr>
      <w:rFonts w:ascii="Times New Roman" w:hAnsi="Times New Roman" w:cs="Times New Roman"/>
      <w:i/>
      <w:sz w:val="24"/>
      <w:szCs w:val="24"/>
    </w:rPr>
  </w:style>
  <w:style w:type="paragraph" w:styleId="Heading6">
    <w:name w:val="heading 6"/>
    <w:basedOn w:val="Normal"/>
    <w:next w:val="Normal"/>
    <w:link w:val="Heading6Char"/>
    <w:uiPriority w:val="9"/>
    <w:unhideWhenUsed/>
    <w:qFormat/>
    <w:rsid w:val="00E5688A"/>
    <w:pPr>
      <w:keepNext/>
      <w:spacing w:line="480" w:lineRule="auto"/>
      <w:jc w:val="both"/>
      <w:outlineLvl w:val="5"/>
    </w:pPr>
    <w:rPr>
      <w:rFonts w:ascii="Times New Roman" w:eastAsia="Times New Roman" w:hAnsi="Times New Roman" w:cs="Times New Roman"/>
      <w:bCs/>
      <w:i/>
      <w:color w:val="000000"/>
      <w:sz w:val="24"/>
      <w:szCs w:val="24"/>
    </w:rPr>
  </w:style>
  <w:style w:type="paragraph" w:styleId="Heading7">
    <w:name w:val="heading 7"/>
    <w:basedOn w:val="Normal"/>
    <w:next w:val="Normal"/>
    <w:link w:val="Heading7Char"/>
    <w:uiPriority w:val="9"/>
    <w:unhideWhenUsed/>
    <w:qFormat/>
    <w:rsid w:val="00E8071E"/>
    <w:pPr>
      <w:keepNext/>
      <w:spacing w:line="360" w:lineRule="auto"/>
      <w:jc w:val="center"/>
      <w:outlineLvl w:val="6"/>
    </w:pPr>
    <w:rPr>
      <w:rFonts w:ascii="Times New Roman" w:eastAsia="Calibri" w:hAnsi="Times New Roman" w:cs="Times New Roman"/>
      <w:b/>
      <w:color w:val="002060"/>
      <w:sz w:val="24"/>
      <w:szCs w:val="24"/>
    </w:rPr>
  </w:style>
  <w:style w:type="paragraph" w:styleId="Heading8">
    <w:name w:val="heading 8"/>
    <w:basedOn w:val="Normal"/>
    <w:next w:val="Normal"/>
    <w:link w:val="Heading8Char"/>
    <w:uiPriority w:val="9"/>
    <w:unhideWhenUsed/>
    <w:qFormat/>
    <w:rsid w:val="00E8071E"/>
    <w:pPr>
      <w:keepNext/>
      <w:spacing w:line="240" w:lineRule="auto"/>
      <w:contextualSpacing/>
      <w:jc w:val="center"/>
      <w:outlineLvl w:val="7"/>
    </w:pPr>
    <w:rPr>
      <w:rFonts w:ascii="Times New Roman" w:eastAsia="Calibri" w:hAnsi="Times New Roman" w:cs="Times New Roman"/>
      <w:b/>
      <w:color w:val="002060"/>
      <w:sz w:val="40"/>
      <w:szCs w:val="40"/>
    </w:rPr>
  </w:style>
  <w:style w:type="paragraph" w:styleId="Heading9">
    <w:name w:val="heading 9"/>
    <w:basedOn w:val="Normal"/>
    <w:next w:val="Normal"/>
    <w:link w:val="Heading9Char"/>
    <w:uiPriority w:val="9"/>
    <w:unhideWhenUsed/>
    <w:qFormat/>
    <w:rsid w:val="00E8071E"/>
    <w:pPr>
      <w:keepNext/>
      <w:spacing w:line="240" w:lineRule="auto"/>
      <w:contextualSpacing/>
      <w:outlineLvl w:val="8"/>
    </w:pPr>
    <w:rPr>
      <w:rFonts w:ascii="Times New Roman" w:eastAsia="Calibri" w:hAnsi="Times New Roman" w:cs="Times New Roman"/>
      <w:b/>
      <w:color w:val="002060"/>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8071E"/>
    <w:pPr>
      <w:tabs>
        <w:tab w:val="center" w:pos="4680"/>
        <w:tab w:val="right" w:pos="9360"/>
      </w:tabs>
      <w:spacing w:after="0" w:line="240" w:lineRule="auto"/>
    </w:pPr>
  </w:style>
  <w:style w:type="character" w:customStyle="1" w:styleId="HeaderChar">
    <w:name w:val="Header Char"/>
    <w:basedOn w:val="DefaultParagraphFont"/>
    <w:link w:val="Header"/>
    <w:uiPriority w:val="99"/>
    <w:rsid w:val="00E8071E"/>
  </w:style>
  <w:style w:type="paragraph" w:styleId="Footer">
    <w:name w:val="footer"/>
    <w:basedOn w:val="Normal"/>
    <w:link w:val="FooterChar"/>
    <w:uiPriority w:val="99"/>
    <w:unhideWhenUsed/>
    <w:rsid w:val="00E8071E"/>
    <w:pPr>
      <w:tabs>
        <w:tab w:val="center" w:pos="4680"/>
        <w:tab w:val="right" w:pos="9360"/>
      </w:tabs>
      <w:spacing w:after="0" w:line="240" w:lineRule="auto"/>
    </w:pPr>
  </w:style>
  <w:style w:type="character" w:customStyle="1" w:styleId="FooterChar">
    <w:name w:val="Footer Char"/>
    <w:basedOn w:val="DefaultParagraphFont"/>
    <w:link w:val="Footer"/>
    <w:uiPriority w:val="99"/>
    <w:rsid w:val="00E8071E"/>
  </w:style>
  <w:style w:type="character" w:customStyle="1" w:styleId="Heading7Char">
    <w:name w:val="Heading 7 Char"/>
    <w:basedOn w:val="DefaultParagraphFont"/>
    <w:link w:val="Heading7"/>
    <w:uiPriority w:val="9"/>
    <w:rsid w:val="00E8071E"/>
    <w:rPr>
      <w:rFonts w:ascii="Times New Roman" w:eastAsia="Calibri" w:hAnsi="Times New Roman" w:cs="Times New Roman"/>
      <w:b/>
      <w:color w:val="002060"/>
      <w:sz w:val="24"/>
      <w:szCs w:val="24"/>
    </w:rPr>
  </w:style>
  <w:style w:type="character" w:customStyle="1" w:styleId="Heading8Char">
    <w:name w:val="Heading 8 Char"/>
    <w:basedOn w:val="DefaultParagraphFont"/>
    <w:link w:val="Heading8"/>
    <w:uiPriority w:val="9"/>
    <w:rsid w:val="00E8071E"/>
    <w:rPr>
      <w:rFonts w:ascii="Times New Roman" w:eastAsia="Calibri" w:hAnsi="Times New Roman" w:cs="Times New Roman"/>
      <w:b/>
      <w:color w:val="002060"/>
      <w:sz w:val="40"/>
      <w:szCs w:val="40"/>
    </w:rPr>
  </w:style>
  <w:style w:type="character" w:customStyle="1" w:styleId="Heading9Char">
    <w:name w:val="Heading 9 Char"/>
    <w:basedOn w:val="DefaultParagraphFont"/>
    <w:link w:val="Heading9"/>
    <w:uiPriority w:val="9"/>
    <w:rsid w:val="00E8071E"/>
    <w:rPr>
      <w:rFonts w:ascii="Times New Roman" w:eastAsia="Calibri" w:hAnsi="Times New Roman" w:cs="Times New Roman"/>
      <w:b/>
      <w:color w:val="002060"/>
      <w:sz w:val="32"/>
      <w:szCs w:val="32"/>
    </w:rPr>
  </w:style>
  <w:style w:type="character" w:customStyle="1" w:styleId="Heading1Char">
    <w:name w:val="Heading 1 Char"/>
    <w:basedOn w:val="DefaultParagraphFont"/>
    <w:link w:val="Heading1"/>
    <w:uiPriority w:val="9"/>
    <w:rsid w:val="00BD6161"/>
    <w:rPr>
      <w:rFonts w:ascii="Times New Roman" w:hAnsi="Times New Roman"/>
      <w:b/>
      <w:color w:val="002060"/>
      <w:sz w:val="28"/>
      <w:szCs w:val="28"/>
    </w:rPr>
  </w:style>
  <w:style w:type="character" w:customStyle="1" w:styleId="Heading2Char">
    <w:name w:val="Heading 2 Char"/>
    <w:basedOn w:val="DefaultParagraphFont"/>
    <w:link w:val="Heading2"/>
    <w:uiPriority w:val="9"/>
    <w:rsid w:val="00BD6161"/>
    <w:rPr>
      <w:rFonts w:ascii="Times New Roman" w:hAnsi="Times New Roman"/>
      <w:b/>
      <w:color w:val="009E9A"/>
      <w:sz w:val="28"/>
      <w:szCs w:val="28"/>
    </w:rPr>
  </w:style>
  <w:style w:type="character" w:customStyle="1" w:styleId="Heading3Char">
    <w:name w:val="Heading 3 Char"/>
    <w:basedOn w:val="DefaultParagraphFont"/>
    <w:link w:val="Heading3"/>
    <w:uiPriority w:val="9"/>
    <w:rsid w:val="004057AE"/>
    <w:rPr>
      <w:rFonts w:ascii="Times New Roman" w:hAnsi="Times New Roman" w:cs="Times New Roman"/>
      <w:b/>
      <w:sz w:val="24"/>
      <w:szCs w:val="24"/>
    </w:rPr>
  </w:style>
  <w:style w:type="paragraph" w:styleId="ListParagraph">
    <w:name w:val="List Paragraph"/>
    <w:aliases w:val="Heading II,List Paragraph1,List bullet,List Paragraph12,List Paragraph2,List Paragraph11,Bullets,List Paragraph (numbered (a)),Numbered List Paragraph,Number Bullets,List Paragraph111,Evidence on Demand bullet points,List Bullet1,Style1"/>
    <w:basedOn w:val="Normal"/>
    <w:link w:val="ListParagraphChar"/>
    <w:uiPriority w:val="34"/>
    <w:qFormat/>
    <w:rsid w:val="00AF6E75"/>
    <w:pPr>
      <w:spacing w:after="0" w:line="240" w:lineRule="auto"/>
      <w:ind w:left="720"/>
      <w:contextualSpacing/>
    </w:pPr>
    <w:rPr>
      <w:rFonts w:ascii="Times New Roman" w:eastAsia="Times New Roman" w:hAnsi="Times New Roman" w:cs="Times New Roman"/>
      <w:sz w:val="24"/>
      <w:szCs w:val="24"/>
    </w:rPr>
  </w:style>
  <w:style w:type="character" w:customStyle="1" w:styleId="ListParagraphChar">
    <w:name w:val="List Paragraph Char"/>
    <w:aliases w:val="Heading II Char,List Paragraph1 Char,List bullet Char,List Paragraph12 Char,List Paragraph2 Char,List Paragraph11 Char,Bullets Char,List Paragraph (numbered (a)) Char,Numbered List Paragraph Char,Number Bullets Char,List Bullet1 Char"/>
    <w:link w:val="ListParagraph"/>
    <w:uiPriority w:val="34"/>
    <w:qFormat/>
    <w:locked/>
    <w:rsid w:val="00AF6E75"/>
    <w:rPr>
      <w:rFonts w:ascii="Times New Roman" w:eastAsia="Times New Roman" w:hAnsi="Times New Roman" w:cs="Times New Roman"/>
      <w:sz w:val="24"/>
      <w:szCs w:val="24"/>
    </w:rPr>
  </w:style>
  <w:style w:type="paragraph" w:styleId="BodyTextIndent">
    <w:name w:val="Body Text Indent"/>
    <w:basedOn w:val="Normal"/>
    <w:link w:val="BodyTextIndentChar"/>
    <w:uiPriority w:val="99"/>
    <w:unhideWhenUsed/>
    <w:rsid w:val="004B2171"/>
    <w:pPr>
      <w:spacing w:line="240" w:lineRule="auto"/>
      <w:ind w:firstLine="360"/>
      <w:jc w:val="both"/>
    </w:pPr>
    <w:rPr>
      <w:rFonts w:ascii="Times New Roman" w:hAnsi="Times New Roman" w:cs="Times New Roman"/>
      <w:sz w:val="24"/>
      <w:szCs w:val="24"/>
    </w:rPr>
  </w:style>
  <w:style w:type="character" w:customStyle="1" w:styleId="BodyTextIndentChar">
    <w:name w:val="Body Text Indent Char"/>
    <w:basedOn w:val="DefaultParagraphFont"/>
    <w:link w:val="BodyTextIndent"/>
    <w:uiPriority w:val="99"/>
    <w:rsid w:val="004B2171"/>
    <w:rPr>
      <w:rFonts w:ascii="Times New Roman" w:hAnsi="Times New Roman" w:cs="Times New Roman"/>
      <w:sz w:val="24"/>
      <w:szCs w:val="24"/>
    </w:rPr>
  </w:style>
  <w:style w:type="paragraph" w:styleId="BodyText">
    <w:name w:val="Body Text"/>
    <w:basedOn w:val="Normal"/>
    <w:link w:val="BodyTextChar"/>
    <w:uiPriority w:val="99"/>
    <w:unhideWhenUsed/>
    <w:rsid w:val="00CF3089"/>
    <w:pPr>
      <w:spacing w:line="360" w:lineRule="auto"/>
      <w:jc w:val="both"/>
    </w:pPr>
    <w:rPr>
      <w:rFonts w:ascii="Times New Roman" w:hAnsi="Times New Roman" w:cs="Times New Roman"/>
      <w:sz w:val="24"/>
      <w:szCs w:val="24"/>
    </w:rPr>
  </w:style>
  <w:style w:type="character" w:customStyle="1" w:styleId="BodyTextChar">
    <w:name w:val="Body Text Char"/>
    <w:basedOn w:val="DefaultParagraphFont"/>
    <w:link w:val="BodyText"/>
    <w:uiPriority w:val="99"/>
    <w:rsid w:val="00CF3089"/>
    <w:rPr>
      <w:rFonts w:ascii="Times New Roman" w:hAnsi="Times New Roman" w:cs="Times New Roman"/>
      <w:sz w:val="24"/>
      <w:szCs w:val="24"/>
    </w:rPr>
  </w:style>
  <w:style w:type="paragraph" w:styleId="BodyText2">
    <w:name w:val="Body Text 2"/>
    <w:basedOn w:val="Normal"/>
    <w:link w:val="BodyText2Char"/>
    <w:uiPriority w:val="99"/>
    <w:unhideWhenUsed/>
    <w:rsid w:val="00D829A4"/>
    <w:pPr>
      <w:autoSpaceDE w:val="0"/>
      <w:autoSpaceDN w:val="0"/>
      <w:adjustRightInd w:val="0"/>
      <w:spacing w:after="0" w:line="360" w:lineRule="auto"/>
      <w:jc w:val="both"/>
    </w:pPr>
    <w:rPr>
      <w:rFonts w:ascii="Times New Roman" w:hAnsi="Times New Roman" w:cs="Times New Roman"/>
      <w:color w:val="000000"/>
      <w:sz w:val="24"/>
      <w:szCs w:val="24"/>
    </w:rPr>
  </w:style>
  <w:style w:type="character" w:customStyle="1" w:styleId="BodyText2Char">
    <w:name w:val="Body Text 2 Char"/>
    <w:basedOn w:val="DefaultParagraphFont"/>
    <w:link w:val="BodyText2"/>
    <w:uiPriority w:val="99"/>
    <w:rsid w:val="00D829A4"/>
    <w:rPr>
      <w:rFonts w:ascii="Times New Roman" w:hAnsi="Times New Roman" w:cs="Times New Roman"/>
      <w:color w:val="000000"/>
      <w:sz w:val="24"/>
      <w:szCs w:val="24"/>
    </w:rPr>
  </w:style>
  <w:style w:type="paragraph" w:styleId="BodyText3">
    <w:name w:val="Body Text 3"/>
    <w:basedOn w:val="Normal"/>
    <w:link w:val="BodyText3Char"/>
    <w:uiPriority w:val="99"/>
    <w:unhideWhenUsed/>
    <w:rsid w:val="00D829A4"/>
    <w:pPr>
      <w:autoSpaceDE w:val="0"/>
      <w:autoSpaceDN w:val="0"/>
      <w:adjustRightInd w:val="0"/>
      <w:spacing w:line="360" w:lineRule="auto"/>
      <w:jc w:val="both"/>
    </w:pPr>
    <w:rPr>
      <w:color w:val="000000"/>
    </w:rPr>
  </w:style>
  <w:style w:type="character" w:customStyle="1" w:styleId="BodyText3Char">
    <w:name w:val="Body Text 3 Char"/>
    <w:basedOn w:val="DefaultParagraphFont"/>
    <w:link w:val="BodyText3"/>
    <w:uiPriority w:val="99"/>
    <w:rsid w:val="00D829A4"/>
    <w:rPr>
      <w:color w:val="000000"/>
    </w:rPr>
  </w:style>
  <w:style w:type="paragraph" w:styleId="NormalWeb">
    <w:name w:val="Normal (Web)"/>
    <w:basedOn w:val="Normal"/>
    <w:uiPriority w:val="99"/>
    <w:unhideWhenUsed/>
    <w:rsid w:val="00BB34F2"/>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4Char">
    <w:name w:val="Heading 4 Char"/>
    <w:basedOn w:val="DefaultParagraphFont"/>
    <w:link w:val="Heading4"/>
    <w:uiPriority w:val="9"/>
    <w:semiHidden/>
    <w:rsid w:val="00E00967"/>
    <w:rPr>
      <w:rFonts w:asciiTheme="majorHAnsi" w:eastAsiaTheme="majorEastAsia" w:hAnsiTheme="majorHAnsi" w:cstheme="majorBidi"/>
      <w:b/>
      <w:bCs/>
      <w:i/>
      <w:iCs/>
      <w:color w:val="4F81BD" w:themeColor="accent1"/>
    </w:rPr>
  </w:style>
  <w:style w:type="paragraph" w:styleId="BalloonText">
    <w:name w:val="Balloon Text"/>
    <w:basedOn w:val="Normal"/>
    <w:link w:val="BalloonTextChar"/>
    <w:uiPriority w:val="99"/>
    <w:semiHidden/>
    <w:unhideWhenUsed/>
    <w:rsid w:val="0058582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85826"/>
    <w:rPr>
      <w:rFonts w:ascii="Tahoma" w:hAnsi="Tahoma" w:cs="Tahoma"/>
      <w:sz w:val="16"/>
      <w:szCs w:val="16"/>
    </w:rPr>
  </w:style>
  <w:style w:type="character" w:customStyle="1" w:styleId="Heading5Char">
    <w:name w:val="Heading 5 Char"/>
    <w:basedOn w:val="DefaultParagraphFont"/>
    <w:link w:val="Heading5"/>
    <w:uiPriority w:val="9"/>
    <w:rsid w:val="002D408B"/>
    <w:rPr>
      <w:rFonts w:ascii="Times New Roman" w:hAnsi="Times New Roman" w:cs="Times New Roman"/>
      <w:i/>
      <w:sz w:val="24"/>
      <w:szCs w:val="24"/>
    </w:rPr>
  </w:style>
  <w:style w:type="paragraph" w:customStyle="1" w:styleId="NormalII">
    <w:name w:val="Normal II"/>
    <w:basedOn w:val="Normal"/>
    <w:rsid w:val="005F39A2"/>
    <w:pPr>
      <w:spacing w:after="0" w:line="240" w:lineRule="auto"/>
      <w:jc w:val="both"/>
    </w:pPr>
    <w:rPr>
      <w:rFonts w:ascii="Times New Roman" w:eastAsia="Times New Roman" w:hAnsi="Times New Roman" w:cs="Times New Roman"/>
      <w:sz w:val="24"/>
      <w:szCs w:val="20"/>
    </w:rPr>
  </w:style>
  <w:style w:type="paragraph" w:styleId="Caption">
    <w:name w:val="caption"/>
    <w:basedOn w:val="Normal"/>
    <w:next w:val="Normal"/>
    <w:uiPriority w:val="35"/>
    <w:unhideWhenUsed/>
    <w:qFormat/>
    <w:rsid w:val="000D6B45"/>
    <w:pPr>
      <w:spacing w:line="240" w:lineRule="auto"/>
    </w:pPr>
    <w:rPr>
      <w:b/>
      <w:bCs/>
      <w:color w:val="4F81BD" w:themeColor="accent1"/>
      <w:sz w:val="18"/>
      <w:szCs w:val="18"/>
    </w:rPr>
  </w:style>
  <w:style w:type="character" w:customStyle="1" w:styleId="Heading6Char">
    <w:name w:val="Heading 6 Char"/>
    <w:basedOn w:val="DefaultParagraphFont"/>
    <w:link w:val="Heading6"/>
    <w:uiPriority w:val="9"/>
    <w:rsid w:val="00E5688A"/>
    <w:rPr>
      <w:rFonts w:ascii="Times New Roman" w:eastAsia="Times New Roman" w:hAnsi="Times New Roman" w:cs="Times New Roman"/>
      <w:bCs/>
      <w:i/>
      <w:color w:val="000000"/>
      <w:sz w:val="24"/>
      <w:szCs w:val="24"/>
    </w:rPr>
  </w:style>
  <w:style w:type="character" w:styleId="Hyperlink">
    <w:name w:val="Hyperlink"/>
    <w:basedOn w:val="DefaultParagraphFont"/>
    <w:uiPriority w:val="99"/>
    <w:unhideWhenUsed/>
    <w:rsid w:val="006B6B4E"/>
    <w:rPr>
      <w:color w:val="0000FF" w:themeColor="hyperlink"/>
      <w:u w:val="single"/>
    </w:rPr>
  </w:style>
  <w:style w:type="paragraph" w:styleId="BodyTextIndent2">
    <w:name w:val="Body Text Indent 2"/>
    <w:basedOn w:val="Normal"/>
    <w:link w:val="BodyTextIndent2Char"/>
    <w:uiPriority w:val="99"/>
    <w:unhideWhenUsed/>
    <w:rsid w:val="009461F0"/>
    <w:pPr>
      <w:spacing w:line="240" w:lineRule="auto"/>
      <w:ind w:left="990" w:hanging="990"/>
      <w:jc w:val="both"/>
    </w:pPr>
    <w:rPr>
      <w:rFonts w:ascii="Times New Roman" w:hAnsi="Times New Roman" w:cs="Times New Roman"/>
      <w:sz w:val="24"/>
      <w:szCs w:val="24"/>
    </w:rPr>
  </w:style>
  <w:style w:type="character" w:customStyle="1" w:styleId="BodyTextIndent2Char">
    <w:name w:val="Body Text Indent 2 Char"/>
    <w:basedOn w:val="DefaultParagraphFont"/>
    <w:link w:val="BodyTextIndent2"/>
    <w:uiPriority w:val="99"/>
    <w:rsid w:val="009461F0"/>
    <w:rPr>
      <w:rFonts w:ascii="Times New Roman" w:hAnsi="Times New Roman" w:cs="Times New Roman"/>
      <w:sz w:val="24"/>
      <w:szCs w:val="24"/>
    </w:rPr>
  </w:style>
  <w:style w:type="paragraph" w:customStyle="1" w:styleId="Default">
    <w:name w:val="Default"/>
    <w:rsid w:val="003A1358"/>
    <w:pPr>
      <w:autoSpaceDE w:val="0"/>
      <w:autoSpaceDN w:val="0"/>
      <w:adjustRightInd w:val="0"/>
      <w:spacing w:after="0" w:line="240" w:lineRule="auto"/>
    </w:pPr>
    <w:rPr>
      <w:rFonts w:ascii="Calibri" w:eastAsia="Calibri" w:hAnsi="Calibri" w:cs="Calibri"/>
      <w:color w:val="000000"/>
      <w:sz w:val="24"/>
      <w:szCs w:val="24"/>
    </w:rPr>
  </w:style>
  <w:style w:type="paragraph" w:styleId="BodyTextIndent3">
    <w:name w:val="Body Text Indent 3"/>
    <w:basedOn w:val="Normal"/>
    <w:link w:val="BodyTextIndent3Char"/>
    <w:uiPriority w:val="99"/>
    <w:unhideWhenUsed/>
    <w:rsid w:val="000775F3"/>
    <w:pPr>
      <w:spacing w:line="240" w:lineRule="auto"/>
      <w:ind w:left="1170" w:hanging="1170"/>
      <w:jc w:val="both"/>
    </w:pPr>
    <w:rPr>
      <w:rFonts w:ascii="Times New Roman" w:hAnsi="Times New Roman"/>
      <w:b/>
      <w:sz w:val="24"/>
      <w:szCs w:val="24"/>
    </w:rPr>
  </w:style>
  <w:style w:type="character" w:customStyle="1" w:styleId="BodyTextIndent3Char">
    <w:name w:val="Body Text Indent 3 Char"/>
    <w:basedOn w:val="DefaultParagraphFont"/>
    <w:link w:val="BodyTextIndent3"/>
    <w:uiPriority w:val="99"/>
    <w:rsid w:val="000775F3"/>
    <w:rPr>
      <w:rFonts w:ascii="Times New Roman" w:hAnsi="Times New Roman"/>
      <w:b/>
      <w:sz w:val="24"/>
      <w:szCs w:val="24"/>
    </w:rPr>
  </w:style>
  <w:style w:type="paragraph" w:styleId="TableofFigures">
    <w:name w:val="table of figures"/>
    <w:basedOn w:val="Normal"/>
    <w:next w:val="Normal"/>
    <w:uiPriority w:val="99"/>
    <w:rsid w:val="00633E8F"/>
    <w:pPr>
      <w:spacing w:after="0"/>
    </w:pPr>
    <w:rPr>
      <w:rFonts w:ascii="Calibri" w:eastAsia="Calibri" w:hAnsi="Calibri" w:cs="SimSun"/>
    </w:rPr>
  </w:style>
  <w:style w:type="paragraph" w:styleId="TOCHeading">
    <w:name w:val="TOC Heading"/>
    <w:basedOn w:val="Heading1"/>
    <w:next w:val="Normal"/>
    <w:uiPriority w:val="39"/>
    <w:unhideWhenUsed/>
    <w:qFormat/>
    <w:rsid w:val="001D5DD8"/>
    <w:pPr>
      <w:keepLines/>
      <w:spacing w:before="480" w:after="0" w:line="276" w:lineRule="auto"/>
      <w:contextualSpacing w:val="0"/>
      <w:outlineLvl w:val="9"/>
    </w:pPr>
    <w:rPr>
      <w:rFonts w:asciiTheme="majorHAnsi" w:eastAsiaTheme="majorEastAsia" w:hAnsiTheme="majorHAnsi" w:cstheme="majorBidi"/>
      <w:bCs/>
      <w:color w:val="365F91" w:themeColor="accent1" w:themeShade="BF"/>
      <w:lang w:eastAsia="ja-JP"/>
    </w:rPr>
  </w:style>
  <w:style w:type="paragraph" w:styleId="TOC1">
    <w:name w:val="toc 1"/>
    <w:basedOn w:val="Normal"/>
    <w:next w:val="Normal"/>
    <w:autoRedefine/>
    <w:uiPriority w:val="39"/>
    <w:unhideWhenUsed/>
    <w:rsid w:val="001D5DD8"/>
    <w:pPr>
      <w:spacing w:after="100"/>
    </w:pPr>
  </w:style>
  <w:style w:type="paragraph" w:styleId="TOC3">
    <w:name w:val="toc 3"/>
    <w:basedOn w:val="Normal"/>
    <w:next w:val="Normal"/>
    <w:autoRedefine/>
    <w:uiPriority w:val="39"/>
    <w:unhideWhenUsed/>
    <w:rsid w:val="001D5DD8"/>
    <w:pPr>
      <w:spacing w:after="100"/>
      <w:ind w:left="440"/>
    </w:pPr>
  </w:style>
  <w:style w:type="paragraph" w:styleId="TOC2">
    <w:name w:val="toc 2"/>
    <w:basedOn w:val="Normal"/>
    <w:next w:val="Normal"/>
    <w:autoRedefine/>
    <w:uiPriority w:val="39"/>
    <w:unhideWhenUsed/>
    <w:rsid w:val="001D5DD8"/>
    <w:pPr>
      <w:spacing w:after="100"/>
      <w:ind w:left="220"/>
    </w:pPr>
  </w:style>
  <w:style w:type="paragraph" w:styleId="NoSpacing">
    <w:name w:val="No Spacing"/>
    <w:link w:val="NoSpacingChar"/>
    <w:uiPriority w:val="1"/>
    <w:qFormat/>
    <w:rsid w:val="00010BFE"/>
    <w:pPr>
      <w:spacing w:after="0" w:line="240" w:lineRule="auto"/>
    </w:pPr>
  </w:style>
  <w:style w:type="table" w:styleId="TableGrid">
    <w:name w:val="Table Grid"/>
    <w:basedOn w:val="TableNormal"/>
    <w:uiPriority w:val="59"/>
    <w:rsid w:val="001E523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Style2">
    <w:name w:val="Style2"/>
    <w:basedOn w:val="TableSimple1"/>
    <w:uiPriority w:val="99"/>
    <w:rsid w:val="00037365"/>
    <w:pPr>
      <w:spacing w:after="0" w:line="240" w:lineRule="auto"/>
    </w:pPr>
    <w:tblPr>
      <w:tblInd w:w="0" w:type="dxa"/>
      <w:tblBorders>
        <w:top w:val="single" w:sz="12" w:space="0" w:color="008000"/>
        <w:bottom w:val="single" w:sz="12" w:space="0" w:color="008000"/>
      </w:tblBorders>
      <w:tblCellMar>
        <w:top w:w="0" w:type="dxa"/>
        <w:left w:w="108" w:type="dxa"/>
        <w:bottom w:w="0" w:type="dxa"/>
        <w:right w:w="108" w:type="dxa"/>
      </w:tblCellMar>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1">
    <w:name w:val="Table Simple 1"/>
    <w:basedOn w:val="TableNormal"/>
    <w:uiPriority w:val="99"/>
    <w:semiHidden/>
    <w:unhideWhenUsed/>
    <w:rsid w:val="00037365"/>
    <w:tblPr>
      <w:tblInd w:w="0" w:type="dxa"/>
      <w:tblBorders>
        <w:top w:val="single" w:sz="12" w:space="0" w:color="008000"/>
        <w:bottom w:val="single" w:sz="12" w:space="0" w:color="008000"/>
      </w:tblBorders>
      <w:tblCellMar>
        <w:top w:w="0" w:type="dxa"/>
        <w:left w:w="108" w:type="dxa"/>
        <w:bottom w:w="0" w:type="dxa"/>
        <w:right w:w="108" w:type="dxa"/>
      </w:tblCellMar>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character" w:customStyle="1" w:styleId="NoSpacingChar">
    <w:name w:val="No Spacing Char"/>
    <w:basedOn w:val="DefaultParagraphFont"/>
    <w:link w:val="NoSpacing"/>
    <w:uiPriority w:val="1"/>
    <w:rsid w:val="00DF461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BD6161"/>
    <w:pPr>
      <w:keepNext/>
      <w:spacing w:line="240" w:lineRule="auto"/>
      <w:contextualSpacing/>
      <w:outlineLvl w:val="0"/>
    </w:pPr>
    <w:rPr>
      <w:rFonts w:ascii="Times New Roman" w:hAnsi="Times New Roman"/>
      <w:b/>
      <w:color w:val="002060"/>
      <w:sz w:val="28"/>
      <w:szCs w:val="28"/>
    </w:rPr>
  </w:style>
  <w:style w:type="paragraph" w:styleId="Heading2">
    <w:name w:val="heading 2"/>
    <w:basedOn w:val="Normal"/>
    <w:next w:val="Normal"/>
    <w:link w:val="Heading2Char"/>
    <w:uiPriority w:val="9"/>
    <w:unhideWhenUsed/>
    <w:qFormat/>
    <w:rsid w:val="00BD6161"/>
    <w:pPr>
      <w:keepNext/>
      <w:spacing w:line="240" w:lineRule="auto"/>
      <w:contextualSpacing/>
      <w:outlineLvl w:val="1"/>
    </w:pPr>
    <w:rPr>
      <w:rFonts w:ascii="Times New Roman" w:hAnsi="Times New Roman"/>
      <w:b/>
      <w:color w:val="009E9A"/>
      <w:sz w:val="28"/>
      <w:szCs w:val="28"/>
    </w:rPr>
  </w:style>
  <w:style w:type="paragraph" w:styleId="Heading3">
    <w:name w:val="heading 3"/>
    <w:basedOn w:val="Normal"/>
    <w:next w:val="Normal"/>
    <w:link w:val="Heading3Char"/>
    <w:uiPriority w:val="9"/>
    <w:unhideWhenUsed/>
    <w:qFormat/>
    <w:rsid w:val="004057AE"/>
    <w:pPr>
      <w:keepNext/>
      <w:spacing w:line="240" w:lineRule="auto"/>
      <w:jc w:val="both"/>
      <w:outlineLvl w:val="2"/>
    </w:pPr>
    <w:rPr>
      <w:rFonts w:ascii="Times New Roman" w:hAnsi="Times New Roman" w:cs="Times New Roman"/>
      <w:b/>
      <w:sz w:val="24"/>
      <w:szCs w:val="24"/>
    </w:rPr>
  </w:style>
  <w:style w:type="paragraph" w:styleId="Heading4">
    <w:name w:val="heading 4"/>
    <w:basedOn w:val="Normal"/>
    <w:next w:val="Normal"/>
    <w:link w:val="Heading4Char"/>
    <w:uiPriority w:val="9"/>
    <w:semiHidden/>
    <w:unhideWhenUsed/>
    <w:qFormat/>
    <w:rsid w:val="00E00967"/>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D408B"/>
    <w:pPr>
      <w:keepNext/>
      <w:spacing w:line="360" w:lineRule="auto"/>
      <w:jc w:val="both"/>
      <w:outlineLvl w:val="4"/>
    </w:pPr>
    <w:rPr>
      <w:rFonts w:ascii="Times New Roman" w:hAnsi="Times New Roman" w:cs="Times New Roman"/>
      <w:i/>
      <w:sz w:val="24"/>
      <w:szCs w:val="24"/>
    </w:rPr>
  </w:style>
  <w:style w:type="paragraph" w:styleId="Heading6">
    <w:name w:val="heading 6"/>
    <w:basedOn w:val="Normal"/>
    <w:next w:val="Normal"/>
    <w:link w:val="Heading6Char"/>
    <w:uiPriority w:val="9"/>
    <w:unhideWhenUsed/>
    <w:qFormat/>
    <w:rsid w:val="00E5688A"/>
    <w:pPr>
      <w:keepNext/>
      <w:spacing w:line="480" w:lineRule="auto"/>
      <w:jc w:val="both"/>
      <w:outlineLvl w:val="5"/>
    </w:pPr>
    <w:rPr>
      <w:rFonts w:ascii="Times New Roman" w:eastAsia="Times New Roman" w:hAnsi="Times New Roman" w:cs="Times New Roman"/>
      <w:bCs/>
      <w:i/>
      <w:color w:val="000000"/>
      <w:sz w:val="24"/>
      <w:szCs w:val="24"/>
    </w:rPr>
  </w:style>
  <w:style w:type="paragraph" w:styleId="Heading7">
    <w:name w:val="heading 7"/>
    <w:basedOn w:val="Normal"/>
    <w:next w:val="Normal"/>
    <w:link w:val="Heading7Char"/>
    <w:uiPriority w:val="9"/>
    <w:unhideWhenUsed/>
    <w:qFormat/>
    <w:rsid w:val="00E8071E"/>
    <w:pPr>
      <w:keepNext/>
      <w:spacing w:line="360" w:lineRule="auto"/>
      <w:jc w:val="center"/>
      <w:outlineLvl w:val="6"/>
    </w:pPr>
    <w:rPr>
      <w:rFonts w:ascii="Times New Roman" w:eastAsia="Calibri" w:hAnsi="Times New Roman" w:cs="Times New Roman"/>
      <w:b/>
      <w:color w:val="002060"/>
      <w:sz w:val="24"/>
      <w:szCs w:val="24"/>
    </w:rPr>
  </w:style>
  <w:style w:type="paragraph" w:styleId="Heading8">
    <w:name w:val="heading 8"/>
    <w:basedOn w:val="Normal"/>
    <w:next w:val="Normal"/>
    <w:link w:val="Heading8Char"/>
    <w:uiPriority w:val="9"/>
    <w:unhideWhenUsed/>
    <w:qFormat/>
    <w:rsid w:val="00E8071E"/>
    <w:pPr>
      <w:keepNext/>
      <w:spacing w:line="240" w:lineRule="auto"/>
      <w:contextualSpacing/>
      <w:jc w:val="center"/>
      <w:outlineLvl w:val="7"/>
    </w:pPr>
    <w:rPr>
      <w:rFonts w:ascii="Times New Roman" w:eastAsia="Calibri" w:hAnsi="Times New Roman" w:cs="Times New Roman"/>
      <w:b/>
      <w:color w:val="002060"/>
      <w:sz w:val="40"/>
      <w:szCs w:val="40"/>
    </w:rPr>
  </w:style>
  <w:style w:type="paragraph" w:styleId="Heading9">
    <w:name w:val="heading 9"/>
    <w:basedOn w:val="Normal"/>
    <w:next w:val="Normal"/>
    <w:link w:val="Heading9Char"/>
    <w:uiPriority w:val="9"/>
    <w:unhideWhenUsed/>
    <w:qFormat/>
    <w:rsid w:val="00E8071E"/>
    <w:pPr>
      <w:keepNext/>
      <w:spacing w:line="240" w:lineRule="auto"/>
      <w:contextualSpacing/>
      <w:outlineLvl w:val="8"/>
    </w:pPr>
    <w:rPr>
      <w:rFonts w:ascii="Times New Roman" w:eastAsia="Calibri" w:hAnsi="Times New Roman" w:cs="Times New Roman"/>
      <w:b/>
      <w:color w:val="002060"/>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8071E"/>
    <w:pPr>
      <w:tabs>
        <w:tab w:val="center" w:pos="4680"/>
        <w:tab w:val="right" w:pos="9360"/>
      </w:tabs>
      <w:spacing w:after="0" w:line="240" w:lineRule="auto"/>
    </w:pPr>
  </w:style>
  <w:style w:type="character" w:customStyle="1" w:styleId="HeaderChar">
    <w:name w:val="Header Char"/>
    <w:basedOn w:val="DefaultParagraphFont"/>
    <w:link w:val="Header"/>
    <w:uiPriority w:val="99"/>
    <w:rsid w:val="00E8071E"/>
  </w:style>
  <w:style w:type="paragraph" w:styleId="Footer">
    <w:name w:val="footer"/>
    <w:basedOn w:val="Normal"/>
    <w:link w:val="FooterChar"/>
    <w:uiPriority w:val="99"/>
    <w:unhideWhenUsed/>
    <w:rsid w:val="00E8071E"/>
    <w:pPr>
      <w:tabs>
        <w:tab w:val="center" w:pos="4680"/>
        <w:tab w:val="right" w:pos="9360"/>
      </w:tabs>
      <w:spacing w:after="0" w:line="240" w:lineRule="auto"/>
    </w:pPr>
  </w:style>
  <w:style w:type="character" w:customStyle="1" w:styleId="FooterChar">
    <w:name w:val="Footer Char"/>
    <w:basedOn w:val="DefaultParagraphFont"/>
    <w:link w:val="Footer"/>
    <w:uiPriority w:val="99"/>
    <w:rsid w:val="00E8071E"/>
  </w:style>
  <w:style w:type="character" w:customStyle="1" w:styleId="Heading7Char">
    <w:name w:val="Heading 7 Char"/>
    <w:basedOn w:val="DefaultParagraphFont"/>
    <w:link w:val="Heading7"/>
    <w:uiPriority w:val="9"/>
    <w:rsid w:val="00E8071E"/>
    <w:rPr>
      <w:rFonts w:ascii="Times New Roman" w:eastAsia="Calibri" w:hAnsi="Times New Roman" w:cs="Times New Roman"/>
      <w:b/>
      <w:color w:val="002060"/>
      <w:sz w:val="24"/>
      <w:szCs w:val="24"/>
    </w:rPr>
  </w:style>
  <w:style w:type="character" w:customStyle="1" w:styleId="Heading8Char">
    <w:name w:val="Heading 8 Char"/>
    <w:basedOn w:val="DefaultParagraphFont"/>
    <w:link w:val="Heading8"/>
    <w:uiPriority w:val="9"/>
    <w:rsid w:val="00E8071E"/>
    <w:rPr>
      <w:rFonts w:ascii="Times New Roman" w:eastAsia="Calibri" w:hAnsi="Times New Roman" w:cs="Times New Roman"/>
      <w:b/>
      <w:color w:val="002060"/>
      <w:sz w:val="40"/>
      <w:szCs w:val="40"/>
    </w:rPr>
  </w:style>
  <w:style w:type="character" w:customStyle="1" w:styleId="Heading9Char">
    <w:name w:val="Heading 9 Char"/>
    <w:basedOn w:val="DefaultParagraphFont"/>
    <w:link w:val="Heading9"/>
    <w:uiPriority w:val="9"/>
    <w:rsid w:val="00E8071E"/>
    <w:rPr>
      <w:rFonts w:ascii="Times New Roman" w:eastAsia="Calibri" w:hAnsi="Times New Roman" w:cs="Times New Roman"/>
      <w:b/>
      <w:color w:val="002060"/>
      <w:sz w:val="32"/>
      <w:szCs w:val="32"/>
    </w:rPr>
  </w:style>
  <w:style w:type="character" w:customStyle="1" w:styleId="Heading1Char">
    <w:name w:val="Heading 1 Char"/>
    <w:basedOn w:val="DefaultParagraphFont"/>
    <w:link w:val="Heading1"/>
    <w:uiPriority w:val="9"/>
    <w:rsid w:val="00BD6161"/>
    <w:rPr>
      <w:rFonts w:ascii="Times New Roman" w:hAnsi="Times New Roman"/>
      <w:b/>
      <w:color w:val="002060"/>
      <w:sz w:val="28"/>
      <w:szCs w:val="28"/>
    </w:rPr>
  </w:style>
  <w:style w:type="character" w:customStyle="1" w:styleId="Heading2Char">
    <w:name w:val="Heading 2 Char"/>
    <w:basedOn w:val="DefaultParagraphFont"/>
    <w:link w:val="Heading2"/>
    <w:uiPriority w:val="9"/>
    <w:rsid w:val="00BD6161"/>
    <w:rPr>
      <w:rFonts w:ascii="Times New Roman" w:hAnsi="Times New Roman"/>
      <w:b/>
      <w:color w:val="009E9A"/>
      <w:sz w:val="28"/>
      <w:szCs w:val="28"/>
    </w:rPr>
  </w:style>
  <w:style w:type="character" w:customStyle="1" w:styleId="Heading3Char">
    <w:name w:val="Heading 3 Char"/>
    <w:basedOn w:val="DefaultParagraphFont"/>
    <w:link w:val="Heading3"/>
    <w:uiPriority w:val="9"/>
    <w:rsid w:val="004057AE"/>
    <w:rPr>
      <w:rFonts w:ascii="Times New Roman" w:hAnsi="Times New Roman" w:cs="Times New Roman"/>
      <w:b/>
      <w:sz w:val="24"/>
      <w:szCs w:val="24"/>
    </w:rPr>
  </w:style>
  <w:style w:type="paragraph" w:styleId="ListParagraph">
    <w:name w:val="List Paragraph"/>
    <w:aliases w:val="Heading II,List Paragraph1,List bullet,List Paragraph12,List Paragraph2,List Paragraph11,Bullets,List Paragraph (numbered (a)),Numbered List Paragraph,Number Bullets,List Paragraph111,Evidence on Demand bullet points,List Bullet1,Style1"/>
    <w:basedOn w:val="Normal"/>
    <w:link w:val="ListParagraphChar"/>
    <w:uiPriority w:val="34"/>
    <w:qFormat/>
    <w:rsid w:val="00AF6E75"/>
    <w:pPr>
      <w:spacing w:after="0" w:line="240" w:lineRule="auto"/>
      <w:ind w:left="720"/>
      <w:contextualSpacing/>
    </w:pPr>
    <w:rPr>
      <w:rFonts w:ascii="Times New Roman" w:eastAsia="Times New Roman" w:hAnsi="Times New Roman" w:cs="Times New Roman"/>
      <w:sz w:val="24"/>
      <w:szCs w:val="24"/>
    </w:rPr>
  </w:style>
  <w:style w:type="character" w:customStyle="1" w:styleId="ListParagraphChar">
    <w:name w:val="List Paragraph Char"/>
    <w:aliases w:val="Heading II Char,List Paragraph1 Char,List bullet Char,List Paragraph12 Char,List Paragraph2 Char,List Paragraph11 Char,Bullets Char,List Paragraph (numbered (a)) Char,Numbered List Paragraph Char,Number Bullets Char,List Bullet1 Char"/>
    <w:link w:val="ListParagraph"/>
    <w:uiPriority w:val="34"/>
    <w:qFormat/>
    <w:locked/>
    <w:rsid w:val="00AF6E75"/>
    <w:rPr>
      <w:rFonts w:ascii="Times New Roman" w:eastAsia="Times New Roman" w:hAnsi="Times New Roman" w:cs="Times New Roman"/>
      <w:sz w:val="24"/>
      <w:szCs w:val="24"/>
    </w:rPr>
  </w:style>
  <w:style w:type="paragraph" w:styleId="BodyTextIndent">
    <w:name w:val="Body Text Indent"/>
    <w:basedOn w:val="Normal"/>
    <w:link w:val="BodyTextIndentChar"/>
    <w:uiPriority w:val="99"/>
    <w:unhideWhenUsed/>
    <w:rsid w:val="004B2171"/>
    <w:pPr>
      <w:spacing w:line="240" w:lineRule="auto"/>
      <w:ind w:firstLine="360"/>
      <w:jc w:val="both"/>
    </w:pPr>
    <w:rPr>
      <w:rFonts w:ascii="Times New Roman" w:hAnsi="Times New Roman" w:cs="Times New Roman"/>
      <w:sz w:val="24"/>
      <w:szCs w:val="24"/>
    </w:rPr>
  </w:style>
  <w:style w:type="character" w:customStyle="1" w:styleId="BodyTextIndentChar">
    <w:name w:val="Body Text Indent Char"/>
    <w:basedOn w:val="DefaultParagraphFont"/>
    <w:link w:val="BodyTextIndent"/>
    <w:uiPriority w:val="99"/>
    <w:rsid w:val="004B2171"/>
    <w:rPr>
      <w:rFonts w:ascii="Times New Roman" w:hAnsi="Times New Roman" w:cs="Times New Roman"/>
      <w:sz w:val="24"/>
      <w:szCs w:val="24"/>
    </w:rPr>
  </w:style>
  <w:style w:type="paragraph" w:styleId="BodyText">
    <w:name w:val="Body Text"/>
    <w:basedOn w:val="Normal"/>
    <w:link w:val="BodyTextChar"/>
    <w:uiPriority w:val="99"/>
    <w:unhideWhenUsed/>
    <w:rsid w:val="00CF3089"/>
    <w:pPr>
      <w:spacing w:line="360" w:lineRule="auto"/>
      <w:jc w:val="both"/>
    </w:pPr>
    <w:rPr>
      <w:rFonts w:ascii="Times New Roman" w:hAnsi="Times New Roman" w:cs="Times New Roman"/>
      <w:sz w:val="24"/>
      <w:szCs w:val="24"/>
    </w:rPr>
  </w:style>
  <w:style w:type="character" w:customStyle="1" w:styleId="BodyTextChar">
    <w:name w:val="Body Text Char"/>
    <w:basedOn w:val="DefaultParagraphFont"/>
    <w:link w:val="BodyText"/>
    <w:uiPriority w:val="99"/>
    <w:rsid w:val="00CF3089"/>
    <w:rPr>
      <w:rFonts w:ascii="Times New Roman" w:hAnsi="Times New Roman" w:cs="Times New Roman"/>
      <w:sz w:val="24"/>
      <w:szCs w:val="24"/>
    </w:rPr>
  </w:style>
  <w:style w:type="paragraph" w:styleId="BodyText2">
    <w:name w:val="Body Text 2"/>
    <w:basedOn w:val="Normal"/>
    <w:link w:val="BodyText2Char"/>
    <w:uiPriority w:val="99"/>
    <w:unhideWhenUsed/>
    <w:rsid w:val="00D829A4"/>
    <w:pPr>
      <w:autoSpaceDE w:val="0"/>
      <w:autoSpaceDN w:val="0"/>
      <w:adjustRightInd w:val="0"/>
      <w:spacing w:after="0" w:line="360" w:lineRule="auto"/>
      <w:jc w:val="both"/>
    </w:pPr>
    <w:rPr>
      <w:rFonts w:ascii="Times New Roman" w:hAnsi="Times New Roman" w:cs="Times New Roman"/>
      <w:color w:val="000000"/>
      <w:sz w:val="24"/>
      <w:szCs w:val="24"/>
    </w:rPr>
  </w:style>
  <w:style w:type="character" w:customStyle="1" w:styleId="BodyText2Char">
    <w:name w:val="Body Text 2 Char"/>
    <w:basedOn w:val="DefaultParagraphFont"/>
    <w:link w:val="BodyText2"/>
    <w:uiPriority w:val="99"/>
    <w:rsid w:val="00D829A4"/>
    <w:rPr>
      <w:rFonts w:ascii="Times New Roman" w:hAnsi="Times New Roman" w:cs="Times New Roman"/>
      <w:color w:val="000000"/>
      <w:sz w:val="24"/>
      <w:szCs w:val="24"/>
    </w:rPr>
  </w:style>
  <w:style w:type="paragraph" w:styleId="BodyText3">
    <w:name w:val="Body Text 3"/>
    <w:basedOn w:val="Normal"/>
    <w:link w:val="BodyText3Char"/>
    <w:uiPriority w:val="99"/>
    <w:unhideWhenUsed/>
    <w:rsid w:val="00D829A4"/>
    <w:pPr>
      <w:autoSpaceDE w:val="0"/>
      <w:autoSpaceDN w:val="0"/>
      <w:adjustRightInd w:val="0"/>
      <w:spacing w:line="360" w:lineRule="auto"/>
      <w:jc w:val="both"/>
    </w:pPr>
    <w:rPr>
      <w:color w:val="000000"/>
    </w:rPr>
  </w:style>
  <w:style w:type="character" w:customStyle="1" w:styleId="BodyText3Char">
    <w:name w:val="Body Text 3 Char"/>
    <w:basedOn w:val="DefaultParagraphFont"/>
    <w:link w:val="BodyText3"/>
    <w:uiPriority w:val="99"/>
    <w:rsid w:val="00D829A4"/>
    <w:rPr>
      <w:color w:val="000000"/>
    </w:rPr>
  </w:style>
  <w:style w:type="paragraph" w:styleId="NormalWeb">
    <w:name w:val="Normal (Web)"/>
    <w:basedOn w:val="Normal"/>
    <w:uiPriority w:val="99"/>
    <w:unhideWhenUsed/>
    <w:rsid w:val="00BB34F2"/>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4Char">
    <w:name w:val="Heading 4 Char"/>
    <w:basedOn w:val="DefaultParagraphFont"/>
    <w:link w:val="Heading4"/>
    <w:uiPriority w:val="9"/>
    <w:semiHidden/>
    <w:rsid w:val="00E00967"/>
    <w:rPr>
      <w:rFonts w:asciiTheme="majorHAnsi" w:eastAsiaTheme="majorEastAsia" w:hAnsiTheme="majorHAnsi" w:cstheme="majorBidi"/>
      <w:b/>
      <w:bCs/>
      <w:i/>
      <w:iCs/>
      <w:color w:val="4F81BD" w:themeColor="accent1"/>
    </w:rPr>
  </w:style>
  <w:style w:type="paragraph" w:styleId="BalloonText">
    <w:name w:val="Balloon Text"/>
    <w:basedOn w:val="Normal"/>
    <w:link w:val="BalloonTextChar"/>
    <w:uiPriority w:val="99"/>
    <w:semiHidden/>
    <w:unhideWhenUsed/>
    <w:rsid w:val="0058582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85826"/>
    <w:rPr>
      <w:rFonts w:ascii="Tahoma" w:hAnsi="Tahoma" w:cs="Tahoma"/>
      <w:sz w:val="16"/>
      <w:szCs w:val="16"/>
    </w:rPr>
  </w:style>
  <w:style w:type="character" w:customStyle="1" w:styleId="Heading5Char">
    <w:name w:val="Heading 5 Char"/>
    <w:basedOn w:val="DefaultParagraphFont"/>
    <w:link w:val="Heading5"/>
    <w:uiPriority w:val="9"/>
    <w:rsid w:val="002D408B"/>
    <w:rPr>
      <w:rFonts w:ascii="Times New Roman" w:hAnsi="Times New Roman" w:cs="Times New Roman"/>
      <w:i/>
      <w:sz w:val="24"/>
      <w:szCs w:val="24"/>
    </w:rPr>
  </w:style>
  <w:style w:type="paragraph" w:customStyle="1" w:styleId="NormalII">
    <w:name w:val="Normal II"/>
    <w:basedOn w:val="Normal"/>
    <w:rsid w:val="005F39A2"/>
    <w:pPr>
      <w:spacing w:after="0" w:line="240" w:lineRule="auto"/>
      <w:jc w:val="both"/>
    </w:pPr>
    <w:rPr>
      <w:rFonts w:ascii="Times New Roman" w:eastAsia="Times New Roman" w:hAnsi="Times New Roman" w:cs="Times New Roman"/>
      <w:sz w:val="24"/>
      <w:szCs w:val="20"/>
    </w:rPr>
  </w:style>
  <w:style w:type="paragraph" w:styleId="Caption">
    <w:name w:val="caption"/>
    <w:basedOn w:val="Normal"/>
    <w:next w:val="Normal"/>
    <w:uiPriority w:val="35"/>
    <w:unhideWhenUsed/>
    <w:qFormat/>
    <w:rsid w:val="000D6B45"/>
    <w:pPr>
      <w:spacing w:line="240" w:lineRule="auto"/>
    </w:pPr>
    <w:rPr>
      <w:b/>
      <w:bCs/>
      <w:color w:val="4F81BD" w:themeColor="accent1"/>
      <w:sz w:val="18"/>
      <w:szCs w:val="18"/>
    </w:rPr>
  </w:style>
  <w:style w:type="character" w:customStyle="1" w:styleId="Heading6Char">
    <w:name w:val="Heading 6 Char"/>
    <w:basedOn w:val="DefaultParagraphFont"/>
    <w:link w:val="Heading6"/>
    <w:uiPriority w:val="9"/>
    <w:rsid w:val="00E5688A"/>
    <w:rPr>
      <w:rFonts w:ascii="Times New Roman" w:eastAsia="Times New Roman" w:hAnsi="Times New Roman" w:cs="Times New Roman"/>
      <w:bCs/>
      <w:i/>
      <w:color w:val="000000"/>
      <w:sz w:val="24"/>
      <w:szCs w:val="24"/>
    </w:rPr>
  </w:style>
  <w:style w:type="character" w:styleId="Hyperlink">
    <w:name w:val="Hyperlink"/>
    <w:basedOn w:val="DefaultParagraphFont"/>
    <w:uiPriority w:val="99"/>
    <w:unhideWhenUsed/>
    <w:rsid w:val="006B6B4E"/>
    <w:rPr>
      <w:color w:val="0000FF" w:themeColor="hyperlink"/>
      <w:u w:val="single"/>
    </w:rPr>
  </w:style>
  <w:style w:type="paragraph" w:styleId="BodyTextIndent2">
    <w:name w:val="Body Text Indent 2"/>
    <w:basedOn w:val="Normal"/>
    <w:link w:val="BodyTextIndent2Char"/>
    <w:uiPriority w:val="99"/>
    <w:unhideWhenUsed/>
    <w:rsid w:val="009461F0"/>
    <w:pPr>
      <w:spacing w:line="240" w:lineRule="auto"/>
      <w:ind w:left="990" w:hanging="990"/>
      <w:jc w:val="both"/>
    </w:pPr>
    <w:rPr>
      <w:rFonts w:ascii="Times New Roman" w:hAnsi="Times New Roman" w:cs="Times New Roman"/>
      <w:sz w:val="24"/>
      <w:szCs w:val="24"/>
    </w:rPr>
  </w:style>
  <w:style w:type="character" w:customStyle="1" w:styleId="BodyTextIndent2Char">
    <w:name w:val="Body Text Indent 2 Char"/>
    <w:basedOn w:val="DefaultParagraphFont"/>
    <w:link w:val="BodyTextIndent2"/>
    <w:uiPriority w:val="99"/>
    <w:rsid w:val="009461F0"/>
    <w:rPr>
      <w:rFonts w:ascii="Times New Roman" w:hAnsi="Times New Roman" w:cs="Times New Roman"/>
      <w:sz w:val="24"/>
      <w:szCs w:val="24"/>
    </w:rPr>
  </w:style>
  <w:style w:type="paragraph" w:customStyle="1" w:styleId="Default">
    <w:name w:val="Default"/>
    <w:rsid w:val="003A1358"/>
    <w:pPr>
      <w:autoSpaceDE w:val="0"/>
      <w:autoSpaceDN w:val="0"/>
      <w:adjustRightInd w:val="0"/>
      <w:spacing w:after="0" w:line="240" w:lineRule="auto"/>
    </w:pPr>
    <w:rPr>
      <w:rFonts w:ascii="Calibri" w:eastAsia="Calibri" w:hAnsi="Calibri" w:cs="Calibri"/>
      <w:color w:val="000000"/>
      <w:sz w:val="24"/>
      <w:szCs w:val="24"/>
    </w:rPr>
  </w:style>
  <w:style w:type="paragraph" w:styleId="BodyTextIndent3">
    <w:name w:val="Body Text Indent 3"/>
    <w:basedOn w:val="Normal"/>
    <w:link w:val="BodyTextIndent3Char"/>
    <w:uiPriority w:val="99"/>
    <w:unhideWhenUsed/>
    <w:rsid w:val="000775F3"/>
    <w:pPr>
      <w:spacing w:line="240" w:lineRule="auto"/>
      <w:ind w:left="1170" w:hanging="1170"/>
      <w:jc w:val="both"/>
    </w:pPr>
    <w:rPr>
      <w:rFonts w:ascii="Times New Roman" w:hAnsi="Times New Roman"/>
      <w:b/>
      <w:sz w:val="24"/>
      <w:szCs w:val="24"/>
    </w:rPr>
  </w:style>
  <w:style w:type="character" w:customStyle="1" w:styleId="BodyTextIndent3Char">
    <w:name w:val="Body Text Indent 3 Char"/>
    <w:basedOn w:val="DefaultParagraphFont"/>
    <w:link w:val="BodyTextIndent3"/>
    <w:uiPriority w:val="99"/>
    <w:rsid w:val="000775F3"/>
    <w:rPr>
      <w:rFonts w:ascii="Times New Roman" w:hAnsi="Times New Roman"/>
      <w:b/>
      <w:sz w:val="24"/>
      <w:szCs w:val="24"/>
    </w:rPr>
  </w:style>
  <w:style w:type="paragraph" w:styleId="TableofFigures">
    <w:name w:val="table of figures"/>
    <w:basedOn w:val="Normal"/>
    <w:next w:val="Normal"/>
    <w:uiPriority w:val="99"/>
    <w:rsid w:val="00633E8F"/>
    <w:pPr>
      <w:spacing w:after="0"/>
    </w:pPr>
    <w:rPr>
      <w:rFonts w:ascii="Calibri" w:eastAsia="Calibri" w:hAnsi="Calibri" w:cs="SimSun"/>
    </w:rPr>
  </w:style>
  <w:style w:type="paragraph" w:styleId="TOCHeading">
    <w:name w:val="TOC Heading"/>
    <w:basedOn w:val="Heading1"/>
    <w:next w:val="Normal"/>
    <w:uiPriority w:val="39"/>
    <w:unhideWhenUsed/>
    <w:qFormat/>
    <w:rsid w:val="001D5DD8"/>
    <w:pPr>
      <w:keepLines/>
      <w:spacing w:before="480" w:after="0" w:line="276" w:lineRule="auto"/>
      <w:contextualSpacing w:val="0"/>
      <w:outlineLvl w:val="9"/>
    </w:pPr>
    <w:rPr>
      <w:rFonts w:asciiTheme="majorHAnsi" w:eastAsiaTheme="majorEastAsia" w:hAnsiTheme="majorHAnsi" w:cstheme="majorBidi"/>
      <w:bCs/>
      <w:color w:val="365F91" w:themeColor="accent1" w:themeShade="BF"/>
      <w:lang w:eastAsia="ja-JP"/>
    </w:rPr>
  </w:style>
  <w:style w:type="paragraph" w:styleId="TOC1">
    <w:name w:val="toc 1"/>
    <w:basedOn w:val="Normal"/>
    <w:next w:val="Normal"/>
    <w:autoRedefine/>
    <w:uiPriority w:val="39"/>
    <w:unhideWhenUsed/>
    <w:rsid w:val="001D5DD8"/>
    <w:pPr>
      <w:spacing w:after="100"/>
    </w:pPr>
  </w:style>
  <w:style w:type="paragraph" w:styleId="TOC3">
    <w:name w:val="toc 3"/>
    <w:basedOn w:val="Normal"/>
    <w:next w:val="Normal"/>
    <w:autoRedefine/>
    <w:uiPriority w:val="39"/>
    <w:unhideWhenUsed/>
    <w:rsid w:val="001D5DD8"/>
    <w:pPr>
      <w:spacing w:after="100"/>
      <w:ind w:left="440"/>
    </w:pPr>
  </w:style>
  <w:style w:type="paragraph" w:styleId="TOC2">
    <w:name w:val="toc 2"/>
    <w:basedOn w:val="Normal"/>
    <w:next w:val="Normal"/>
    <w:autoRedefine/>
    <w:uiPriority w:val="39"/>
    <w:unhideWhenUsed/>
    <w:rsid w:val="001D5DD8"/>
    <w:pPr>
      <w:spacing w:after="100"/>
      <w:ind w:left="220"/>
    </w:pPr>
  </w:style>
  <w:style w:type="paragraph" w:styleId="NoSpacing">
    <w:name w:val="No Spacing"/>
    <w:uiPriority w:val="1"/>
    <w:qFormat/>
    <w:rsid w:val="00010BFE"/>
    <w:pPr>
      <w:spacing w:after="0" w:line="240" w:lineRule="auto"/>
    </w:pPr>
  </w:style>
  <w:style w:type="table" w:styleId="TableGrid">
    <w:name w:val="Table Grid"/>
    <w:basedOn w:val="TableNormal"/>
    <w:uiPriority w:val="59"/>
    <w:rsid w:val="001E523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Style2">
    <w:name w:val="Style2"/>
    <w:basedOn w:val="TableSimple1"/>
    <w:uiPriority w:val="99"/>
    <w:rsid w:val="00037365"/>
    <w:pPr>
      <w:spacing w:after="0" w:line="240" w:lineRule="auto"/>
    </w:pPr>
    <w:tblPr>
      <w:tblInd w:w="0" w:type="dxa"/>
      <w:tblBorders>
        <w:top w:val="single" w:sz="12" w:space="0" w:color="008000"/>
        <w:bottom w:val="single" w:sz="12" w:space="0" w:color="008000"/>
      </w:tblBorders>
      <w:tblCellMar>
        <w:top w:w="0" w:type="dxa"/>
        <w:left w:w="108" w:type="dxa"/>
        <w:bottom w:w="0" w:type="dxa"/>
        <w:right w:w="108" w:type="dxa"/>
      </w:tblCellMar>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1">
    <w:name w:val="Table Simple 1"/>
    <w:basedOn w:val="TableNormal"/>
    <w:uiPriority w:val="99"/>
    <w:semiHidden/>
    <w:unhideWhenUsed/>
    <w:rsid w:val="00037365"/>
    <w:tblPr>
      <w:tblInd w:w="0" w:type="dxa"/>
      <w:tblBorders>
        <w:top w:val="single" w:sz="12" w:space="0" w:color="008000"/>
        <w:bottom w:val="single" w:sz="12" w:space="0" w:color="008000"/>
      </w:tblBorders>
      <w:tblCellMar>
        <w:top w:w="0" w:type="dxa"/>
        <w:left w:w="108" w:type="dxa"/>
        <w:bottom w:w="0" w:type="dxa"/>
        <w:right w:w="108" w:type="dxa"/>
      </w:tblCellMar>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s>
</file>

<file path=word/webSettings.xml><?xml version="1.0" encoding="utf-8"?>
<w:webSettings xmlns:r="http://schemas.openxmlformats.org/officeDocument/2006/relationships" xmlns:w="http://schemas.openxmlformats.org/wordprocessingml/2006/main">
  <w:divs>
    <w:div w:id="16660996">
      <w:bodyDiv w:val="1"/>
      <w:marLeft w:val="0"/>
      <w:marRight w:val="0"/>
      <w:marTop w:val="0"/>
      <w:marBottom w:val="0"/>
      <w:divBdr>
        <w:top w:val="none" w:sz="0" w:space="0" w:color="auto"/>
        <w:left w:val="none" w:sz="0" w:space="0" w:color="auto"/>
        <w:bottom w:val="none" w:sz="0" w:space="0" w:color="auto"/>
        <w:right w:val="none" w:sz="0" w:space="0" w:color="auto"/>
      </w:divBdr>
    </w:div>
    <w:div w:id="43675914">
      <w:bodyDiv w:val="1"/>
      <w:marLeft w:val="0"/>
      <w:marRight w:val="0"/>
      <w:marTop w:val="0"/>
      <w:marBottom w:val="0"/>
      <w:divBdr>
        <w:top w:val="none" w:sz="0" w:space="0" w:color="auto"/>
        <w:left w:val="none" w:sz="0" w:space="0" w:color="auto"/>
        <w:bottom w:val="none" w:sz="0" w:space="0" w:color="auto"/>
        <w:right w:val="none" w:sz="0" w:space="0" w:color="auto"/>
      </w:divBdr>
    </w:div>
    <w:div w:id="45423577">
      <w:bodyDiv w:val="1"/>
      <w:marLeft w:val="0"/>
      <w:marRight w:val="0"/>
      <w:marTop w:val="0"/>
      <w:marBottom w:val="0"/>
      <w:divBdr>
        <w:top w:val="none" w:sz="0" w:space="0" w:color="auto"/>
        <w:left w:val="none" w:sz="0" w:space="0" w:color="auto"/>
        <w:bottom w:val="none" w:sz="0" w:space="0" w:color="auto"/>
        <w:right w:val="none" w:sz="0" w:space="0" w:color="auto"/>
      </w:divBdr>
    </w:div>
    <w:div w:id="98574713">
      <w:bodyDiv w:val="1"/>
      <w:marLeft w:val="0"/>
      <w:marRight w:val="0"/>
      <w:marTop w:val="0"/>
      <w:marBottom w:val="0"/>
      <w:divBdr>
        <w:top w:val="none" w:sz="0" w:space="0" w:color="auto"/>
        <w:left w:val="none" w:sz="0" w:space="0" w:color="auto"/>
        <w:bottom w:val="none" w:sz="0" w:space="0" w:color="auto"/>
        <w:right w:val="none" w:sz="0" w:space="0" w:color="auto"/>
      </w:divBdr>
    </w:div>
    <w:div w:id="105806967">
      <w:bodyDiv w:val="1"/>
      <w:marLeft w:val="0"/>
      <w:marRight w:val="0"/>
      <w:marTop w:val="0"/>
      <w:marBottom w:val="0"/>
      <w:divBdr>
        <w:top w:val="none" w:sz="0" w:space="0" w:color="auto"/>
        <w:left w:val="none" w:sz="0" w:space="0" w:color="auto"/>
        <w:bottom w:val="none" w:sz="0" w:space="0" w:color="auto"/>
        <w:right w:val="none" w:sz="0" w:space="0" w:color="auto"/>
      </w:divBdr>
    </w:div>
    <w:div w:id="119308038">
      <w:bodyDiv w:val="1"/>
      <w:marLeft w:val="0"/>
      <w:marRight w:val="0"/>
      <w:marTop w:val="0"/>
      <w:marBottom w:val="0"/>
      <w:divBdr>
        <w:top w:val="none" w:sz="0" w:space="0" w:color="auto"/>
        <w:left w:val="none" w:sz="0" w:space="0" w:color="auto"/>
        <w:bottom w:val="none" w:sz="0" w:space="0" w:color="auto"/>
        <w:right w:val="none" w:sz="0" w:space="0" w:color="auto"/>
      </w:divBdr>
    </w:div>
    <w:div w:id="174154889">
      <w:bodyDiv w:val="1"/>
      <w:marLeft w:val="0"/>
      <w:marRight w:val="0"/>
      <w:marTop w:val="0"/>
      <w:marBottom w:val="0"/>
      <w:divBdr>
        <w:top w:val="none" w:sz="0" w:space="0" w:color="auto"/>
        <w:left w:val="none" w:sz="0" w:space="0" w:color="auto"/>
        <w:bottom w:val="none" w:sz="0" w:space="0" w:color="auto"/>
        <w:right w:val="none" w:sz="0" w:space="0" w:color="auto"/>
      </w:divBdr>
    </w:div>
    <w:div w:id="199246055">
      <w:bodyDiv w:val="1"/>
      <w:marLeft w:val="0"/>
      <w:marRight w:val="0"/>
      <w:marTop w:val="0"/>
      <w:marBottom w:val="0"/>
      <w:divBdr>
        <w:top w:val="none" w:sz="0" w:space="0" w:color="auto"/>
        <w:left w:val="none" w:sz="0" w:space="0" w:color="auto"/>
        <w:bottom w:val="none" w:sz="0" w:space="0" w:color="auto"/>
        <w:right w:val="none" w:sz="0" w:space="0" w:color="auto"/>
      </w:divBdr>
    </w:div>
    <w:div w:id="217136141">
      <w:bodyDiv w:val="1"/>
      <w:marLeft w:val="0"/>
      <w:marRight w:val="0"/>
      <w:marTop w:val="0"/>
      <w:marBottom w:val="0"/>
      <w:divBdr>
        <w:top w:val="none" w:sz="0" w:space="0" w:color="auto"/>
        <w:left w:val="none" w:sz="0" w:space="0" w:color="auto"/>
        <w:bottom w:val="none" w:sz="0" w:space="0" w:color="auto"/>
        <w:right w:val="none" w:sz="0" w:space="0" w:color="auto"/>
      </w:divBdr>
    </w:div>
    <w:div w:id="218174470">
      <w:bodyDiv w:val="1"/>
      <w:marLeft w:val="0"/>
      <w:marRight w:val="0"/>
      <w:marTop w:val="0"/>
      <w:marBottom w:val="0"/>
      <w:divBdr>
        <w:top w:val="none" w:sz="0" w:space="0" w:color="auto"/>
        <w:left w:val="none" w:sz="0" w:space="0" w:color="auto"/>
        <w:bottom w:val="none" w:sz="0" w:space="0" w:color="auto"/>
        <w:right w:val="none" w:sz="0" w:space="0" w:color="auto"/>
      </w:divBdr>
    </w:div>
    <w:div w:id="225844669">
      <w:bodyDiv w:val="1"/>
      <w:marLeft w:val="0"/>
      <w:marRight w:val="0"/>
      <w:marTop w:val="0"/>
      <w:marBottom w:val="0"/>
      <w:divBdr>
        <w:top w:val="none" w:sz="0" w:space="0" w:color="auto"/>
        <w:left w:val="none" w:sz="0" w:space="0" w:color="auto"/>
        <w:bottom w:val="none" w:sz="0" w:space="0" w:color="auto"/>
        <w:right w:val="none" w:sz="0" w:space="0" w:color="auto"/>
      </w:divBdr>
    </w:div>
    <w:div w:id="226915401">
      <w:bodyDiv w:val="1"/>
      <w:marLeft w:val="0"/>
      <w:marRight w:val="0"/>
      <w:marTop w:val="0"/>
      <w:marBottom w:val="0"/>
      <w:divBdr>
        <w:top w:val="none" w:sz="0" w:space="0" w:color="auto"/>
        <w:left w:val="none" w:sz="0" w:space="0" w:color="auto"/>
        <w:bottom w:val="none" w:sz="0" w:space="0" w:color="auto"/>
        <w:right w:val="none" w:sz="0" w:space="0" w:color="auto"/>
      </w:divBdr>
    </w:div>
    <w:div w:id="272397115">
      <w:bodyDiv w:val="1"/>
      <w:marLeft w:val="0"/>
      <w:marRight w:val="0"/>
      <w:marTop w:val="0"/>
      <w:marBottom w:val="0"/>
      <w:divBdr>
        <w:top w:val="none" w:sz="0" w:space="0" w:color="auto"/>
        <w:left w:val="none" w:sz="0" w:space="0" w:color="auto"/>
        <w:bottom w:val="none" w:sz="0" w:space="0" w:color="auto"/>
        <w:right w:val="none" w:sz="0" w:space="0" w:color="auto"/>
      </w:divBdr>
    </w:div>
    <w:div w:id="320619121">
      <w:bodyDiv w:val="1"/>
      <w:marLeft w:val="0"/>
      <w:marRight w:val="0"/>
      <w:marTop w:val="0"/>
      <w:marBottom w:val="0"/>
      <w:divBdr>
        <w:top w:val="none" w:sz="0" w:space="0" w:color="auto"/>
        <w:left w:val="none" w:sz="0" w:space="0" w:color="auto"/>
        <w:bottom w:val="none" w:sz="0" w:space="0" w:color="auto"/>
        <w:right w:val="none" w:sz="0" w:space="0" w:color="auto"/>
      </w:divBdr>
    </w:div>
    <w:div w:id="343827581">
      <w:bodyDiv w:val="1"/>
      <w:marLeft w:val="0"/>
      <w:marRight w:val="0"/>
      <w:marTop w:val="0"/>
      <w:marBottom w:val="0"/>
      <w:divBdr>
        <w:top w:val="none" w:sz="0" w:space="0" w:color="auto"/>
        <w:left w:val="none" w:sz="0" w:space="0" w:color="auto"/>
        <w:bottom w:val="none" w:sz="0" w:space="0" w:color="auto"/>
        <w:right w:val="none" w:sz="0" w:space="0" w:color="auto"/>
      </w:divBdr>
    </w:div>
    <w:div w:id="370304497">
      <w:bodyDiv w:val="1"/>
      <w:marLeft w:val="0"/>
      <w:marRight w:val="0"/>
      <w:marTop w:val="0"/>
      <w:marBottom w:val="0"/>
      <w:divBdr>
        <w:top w:val="none" w:sz="0" w:space="0" w:color="auto"/>
        <w:left w:val="none" w:sz="0" w:space="0" w:color="auto"/>
        <w:bottom w:val="none" w:sz="0" w:space="0" w:color="auto"/>
        <w:right w:val="none" w:sz="0" w:space="0" w:color="auto"/>
      </w:divBdr>
    </w:div>
    <w:div w:id="436173181">
      <w:bodyDiv w:val="1"/>
      <w:marLeft w:val="0"/>
      <w:marRight w:val="0"/>
      <w:marTop w:val="0"/>
      <w:marBottom w:val="0"/>
      <w:divBdr>
        <w:top w:val="none" w:sz="0" w:space="0" w:color="auto"/>
        <w:left w:val="none" w:sz="0" w:space="0" w:color="auto"/>
        <w:bottom w:val="none" w:sz="0" w:space="0" w:color="auto"/>
        <w:right w:val="none" w:sz="0" w:space="0" w:color="auto"/>
      </w:divBdr>
    </w:div>
    <w:div w:id="456729047">
      <w:bodyDiv w:val="1"/>
      <w:marLeft w:val="0"/>
      <w:marRight w:val="0"/>
      <w:marTop w:val="0"/>
      <w:marBottom w:val="0"/>
      <w:divBdr>
        <w:top w:val="none" w:sz="0" w:space="0" w:color="auto"/>
        <w:left w:val="none" w:sz="0" w:space="0" w:color="auto"/>
        <w:bottom w:val="none" w:sz="0" w:space="0" w:color="auto"/>
        <w:right w:val="none" w:sz="0" w:space="0" w:color="auto"/>
      </w:divBdr>
    </w:div>
    <w:div w:id="480198883">
      <w:bodyDiv w:val="1"/>
      <w:marLeft w:val="0"/>
      <w:marRight w:val="0"/>
      <w:marTop w:val="0"/>
      <w:marBottom w:val="0"/>
      <w:divBdr>
        <w:top w:val="none" w:sz="0" w:space="0" w:color="auto"/>
        <w:left w:val="none" w:sz="0" w:space="0" w:color="auto"/>
        <w:bottom w:val="none" w:sz="0" w:space="0" w:color="auto"/>
        <w:right w:val="none" w:sz="0" w:space="0" w:color="auto"/>
      </w:divBdr>
    </w:div>
    <w:div w:id="482354045">
      <w:bodyDiv w:val="1"/>
      <w:marLeft w:val="0"/>
      <w:marRight w:val="0"/>
      <w:marTop w:val="0"/>
      <w:marBottom w:val="0"/>
      <w:divBdr>
        <w:top w:val="none" w:sz="0" w:space="0" w:color="auto"/>
        <w:left w:val="none" w:sz="0" w:space="0" w:color="auto"/>
        <w:bottom w:val="none" w:sz="0" w:space="0" w:color="auto"/>
        <w:right w:val="none" w:sz="0" w:space="0" w:color="auto"/>
      </w:divBdr>
    </w:div>
    <w:div w:id="507018759">
      <w:bodyDiv w:val="1"/>
      <w:marLeft w:val="0"/>
      <w:marRight w:val="0"/>
      <w:marTop w:val="0"/>
      <w:marBottom w:val="0"/>
      <w:divBdr>
        <w:top w:val="none" w:sz="0" w:space="0" w:color="auto"/>
        <w:left w:val="none" w:sz="0" w:space="0" w:color="auto"/>
        <w:bottom w:val="none" w:sz="0" w:space="0" w:color="auto"/>
        <w:right w:val="none" w:sz="0" w:space="0" w:color="auto"/>
      </w:divBdr>
    </w:div>
    <w:div w:id="531694021">
      <w:bodyDiv w:val="1"/>
      <w:marLeft w:val="0"/>
      <w:marRight w:val="0"/>
      <w:marTop w:val="0"/>
      <w:marBottom w:val="0"/>
      <w:divBdr>
        <w:top w:val="none" w:sz="0" w:space="0" w:color="auto"/>
        <w:left w:val="none" w:sz="0" w:space="0" w:color="auto"/>
        <w:bottom w:val="none" w:sz="0" w:space="0" w:color="auto"/>
        <w:right w:val="none" w:sz="0" w:space="0" w:color="auto"/>
      </w:divBdr>
    </w:div>
    <w:div w:id="552472035">
      <w:bodyDiv w:val="1"/>
      <w:marLeft w:val="0"/>
      <w:marRight w:val="0"/>
      <w:marTop w:val="0"/>
      <w:marBottom w:val="0"/>
      <w:divBdr>
        <w:top w:val="none" w:sz="0" w:space="0" w:color="auto"/>
        <w:left w:val="none" w:sz="0" w:space="0" w:color="auto"/>
        <w:bottom w:val="none" w:sz="0" w:space="0" w:color="auto"/>
        <w:right w:val="none" w:sz="0" w:space="0" w:color="auto"/>
      </w:divBdr>
    </w:div>
    <w:div w:id="614557276">
      <w:bodyDiv w:val="1"/>
      <w:marLeft w:val="0"/>
      <w:marRight w:val="0"/>
      <w:marTop w:val="0"/>
      <w:marBottom w:val="0"/>
      <w:divBdr>
        <w:top w:val="none" w:sz="0" w:space="0" w:color="auto"/>
        <w:left w:val="none" w:sz="0" w:space="0" w:color="auto"/>
        <w:bottom w:val="none" w:sz="0" w:space="0" w:color="auto"/>
        <w:right w:val="none" w:sz="0" w:space="0" w:color="auto"/>
      </w:divBdr>
    </w:div>
    <w:div w:id="667709212">
      <w:bodyDiv w:val="1"/>
      <w:marLeft w:val="0"/>
      <w:marRight w:val="0"/>
      <w:marTop w:val="0"/>
      <w:marBottom w:val="0"/>
      <w:divBdr>
        <w:top w:val="none" w:sz="0" w:space="0" w:color="auto"/>
        <w:left w:val="none" w:sz="0" w:space="0" w:color="auto"/>
        <w:bottom w:val="none" w:sz="0" w:space="0" w:color="auto"/>
        <w:right w:val="none" w:sz="0" w:space="0" w:color="auto"/>
      </w:divBdr>
    </w:div>
    <w:div w:id="679047916">
      <w:bodyDiv w:val="1"/>
      <w:marLeft w:val="0"/>
      <w:marRight w:val="0"/>
      <w:marTop w:val="0"/>
      <w:marBottom w:val="0"/>
      <w:divBdr>
        <w:top w:val="none" w:sz="0" w:space="0" w:color="auto"/>
        <w:left w:val="none" w:sz="0" w:space="0" w:color="auto"/>
        <w:bottom w:val="none" w:sz="0" w:space="0" w:color="auto"/>
        <w:right w:val="none" w:sz="0" w:space="0" w:color="auto"/>
      </w:divBdr>
    </w:div>
    <w:div w:id="717439536">
      <w:bodyDiv w:val="1"/>
      <w:marLeft w:val="0"/>
      <w:marRight w:val="0"/>
      <w:marTop w:val="0"/>
      <w:marBottom w:val="0"/>
      <w:divBdr>
        <w:top w:val="none" w:sz="0" w:space="0" w:color="auto"/>
        <w:left w:val="none" w:sz="0" w:space="0" w:color="auto"/>
        <w:bottom w:val="none" w:sz="0" w:space="0" w:color="auto"/>
        <w:right w:val="none" w:sz="0" w:space="0" w:color="auto"/>
      </w:divBdr>
    </w:div>
    <w:div w:id="764767622">
      <w:bodyDiv w:val="1"/>
      <w:marLeft w:val="0"/>
      <w:marRight w:val="0"/>
      <w:marTop w:val="0"/>
      <w:marBottom w:val="0"/>
      <w:divBdr>
        <w:top w:val="none" w:sz="0" w:space="0" w:color="auto"/>
        <w:left w:val="none" w:sz="0" w:space="0" w:color="auto"/>
        <w:bottom w:val="none" w:sz="0" w:space="0" w:color="auto"/>
        <w:right w:val="none" w:sz="0" w:space="0" w:color="auto"/>
      </w:divBdr>
    </w:div>
    <w:div w:id="783116765">
      <w:bodyDiv w:val="1"/>
      <w:marLeft w:val="0"/>
      <w:marRight w:val="0"/>
      <w:marTop w:val="0"/>
      <w:marBottom w:val="0"/>
      <w:divBdr>
        <w:top w:val="none" w:sz="0" w:space="0" w:color="auto"/>
        <w:left w:val="none" w:sz="0" w:space="0" w:color="auto"/>
        <w:bottom w:val="none" w:sz="0" w:space="0" w:color="auto"/>
        <w:right w:val="none" w:sz="0" w:space="0" w:color="auto"/>
      </w:divBdr>
    </w:div>
    <w:div w:id="836310767">
      <w:bodyDiv w:val="1"/>
      <w:marLeft w:val="0"/>
      <w:marRight w:val="0"/>
      <w:marTop w:val="0"/>
      <w:marBottom w:val="0"/>
      <w:divBdr>
        <w:top w:val="none" w:sz="0" w:space="0" w:color="auto"/>
        <w:left w:val="none" w:sz="0" w:space="0" w:color="auto"/>
        <w:bottom w:val="none" w:sz="0" w:space="0" w:color="auto"/>
        <w:right w:val="none" w:sz="0" w:space="0" w:color="auto"/>
      </w:divBdr>
    </w:div>
    <w:div w:id="875895180">
      <w:bodyDiv w:val="1"/>
      <w:marLeft w:val="0"/>
      <w:marRight w:val="0"/>
      <w:marTop w:val="0"/>
      <w:marBottom w:val="0"/>
      <w:divBdr>
        <w:top w:val="none" w:sz="0" w:space="0" w:color="auto"/>
        <w:left w:val="none" w:sz="0" w:space="0" w:color="auto"/>
        <w:bottom w:val="none" w:sz="0" w:space="0" w:color="auto"/>
        <w:right w:val="none" w:sz="0" w:space="0" w:color="auto"/>
      </w:divBdr>
    </w:div>
    <w:div w:id="879318798">
      <w:bodyDiv w:val="1"/>
      <w:marLeft w:val="0"/>
      <w:marRight w:val="0"/>
      <w:marTop w:val="0"/>
      <w:marBottom w:val="0"/>
      <w:divBdr>
        <w:top w:val="none" w:sz="0" w:space="0" w:color="auto"/>
        <w:left w:val="none" w:sz="0" w:space="0" w:color="auto"/>
        <w:bottom w:val="none" w:sz="0" w:space="0" w:color="auto"/>
        <w:right w:val="none" w:sz="0" w:space="0" w:color="auto"/>
      </w:divBdr>
    </w:div>
    <w:div w:id="880243367">
      <w:bodyDiv w:val="1"/>
      <w:marLeft w:val="0"/>
      <w:marRight w:val="0"/>
      <w:marTop w:val="0"/>
      <w:marBottom w:val="0"/>
      <w:divBdr>
        <w:top w:val="none" w:sz="0" w:space="0" w:color="auto"/>
        <w:left w:val="none" w:sz="0" w:space="0" w:color="auto"/>
        <w:bottom w:val="none" w:sz="0" w:space="0" w:color="auto"/>
        <w:right w:val="none" w:sz="0" w:space="0" w:color="auto"/>
      </w:divBdr>
    </w:div>
    <w:div w:id="902257949">
      <w:bodyDiv w:val="1"/>
      <w:marLeft w:val="0"/>
      <w:marRight w:val="0"/>
      <w:marTop w:val="0"/>
      <w:marBottom w:val="0"/>
      <w:divBdr>
        <w:top w:val="none" w:sz="0" w:space="0" w:color="auto"/>
        <w:left w:val="none" w:sz="0" w:space="0" w:color="auto"/>
        <w:bottom w:val="none" w:sz="0" w:space="0" w:color="auto"/>
        <w:right w:val="none" w:sz="0" w:space="0" w:color="auto"/>
      </w:divBdr>
    </w:div>
    <w:div w:id="925768325">
      <w:bodyDiv w:val="1"/>
      <w:marLeft w:val="0"/>
      <w:marRight w:val="0"/>
      <w:marTop w:val="0"/>
      <w:marBottom w:val="0"/>
      <w:divBdr>
        <w:top w:val="none" w:sz="0" w:space="0" w:color="auto"/>
        <w:left w:val="none" w:sz="0" w:space="0" w:color="auto"/>
        <w:bottom w:val="none" w:sz="0" w:space="0" w:color="auto"/>
        <w:right w:val="none" w:sz="0" w:space="0" w:color="auto"/>
      </w:divBdr>
    </w:div>
    <w:div w:id="974024430">
      <w:bodyDiv w:val="1"/>
      <w:marLeft w:val="0"/>
      <w:marRight w:val="0"/>
      <w:marTop w:val="0"/>
      <w:marBottom w:val="0"/>
      <w:divBdr>
        <w:top w:val="none" w:sz="0" w:space="0" w:color="auto"/>
        <w:left w:val="none" w:sz="0" w:space="0" w:color="auto"/>
        <w:bottom w:val="none" w:sz="0" w:space="0" w:color="auto"/>
        <w:right w:val="none" w:sz="0" w:space="0" w:color="auto"/>
      </w:divBdr>
    </w:div>
    <w:div w:id="983848184">
      <w:bodyDiv w:val="1"/>
      <w:marLeft w:val="0"/>
      <w:marRight w:val="0"/>
      <w:marTop w:val="0"/>
      <w:marBottom w:val="0"/>
      <w:divBdr>
        <w:top w:val="none" w:sz="0" w:space="0" w:color="auto"/>
        <w:left w:val="none" w:sz="0" w:space="0" w:color="auto"/>
        <w:bottom w:val="none" w:sz="0" w:space="0" w:color="auto"/>
        <w:right w:val="none" w:sz="0" w:space="0" w:color="auto"/>
      </w:divBdr>
    </w:div>
    <w:div w:id="1005864271">
      <w:bodyDiv w:val="1"/>
      <w:marLeft w:val="0"/>
      <w:marRight w:val="0"/>
      <w:marTop w:val="0"/>
      <w:marBottom w:val="0"/>
      <w:divBdr>
        <w:top w:val="none" w:sz="0" w:space="0" w:color="auto"/>
        <w:left w:val="none" w:sz="0" w:space="0" w:color="auto"/>
        <w:bottom w:val="none" w:sz="0" w:space="0" w:color="auto"/>
        <w:right w:val="none" w:sz="0" w:space="0" w:color="auto"/>
      </w:divBdr>
    </w:div>
    <w:div w:id="1028068237">
      <w:bodyDiv w:val="1"/>
      <w:marLeft w:val="0"/>
      <w:marRight w:val="0"/>
      <w:marTop w:val="0"/>
      <w:marBottom w:val="0"/>
      <w:divBdr>
        <w:top w:val="none" w:sz="0" w:space="0" w:color="auto"/>
        <w:left w:val="none" w:sz="0" w:space="0" w:color="auto"/>
        <w:bottom w:val="none" w:sz="0" w:space="0" w:color="auto"/>
        <w:right w:val="none" w:sz="0" w:space="0" w:color="auto"/>
      </w:divBdr>
    </w:div>
    <w:div w:id="1063287263">
      <w:bodyDiv w:val="1"/>
      <w:marLeft w:val="0"/>
      <w:marRight w:val="0"/>
      <w:marTop w:val="0"/>
      <w:marBottom w:val="0"/>
      <w:divBdr>
        <w:top w:val="none" w:sz="0" w:space="0" w:color="auto"/>
        <w:left w:val="none" w:sz="0" w:space="0" w:color="auto"/>
        <w:bottom w:val="none" w:sz="0" w:space="0" w:color="auto"/>
        <w:right w:val="none" w:sz="0" w:space="0" w:color="auto"/>
      </w:divBdr>
    </w:div>
    <w:div w:id="1075514195">
      <w:bodyDiv w:val="1"/>
      <w:marLeft w:val="0"/>
      <w:marRight w:val="0"/>
      <w:marTop w:val="0"/>
      <w:marBottom w:val="0"/>
      <w:divBdr>
        <w:top w:val="none" w:sz="0" w:space="0" w:color="auto"/>
        <w:left w:val="none" w:sz="0" w:space="0" w:color="auto"/>
        <w:bottom w:val="none" w:sz="0" w:space="0" w:color="auto"/>
        <w:right w:val="none" w:sz="0" w:space="0" w:color="auto"/>
      </w:divBdr>
    </w:div>
    <w:div w:id="1080785459">
      <w:bodyDiv w:val="1"/>
      <w:marLeft w:val="0"/>
      <w:marRight w:val="0"/>
      <w:marTop w:val="0"/>
      <w:marBottom w:val="0"/>
      <w:divBdr>
        <w:top w:val="none" w:sz="0" w:space="0" w:color="auto"/>
        <w:left w:val="none" w:sz="0" w:space="0" w:color="auto"/>
        <w:bottom w:val="none" w:sz="0" w:space="0" w:color="auto"/>
        <w:right w:val="none" w:sz="0" w:space="0" w:color="auto"/>
      </w:divBdr>
      <w:divsChild>
        <w:div w:id="1600143533">
          <w:marLeft w:val="0"/>
          <w:marRight w:val="0"/>
          <w:marTop w:val="0"/>
          <w:marBottom w:val="200"/>
          <w:divBdr>
            <w:top w:val="none" w:sz="0" w:space="0" w:color="auto"/>
            <w:left w:val="none" w:sz="0" w:space="0" w:color="auto"/>
            <w:bottom w:val="none" w:sz="0" w:space="0" w:color="auto"/>
            <w:right w:val="none" w:sz="0" w:space="0" w:color="auto"/>
          </w:divBdr>
        </w:div>
      </w:divsChild>
    </w:div>
    <w:div w:id="1096176245">
      <w:bodyDiv w:val="1"/>
      <w:marLeft w:val="0"/>
      <w:marRight w:val="0"/>
      <w:marTop w:val="0"/>
      <w:marBottom w:val="0"/>
      <w:divBdr>
        <w:top w:val="none" w:sz="0" w:space="0" w:color="auto"/>
        <w:left w:val="none" w:sz="0" w:space="0" w:color="auto"/>
        <w:bottom w:val="none" w:sz="0" w:space="0" w:color="auto"/>
        <w:right w:val="none" w:sz="0" w:space="0" w:color="auto"/>
      </w:divBdr>
    </w:div>
    <w:div w:id="1213419290">
      <w:bodyDiv w:val="1"/>
      <w:marLeft w:val="0"/>
      <w:marRight w:val="0"/>
      <w:marTop w:val="0"/>
      <w:marBottom w:val="0"/>
      <w:divBdr>
        <w:top w:val="none" w:sz="0" w:space="0" w:color="auto"/>
        <w:left w:val="none" w:sz="0" w:space="0" w:color="auto"/>
        <w:bottom w:val="none" w:sz="0" w:space="0" w:color="auto"/>
        <w:right w:val="none" w:sz="0" w:space="0" w:color="auto"/>
      </w:divBdr>
    </w:div>
    <w:div w:id="1214341679">
      <w:bodyDiv w:val="1"/>
      <w:marLeft w:val="0"/>
      <w:marRight w:val="0"/>
      <w:marTop w:val="0"/>
      <w:marBottom w:val="0"/>
      <w:divBdr>
        <w:top w:val="none" w:sz="0" w:space="0" w:color="auto"/>
        <w:left w:val="none" w:sz="0" w:space="0" w:color="auto"/>
        <w:bottom w:val="none" w:sz="0" w:space="0" w:color="auto"/>
        <w:right w:val="none" w:sz="0" w:space="0" w:color="auto"/>
      </w:divBdr>
    </w:div>
    <w:div w:id="1223446737">
      <w:bodyDiv w:val="1"/>
      <w:marLeft w:val="0"/>
      <w:marRight w:val="0"/>
      <w:marTop w:val="0"/>
      <w:marBottom w:val="0"/>
      <w:divBdr>
        <w:top w:val="none" w:sz="0" w:space="0" w:color="auto"/>
        <w:left w:val="none" w:sz="0" w:space="0" w:color="auto"/>
        <w:bottom w:val="none" w:sz="0" w:space="0" w:color="auto"/>
        <w:right w:val="none" w:sz="0" w:space="0" w:color="auto"/>
      </w:divBdr>
    </w:div>
    <w:div w:id="1224215448">
      <w:bodyDiv w:val="1"/>
      <w:marLeft w:val="0"/>
      <w:marRight w:val="0"/>
      <w:marTop w:val="0"/>
      <w:marBottom w:val="0"/>
      <w:divBdr>
        <w:top w:val="none" w:sz="0" w:space="0" w:color="auto"/>
        <w:left w:val="none" w:sz="0" w:space="0" w:color="auto"/>
        <w:bottom w:val="none" w:sz="0" w:space="0" w:color="auto"/>
        <w:right w:val="none" w:sz="0" w:space="0" w:color="auto"/>
      </w:divBdr>
    </w:div>
    <w:div w:id="1248003390">
      <w:bodyDiv w:val="1"/>
      <w:marLeft w:val="0"/>
      <w:marRight w:val="0"/>
      <w:marTop w:val="0"/>
      <w:marBottom w:val="0"/>
      <w:divBdr>
        <w:top w:val="none" w:sz="0" w:space="0" w:color="auto"/>
        <w:left w:val="none" w:sz="0" w:space="0" w:color="auto"/>
        <w:bottom w:val="none" w:sz="0" w:space="0" w:color="auto"/>
        <w:right w:val="none" w:sz="0" w:space="0" w:color="auto"/>
      </w:divBdr>
    </w:div>
    <w:div w:id="1273174352">
      <w:bodyDiv w:val="1"/>
      <w:marLeft w:val="0"/>
      <w:marRight w:val="0"/>
      <w:marTop w:val="0"/>
      <w:marBottom w:val="0"/>
      <w:divBdr>
        <w:top w:val="none" w:sz="0" w:space="0" w:color="auto"/>
        <w:left w:val="none" w:sz="0" w:space="0" w:color="auto"/>
        <w:bottom w:val="none" w:sz="0" w:space="0" w:color="auto"/>
        <w:right w:val="none" w:sz="0" w:space="0" w:color="auto"/>
      </w:divBdr>
    </w:div>
    <w:div w:id="1299186223">
      <w:bodyDiv w:val="1"/>
      <w:marLeft w:val="0"/>
      <w:marRight w:val="0"/>
      <w:marTop w:val="0"/>
      <w:marBottom w:val="0"/>
      <w:divBdr>
        <w:top w:val="none" w:sz="0" w:space="0" w:color="auto"/>
        <w:left w:val="none" w:sz="0" w:space="0" w:color="auto"/>
        <w:bottom w:val="none" w:sz="0" w:space="0" w:color="auto"/>
        <w:right w:val="none" w:sz="0" w:space="0" w:color="auto"/>
      </w:divBdr>
    </w:div>
    <w:div w:id="1300305633">
      <w:bodyDiv w:val="1"/>
      <w:marLeft w:val="0"/>
      <w:marRight w:val="0"/>
      <w:marTop w:val="0"/>
      <w:marBottom w:val="0"/>
      <w:divBdr>
        <w:top w:val="none" w:sz="0" w:space="0" w:color="auto"/>
        <w:left w:val="none" w:sz="0" w:space="0" w:color="auto"/>
        <w:bottom w:val="none" w:sz="0" w:space="0" w:color="auto"/>
        <w:right w:val="none" w:sz="0" w:space="0" w:color="auto"/>
      </w:divBdr>
    </w:div>
    <w:div w:id="1310472919">
      <w:bodyDiv w:val="1"/>
      <w:marLeft w:val="0"/>
      <w:marRight w:val="0"/>
      <w:marTop w:val="0"/>
      <w:marBottom w:val="0"/>
      <w:divBdr>
        <w:top w:val="none" w:sz="0" w:space="0" w:color="auto"/>
        <w:left w:val="none" w:sz="0" w:space="0" w:color="auto"/>
        <w:bottom w:val="none" w:sz="0" w:space="0" w:color="auto"/>
        <w:right w:val="none" w:sz="0" w:space="0" w:color="auto"/>
      </w:divBdr>
    </w:div>
    <w:div w:id="1315572144">
      <w:bodyDiv w:val="1"/>
      <w:marLeft w:val="0"/>
      <w:marRight w:val="0"/>
      <w:marTop w:val="0"/>
      <w:marBottom w:val="0"/>
      <w:divBdr>
        <w:top w:val="none" w:sz="0" w:space="0" w:color="auto"/>
        <w:left w:val="none" w:sz="0" w:space="0" w:color="auto"/>
        <w:bottom w:val="none" w:sz="0" w:space="0" w:color="auto"/>
        <w:right w:val="none" w:sz="0" w:space="0" w:color="auto"/>
      </w:divBdr>
    </w:div>
    <w:div w:id="1322849459">
      <w:bodyDiv w:val="1"/>
      <w:marLeft w:val="0"/>
      <w:marRight w:val="0"/>
      <w:marTop w:val="0"/>
      <w:marBottom w:val="0"/>
      <w:divBdr>
        <w:top w:val="none" w:sz="0" w:space="0" w:color="auto"/>
        <w:left w:val="none" w:sz="0" w:space="0" w:color="auto"/>
        <w:bottom w:val="none" w:sz="0" w:space="0" w:color="auto"/>
        <w:right w:val="none" w:sz="0" w:space="0" w:color="auto"/>
      </w:divBdr>
      <w:divsChild>
        <w:div w:id="553467296">
          <w:marLeft w:val="0"/>
          <w:marRight w:val="0"/>
          <w:marTop w:val="0"/>
          <w:marBottom w:val="200"/>
          <w:divBdr>
            <w:top w:val="none" w:sz="0" w:space="0" w:color="auto"/>
            <w:left w:val="none" w:sz="0" w:space="0" w:color="auto"/>
            <w:bottom w:val="none" w:sz="0" w:space="0" w:color="auto"/>
            <w:right w:val="none" w:sz="0" w:space="0" w:color="auto"/>
          </w:divBdr>
        </w:div>
      </w:divsChild>
    </w:div>
    <w:div w:id="1384870557">
      <w:bodyDiv w:val="1"/>
      <w:marLeft w:val="0"/>
      <w:marRight w:val="0"/>
      <w:marTop w:val="0"/>
      <w:marBottom w:val="0"/>
      <w:divBdr>
        <w:top w:val="none" w:sz="0" w:space="0" w:color="auto"/>
        <w:left w:val="none" w:sz="0" w:space="0" w:color="auto"/>
        <w:bottom w:val="none" w:sz="0" w:space="0" w:color="auto"/>
        <w:right w:val="none" w:sz="0" w:space="0" w:color="auto"/>
      </w:divBdr>
    </w:div>
    <w:div w:id="1398361040">
      <w:bodyDiv w:val="1"/>
      <w:marLeft w:val="0"/>
      <w:marRight w:val="0"/>
      <w:marTop w:val="0"/>
      <w:marBottom w:val="0"/>
      <w:divBdr>
        <w:top w:val="none" w:sz="0" w:space="0" w:color="auto"/>
        <w:left w:val="none" w:sz="0" w:space="0" w:color="auto"/>
        <w:bottom w:val="none" w:sz="0" w:space="0" w:color="auto"/>
        <w:right w:val="none" w:sz="0" w:space="0" w:color="auto"/>
      </w:divBdr>
    </w:div>
    <w:div w:id="1405420359">
      <w:bodyDiv w:val="1"/>
      <w:marLeft w:val="0"/>
      <w:marRight w:val="0"/>
      <w:marTop w:val="0"/>
      <w:marBottom w:val="0"/>
      <w:divBdr>
        <w:top w:val="none" w:sz="0" w:space="0" w:color="auto"/>
        <w:left w:val="none" w:sz="0" w:space="0" w:color="auto"/>
        <w:bottom w:val="none" w:sz="0" w:space="0" w:color="auto"/>
        <w:right w:val="none" w:sz="0" w:space="0" w:color="auto"/>
      </w:divBdr>
    </w:div>
    <w:div w:id="1408964778">
      <w:bodyDiv w:val="1"/>
      <w:marLeft w:val="0"/>
      <w:marRight w:val="0"/>
      <w:marTop w:val="0"/>
      <w:marBottom w:val="0"/>
      <w:divBdr>
        <w:top w:val="none" w:sz="0" w:space="0" w:color="auto"/>
        <w:left w:val="none" w:sz="0" w:space="0" w:color="auto"/>
        <w:bottom w:val="none" w:sz="0" w:space="0" w:color="auto"/>
        <w:right w:val="none" w:sz="0" w:space="0" w:color="auto"/>
      </w:divBdr>
    </w:div>
    <w:div w:id="1421679003">
      <w:bodyDiv w:val="1"/>
      <w:marLeft w:val="0"/>
      <w:marRight w:val="0"/>
      <w:marTop w:val="0"/>
      <w:marBottom w:val="0"/>
      <w:divBdr>
        <w:top w:val="none" w:sz="0" w:space="0" w:color="auto"/>
        <w:left w:val="none" w:sz="0" w:space="0" w:color="auto"/>
        <w:bottom w:val="none" w:sz="0" w:space="0" w:color="auto"/>
        <w:right w:val="none" w:sz="0" w:space="0" w:color="auto"/>
      </w:divBdr>
    </w:div>
    <w:div w:id="1435132475">
      <w:bodyDiv w:val="1"/>
      <w:marLeft w:val="0"/>
      <w:marRight w:val="0"/>
      <w:marTop w:val="0"/>
      <w:marBottom w:val="0"/>
      <w:divBdr>
        <w:top w:val="none" w:sz="0" w:space="0" w:color="auto"/>
        <w:left w:val="none" w:sz="0" w:space="0" w:color="auto"/>
        <w:bottom w:val="none" w:sz="0" w:space="0" w:color="auto"/>
        <w:right w:val="none" w:sz="0" w:space="0" w:color="auto"/>
      </w:divBdr>
    </w:div>
    <w:div w:id="1454667670">
      <w:bodyDiv w:val="1"/>
      <w:marLeft w:val="0"/>
      <w:marRight w:val="0"/>
      <w:marTop w:val="0"/>
      <w:marBottom w:val="0"/>
      <w:divBdr>
        <w:top w:val="none" w:sz="0" w:space="0" w:color="auto"/>
        <w:left w:val="none" w:sz="0" w:space="0" w:color="auto"/>
        <w:bottom w:val="none" w:sz="0" w:space="0" w:color="auto"/>
        <w:right w:val="none" w:sz="0" w:space="0" w:color="auto"/>
      </w:divBdr>
    </w:div>
    <w:div w:id="1471287493">
      <w:bodyDiv w:val="1"/>
      <w:marLeft w:val="0"/>
      <w:marRight w:val="0"/>
      <w:marTop w:val="0"/>
      <w:marBottom w:val="0"/>
      <w:divBdr>
        <w:top w:val="none" w:sz="0" w:space="0" w:color="auto"/>
        <w:left w:val="none" w:sz="0" w:space="0" w:color="auto"/>
        <w:bottom w:val="none" w:sz="0" w:space="0" w:color="auto"/>
        <w:right w:val="none" w:sz="0" w:space="0" w:color="auto"/>
      </w:divBdr>
    </w:div>
    <w:div w:id="1497381889">
      <w:bodyDiv w:val="1"/>
      <w:marLeft w:val="0"/>
      <w:marRight w:val="0"/>
      <w:marTop w:val="0"/>
      <w:marBottom w:val="0"/>
      <w:divBdr>
        <w:top w:val="none" w:sz="0" w:space="0" w:color="auto"/>
        <w:left w:val="none" w:sz="0" w:space="0" w:color="auto"/>
        <w:bottom w:val="none" w:sz="0" w:space="0" w:color="auto"/>
        <w:right w:val="none" w:sz="0" w:space="0" w:color="auto"/>
      </w:divBdr>
    </w:div>
    <w:div w:id="1501893197">
      <w:bodyDiv w:val="1"/>
      <w:marLeft w:val="0"/>
      <w:marRight w:val="0"/>
      <w:marTop w:val="0"/>
      <w:marBottom w:val="0"/>
      <w:divBdr>
        <w:top w:val="none" w:sz="0" w:space="0" w:color="auto"/>
        <w:left w:val="none" w:sz="0" w:space="0" w:color="auto"/>
        <w:bottom w:val="none" w:sz="0" w:space="0" w:color="auto"/>
        <w:right w:val="none" w:sz="0" w:space="0" w:color="auto"/>
      </w:divBdr>
    </w:div>
    <w:div w:id="1520268461">
      <w:bodyDiv w:val="1"/>
      <w:marLeft w:val="0"/>
      <w:marRight w:val="0"/>
      <w:marTop w:val="0"/>
      <w:marBottom w:val="0"/>
      <w:divBdr>
        <w:top w:val="none" w:sz="0" w:space="0" w:color="auto"/>
        <w:left w:val="none" w:sz="0" w:space="0" w:color="auto"/>
        <w:bottom w:val="none" w:sz="0" w:space="0" w:color="auto"/>
        <w:right w:val="none" w:sz="0" w:space="0" w:color="auto"/>
      </w:divBdr>
    </w:div>
    <w:div w:id="1532912820">
      <w:bodyDiv w:val="1"/>
      <w:marLeft w:val="0"/>
      <w:marRight w:val="0"/>
      <w:marTop w:val="0"/>
      <w:marBottom w:val="0"/>
      <w:divBdr>
        <w:top w:val="none" w:sz="0" w:space="0" w:color="auto"/>
        <w:left w:val="none" w:sz="0" w:space="0" w:color="auto"/>
        <w:bottom w:val="none" w:sz="0" w:space="0" w:color="auto"/>
        <w:right w:val="none" w:sz="0" w:space="0" w:color="auto"/>
      </w:divBdr>
    </w:div>
    <w:div w:id="1542935079">
      <w:bodyDiv w:val="1"/>
      <w:marLeft w:val="0"/>
      <w:marRight w:val="0"/>
      <w:marTop w:val="0"/>
      <w:marBottom w:val="0"/>
      <w:divBdr>
        <w:top w:val="none" w:sz="0" w:space="0" w:color="auto"/>
        <w:left w:val="none" w:sz="0" w:space="0" w:color="auto"/>
        <w:bottom w:val="none" w:sz="0" w:space="0" w:color="auto"/>
        <w:right w:val="none" w:sz="0" w:space="0" w:color="auto"/>
      </w:divBdr>
    </w:div>
    <w:div w:id="1547332467">
      <w:bodyDiv w:val="1"/>
      <w:marLeft w:val="0"/>
      <w:marRight w:val="0"/>
      <w:marTop w:val="0"/>
      <w:marBottom w:val="0"/>
      <w:divBdr>
        <w:top w:val="none" w:sz="0" w:space="0" w:color="auto"/>
        <w:left w:val="none" w:sz="0" w:space="0" w:color="auto"/>
        <w:bottom w:val="none" w:sz="0" w:space="0" w:color="auto"/>
        <w:right w:val="none" w:sz="0" w:space="0" w:color="auto"/>
      </w:divBdr>
    </w:div>
    <w:div w:id="1553955914">
      <w:bodyDiv w:val="1"/>
      <w:marLeft w:val="0"/>
      <w:marRight w:val="0"/>
      <w:marTop w:val="0"/>
      <w:marBottom w:val="0"/>
      <w:divBdr>
        <w:top w:val="none" w:sz="0" w:space="0" w:color="auto"/>
        <w:left w:val="none" w:sz="0" w:space="0" w:color="auto"/>
        <w:bottom w:val="none" w:sz="0" w:space="0" w:color="auto"/>
        <w:right w:val="none" w:sz="0" w:space="0" w:color="auto"/>
      </w:divBdr>
    </w:div>
    <w:div w:id="1681270507">
      <w:bodyDiv w:val="1"/>
      <w:marLeft w:val="0"/>
      <w:marRight w:val="0"/>
      <w:marTop w:val="0"/>
      <w:marBottom w:val="0"/>
      <w:divBdr>
        <w:top w:val="none" w:sz="0" w:space="0" w:color="auto"/>
        <w:left w:val="none" w:sz="0" w:space="0" w:color="auto"/>
        <w:bottom w:val="none" w:sz="0" w:space="0" w:color="auto"/>
        <w:right w:val="none" w:sz="0" w:space="0" w:color="auto"/>
      </w:divBdr>
    </w:div>
    <w:div w:id="1742605005">
      <w:bodyDiv w:val="1"/>
      <w:marLeft w:val="0"/>
      <w:marRight w:val="0"/>
      <w:marTop w:val="0"/>
      <w:marBottom w:val="0"/>
      <w:divBdr>
        <w:top w:val="none" w:sz="0" w:space="0" w:color="auto"/>
        <w:left w:val="none" w:sz="0" w:space="0" w:color="auto"/>
        <w:bottom w:val="none" w:sz="0" w:space="0" w:color="auto"/>
        <w:right w:val="none" w:sz="0" w:space="0" w:color="auto"/>
      </w:divBdr>
    </w:div>
    <w:div w:id="1757091032">
      <w:bodyDiv w:val="1"/>
      <w:marLeft w:val="0"/>
      <w:marRight w:val="0"/>
      <w:marTop w:val="0"/>
      <w:marBottom w:val="0"/>
      <w:divBdr>
        <w:top w:val="none" w:sz="0" w:space="0" w:color="auto"/>
        <w:left w:val="none" w:sz="0" w:space="0" w:color="auto"/>
        <w:bottom w:val="none" w:sz="0" w:space="0" w:color="auto"/>
        <w:right w:val="none" w:sz="0" w:space="0" w:color="auto"/>
      </w:divBdr>
    </w:div>
    <w:div w:id="1797139243">
      <w:bodyDiv w:val="1"/>
      <w:marLeft w:val="0"/>
      <w:marRight w:val="0"/>
      <w:marTop w:val="0"/>
      <w:marBottom w:val="0"/>
      <w:divBdr>
        <w:top w:val="none" w:sz="0" w:space="0" w:color="auto"/>
        <w:left w:val="none" w:sz="0" w:space="0" w:color="auto"/>
        <w:bottom w:val="none" w:sz="0" w:space="0" w:color="auto"/>
        <w:right w:val="none" w:sz="0" w:space="0" w:color="auto"/>
      </w:divBdr>
    </w:div>
    <w:div w:id="1822964233">
      <w:bodyDiv w:val="1"/>
      <w:marLeft w:val="0"/>
      <w:marRight w:val="0"/>
      <w:marTop w:val="0"/>
      <w:marBottom w:val="0"/>
      <w:divBdr>
        <w:top w:val="none" w:sz="0" w:space="0" w:color="auto"/>
        <w:left w:val="none" w:sz="0" w:space="0" w:color="auto"/>
        <w:bottom w:val="none" w:sz="0" w:space="0" w:color="auto"/>
        <w:right w:val="none" w:sz="0" w:space="0" w:color="auto"/>
      </w:divBdr>
    </w:div>
    <w:div w:id="1825117911">
      <w:bodyDiv w:val="1"/>
      <w:marLeft w:val="0"/>
      <w:marRight w:val="0"/>
      <w:marTop w:val="0"/>
      <w:marBottom w:val="0"/>
      <w:divBdr>
        <w:top w:val="none" w:sz="0" w:space="0" w:color="auto"/>
        <w:left w:val="none" w:sz="0" w:space="0" w:color="auto"/>
        <w:bottom w:val="none" w:sz="0" w:space="0" w:color="auto"/>
        <w:right w:val="none" w:sz="0" w:space="0" w:color="auto"/>
      </w:divBdr>
    </w:div>
    <w:div w:id="1845511622">
      <w:bodyDiv w:val="1"/>
      <w:marLeft w:val="0"/>
      <w:marRight w:val="0"/>
      <w:marTop w:val="0"/>
      <w:marBottom w:val="0"/>
      <w:divBdr>
        <w:top w:val="none" w:sz="0" w:space="0" w:color="auto"/>
        <w:left w:val="none" w:sz="0" w:space="0" w:color="auto"/>
        <w:bottom w:val="none" w:sz="0" w:space="0" w:color="auto"/>
        <w:right w:val="none" w:sz="0" w:space="0" w:color="auto"/>
      </w:divBdr>
    </w:div>
    <w:div w:id="1855726688">
      <w:bodyDiv w:val="1"/>
      <w:marLeft w:val="0"/>
      <w:marRight w:val="0"/>
      <w:marTop w:val="0"/>
      <w:marBottom w:val="0"/>
      <w:divBdr>
        <w:top w:val="none" w:sz="0" w:space="0" w:color="auto"/>
        <w:left w:val="none" w:sz="0" w:space="0" w:color="auto"/>
        <w:bottom w:val="none" w:sz="0" w:space="0" w:color="auto"/>
        <w:right w:val="none" w:sz="0" w:space="0" w:color="auto"/>
      </w:divBdr>
    </w:div>
    <w:div w:id="1901548598">
      <w:bodyDiv w:val="1"/>
      <w:marLeft w:val="0"/>
      <w:marRight w:val="0"/>
      <w:marTop w:val="0"/>
      <w:marBottom w:val="0"/>
      <w:divBdr>
        <w:top w:val="none" w:sz="0" w:space="0" w:color="auto"/>
        <w:left w:val="none" w:sz="0" w:space="0" w:color="auto"/>
        <w:bottom w:val="none" w:sz="0" w:space="0" w:color="auto"/>
        <w:right w:val="none" w:sz="0" w:space="0" w:color="auto"/>
      </w:divBdr>
    </w:div>
    <w:div w:id="1918204837">
      <w:bodyDiv w:val="1"/>
      <w:marLeft w:val="0"/>
      <w:marRight w:val="0"/>
      <w:marTop w:val="0"/>
      <w:marBottom w:val="0"/>
      <w:divBdr>
        <w:top w:val="none" w:sz="0" w:space="0" w:color="auto"/>
        <w:left w:val="none" w:sz="0" w:space="0" w:color="auto"/>
        <w:bottom w:val="none" w:sz="0" w:space="0" w:color="auto"/>
        <w:right w:val="none" w:sz="0" w:space="0" w:color="auto"/>
      </w:divBdr>
    </w:div>
    <w:div w:id="1947032905">
      <w:bodyDiv w:val="1"/>
      <w:marLeft w:val="0"/>
      <w:marRight w:val="0"/>
      <w:marTop w:val="0"/>
      <w:marBottom w:val="0"/>
      <w:divBdr>
        <w:top w:val="none" w:sz="0" w:space="0" w:color="auto"/>
        <w:left w:val="none" w:sz="0" w:space="0" w:color="auto"/>
        <w:bottom w:val="none" w:sz="0" w:space="0" w:color="auto"/>
        <w:right w:val="none" w:sz="0" w:space="0" w:color="auto"/>
      </w:divBdr>
    </w:div>
    <w:div w:id="1976056307">
      <w:bodyDiv w:val="1"/>
      <w:marLeft w:val="0"/>
      <w:marRight w:val="0"/>
      <w:marTop w:val="0"/>
      <w:marBottom w:val="0"/>
      <w:divBdr>
        <w:top w:val="none" w:sz="0" w:space="0" w:color="auto"/>
        <w:left w:val="none" w:sz="0" w:space="0" w:color="auto"/>
        <w:bottom w:val="none" w:sz="0" w:space="0" w:color="auto"/>
        <w:right w:val="none" w:sz="0" w:space="0" w:color="auto"/>
      </w:divBdr>
    </w:div>
    <w:div w:id="2024623044">
      <w:bodyDiv w:val="1"/>
      <w:marLeft w:val="0"/>
      <w:marRight w:val="0"/>
      <w:marTop w:val="0"/>
      <w:marBottom w:val="0"/>
      <w:divBdr>
        <w:top w:val="none" w:sz="0" w:space="0" w:color="auto"/>
        <w:left w:val="none" w:sz="0" w:space="0" w:color="auto"/>
        <w:bottom w:val="none" w:sz="0" w:space="0" w:color="auto"/>
        <w:right w:val="none" w:sz="0" w:space="0" w:color="auto"/>
      </w:divBdr>
    </w:div>
    <w:div w:id="2063751225">
      <w:bodyDiv w:val="1"/>
      <w:marLeft w:val="0"/>
      <w:marRight w:val="0"/>
      <w:marTop w:val="0"/>
      <w:marBottom w:val="0"/>
      <w:divBdr>
        <w:top w:val="none" w:sz="0" w:space="0" w:color="auto"/>
        <w:left w:val="none" w:sz="0" w:space="0" w:color="auto"/>
        <w:bottom w:val="none" w:sz="0" w:space="0" w:color="auto"/>
        <w:right w:val="none" w:sz="0" w:space="0" w:color="auto"/>
      </w:divBdr>
    </w:div>
    <w:div w:id="2071465849">
      <w:bodyDiv w:val="1"/>
      <w:marLeft w:val="0"/>
      <w:marRight w:val="0"/>
      <w:marTop w:val="0"/>
      <w:marBottom w:val="0"/>
      <w:divBdr>
        <w:top w:val="none" w:sz="0" w:space="0" w:color="auto"/>
        <w:left w:val="none" w:sz="0" w:space="0" w:color="auto"/>
        <w:bottom w:val="none" w:sz="0" w:space="0" w:color="auto"/>
        <w:right w:val="none" w:sz="0" w:space="0" w:color="auto"/>
      </w:divBdr>
    </w:div>
    <w:div w:id="2108770900">
      <w:bodyDiv w:val="1"/>
      <w:marLeft w:val="0"/>
      <w:marRight w:val="0"/>
      <w:marTop w:val="0"/>
      <w:marBottom w:val="0"/>
      <w:divBdr>
        <w:top w:val="none" w:sz="0" w:space="0" w:color="auto"/>
        <w:left w:val="none" w:sz="0" w:space="0" w:color="auto"/>
        <w:bottom w:val="none" w:sz="0" w:space="0" w:color="auto"/>
        <w:right w:val="none" w:sz="0" w:space="0" w:color="auto"/>
      </w:divBdr>
    </w:div>
    <w:div w:id="21317045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chart" Target="charts/chart1.xml"/><Relationship Id="rId18" Type="http://schemas.openxmlformats.org/officeDocument/2006/relationships/image" Target="media/image4.emf"/><Relationship Id="rId26" Type="http://schemas.microsoft.com/office/2007/relationships/stylesWithEffects" Target="stylesWithEffects.xml"/><Relationship Id="rId3" Type="http://schemas.openxmlformats.org/officeDocument/2006/relationships/styles" Target="styles.xml"/><Relationship Id="rId21" Type="http://schemas.openxmlformats.org/officeDocument/2006/relationships/hyperlink" Target="https://www.pwc.at/publikationen/steuern-und-recht/pwc-paying-taxes-2017-at.pdf" TargetMode="External"/><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chart" Target="charts/chart5.xml"/><Relationship Id="rId2" Type="http://schemas.openxmlformats.org/officeDocument/2006/relationships/numbering" Target="numbering.xml"/><Relationship Id="rId16" Type="http://schemas.openxmlformats.org/officeDocument/2006/relationships/chart" Target="charts/chart4.xml"/><Relationship Id="rId20" Type="http://schemas.openxmlformats.org/officeDocument/2006/relationships/hyperlink" Target="http://www.aau.edu.et"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chart" Target="charts/chart3.xml"/><Relationship Id="rId23" Type="http://schemas.openxmlformats.org/officeDocument/2006/relationships/fontTable" Target="fontTable.xml"/><Relationship Id="rId10" Type="http://schemas.openxmlformats.org/officeDocument/2006/relationships/footer" Target="footer2.xml"/><Relationship Id="rId19" Type="http://schemas.openxmlformats.org/officeDocument/2006/relationships/package" Target="embeddings/Microsoft_Office_Excel_Worksheet1.xlsx"/><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hart" Target="charts/chart2.xml"/><Relationship Id="rId22" Type="http://schemas.openxmlformats.org/officeDocument/2006/relationships/hyperlink" Target="https://www.afdb.org/fileadmin/uploads/afdb/.../AEO_2017%20pdf"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E:\Alemitu\Alem%20MSC%20Profile%20sheet.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E:\Alemitu\Alem%20MSC%20Profile%20sheet.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E:\Alemitu\Alem%20MSC%20Profile%20sheet.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E:\Alemitu\Alem%20MSC%20Profile%20sheet.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E:\Alemitu\Alem%20MSC%20Profile%20sheet.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lang="en-GB"/>
            </a:pPr>
            <a:r>
              <a:rPr lang="en-US"/>
              <a:t>Frequency (%)</a:t>
            </a:r>
          </a:p>
        </c:rich>
      </c:tx>
      <c:layout>
        <c:manualLayout>
          <c:xMode val="edge"/>
          <c:yMode val="edge"/>
          <c:x val="0.34765266841644998"/>
          <c:y val="8.3333333333333565E-2"/>
        </c:manualLayout>
      </c:layout>
    </c:title>
    <c:view3D>
      <c:rotX val="30"/>
      <c:perspective val="30"/>
    </c:view3D>
    <c:plotArea>
      <c:layout/>
      <c:pie3DChart>
        <c:varyColors val="1"/>
        <c:ser>
          <c:idx val="0"/>
          <c:order val="0"/>
          <c:tx>
            <c:strRef>
              <c:f>Sex!$E$6</c:f>
              <c:strCache>
                <c:ptCount val="1"/>
                <c:pt idx="0">
                  <c:v>Gender composition of target tax officer respondents in the Branch Office</c:v>
                </c:pt>
              </c:strCache>
            </c:strRef>
          </c:tx>
          <c:explosion val="7"/>
          <c:dPt>
            <c:idx val="0"/>
            <c:spPr>
              <a:solidFill>
                <a:srgbClr val="00B050"/>
              </a:solidFill>
            </c:spPr>
          </c:dPt>
          <c:dPt>
            <c:idx val="1"/>
            <c:spPr>
              <a:solidFill>
                <a:srgbClr val="FF257D"/>
              </a:solidFill>
            </c:spPr>
          </c:dPt>
          <c:dLbls>
            <c:dLbl>
              <c:idx val="0"/>
              <c:showPercent val="1"/>
              <c:extLst xmlns:c16r2="http://schemas.microsoft.com/office/drawing/2015/06/chart">
                <c:ext xmlns:c15="http://schemas.microsoft.com/office/drawing/2012/chart" uri="{CE6537A1-D6FC-4f65-9D91-7224C49458BB}"/>
              </c:extLst>
            </c:dLbl>
            <c:dLbl>
              <c:idx val="1"/>
              <c:showPercent val="1"/>
              <c:extLst xmlns:c16r2="http://schemas.microsoft.com/office/drawing/2015/06/chart">
                <c:ext xmlns:c15="http://schemas.microsoft.com/office/drawing/2012/chart" uri="{CE6537A1-D6FC-4f65-9D91-7224C49458BB}"/>
              </c:extLst>
            </c:dLbl>
            <c:spPr>
              <a:noFill/>
              <a:ln>
                <a:noFill/>
              </a:ln>
              <a:effectLst/>
            </c:spPr>
            <c:txPr>
              <a:bodyPr/>
              <a:lstStyle/>
              <a:p>
                <a:pPr>
                  <a:defRPr lang="en-GB"/>
                </a:pPr>
                <a:endParaRPr lang="en-US"/>
              </a:p>
            </c:txPr>
            <c:showVal val="1"/>
            <c:showPercent val="1"/>
            <c:extLst xmlns:c16r2="http://schemas.microsoft.com/office/drawing/2015/06/chart">
              <c:ext xmlns:c15="http://schemas.microsoft.com/office/drawing/2012/chart" uri="{CE6537A1-D6FC-4f65-9D91-7224C49458BB}"/>
            </c:extLst>
          </c:dLbls>
          <c:cat>
            <c:strRef>
              <c:f>Sex!$D$7:$D$9</c:f>
              <c:strCache>
                <c:ptCount val="2"/>
                <c:pt idx="0">
                  <c:v>Male</c:v>
                </c:pt>
                <c:pt idx="1">
                  <c:v>Female</c:v>
                </c:pt>
              </c:strCache>
            </c:strRef>
          </c:cat>
          <c:val>
            <c:numRef>
              <c:f>Sex!$E$7:$E$9</c:f>
              <c:numCache>
                <c:formatCode>General</c:formatCode>
                <c:ptCount val="3"/>
                <c:pt idx="0">
                  <c:v>30</c:v>
                </c:pt>
                <c:pt idx="1">
                  <c:v>40</c:v>
                </c:pt>
              </c:numCache>
            </c:numRef>
          </c:val>
          <c:extLst xmlns:c16r2="http://schemas.microsoft.com/office/drawing/2015/06/chart">
            <c:ext xmlns:c16="http://schemas.microsoft.com/office/drawing/2014/chart" uri="{C3380CC4-5D6E-409C-BE32-E72D297353CC}">
              <c16:uniqueId val="{00000000-3E9C-374D-97FA-F5E647AAFCAF}"/>
            </c:ext>
          </c:extLst>
        </c:ser>
        <c:ser>
          <c:idx val="1"/>
          <c:order val="1"/>
          <c:tx>
            <c:strRef>
              <c:f>Sex!$F$6</c:f>
              <c:strCache>
                <c:ptCount val="1"/>
                <c:pt idx="0">
                  <c:v>Female</c:v>
                </c:pt>
              </c:strCache>
            </c:strRef>
          </c:tx>
          <c:explosion val="25"/>
          <c:cat>
            <c:strRef>
              <c:f>Sex!$D$7:$D$9</c:f>
              <c:strCache>
                <c:ptCount val="2"/>
                <c:pt idx="0">
                  <c:v>Male</c:v>
                </c:pt>
                <c:pt idx="1">
                  <c:v>Female</c:v>
                </c:pt>
              </c:strCache>
            </c:strRef>
          </c:cat>
          <c:val>
            <c:numRef>
              <c:f>Sex!$F$7:$F$9</c:f>
              <c:numCache>
                <c:formatCode>General</c:formatCode>
                <c:ptCount val="3"/>
              </c:numCache>
            </c:numRef>
          </c:val>
          <c:extLst xmlns:c16r2="http://schemas.microsoft.com/office/drawing/2015/06/chart">
            <c:ext xmlns:c16="http://schemas.microsoft.com/office/drawing/2014/chart" uri="{C3380CC4-5D6E-409C-BE32-E72D297353CC}">
              <c16:uniqueId val="{00000001-3E9C-374D-97FA-F5E647AAFCAF}"/>
            </c:ext>
          </c:extLst>
        </c:ser>
      </c:pie3DChart>
    </c:plotArea>
    <c:legend>
      <c:legendPos val="r"/>
      <c:layout>
        <c:manualLayout>
          <c:xMode val="edge"/>
          <c:yMode val="edge"/>
          <c:x val="0.73098679454088511"/>
          <c:y val="0.47729050424988356"/>
          <c:w val="0.22685746486283156"/>
          <c:h val="0.25115157480314959"/>
        </c:manualLayout>
      </c:layout>
      <c:txPr>
        <a:bodyPr/>
        <a:lstStyle/>
        <a:p>
          <a:pPr>
            <a:defRPr lang="en-GB"/>
          </a:pPr>
          <a:endParaRPr lang="en-US"/>
        </a:p>
      </c:txPr>
    </c:legend>
    <c:plotVisOnly val="1"/>
    <c:dispBlanksAs val="zero"/>
  </c:chart>
  <c:spPr>
    <a:solidFill>
      <a:schemeClr val="lt1"/>
    </a:solidFill>
    <a:ln w="25400" cap="flat" cmpd="sng" algn="ctr">
      <a:solidFill>
        <a:schemeClr val="accent3"/>
      </a:solidFill>
      <a:prstDash val="solid"/>
    </a:ln>
    <a:effectLst/>
  </c:spPr>
  <c:txPr>
    <a:bodyPr/>
    <a:lstStyle/>
    <a:p>
      <a:pPr>
        <a:defRPr>
          <a:solidFill>
            <a:schemeClr val="dk1"/>
          </a:solidFill>
          <a:latin typeface="+mn-lt"/>
          <a:ea typeface="+mn-ea"/>
          <a:cs typeface="+mn-cs"/>
        </a:defRPr>
      </a:pPr>
      <a:endParaRPr lang="en-US"/>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lang="en-GB"/>
            </a:pPr>
            <a:r>
              <a:rPr lang="en-US"/>
              <a:t>Frequency (%)</a:t>
            </a:r>
          </a:p>
        </c:rich>
      </c:tx>
    </c:title>
    <c:view3D>
      <c:rotX val="30"/>
      <c:perspective val="30"/>
    </c:view3D>
    <c:plotArea>
      <c:layout/>
      <c:pie3DChart>
        <c:varyColors val="1"/>
        <c:ser>
          <c:idx val="0"/>
          <c:order val="0"/>
          <c:tx>
            <c:strRef>
              <c:f>age!$F$4</c:f>
              <c:strCache>
                <c:ptCount val="1"/>
                <c:pt idx="0">
                  <c:v>Frequency</c:v>
                </c:pt>
              </c:strCache>
            </c:strRef>
          </c:tx>
          <c:explosion val="25"/>
          <c:dPt>
            <c:idx val="0"/>
            <c:spPr>
              <a:solidFill>
                <a:srgbClr val="FF257D"/>
              </a:solidFill>
            </c:spPr>
          </c:dPt>
          <c:dPt>
            <c:idx val="1"/>
            <c:spPr>
              <a:solidFill>
                <a:srgbClr val="00B050"/>
              </a:solidFill>
            </c:spPr>
          </c:dPt>
          <c:dPt>
            <c:idx val="2"/>
            <c:spPr>
              <a:solidFill>
                <a:srgbClr val="FFFF00"/>
              </a:solidFill>
            </c:spPr>
          </c:dPt>
          <c:dLbls>
            <c:spPr>
              <a:noFill/>
              <a:ln>
                <a:noFill/>
              </a:ln>
              <a:effectLst/>
            </c:spPr>
            <c:txPr>
              <a:bodyPr/>
              <a:lstStyle/>
              <a:p>
                <a:pPr>
                  <a:defRPr lang="en-GB"/>
                </a:pPr>
                <a:endParaRPr lang="en-US"/>
              </a:p>
            </c:txPr>
            <c:showPercent val="1"/>
            <c:showLeaderLines val="1"/>
            <c:extLst xmlns:c16r2="http://schemas.microsoft.com/office/drawing/2015/06/chart">
              <c:ext xmlns:c15="http://schemas.microsoft.com/office/drawing/2012/chart" uri="{CE6537A1-D6FC-4f65-9D91-7224C49458BB}"/>
            </c:extLst>
          </c:dLbls>
          <c:cat>
            <c:strRef>
              <c:f>age!$E$5:$E$8</c:f>
              <c:strCache>
                <c:ptCount val="4"/>
                <c:pt idx="0">
                  <c:v>&lt; 25 Years</c:v>
                </c:pt>
                <c:pt idx="1">
                  <c:v>25-36  Years</c:v>
                </c:pt>
                <c:pt idx="2">
                  <c:v>37-45  Years</c:v>
                </c:pt>
                <c:pt idx="3">
                  <c:v>&gt; 45  Years</c:v>
                </c:pt>
              </c:strCache>
            </c:strRef>
          </c:cat>
          <c:val>
            <c:numRef>
              <c:f>age!$F$5:$F$8</c:f>
              <c:numCache>
                <c:formatCode>General</c:formatCode>
                <c:ptCount val="4"/>
                <c:pt idx="0">
                  <c:v>6</c:v>
                </c:pt>
                <c:pt idx="1">
                  <c:v>52</c:v>
                </c:pt>
                <c:pt idx="2">
                  <c:v>8</c:v>
                </c:pt>
                <c:pt idx="3">
                  <c:v>4</c:v>
                </c:pt>
              </c:numCache>
            </c:numRef>
          </c:val>
          <c:extLst xmlns:c16r2="http://schemas.microsoft.com/office/drawing/2015/06/chart">
            <c:ext xmlns:c16="http://schemas.microsoft.com/office/drawing/2014/chart" uri="{C3380CC4-5D6E-409C-BE32-E72D297353CC}">
              <c16:uniqueId val="{00000000-5E36-7F44-977B-2AC870A100D5}"/>
            </c:ext>
          </c:extLst>
        </c:ser>
      </c:pie3DChart>
    </c:plotArea>
    <c:legend>
      <c:legendPos val="r"/>
      <c:layout>
        <c:manualLayout>
          <c:xMode val="edge"/>
          <c:yMode val="edge"/>
          <c:x val="0.76214720034995664"/>
          <c:y val="0.404496573345003"/>
          <c:w val="0.22118613298337708"/>
          <c:h val="0.33440944881889995"/>
        </c:manualLayout>
      </c:layout>
      <c:txPr>
        <a:bodyPr/>
        <a:lstStyle/>
        <a:p>
          <a:pPr>
            <a:defRPr lang="en-GB"/>
          </a:pPr>
          <a:endParaRPr lang="en-US"/>
        </a:p>
      </c:txPr>
    </c:legend>
    <c:plotVisOnly val="1"/>
    <c:dispBlanksAs val="zero"/>
  </c:chart>
  <c:spPr>
    <a:solidFill>
      <a:schemeClr val="lt1"/>
    </a:solidFill>
    <a:ln w="25400" cap="flat" cmpd="sng" algn="ctr">
      <a:solidFill>
        <a:schemeClr val="accent3"/>
      </a:solidFill>
      <a:prstDash val="solid"/>
    </a:ln>
    <a:effectLst/>
  </c:spPr>
  <c:txPr>
    <a:bodyPr/>
    <a:lstStyle/>
    <a:p>
      <a:pPr>
        <a:defRPr>
          <a:solidFill>
            <a:schemeClr val="dk1"/>
          </a:solidFill>
          <a:latin typeface="+mn-lt"/>
          <a:ea typeface="+mn-ea"/>
          <a:cs typeface="+mn-cs"/>
        </a:defRPr>
      </a:pPr>
      <a:endParaRPr lang="en-US"/>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view3D>
      <c:rAngAx val="1"/>
    </c:view3D>
    <c:plotArea>
      <c:layout/>
      <c:bar3DChart>
        <c:barDir val="col"/>
        <c:grouping val="clustered"/>
        <c:ser>
          <c:idx val="0"/>
          <c:order val="0"/>
          <c:tx>
            <c:strRef>
              <c:f>Edu!$C$7</c:f>
              <c:strCache>
                <c:ptCount val="1"/>
                <c:pt idx="0">
                  <c:v>BA Degree</c:v>
                </c:pt>
              </c:strCache>
            </c:strRef>
          </c:tx>
          <c:spPr>
            <a:solidFill>
              <a:srgbClr val="FF257D"/>
            </a:solidFill>
          </c:spPr>
          <c:dLbls>
            <c:spPr>
              <a:noFill/>
              <a:ln>
                <a:noFill/>
              </a:ln>
              <a:effectLst/>
            </c:spPr>
            <c:txPr>
              <a:bodyPr/>
              <a:lstStyle/>
              <a:p>
                <a:pPr>
                  <a:defRPr lang="en-GB"/>
                </a:pPr>
                <a:endParaRPr lang="en-US"/>
              </a:p>
            </c:txPr>
            <c:showVal val="1"/>
            <c:extLst xmlns:c16r2="http://schemas.microsoft.com/office/drawing/2015/06/chart">
              <c:ext xmlns:c15="http://schemas.microsoft.com/office/drawing/2012/chart" uri="{CE6537A1-D6FC-4f65-9D91-7224C49458BB}">
                <c15:showLeaderLines val="0"/>
              </c:ext>
            </c:extLst>
          </c:dLbls>
          <c:cat>
            <c:strRef>
              <c:f>Edu!$D$6:$E$6</c:f>
              <c:strCache>
                <c:ptCount val="2"/>
                <c:pt idx="0">
                  <c:v>Frequency</c:v>
                </c:pt>
                <c:pt idx="1">
                  <c:v>Percentage</c:v>
                </c:pt>
              </c:strCache>
            </c:strRef>
          </c:cat>
          <c:val>
            <c:numRef>
              <c:f>Edu!$D$7:$E$7</c:f>
              <c:numCache>
                <c:formatCode>0</c:formatCode>
                <c:ptCount val="2"/>
                <c:pt idx="0" formatCode="General">
                  <c:v>33</c:v>
                </c:pt>
                <c:pt idx="1">
                  <c:v>47.142857142857153</c:v>
                </c:pt>
              </c:numCache>
            </c:numRef>
          </c:val>
          <c:extLst xmlns:c16r2="http://schemas.microsoft.com/office/drawing/2015/06/chart">
            <c:ext xmlns:c16="http://schemas.microsoft.com/office/drawing/2014/chart" uri="{C3380CC4-5D6E-409C-BE32-E72D297353CC}">
              <c16:uniqueId val="{00000000-E10B-314A-BCE0-DD76ADC3EFCF}"/>
            </c:ext>
          </c:extLst>
        </c:ser>
        <c:ser>
          <c:idx val="1"/>
          <c:order val="1"/>
          <c:tx>
            <c:strRef>
              <c:f>Edu!$C$8</c:f>
              <c:strCache>
                <c:ptCount val="1"/>
                <c:pt idx="0">
                  <c:v>MA Degree and above</c:v>
                </c:pt>
              </c:strCache>
            </c:strRef>
          </c:tx>
          <c:spPr>
            <a:solidFill>
              <a:srgbClr val="00B0F0"/>
            </a:solidFill>
          </c:spPr>
          <c:dPt>
            <c:idx val="0"/>
            <c:spPr>
              <a:solidFill>
                <a:srgbClr val="00B0F0"/>
              </a:solidFill>
              <a:ln w="76200"/>
            </c:spPr>
          </c:dPt>
          <c:dLbls>
            <c:spPr>
              <a:noFill/>
              <a:ln>
                <a:noFill/>
              </a:ln>
              <a:effectLst/>
            </c:spPr>
            <c:txPr>
              <a:bodyPr/>
              <a:lstStyle/>
              <a:p>
                <a:pPr>
                  <a:defRPr lang="en-GB"/>
                </a:pPr>
                <a:endParaRPr lang="en-US"/>
              </a:p>
            </c:txPr>
            <c:showVal val="1"/>
            <c:extLst xmlns:c16r2="http://schemas.microsoft.com/office/drawing/2015/06/chart">
              <c:ext xmlns:c15="http://schemas.microsoft.com/office/drawing/2012/chart" uri="{CE6537A1-D6FC-4f65-9D91-7224C49458BB}">
                <c15:showLeaderLines val="0"/>
              </c:ext>
            </c:extLst>
          </c:dLbls>
          <c:cat>
            <c:strRef>
              <c:f>Edu!$D$6:$E$6</c:f>
              <c:strCache>
                <c:ptCount val="2"/>
                <c:pt idx="0">
                  <c:v>Frequency</c:v>
                </c:pt>
                <c:pt idx="1">
                  <c:v>Percentage</c:v>
                </c:pt>
              </c:strCache>
            </c:strRef>
          </c:cat>
          <c:val>
            <c:numRef>
              <c:f>Edu!$D$8:$E$8</c:f>
              <c:numCache>
                <c:formatCode>0</c:formatCode>
                <c:ptCount val="2"/>
                <c:pt idx="0" formatCode="General">
                  <c:v>37</c:v>
                </c:pt>
                <c:pt idx="1">
                  <c:v>52.857142857142328</c:v>
                </c:pt>
              </c:numCache>
            </c:numRef>
          </c:val>
          <c:extLst xmlns:c16r2="http://schemas.microsoft.com/office/drawing/2015/06/chart">
            <c:ext xmlns:c16="http://schemas.microsoft.com/office/drawing/2014/chart" uri="{C3380CC4-5D6E-409C-BE32-E72D297353CC}">
              <c16:uniqueId val="{00000001-E10B-314A-BCE0-DD76ADC3EFCF}"/>
            </c:ext>
          </c:extLst>
        </c:ser>
        <c:shape val="box"/>
        <c:axId val="95377664"/>
        <c:axId val="95383552"/>
        <c:axId val="0"/>
      </c:bar3DChart>
      <c:catAx>
        <c:axId val="95377664"/>
        <c:scaling>
          <c:orientation val="minMax"/>
        </c:scaling>
        <c:axPos val="b"/>
        <c:numFmt formatCode="General" sourceLinked="1"/>
        <c:tickLblPos val="nextTo"/>
        <c:txPr>
          <a:bodyPr/>
          <a:lstStyle/>
          <a:p>
            <a:pPr>
              <a:defRPr lang="en-GB"/>
            </a:pPr>
            <a:endParaRPr lang="en-US"/>
          </a:p>
        </c:txPr>
        <c:crossAx val="95383552"/>
        <c:crosses val="autoZero"/>
        <c:auto val="1"/>
        <c:lblAlgn val="ctr"/>
        <c:lblOffset val="100"/>
      </c:catAx>
      <c:valAx>
        <c:axId val="95383552"/>
        <c:scaling>
          <c:orientation val="minMax"/>
        </c:scaling>
        <c:axPos val="l"/>
        <c:majorGridlines/>
        <c:numFmt formatCode="General" sourceLinked="1"/>
        <c:tickLblPos val="nextTo"/>
        <c:txPr>
          <a:bodyPr/>
          <a:lstStyle/>
          <a:p>
            <a:pPr>
              <a:defRPr lang="en-GB"/>
            </a:pPr>
            <a:endParaRPr lang="en-US"/>
          </a:p>
        </c:txPr>
        <c:crossAx val="95377664"/>
        <c:crosses val="autoZero"/>
        <c:crossBetween val="between"/>
      </c:valAx>
    </c:plotArea>
    <c:legend>
      <c:legendPos val="r"/>
      <c:txPr>
        <a:bodyPr/>
        <a:lstStyle/>
        <a:p>
          <a:pPr>
            <a:defRPr lang="en-GB"/>
          </a:pPr>
          <a:endParaRPr lang="en-US"/>
        </a:p>
      </c:txPr>
    </c:legend>
    <c:plotVisOnly val="1"/>
    <c:dispBlanksAs val="gap"/>
  </c:chart>
  <c:spPr>
    <a:solidFill>
      <a:schemeClr val="lt1"/>
    </a:solidFill>
    <a:ln w="25400" cap="flat" cmpd="sng" algn="ctr">
      <a:solidFill>
        <a:schemeClr val="accent3"/>
      </a:solidFill>
      <a:prstDash val="solid"/>
    </a:ln>
    <a:effectLst/>
  </c:spPr>
  <c:txPr>
    <a:bodyPr/>
    <a:lstStyle/>
    <a:p>
      <a:pPr>
        <a:defRPr>
          <a:solidFill>
            <a:schemeClr val="dk1"/>
          </a:solidFill>
          <a:latin typeface="+mn-lt"/>
          <a:ea typeface="+mn-ea"/>
          <a:cs typeface="+mn-cs"/>
        </a:defRPr>
      </a:pPr>
      <a:endParaRPr lang="en-US"/>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view3D>
      <c:rAngAx val="1"/>
    </c:view3D>
    <c:plotArea>
      <c:layout/>
      <c:bar3DChart>
        <c:barDir val="col"/>
        <c:grouping val="clustered"/>
        <c:ser>
          <c:idx val="0"/>
          <c:order val="0"/>
          <c:tx>
            <c:strRef>
              <c:f>'Field '!$E$7</c:f>
              <c:strCache>
                <c:ptCount val="1"/>
                <c:pt idx="0">
                  <c:v>Freqency</c:v>
                </c:pt>
              </c:strCache>
            </c:strRef>
          </c:tx>
          <c:spPr>
            <a:solidFill>
              <a:srgbClr val="00B050"/>
            </a:solidFill>
          </c:spPr>
          <c:dLbls>
            <c:spPr>
              <a:noFill/>
              <a:ln>
                <a:noFill/>
              </a:ln>
              <a:effectLst/>
            </c:spPr>
            <c:txPr>
              <a:bodyPr/>
              <a:lstStyle/>
              <a:p>
                <a:pPr>
                  <a:defRPr lang="en-GB"/>
                </a:pPr>
                <a:endParaRPr lang="en-US"/>
              </a:p>
            </c:txPr>
            <c:showVal val="1"/>
            <c:extLst xmlns:c16r2="http://schemas.microsoft.com/office/drawing/2015/06/chart">
              <c:ext xmlns:c15="http://schemas.microsoft.com/office/drawing/2012/chart" uri="{CE6537A1-D6FC-4f65-9D91-7224C49458BB}">
                <c15:showLeaderLines val="0"/>
              </c:ext>
            </c:extLst>
          </c:dLbls>
          <c:cat>
            <c:strRef>
              <c:f>'Field '!$D$8:$D$10</c:f>
              <c:strCache>
                <c:ptCount val="3"/>
                <c:pt idx="0">
                  <c:v>Accounting and Fianance</c:v>
                </c:pt>
                <c:pt idx="1">
                  <c:v>Management</c:v>
                </c:pt>
                <c:pt idx="2">
                  <c:v>Economics</c:v>
                </c:pt>
              </c:strCache>
            </c:strRef>
          </c:cat>
          <c:val>
            <c:numRef>
              <c:f>'Field '!$E$8:$E$10</c:f>
              <c:numCache>
                <c:formatCode>0</c:formatCode>
                <c:ptCount val="3"/>
                <c:pt idx="0">
                  <c:v>39.9</c:v>
                </c:pt>
                <c:pt idx="1">
                  <c:v>20.3</c:v>
                </c:pt>
                <c:pt idx="2">
                  <c:v>9.8000000000000007</c:v>
                </c:pt>
              </c:numCache>
            </c:numRef>
          </c:val>
          <c:extLst xmlns:c16r2="http://schemas.microsoft.com/office/drawing/2015/06/chart">
            <c:ext xmlns:c16="http://schemas.microsoft.com/office/drawing/2014/chart" uri="{C3380CC4-5D6E-409C-BE32-E72D297353CC}">
              <c16:uniqueId val="{00000000-B050-CB44-80D0-0C93A4BB6584}"/>
            </c:ext>
          </c:extLst>
        </c:ser>
        <c:ser>
          <c:idx val="1"/>
          <c:order val="1"/>
          <c:tx>
            <c:strRef>
              <c:f>'Field '!$F$7</c:f>
              <c:strCache>
                <c:ptCount val="1"/>
                <c:pt idx="0">
                  <c:v>Percentage</c:v>
                </c:pt>
              </c:strCache>
            </c:strRef>
          </c:tx>
          <c:spPr>
            <a:solidFill>
              <a:srgbClr val="FFFF00"/>
            </a:solidFill>
          </c:spPr>
          <c:dLbls>
            <c:spPr>
              <a:noFill/>
              <a:ln>
                <a:noFill/>
              </a:ln>
              <a:effectLst/>
            </c:spPr>
            <c:txPr>
              <a:bodyPr/>
              <a:lstStyle/>
              <a:p>
                <a:pPr>
                  <a:defRPr lang="en-GB"/>
                </a:pPr>
                <a:endParaRPr lang="en-US"/>
              </a:p>
            </c:txPr>
            <c:showVal val="1"/>
            <c:extLst xmlns:c16r2="http://schemas.microsoft.com/office/drawing/2015/06/chart">
              <c:ext xmlns:c15="http://schemas.microsoft.com/office/drawing/2012/chart" uri="{CE6537A1-D6FC-4f65-9D91-7224C49458BB}">
                <c15:showLeaderLines val="0"/>
              </c:ext>
            </c:extLst>
          </c:dLbls>
          <c:cat>
            <c:strRef>
              <c:f>'Field '!$D$8:$D$10</c:f>
              <c:strCache>
                <c:ptCount val="3"/>
                <c:pt idx="0">
                  <c:v>Accounting and Fianance</c:v>
                </c:pt>
                <c:pt idx="1">
                  <c:v>Management</c:v>
                </c:pt>
                <c:pt idx="2">
                  <c:v>Economics</c:v>
                </c:pt>
              </c:strCache>
            </c:strRef>
          </c:cat>
          <c:val>
            <c:numRef>
              <c:f>'Field '!$F$8:$F$10</c:f>
              <c:numCache>
                <c:formatCode>General</c:formatCode>
                <c:ptCount val="3"/>
                <c:pt idx="0">
                  <c:v>57</c:v>
                </c:pt>
                <c:pt idx="1">
                  <c:v>29</c:v>
                </c:pt>
                <c:pt idx="2">
                  <c:v>14</c:v>
                </c:pt>
              </c:numCache>
            </c:numRef>
          </c:val>
          <c:extLst xmlns:c16r2="http://schemas.microsoft.com/office/drawing/2015/06/chart">
            <c:ext xmlns:c16="http://schemas.microsoft.com/office/drawing/2014/chart" uri="{C3380CC4-5D6E-409C-BE32-E72D297353CC}">
              <c16:uniqueId val="{00000001-B050-CB44-80D0-0C93A4BB6584}"/>
            </c:ext>
          </c:extLst>
        </c:ser>
        <c:shape val="cylinder"/>
        <c:axId val="95421568"/>
        <c:axId val="95423104"/>
        <c:axId val="0"/>
      </c:bar3DChart>
      <c:catAx>
        <c:axId val="95421568"/>
        <c:scaling>
          <c:orientation val="minMax"/>
        </c:scaling>
        <c:axPos val="b"/>
        <c:numFmt formatCode="General" sourceLinked="0"/>
        <c:tickLblPos val="nextTo"/>
        <c:txPr>
          <a:bodyPr/>
          <a:lstStyle/>
          <a:p>
            <a:pPr>
              <a:defRPr lang="en-GB"/>
            </a:pPr>
            <a:endParaRPr lang="en-US"/>
          </a:p>
        </c:txPr>
        <c:crossAx val="95423104"/>
        <c:crosses val="autoZero"/>
        <c:auto val="1"/>
        <c:lblAlgn val="ctr"/>
        <c:lblOffset val="100"/>
      </c:catAx>
      <c:valAx>
        <c:axId val="95423104"/>
        <c:scaling>
          <c:orientation val="minMax"/>
        </c:scaling>
        <c:axPos val="l"/>
        <c:majorGridlines/>
        <c:numFmt formatCode="0" sourceLinked="1"/>
        <c:tickLblPos val="nextTo"/>
        <c:txPr>
          <a:bodyPr/>
          <a:lstStyle/>
          <a:p>
            <a:pPr>
              <a:defRPr lang="en-GB"/>
            </a:pPr>
            <a:endParaRPr lang="en-US"/>
          </a:p>
        </c:txPr>
        <c:crossAx val="95421568"/>
        <c:crosses val="autoZero"/>
        <c:crossBetween val="between"/>
      </c:valAx>
    </c:plotArea>
    <c:legend>
      <c:legendPos val="r"/>
      <c:txPr>
        <a:bodyPr/>
        <a:lstStyle/>
        <a:p>
          <a:pPr>
            <a:defRPr lang="en-GB"/>
          </a:pPr>
          <a:endParaRPr lang="en-US"/>
        </a:p>
      </c:txPr>
    </c:legend>
    <c:plotVisOnly val="1"/>
    <c:dispBlanksAs val="gap"/>
  </c:chart>
  <c:spPr>
    <a:solidFill>
      <a:schemeClr val="lt1"/>
    </a:solidFill>
    <a:ln w="25400" cap="flat" cmpd="sng" algn="ctr">
      <a:solidFill>
        <a:schemeClr val="accent3"/>
      </a:solidFill>
      <a:prstDash val="solid"/>
    </a:ln>
    <a:effectLst/>
  </c:spPr>
  <c:txPr>
    <a:bodyPr/>
    <a:lstStyle/>
    <a:p>
      <a:pPr>
        <a:defRPr>
          <a:solidFill>
            <a:schemeClr val="dk1"/>
          </a:solidFill>
          <a:latin typeface="+mn-lt"/>
          <a:ea typeface="+mn-ea"/>
          <a:cs typeface="+mn-cs"/>
        </a:defRPr>
      </a:pPr>
      <a:endParaRPr lang="en-US"/>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hart>
    <c:view3D>
      <c:rAngAx val="1"/>
    </c:view3D>
    <c:plotArea>
      <c:layout/>
      <c:bar3DChart>
        <c:barDir val="col"/>
        <c:grouping val="clustered"/>
        <c:ser>
          <c:idx val="0"/>
          <c:order val="0"/>
          <c:tx>
            <c:strRef>
              <c:f>Experience!$E$7</c:f>
              <c:strCache>
                <c:ptCount val="1"/>
                <c:pt idx="0">
                  <c:v>Frequency</c:v>
                </c:pt>
              </c:strCache>
            </c:strRef>
          </c:tx>
          <c:spPr>
            <a:solidFill>
              <a:srgbClr val="FF257D"/>
            </a:solidFill>
          </c:spPr>
          <c:dLbls>
            <c:spPr>
              <a:noFill/>
              <a:ln>
                <a:noFill/>
              </a:ln>
              <a:effectLst/>
            </c:spPr>
            <c:txPr>
              <a:bodyPr/>
              <a:lstStyle/>
              <a:p>
                <a:pPr>
                  <a:defRPr lang="en-GB"/>
                </a:pPr>
                <a:endParaRPr lang="en-US"/>
              </a:p>
            </c:txPr>
            <c:showVal val="1"/>
            <c:extLst xmlns:c16r2="http://schemas.microsoft.com/office/drawing/2015/06/chart">
              <c:ext xmlns:c15="http://schemas.microsoft.com/office/drawing/2012/chart" uri="{CE6537A1-D6FC-4f65-9D91-7224C49458BB}">
                <c15:showLeaderLines val="0"/>
              </c:ext>
            </c:extLst>
          </c:dLbls>
          <c:cat>
            <c:strRef>
              <c:f>Experience!$D$8:$D$11</c:f>
              <c:strCache>
                <c:ptCount val="4"/>
                <c:pt idx="0">
                  <c:v>0 - 2 Years</c:v>
                </c:pt>
                <c:pt idx="1">
                  <c:v>3 - 5  Years</c:v>
                </c:pt>
                <c:pt idx="2">
                  <c:v>6 - 8  Years</c:v>
                </c:pt>
                <c:pt idx="3">
                  <c:v>&gt; 8  Years</c:v>
                </c:pt>
              </c:strCache>
            </c:strRef>
          </c:cat>
          <c:val>
            <c:numRef>
              <c:f>Experience!$E$8:$E$11</c:f>
              <c:numCache>
                <c:formatCode>General</c:formatCode>
                <c:ptCount val="4"/>
                <c:pt idx="0">
                  <c:v>15</c:v>
                </c:pt>
                <c:pt idx="1">
                  <c:v>30</c:v>
                </c:pt>
                <c:pt idx="2">
                  <c:v>16</c:v>
                </c:pt>
                <c:pt idx="3">
                  <c:v>9</c:v>
                </c:pt>
              </c:numCache>
            </c:numRef>
          </c:val>
          <c:extLst xmlns:c16r2="http://schemas.microsoft.com/office/drawing/2015/06/chart">
            <c:ext xmlns:c16="http://schemas.microsoft.com/office/drawing/2014/chart" uri="{C3380CC4-5D6E-409C-BE32-E72D297353CC}">
              <c16:uniqueId val="{00000000-7CC7-1D4B-A823-377225958EE7}"/>
            </c:ext>
          </c:extLst>
        </c:ser>
        <c:ser>
          <c:idx val="1"/>
          <c:order val="1"/>
          <c:tx>
            <c:strRef>
              <c:f>Experience!$F$7</c:f>
              <c:strCache>
                <c:ptCount val="1"/>
                <c:pt idx="0">
                  <c:v>Pecentage</c:v>
                </c:pt>
              </c:strCache>
            </c:strRef>
          </c:tx>
          <c:spPr>
            <a:solidFill>
              <a:srgbClr val="00B050"/>
            </a:solidFill>
          </c:spPr>
          <c:dLbls>
            <c:spPr>
              <a:noFill/>
              <a:ln>
                <a:noFill/>
              </a:ln>
              <a:effectLst/>
            </c:spPr>
            <c:txPr>
              <a:bodyPr/>
              <a:lstStyle/>
              <a:p>
                <a:pPr>
                  <a:defRPr lang="en-GB"/>
                </a:pPr>
                <a:endParaRPr lang="en-US"/>
              </a:p>
            </c:txPr>
            <c:showVal val="1"/>
            <c:extLst xmlns:c16r2="http://schemas.microsoft.com/office/drawing/2015/06/chart">
              <c:ext xmlns:c15="http://schemas.microsoft.com/office/drawing/2012/chart" uri="{CE6537A1-D6FC-4f65-9D91-7224C49458BB}">
                <c15:showLeaderLines val="0"/>
              </c:ext>
            </c:extLst>
          </c:dLbls>
          <c:cat>
            <c:strRef>
              <c:f>Experience!$D$8:$D$11</c:f>
              <c:strCache>
                <c:ptCount val="4"/>
                <c:pt idx="0">
                  <c:v>0 - 2 Years</c:v>
                </c:pt>
                <c:pt idx="1">
                  <c:v>3 - 5  Years</c:v>
                </c:pt>
                <c:pt idx="2">
                  <c:v>6 - 8  Years</c:v>
                </c:pt>
                <c:pt idx="3">
                  <c:v>&gt; 8  Years</c:v>
                </c:pt>
              </c:strCache>
            </c:strRef>
          </c:cat>
          <c:val>
            <c:numRef>
              <c:f>Experience!$F$8:$F$11</c:f>
              <c:numCache>
                <c:formatCode>0</c:formatCode>
                <c:ptCount val="4"/>
                <c:pt idx="0">
                  <c:v>21.428571428571427</c:v>
                </c:pt>
                <c:pt idx="1">
                  <c:v>42.857142857142328</c:v>
                </c:pt>
                <c:pt idx="2">
                  <c:v>22.857142857142829</c:v>
                </c:pt>
                <c:pt idx="3">
                  <c:v>12.857142857143</c:v>
                </c:pt>
              </c:numCache>
            </c:numRef>
          </c:val>
          <c:extLst xmlns:c16r2="http://schemas.microsoft.com/office/drawing/2015/06/chart">
            <c:ext xmlns:c16="http://schemas.microsoft.com/office/drawing/2014/chart" uri="{C3380CC4-5D6E-409C-BE32-E72D297353CC}">
              <c16:uniqueId val="{00000001-7CC7-1D4B-A823-377225958EE7}"/>
            </c:ext>
          </c:extLst>
        </c:ser>
        <c:shape val="cylinder"/>
        <c:axId val="95465472"/>
        <c:axId val="95467008"/>
        <c:axId val="0"/>
      </c:bar3DChart>
      <c:catAx>
        <c:axId val="95465472"/>
        <c:scaling>
          <c:orientation val="minMax"/>
        </c:scaling>
        <c:axPos val="b"/>
        <c:numFmt formatCode="General" sourceLinked="0"/>
        <c:tickLblPos val="nextTo"/>
        <c:txPr>
          <a:bodyPr/>
          <a:lstStyle/>
          <a:p>
            <a:pPr algn="ctr">
              <a:defRPr lang="en-GB"/>
            </a:pPr>
            <a:endParaRPr lang="en-US"/>
          </a:p>
        </c:txPr>
        <c:crossAx val="95467008"/>
        <c:crosses val="autoZero"/>
        <c:auto val="1"/>
        <c:lblAlgn val="ctr"/>
        <c:lblOffset val="100"/>
      </c:catAx>
      <c:valAx>
        <c:axId val="95467008"/>
        <c:scaling>
          <c:orientation val="minMax"/>
        </c:scaling>
        <c:axPos val="l"/>
        <c:majorGridlines>
          <c:spPr>
            <a:ln>
              <a:noFill/>
            </a:ln>
          </c:spPr>
        </c:majorGridlines>
        <c:numFmt formatCode="General" sourceLinked="1"/>
        <c:tickLblPos val="nextTo"/>
        <c:txPr>
          <a:bodyPr/>
          <a:lstStyle/>
          <a:p>
            <a:pPr algn="ctr">
              <a:defRPr lang="en-GB"/>
            </a:pPr>
            <a:endParaRPr lang="en-US"/>
          </a:p>
        </c:txPr>
        <c:crossAx val="95465472"/>
        <c:crosses val="autoZero"/>
        <c:crossBetween val="between"/>
      </c:valAx>
    </c:plotArea>
    <c:legend>
      <c:legendPos val="r"/>
      <c:layout>
        <c:manualLayout>
          <c:xMode val="edge"/>
          <c:yMode val="edge"/>
          <c:x val="0.77439522786924364"/>
          <c:y val="0.43663820969747491"/>
          <c:w val="0.21105931758530386"/>
          <c:h val="0.12672358060505587"/>
        </c:manualLayout>
      </c:layout>
      <c:txPr>
        <a:bodyPr/>
        <a:lstStyle/>
        <a:p>
          <a:pPr algn="ctr">
            <a:defRPr lang="en-GB"/>
          </a:pPr>
          <a:endParaRPr lang="en-US"/>
        </a:p>
      </c:txPr>
    </c:legend>
    <c:plotVisOnly val="1"/>
    <c:dispBlanksAs val="gap"/>
  </c:chart>
  <c:spPr>
    <a:solidFill>
      <a:schemeClr val="lt1"/>
    </a:solidFill>
    <a:ln w="25400" cap="flat" cmpd="sng" algn="ctr">
      <a:solidFill>
        <a:schemeClr val="accent3"/>
      </a:solidFill>
      <a:prstDash val="solid"/>
    </a:ln>
    <a:effectLst/>
  </c:spPr>
  <c:txPr>
    <a:bodyPr/>
    <a:lstStyle/>
    <a:p>
      <a:pPr>
        <a:defRPr>
          <a:solidFill>
            <a:schemeClr val="dk1"/>
          </a:solidFill>
          <a:latin typeface="+mn-lt"/>
          <a:ea typeface="+mn-ea"/>
          <a:cs typeface="+mn-cs"/>
        </a:defRPr>
      </a:pPr>
      <a:endParaRPr lang="en-US"/>
    </a:p>
  </c:txPr>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9BCB4C85-A69C-4123-9D1E-754F007677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87</Pages>
  <Words>22013</Words>
  <Characters>125477</Characters>
  <Application>Microsoft Office Word</Application>
  <DocSecurity>0</DocSecurity>
  <Lines>1045</Lines>
  <Paragraphs>294</Paragraphs>
  <ScaleCrop>false</ScaleCrop>
  <HeadingPairs>
    <vt:vector size="2" baseType="variant">
      <vt:variant>
        <vt:lpstr>Title</vt:lpstr>
      </vt:variant>
      <vt:variant>
        <vt:i4>1</vt:i4>
      </vt:variant>
    </vt:vector>
  </HeadingPairs>
  <TitlesOfParts>
    <vt:vector size="1" baseType="lpstr">
      <vt:lpstr/>
    </vt:vector>
  </TitlesOfParts>
  <Company>home</Company>
  <LinksUpToDate>false</LinksUpToDate>
  <CharactersWithSpaces>147196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toshiba</dc:creator>
  <cp:lastModifiedBy>ismail - [2010]</cp:lastModifiedBy>
  <cp:revision>2</cp:revision>
  <cp:lastPrinted>2026-03-26T11:39:00Z</cp:lastPrinted>
  <dcterms:created xsi:type="dcterms:W3CDTF">2022-08-15T18:27:00Z</dcterms:created>
  <dcterms:modified xsi:type="dcterms:W3CDTF">2022-08-15T18:27:00Z</dcterms:modified>
</cp:coreProperties>
</file>