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6EE2" w:rsidRPr="00A3053E" w:rsidRDefault="00EB6EE2" w:rsidP="00EB6EE2">
      <w:pPr>
        <w:spacing w:line="360" w:lineRule="auto"/>
        <w:jc w:val="center"/>
        <w:rPr>
          <w:rFonts w:ascii="Times New Roman" w:hAnsi="Times New Roman" w:cs="Times New Roman"/>
          <w:color w:val="000000" w:themeColor="text1"/>
          <w:sz w:val="40"/>
          <w:szCs w:val="28"/>
        </w:rPr>
      </w:pPr>
      <w:bookmarkStart w:id="0" w:name="_Toc532801365"/>
      <w:r w:rsidRPr="00A3053E">
        <w:rPr>
          <w:rFonts w:ascii="Times New Roman" w:hAnsi="Times New Roman" w:cs="Times New Roman"/>
          <w:noProof/>
          <w:color w:val="000000" w:themeColor="text1"/>
          <w:sz w:val="28"/>
          <w:szCs w:val="28"/>
        </w:rPr>
        <w:drawing>
          <wp:inline distT="0" distB="0" distL="0" distR="0" wp14:anchorId="03CA520A" wp14:editId="03B9F88B">
            <wp:extent cx="1888881" cy="1195754"/>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87807" cy="1195074"/>
                    </a:xfrm>
                    <a:prstGeom prst="rect">
                      <a:avLst/>
                    </a:prstGeom>
                    <a:noFill/>
                  </pic:spPr>
                </pic:pic>
              </a:graphicData>
            </a:graphic>
          </wp:inline>
        </w:drawing>
      </w:r>
    </w:p>
    <w:p w:rsidR="00EB6EE2" w:rsidRPr="00A3053E" w:rsidRDefault="005C750C" w:rsidP="00EB6EE2">
      <w:pPr>
        <w:spacing w:after="0" w:line="360" w:lineRule="auto"/>
        <w:jc w:val="center"/>
        <w:rPr>
          <w:rFonts w:ascii="Times New Roman" w:hAnsi="Times New Roman" w:cs="Times New Roman"/>
          <w:b/>
          <w:color w:val="000000" w:themeColor="text1"/>
          <w:sz w:val="32"/>
          <w:szCs w:val="32"/>
        </w:rPr>
      </w:pPr>
      <w:r w:rsidRPr="00A3053E">
        <w:rPr>
          <w:rFonts w:ascii="Times New Roman" w:hAnsi="Times New Roman" w:cs="Times New Roman"/>
          <w:b/>
          <w:color w:val="000000" w:themeColor="text1"/>
          <w:sz w:val="32"/>
          <w:szCs w:val="32"/>
        </w:rPr>
        <w:t xml:space="preserve">AMBO </w:t>
      </w:r>
      <w:r w:rsidR="00EB6EE2" w:rsidRPr="00A3053E">
        <w:rPr>
          <w:rFonts w:ascii="Times New Roman" w:hAnsi="Times New Roman" w:cs="Times New Roman"/>
          <w:b/>
          <w:color w:val="000000" w:themeColor="text1"/>
          <w:sz w:val="32"/>
          <w:szCs w:val="32"/>
        </w:rPr>
        <w:t>UNIVERSITY</w:t>
      </w:r>
    </w:p>
    <w:p w:rsidR="00EB6EE2" w:rsidRPr="00A3053E" w:rsidRDefault="00EB6EE2" w:rsidP="00EB6EE2">
      <w:pPr>
        <w:spacing w:after="0" w:line="360" w:lineRule="auto"/>
        <w:jc w:val="center"/>
        <w:rPr>
          <w:rFonts w:ascii="Times New Roman" w:hAnsi="Times New Roman"/>
          <w:b/>
          <w:color w:val="000000" w:themeColor="text1"/>
          <w:sz w:val="32"/>
          <w:szCs w:val="32"/>
        </w:rPr>
      </w:pPr>
      <w:r w:rsidRPr="00A3053E">
        <w:rPr>
          <w:rFonts w:ascii="Times New Roman" w:hAnsi="Times New Roman"/>
          <w:b/>
          <w:color w:val="000000" w:themeColor="text1"/>
          <w:sz w:val="32"/>
          <w:szCs w:val="32"/>
        </w:rPr>
        <w:t>SCHOOL OF GRADUATE STUDIES</w:t>
      </w:r>
    </w:p>
    <w:p w:rsidR="00EB6EE2" w:rsidRPr="00A3053E" w:rsidRDefault="00EB6EE2" w:rsidP="00EB6EE2">
      <w:pPr>
        <w:spacing w:after="0" w:line="360" w:lineRule="auto"/>
        <w:jc w:val="center"/>
        <w:rPr>
          <w:rFonts w:ascii="Times New Roman" w:hAnsi="Times New Roman" w:cs="Times New Roman"/>
          <w:b/>
          <w:color w:val="000000" w:themeColor="text1"/>
          <w:sz w:val="32"/>
          <w:szCs w:val="32"/>
        </w:rPr>
      </w:pPr>
      <w:r w:rsidRPr="00A3053E">
        <w:rPr>
          <w:rFonts w:ascii="Times New Roman" w:eastAsia="Times New Roman" w:hAnsi="Times New Roman" w:cs="Times New Roman"/>
          <w:b/>
          <w:color w:val="000000" w:themeColor="text1"/>
          <w:sz w:val="32"/>
          <w:szCs w:val="32"/>
        </w:rPr>
        <w:t>COLLEGE OF</w:t>
      </w:r>
      <w:r w:rsidRPr="00A3053E">
        <w:rPr>
          <w:rFonts w:ascii="Times New Roman" w:hAnsi="Times New Roman" w:cs="Times New Roman"/>
          <w:b/>
          <w:color w:val="000000" w:themeColor="text1"/>
          <w:sz w:val="32"/>
          <w:szCs w:val="32"/>
        </w:rPr>
        <w:t xml:space="preserve"> BUSINESS AND ECONOMICS</w:t>
      </w:r>
    </w:p>
    <w:p w:rsidR="00EB6EE2" w:rsidRPr="00A3053E" w:rsidRDefault="005C750C" w:rsidP="00EB6EE2">
      <w:pPr>
        <w:spacing w:after="0" w:line="360" w:lineRule="auto"/>
        <w:jc w:val="center"/>
        <w:rPr>
          <w:rFonts w:ascii="Times New Roman" w:eastAsia="Times New Roman" w:hAnsi="Times New Roman" w:cs="Times New Roman"/>
          <w:b/>
          <w:color w:val="000000" w:themeColor="text1"/>
          <w:sz w:val="32"/>
          <w:szCs w:val="32"/>
        </w:rPr>
      </w:pPr>
      <w:r w:rsidRPr="00A3053E">
        <w:rPr>
          <w:rFonts w:ascii="Times New Roman" w:eastAsia="Times New Roman" w:hAnsi="Times New Roman" w:cs="Times New Roman"/>
          <w:b/>
          <w:color w:val="000000" w:themeColor="text1"/>
          <w:sz w:val="32"/>
          <w:szCs w:val="32"/>
        </w:rPr>
        <w:t>DEPART</w:t>
      </w:r>
      <w:r w:rsidR="00EB6EE2" w:rsidRPr="00A3053E">
        <w:rPr>
          <w:rFonts w:ascii="Times New Roman" w:eastAsia="Times New Roman" w:hAnsi="Times New Roman" w:cs="Times New Roman"/>
          <w:b/>
          <w:color w:val="000000" w:themeColor="text1"/>
          <w:sz w:val="32"/>
          <w:szCs w:val="32"/>
        </w:rPr>
        <w:t>MENT OF MANAGEMENT</w:t>
      </w:r>
    </w:p>
    <w:p w:rsidR="00EB6EE2" w:rsidRPr="00A3053E" w:rsidRDefault="00EB6EE2" w:rsidP="00EB6EE2">
      <w:pPr>
        <w:spacing w:after="0"/>
        <w:rPr>
          <w:rFonts w:ascii="Times New Roman" w:eastAsia="Times New Roman" w:hAnsi="Times New Roman" w:cs="Times New Roman"/>
          <w:b/>
          <w:color w:val="000000" w:themeColor="text1"/>
          <w:sz w:val="36"/>
          <w:szCs w:val="36"/>
        </w:rPr>
      </w:pPr>
    </w:p>
    <w:p w:rsidR="00EB6EE2" w:rsidRPr="00A3053E" w:rsidRDefault="00EB6EE2" w:rsidP="00EB6EE2">
      <w:pPr>
        <w:spacing w:before="120" w:after="120" w:line="360" w:lineRule="auto"/>
        <w:ind w:left="576" w:right="288"/>
        <w:jc w:val="center"/>
        <w:rPr>
          <w:rFonts w:ascii="Times New Roman" w:eastAsia="Times New Roman" w:hAnsi="Times New Roman" w:cs="Times New Roman"/>
          <w:b/>
          <w:color w:val="000000" w:themeColor="text1"/>
          <w:sz w:val="28"/>
          <w:szCs w:val="32"/>
        </w:rPr>
      </w:pPr>
      <w:r w:rsidRPr="00A3053E">
        <w:rPr>
          <w:rFonts w:ascii="Times New Roman" w:eastAsia="Calibri" w:hAnsi="Times New Roman" w:cs="Times New Roman"/>
          <w:b/>
          <w:color w:val="000000" w:themeColor="text1"/>
          <w:sz w:val="28"/>
          <w:szCs w:val="32"/>
        </w:rPr>
        <w:t>THE EFFECT OF PUBLIC WATER SERVICE DELIVERY ON HOUSEHOLDS’ SATISFACTION:</w:t>
      </w:r>
      <w:r w:rsidRPr="00A3053E">
        <w:rPr>
          <w:rFonts w:ascii="Times New Roman" w:eastAsia="Times New Roman" w:hAnsi="Times New Roman" w:cs="Times New Roman"/>
          <w:b/>
          <w:color w:val="000000" w:themeColor="text1"/>
          <w:sz w:val="28"/>
          <w:szCs w:val="32"/>
        </w:rPr>
        <w:t xml:space="preserve"> THE</w:t>
      </w:r>
      <w:r w:rsidRPr="00A3053E">
        <w:rPr>
          <w:rFonts w:ascii="Times New Roman" w:eastAsia="Calibri" w:hAnsi="Times New Roman" w:cs="Times New Roman"/>
          <w:b/>
          <w:color w:val="000000" w:themeColor="text1"/>
          <w:sz w:val="28"/>
          <w:szCs w:val="32"/>
        </w:rPr>
        <w:t xml:space="preserve"> CASE OF URBAN WATER SUPPLY SERVICE IN SELECTED SMALL TOWN IN WEST SHOA ZONE</w:t>
      </w:r>
      <w:r w:rsidRPr="00A3053E">
        <w:rPr>
          <w:rFonts w:ascii="Times New Roman" w:eastAsia="Times New Roman" w:hAnsi="Times New Roman" w:cs="Times New Roman"/>
          <w:b/>
          <w:color w:val="000000" w:themeColor="text1"/>
          <w:sz w:val="28"/>
          <w:szCs w:val="32"/>
        </w:rPr>
        <w:t>, OROMIA REGIONAL STATE, ETHIOPIA</w:t>
      </w:r>
    </w:p>
    <w:p w:rsidR="00EB6EE2" w:rsidRPr="00A3053E" w:rsidRDefault="00EB6EE2" w:rsidP="00EB6EE2">
      <w:pPr>
        <w:spacing w:after="0" w:line="360" w:lineRule="auto"/>
        <w:jc w:val="center"/>
        <w:rPr>
          <w:rFonts w:ascii="Times New Roman" w:eastAsia="Times New Roman" w:hAnsi="Times New Roman" w:cs="Times New Roman"/>
          <w:b/>
          <w:color w:val="000000" w:themeColor="text1"/>
          <w:sz w:val="28"/>
          <w:szCs w:val="28"/>
        </w:rPr>
      </w:pPr>
      <w:r w:rsidRPr="00A3053E">
        <w:rPr>
          <w:rFonts w:ascii="Times New Roman" w:eastAsia="Times New Roman" w:hAnsi="Times New Roman" w:cs="Times New Roman"/>
          <w:b/>
          <w:color w:val="000000" w:themeColor="text1"/>
          <w:sz w:val="28"/>
          <w:szCs w:val="28"/>
        </w:rPr>
        <w:t>BY</w:t>
      </w:r>
    </w:p>
    <w:p w:rsidR="00EB6EE2" w:rsidRPr="00A3053E" w:rsidRDefault="00EB6EE2" w:rsidP="00EB6EE2">
      <w:pPr>
        <w:spacing w:after="0" w:line="360" w:lineRule="auto"/>
        <w:jc w:val="center"/>
        <w:rPr>
          <w:rFonts w:ascii="Times New Roman" w:eastAsia="Times New Roman" w:hAnsi="Times New Roman" w:cs="Times New Roman"/>
          <w:b/>
          <w:color w:val="000000" w:themeColor="text1"/>
          <w:sz w:val="28"/>
          <w:szCs w:val="28"/>
        </w:rPr>
      </w:pPr>
      <w:r w:rsidRPr="00A3053E">
        <w:rPr>
          <w:rFonts w:ascii="Times New Roman" w:eastAsia="Times New Roman" w:hAnsi="Times New Roman" w:cs="Times New Roman"/>
          <w:b/>
          <w:color w:val="000000" w:themeColor="text1"/>
          <w:sz w:val="28"/>
          <w:szCs w:val="28"/>
        </w:rPr>
        <w:t>TAKELE REGASA DERESA</w:t>
      </w:r>
    </w:p>
    <w:p w:rsidR="00EB6EE2" w:rsidRPr="00A3053E" w:rsidRDefault="00EB6EE2" w:rsidP="00EB6EE2">
      <w:pPr>
        <w:spacing w:after="0"/>
        <w:rPr>
          <w:rFonts w:ascii="Times New Roman" w:eastAsia="Times New Roman" w:hAnsi="Times New Roman" w:cs="Times New Roman"/>
          <w:color w:val="000000" w:themeColor="text1"/>
          <w:sz w:val="28"/>
          <w:szCs w:val="32"/>
        </w:rPr>
      </w:pPr>
    </w:p>
    <w:p w:rsidR="00EB6EE2" w:rsidRPr="00A3053E" w:rsidRDefault="00EB6EE2" w:rsidP="00EB6EE2">
      <w:pPr>
        <w:spacing w:line="360" w:lineRule="auto"/>
        <w:jc w:val="center"/>
        <w:rPr>
          <w:rFonts w:ascii="Times New Roman" w:hAnsi="Times New Roman"/>
          <w:b/>
          <w:color w:val="000000" w:themeColor="text1"/>
          <w:sz w:val="28"/>
          <w:szCs w:val="24"/>
        </w:rPr>
      </w:pPr>
      <w:r w:rsidRPr="00A3053E">
        <w:rPr>
          <w:rFonts w:ascii="Times New Roman" w:hAnsi="Times New Roman"/>
          <w:b/>
          <w:color w:val="000000" w:themeColor="text1"/>
          <w:sz w:val="28"/>
          <w:szCs w:val="24"/>
        </w:rPr>
        <w:t>MASTER’S THESIS SUBMITTED TO DEPARTMENT OF MANAGEMENT IN PARTIAL FULFILLMENT OF THE REQUIREMENTS FOR MASTER OF BUSINESS ADMINISTRATION IN MANAGEMENT</w:t>
      </w:r>
    </w:p>
    <w:p w:rsidR="00EB6EE2" w:rsidRPr="00A3053E" w:rsidRDefault="00EB6EE2" w:rsidP="00EB6EE2">
      <w:pPr>
        <w:autoSpaceDE w:val="0"/>
        <w:autoSpaceDN w:val="0"/>
        <w:adjustRightInd w:val="0"/>
        <w:spacing w:after="0" w:line="360" w:lineRule="auto"/>
        <w:ind w:firstLine="450"/>
        <w:jc w:val="center"/>
        <w:rPr>
          <w:rFonts w:ascii="Times New Roman" w:eastAsia="Times New Roman" w:hAnsi="Times New Roman" w:cs="Times New Roman"/>
          <w:b/>
          <w:bCs/>
          <w:color w:val="000000" w:themeColor="text1"/>
          <w:sz w:val="28"/>
          <w:szCs w:val="28"/>
          <w:lang w:val="en-GB" w:eastAsia="en-GB"/>
        </w:rPr>
      </w:pPr>
    </w:p>
    <w:p w:rsidR="00EB6EE2" w:rsidRPr="00A3053E" w:rsidRDefault="00EB6EE2" w:rsidP="00EB6EE2">
      <w:pPr>
        <w:autoSpaceDE w:val="0"/>
        <w:autoSpaceDN w:val="0"/>
        <w:adjustRightInd w:val="0"/>
        <w:spacing w:after="0" w:line="360" w:lineRule="auto"/>
        <w:ind w:firstLine="450"/>
        <w:jc w:val="center"/>
        <w:rPr>
          <w:rFonts w:ascii="Times New Roman" w:eastAsia="Times New Roman" w:hAnsi="Times New Roman" w:cs="Times New Roman"/>
          <w:b/>
          <w:bCs/>
          <w:color w:val="000000" w:themeColor="text1"/>
          <w:sz w:val="28"/>
          <w:szCs w:val="28"/>
          <w:lang w:val="en-GB" w:eastAsia="en-GB"/>
        </w:rPr>
      </w:pPr>
      <w:r w:rsidRPr="00A3053E">
        <w:rPr>
          <w:rFonts w:ascii="Times New Roman" w:eastAsia="Times New Roman" w:hAnsi="Times New Roman" w:cs="Times New Roman"/>
          <w:b/>
          <w:bCs/>
          <w:color w:val="000000" w:themeColor="text1"/>
          <w:sz w:val="28"/>
          <w:szCs w:val="28"/>
          <w:lang w:val="en-GB" w:eastAsia="en-GB"/>
        </w:rPr>
        <w:t xml:space="preserve">ADVISOR: </w:t>
      </w:r>
      <w:r w:rsidRPr="00A3053E">
        <w:rPr>
          <w:rFonts w:ascii="Times New Roman" w:eastAsia="Calibri" w:hAnsi="Times New Roman" w:cs="Times New Roman"/>
          <w:b/>
          <w:color w:val="000000" w:themeColor="text1"/>
          <w:sz w:val="28"/>
          <w:szCs w:val="28"/>
          <w:lang w:val="en-GB" w:eastAsia="en-GB"/>
        </w:rPr>
        <w:t>SOLOMON AMSALU (Ass</w:t>
      </w:r>
      <w:r w:rsidR="00307C85" w:rsidRPr="00A3053E">
        <w:rPr>
          <w:rFonts w:ascii="Times New Roman" w:eastAsia="Calibri" w:hAnsi="Times New Roman" w:cs="Times New Roman"/>
          <w:b/>
          <w:color w:val="000000" w:themeColor="text1"/>
          <w:sz w:val="28"/>
          <w:szCs w:val="28"/>
          <w:lang w:val="en-GB" w:eastAsia="en-GB"/>
        </w:rPr>
        <w:t>t</w:t>
      </w:r>
      <w:r w:rsidRPr="00A3053E">
        <w:rPr>
          <w:rFonts w:ascii="Times New Roman" w:eastAsia="Calibri" w:hAnsi="Times New Roman" w:cs="Times New Roman"/>
          <w:b/>
          <w:color w:val="000000" w:themeColor="text1"/>
          <w:sz w:val="28"/>
          <w:szCs w:val="28"/>
          <w:lang w:val="en-GB" w:eastAsia="en-GB"/>
        </w:rPr>
        <w:t>. Prof)</w:t>
      </w:r>
    </w:p>
    <w:p w:rsidR="00EB6EE2" w:rsidRPr="00A3053E" w:rsidRDefault="00EB4C81" w:rsidP="00EB6EE2">
      <w:pPr>
        <w:tabs>
          <w:tab w:val="left" w:pos="7770"/>
        </w:tabs>
        <w:spacing w:after="0" w:line="360" w:lineRule="auto"/>
        <w:jc w:val="right"/>
        <w:rPr>
          <w:rFonts w:ascii="Times New Roman" w:hAnsi="Times New Roman" w:cs="Times New Roman"/>
          <w:color w:val="000000" w:themeColor="text1"/>
          <w:sz w:val="28"/>
          <w:szCs w:val="28"/>
        </w:rPr>
      </w:pPr>
      <w:r w:rsidRPr="00A3053E">
        <w:rPr>
          <w:rFonts w:ascii="Times New Roman" w:eastAsia="Calibri" w:hAnsi="Times New Roman" w:cs="Times New Roman"/>
          <w:b/>
          <w:color w:val="000000" w:themeColor="text1"/>
          <w:sz w:val="24"/>
          <w:szCs w:val="24"/>
          <w:lang w:val="en-GB" w:eastAsia="en-GB"/>
        </w:rPr>
        <w:t>NOVEMBER, 2021</w:t>
      </w:r>
    </w:p>
    <w:p w:rsidR="00EB6EE2" w:rsidRPr="00A3053E" w:rsidRDefault="00EB6EE2" w:rsidP="00EB6EE2">
      <w:pPr>
        <w:tabs>
          <w:tab w:val="left" w:pos="7770"/>
        </w:tabs>
        <w:spacing w:after="0" w:line="360" w:lineRule="auto"/>
        <w:jc w:val="right"/>
        <w:rPr>
          <w:rFonts w:ascii="Times New Roman" w:eastAsia="Calibri" w:hAnsi="Times New Roman" w:cs="Times New Roman"/>
          <w:b/>
          <w:color w:val="000000" w:themeColor="text1"/>
          <w:sz w:val="24"/>
          <w:szCs w:val="24"/>
          <w:lang w:val="en-GB" w:eastAsia="en-GB"/>
        </w:rPr>
      </w:pPr>
      <w:r w:rsidRPr="00A3053E">
        <w:rPr>
          <w:rFonts w:ascii="Times New Roman" w:eastAsia="Calibri" w:hAnsi="Times New Roman" w:cs="Times New Roman"/>
          <w:b/>
          <w:color w:val="000000" w:themeColor="text1"/>
          <w:sz w:val="24"/>
          <w:szCs w:val="24"/>
          <w:lang w:val="en-GB" w:eastAsia="en-GB"/>
        </w:rPr>
        <w:t>AMBO, ETHIOPIA</w:t>
      </w:r>
    </w:p>
    <w:p w:rsidR="00EB6EE2" w:rsidRPr="00A3053E" w:rsidRDefault="00EB6EE2" w:rsidP="00445D67">
      <w:pPr>
        <w:pStyle w:val="Heading1"/>
        <w:numPr>
          <w:ilvl w:val="0"/>
          <w:numId w:val="0"/>
        </w:numPr>
        <w:spacing w:before="0" w:after="0" w:afterAutospacing="0" w:line="360" w:lineRule="auto"/>
        <w:rPr>
          <w:rFonts w:ascii="Times New Roman" w:hAnsi="Times New Roman"/>
          <w:color w:val="000000" w:themeColor="text1"/>
          <w:sz w:val="36"/>
        </w:rPr>
        <w:sectPr w:rsidR="00EB6EE2" w:rsidRPr="00A3053E" w:rsidSect="00B22312">
          <w:footerReference w:type="default" r:id="rId8"/>
          <w:pgSz w:w="12240" w:h="15840"/>
          <w:pgMar w:top="1440" w:right="1440" w:bottom="1440" w:left="2160" w:header="720" w:footer="720" w:gutter="0"/>
          <w:cols w:space="720"/>
          <w:titlePg/>
          <w:docGrid w:linePitch="360"/>
        </w:sectPr>
      </w:pPr>
      <w:bookmarkStart w:id="1" w:name="_Toc35005856"/>
      <w:bookmarkStart w:id="2" w:name="_Toc35005962"/>
      <w:bookmarkStart w:id="3" w:name="_Toc40918098"/>
      <w:bookmarkStart w:id="4" w:name="_Toc41187809"/>
      <w:bookmarkStart w:id="5" w:name="_Toc53324446"/>
      <w:bookmarkEnd w:id="0"/>
    </w:p>
    <w:p w:rsidR="00445D67" w:rsidRDefault="00445D67" w:rsidP="00445D67">
      <w:bookmarkStart w:id="6" w:name="_Toc82106473"/>
    </w:p>
    <w:p w:rsidR="00EB6EE2" w:rsidRPr="00A3053E" w:rsidRDefault="001B4449" w:rsidP="00EB6EE2">
      <w:pPr>
        <w:pStyle w:val="Heading1"/>
        <w:numPr>
          <w:ilvl w:val="0"/>
          <w:numId w:val="0"/>
        </w:numPr>
        <w:spacing w:before="0" w:after="0" w:afterAutospacing="0" w:line="360" w:lineRule="auto"/>
        <w:jc w:val="center"/>
        <w:rPr>
          <w:rFonts w:ascii="Times New Roman" w:hAnsi="Times New Roman"/>
          <w:color w:val="000000" w:themeColor="text1"/>
          <w:sz w:val="36"/>
        </w:rPr>
      </w:pPr>
      <w:r w:rsidRPr="00A3053E">
        <w:rPr>
          <w:rFonts w:ascii="Times New Roman" w:hAnsi="Times New Roman"/>
          <w:color w:val="000000" w:themeColor="text1"/>
          <w:sz w:val="36"/>
        </w:rPr>
        <w:t xml:space="preserve">APPROVAL </w:t>
      </w:r>
      <w:r w:rsidR="00EB6EE2" w:rsidRPr="00A3053E">
        <w:rPr>
          <w:rFonts w:ascii="Times New Roman" w:hAnsi="Times New Roman"/>
          <w:color w:val="000000" w:themeColor="text1"/>
          <w:sz w:val="36"/>
        </w:rPr>
        <w:t>SHEET</w:t>
      </w:r>
      <w:bookmarkEnd w:id="1"/>
      <w:bookmarkEnd w:id="2"/>
      <w:bookmarkEnd w:id="3"/>
      <w:bookmarkEnd w:id="4"/>
      <w:bookmarkEnd w:id="5"/>
      <w:bookmarkEnd w:id="6"/>
    </w:p>
    <w:p w:rsidR="00EB6EE2" w:rsidRPr="00A3053E" w:rsidRDefault="00EB6EE2" w:rsidP="00EB6EE2">
      <w:pPr>
        <w:spacing w:after="0" w:line="360" w:lineRule="auto"/>
        <w:jc w:val="both"/>
        <w:rPr>
          <w:rFonts w:ascii="Times New Roman" w:eastAsia="Calibri" w:hAnsi="Times New Roman" w:cs="Times New Roman"/>
          <w:b/>
          <w:bCs/>
          <w:color w:val="000000" w:themeColor="text1"/>
          <w:sz w:val="40"/>
          <w:szCs w:val="28"/>
        </w:rPr>
      </w:pPr>
      <w:r w:rsidRPr="00A3053E">
        <w:rPr>
          <w:rFonts w:ascii="Times New Roman" w:hAnsi="Times New Roman" w:cs="Times New Roman"/>
          <w:color w:val="000000" w:themeColor="text1"/>
          <w:sz w:val="24"/>
        </w:rPr>
        <w:t>Hereby certify that I have gone through and checked this thesis and hereby approve the thesis for final presentation by the candidate.</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Takele Regasa Deresa                          ____________________        _________________</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Name of Candidate                                        Signature                                   Date</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Approved by:</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 xml:space="preserve">Advisor                           </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_____________________                     ___________________          _______________</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Head of Department                                       Signature                                   Date</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_____________________                     ___________________            _______________</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College/Institute/Dean                                    Signature                                   Date</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_____________________                     __________________               ______________</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Dean, School of Graduate Studies                  Signature                                    Date</w:t>
      </w:r>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____________________                        _________________                 ______________</w:t>
      </w:r>
    </w:p>
    <w:p w:rsidR="00EB6EE2" w:rsidRPr="00A3053E" w:rsidRDefault="00EB6EE2" w:rsidP="00EB6EE2">
      <w:pPr>
        <w:spacing w:line="360" w:lineRule="auto"/>
        <w:jc w:val="both"/>
        <w:rPr>
          <w:rFonts w:ascii="Times New Roman" w:hAnsi="Times New Roman"/>
          <w:b/>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b/>
          <w:color w:val="000000" w:themeColor="text1"/>
          <w:sz w:val="36"/>
          <w:szCs w:val="36"/>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bookmarkStart w:id="7" w:name="_Toc28958459"/>
      <w:bookmarkStart w:id="8" w:name="_Toc29029139"/>
      <w:bookmarkStart w:id="9" w:name="_Toc30761654"/>
      <w:bookmarkStart w:id="10" w:name="_Toc30761987"/>
      <w:bookmarkStart w:id="11" w:name="_Toc30777087"/>
      <w:bookmarkStart w:id="12" w:name="_Toc30778061"/>
      <w:bookmarkStart w:id="13" w:name="_Toc30940298"/>
      <w:bookmarkStart w:id="14" w:name="_Toc35005857"/>
      <w:bookmarkStart w:id="15" w:name="_Toc35005963"/>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p>
    <w:p w:rsidR="00EB6EE2" w:rsidRPr="00A3053E" w:rsidRDefault="00EB6EE2" w:rsidP="00EB6EE2">
      <w:pPr>
        <w:spacing w:after="0" w:line="360" w:lineRule="auto"/>
        <w:jc w:val="center"/>
        <w:rPr>
          <w:rFonts w:ascii="Times New Roman" w:hAnsi="Times New Roman"/>
          <w:b/>
          <w:bCs/>
          <w:color w:val="000000" w:themeColor="text1"/>
          <w:kern w:val="24"/>
          <w:sz w:val="36"/>
          <w:szCs w:val="32"/>
        </w:rPr>
      </w:pPr>
      <w:r w:rsidRPr="00A3053E">
        <w:rPr>
          <w:rFonts w:ascii="Times New Roman" w:hAnsi="Times New Roman"/>
          <w:b/>
          <w:bCs/>
          <w:color w:val="000000" w:themeColor="text1"/>
          <w:kern w:val="24"/>
          <w:sz w:val="36"/>
          <w:szCs w:val="32"/>
        </w:rPr>
        <w:t>AMBO UNIVERSITY</w:t>
      </w:r>
    </w:p>
    <w:p w:rsidR="00EB6EE2" w:rsidRPr="00A3053E" w:rsidRDefault="00EB6EE2" w:rsidP="00EB6EE2">
      <w:pPr>
        <w:spacing w:after="0" w:line="360" w:lineRule="auto"/>
        <w:jc w:val="center"/>
        <w:rPr>
          <w:rFonts w:ascii="Times New Roman" w:eastAsia="Times New Roman" w:hAnsi="Times New Roman"/>
          <w:b/>
          <w:color w:val="000000" w:themeColor="text1"/>
          <w:sz w:val="36"/>
          <w:szCs w:val="32"/>
        </w:rPr>
      </w:pPr>
      <w:r w:rsidRPr="00A3053E">
        <w:rPr>
          <w:rFonts w:ascii="Times New Roman" w:hAnsi="Times New Roman"/>
          <w:b/>
          <w:bCs/>
          <w:color w:val="000000" w:themeColor="text1"/>
          <w:kern w:val="24"/>
          <w:sz w:val="36"/>
          <w:szCs w:val="32"/>
        </w:rPr>
        <w:t>SCHOOL OF GRADUATE STUDIES</w:t>
      </w: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color w:val="000000" w:themeColor="text1"/>
          <w:sz w:val="36"/>
        </w:rPr>
      </w:pPr>
      <w:bookmarkStart w:id="16" w:name="_Toc40918099"/>
      <w:bookmarkStart w:id="17" w:name="_Toc41187810"/>
      <w:bookmarkStart w:id="18" w:name="_Toc53324447"/>
      <w:bookmarkStart w:id="19" w:name="_Toc82106474"/>
      <w:r w:rsidRPr="00A3053E">
        <w:rPr>
          <w:rFonts w:ascii="Times New Roman" w:hAnsi="Times New Roman"/>
          <w:color w:val="000000" w:themeColor="text1"/>
          <w:sz w:val="36"/>
        </w:rPr>
        <w:t>CERTIFICATION SHEET</w:t>
      </w:r>
      <w:bookmarkEnd w:id="7"/>
      <w:bookmarkEnd w:id="8"/>
      <w:bookmarkEnd w:id="9"/>
      <w:bookmarkEnd w:id="10"/>
      <w:bookmarkEnd w:id="11"/>
      <w:bookmarkEnd w:id="12"/>
      <w:bookmarkEnd w:id="13"/>
      <w:bookmarkEnd w:id="14"/>
      <w:bookmarkEnd w:id="15"/>
      <w:bookmarkEnd w:id="16"/>
      <w:bookmarkEnd w:id="17"/>
      <w:bookmarkEnd w:id="18"/>
      <w:bookmarkEnd w:id="19"/>
    </w:p>
    <w:p w:rsidR="00EB6EE2" w:rsidRPr="00A3053E" w:rsidRDefault="00EB6EE2" w:rsidP="00EB6EE2">
      <w:pPr>
        <w:spacing w:before="120" w:after="120" w:line="360" w:lineRule="auto"/>
        <w:ind w:right="288"/>
        <w:jc w:val="both"/>
        <w:rPr>
          <w:rFonts w:ascii="Times New Roman" w:eastAsia="Times New Roman" w:hAnsi="Times New Roman" w:cs="Times New Roman"/>
          <w:b/>
          <w:color w:val="000000" w:themeColor="text1"/>
          <w:sz w:val="24"/>
          <w:szCs w:val="32"/>
        </w:rPr>
      </w:pPr>
      <w:bookmarkStart w:id="20" w:name="_Toc28958460"/>
      <w:bookmarkStart w:id="21" w:name="_Toc29029140"/>
      <w:bookmarkStart w:id="22" w:name="_Toc30761655"/>
      <w:bookmarkStart w:id="23" w:name="_Toc30761988"/>
      <w:bookmarkStart w:id="24" w:name="_Toc30777088"/>
      <w:bookmarkStart w:id="25" w:name="_Toc30778062"/>
      <w:bookmarkStart w:id="26" w:name="_Toc30940299"/>
      <w:bookmarkStart w:id="27" w:name="_Toc35005858"/>
      <w:bookmarkStart w:id="28" w:name="_Toc35005964"/>
      <w:r w:rsidRPr="00A3053E">
        <w:rPr>
          <w:rFonts w:ascii="Times New Roman" w:hAnsi="Times New Roman"/>
          <w:color w:val="000000" w:themeColor="text1"/>
          <w:sz w:val="24"/>
          <w:szCs w:val="24"/>
        </w:rPr>
        <w:t xml:space="preserve">A thesis research advisor I hereby certify that I have read and evaluated this thesis prepared under my guidance by Takele Regasa Deresa entitled </w:t>
      </w:r>
      <w:r w:rsidRPr="00A3053E">
        <w:rPr>
          <w:rFonts w:ascii="Times New Roman" w:hAnsi="Times New Roman"/>
          <w:b/>
          <w:color w:val="000000" w:themeColor="text1"/>
          <w:sz w:val="24"/>
          <w:szCs w:val="24"/>
        </w:rPr>
        <w:t>‘</w:t>
      </w:r>
      <w:r w:rsidRPr="00A3053E">
        <w:rPr>
          <w:rFonts w:ascii="Times New Roman" w:eastAsia="Times New Roman" w:hAnsi="Times New Roman"/>
          <w:b/>
          <w:color w:val="000000" w:themeColor="text1"/>
          <w:sz w:val="24"/>
          <w:szCs w:val="24"/>
        </w:rPr>
        <w:t>‘</w:t>
      </w:r>
      <w:r w:rsidRPr="00A3053E">
        <w:rPr>
          <w:rFonts w:ascii="Times New Roman" w:eastAsia="Calibri" w:hAnsi="Times New Roman" w:cs="Times New Roman"/>
          <w:b/>
          <w:color w:val="000000" w:themeColor="text1"/>
          <w:sz w:val="24"/>
          <w:szCs w:val="32"/>
        </w:rPr>
        <w:t>the effect of public water service delivery on households’ satisfaction</w:t>
      </w:r>
      <w:r w:rsidRPr="00A3053E">
        <w:rPr>
          <w:rFonts w:ascii="Times New Roman" w:eastAsia="Times New Roman" w:hAnsi="Times New Roman" w:cs="Times New Roman"/>
          <w:b/>
          <w:color w:val="000000" w:themeColor="text1"/>
          <w:sz w:val="24"/>
          <w:szCs w:val="32"/>
        </w:rPr>
        <w:t xml:space="preserve"> the</w:t>
      </w:r>
      <w:r w:rsidRPr="00A3053E">
        <w:rPr>
          <w:rFonts w:ascii="Times New Roman" w:eastAsia="Calibri" w:hAnsi="Times New Roman" w:cs="Times New Roman"/>
          <w:b/>
          <w:color w:val="000000" w:themeColor="text1"/>
          <w:sz w:val="24"/>
          <w:szCs w:val="32"/>
        </w:rPr>
        <w:t xml:space="preserve"> case of urban water supply service in selected small town in west shoa zone</w:t>
      </w:r>
      <w:r w:rsidRPr="00A3053E">
        <w:rPr>
          <w:rFonts w:ascii="Times New Roman" w:eastAsia="Times New Roman" w:hAnsi="Times New Roman" w:cs="Times New Roman"/>
          <w:b/>
          <w:color w:val="000000" w:themeColor="text1"/>
          <w:sz w:val="24"/>
          <w:szCs w:val="32"/>
        </w:rPr>
        <w:t>, oromia regional state, Ethiopia</w:t>
      </w:r>
      <w:r w:rsidRPr="00A3053E">
        <w:rPr>
          <w:rFonts w:ascii="Times New Roman" w:eastAsia="Times New Roman" w:hAnsi="Times New Roman"/>
          <w:b/>
          <w:bCs/>
          <w:color w:val="000000" w:themeColor="text1"/>
          <w:sz w:val="24"/>
          <w:szCs w:val="24"/>
        </w:rPr>
        <w:t>”</w:t>
      </w:r>
      <w:r w:rsidRPr="00A3053E">
        <w:rPr>
          <w:rFonts w:ascii="Times New Roman" w:hAnsi="Times New Roman"/>
          <w:color w:val="000000" w:themeColor="text1"/>
          <w:sz w:val="24"/>
          <w:szCs w:val="24"/>
        </w:rPr>
        <w:t xml:space="preserve"> was supervised by us in accordance with the guidelines for thesis work supervision laid down by the school of graduate studies of Ambo University</w:t>
      </w:r>
      <w:bookmarkEnd w:id="20"/>
      <w:bookmarkEnd w:id="21"/>
      <w:bookmarkEnd w:id="22"/>
      <w:bookmarkEnd w:id="23"/>
      <w:bookmarkEnd w:id="24"/>
      <w:bookmarkEnd w:id="25"/>
      <w:bookmarkEnd w:id="26"/>
      <w:r w:rsidRPr="00A3053E">
        <w:rPr>
          <w:rFonts w:ascii="Times New Roman" w:hAnsi="Times New Roman"/>
          <w:color w:val="000000" w:themeColor="text1"/>
          <w:sz w:val="24"/>
          <w:szCs w:val="24"/>
        </w:rPr>
        <w:t>. I recommended that, it be submitted as fulfilling the thesis requirement</w:t>
      </w:r>
      <w:bookmarkEnd w:id="27"/>
      <w:bookmarkEnd w:id="28"/>
      <w:r w:rsidRPr="00A3053E">
        <w:rPr>
          <w:rFonts w:ascii="Times New Roman" w:hAnsi="Times New Roman"/>
          <w:color w:val="000000" w:themeColor="text1"/>
          <w:sz w:val="24"/>
          <w:szCs w:val="24"/>
        </w:rPr>
        <w:t>.</w:t>
      </w:r>
    </w:p>
    <w:p w:rsidR="00EB6EE2" w:rsidRPr="00A3053E" w:rsidRDefault="00EB6EE2" w:rsidP="00EB6EE2">
      <w:pPr>
        <w:spacing w:line="360" w:lineRule="auto"/>
        <w:jc w:val="both"/>
        <w:rPr>
          <w:rFonts w:ascii="Times New Roman" w:hAnsi="Times New Roman"/>
          <w:color w:val="000000" w:themeColor="text1"/>
          <w:sz w:val="24"/>
          <w:szCs w:val="24"/>
        </w:rPr>
      </w:pPr>
      <w:bookmarkStart w:id="29" w:name="_Toc28958461"/>
      <w:bookmarkStart w:id="30" w:name="_Toc29029141"/>
      <w:bookmarkStart w:id="31" w:name="_Toc30761656"/>
      <w:bookmarkStart w:id="32" w:name="_Toc30761989"/>
      <w:bookmarkStart w:id="33" w:name="_Toc30777089"/>
      <w:bookmarkStart w:id="34" w:name="_Toc30778063"/>
      <w:bookmarkStart w:id="35" w:name="_Toc30940300"/>
      <w:bookmarkStart w:id="36" w:name="_Toc35005859"/>
      <w:bookmarkStart w:id="37" w:name="_Toc35005965"/>
      <w:r w:rsidRPr="00A3053E">
        <w:rPr>
          <w:rFonts w:ascii="Times New Roman" w:hAnsi="Times New Roman"/>
          <w:color w:val="000000" w:themeColor="text1"/>
          <w:sz w:val="24"/>
          <w:szCs w:val="24"/>
        </w:rPr>
        <w:t>____________________                       _____________________      ________________</w:t>
      </w:r>
    </w:p>
    <w:p w:rsidR="00EB6EE2" w:rsidRPr="00A3053E" w:rsidRDefault="00EB6EE2" w:rsidP="00EB6EE2">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Name of Advisor                                              Signature                             Date</w:t>
      </w:r>
    </w:p>
    <w:bookmarkEnd w:id="29"/>
    <w:bookmarkEnd w:id="30"/>
    <w:bookmarkEnd w:id="31"/>
    <w:bookmarkEnd w:id="32"/>
    <w:bookmarkEnd w:id="33"/>
    <w:bookmarkEnd w:id="34"/>
    <w:bookmarkEnd w:id="35"/>
    <w:bookmarkEnd w:id="36"/>
    <w:bookmarkEnd w:id="37"/>
    <w:p w:rsidR="00EB6EE2" w:rsidRPr="00A3053E" w:rsidRDefault="00EB6EE2" w:rsidP="00EB6EE2">
      <w:pPr>
        <w:spacing w:line="360" w:lineRule="auto"/>
        <w:jc w:val="both"/>
        <w:rPr>
          <w:rFonts w:ascii="Times New Roman" w:hAnsi="Times New Roman"/>
          <w:b/>
          <w:color w:val="000000" w:themeColor="text1"/>
          <w:sz w:val="24"/>
          <w:szCs w:val="24"/>
        </w:rPr>
      </w:pPr>
      <w:r w:rsidRPr="00A3053E">
        <w:rPr>
          <w:rFonts w:ascii="Times New Roman" w:hAnsi="Times New Roman"/>
          <w:color w:val="000000" w:themeColor="text1"/>
          <w:sz w:val="24"/>
          <w:szCs w:val="24"/>
        </w:rPr>
        <w:t>As a board of examiners of the MBA in Management thesis open defense examined, we certified that, we have read and evaluated the thesis prepared by Mr. Takele Regasa Deresa and examined the candidate. We recommended that, thesis be accepted as fulfilling the thesis requirements for the Master of Business Administration in Management (MBA in Management).</w:t>
      </w:r>
    </w:p>
    <w:p w:rsidR="00EB6EE2" w:rsidRPr="00A3053E" w:rsidRDefault="00EB6EE2" w:rsidP="00EB6EE2">
      <w:pPr>
        <w:spacing w:line="360" w:lineRule="auto"/>
        <w:jc w:val="both"/>
        <w:rPr>
          <w:rFonts w:ascii="Times New Roman" w:hAnsi="Times New Roman"/>
          <w:color w:val="000000" w:themeColor="text1"/>
          <w:sz w:val="24"/>
          <w:szCs w:val="24"/>
        </w:rPr>
      </w:pPr>
      <w:bookmarkStart w:id="38" w:name="_Toc28958464"/>
      <w:bookmarkStart w:id="39" w:name="_Toc29029144"/>
      <w:bookmarkStart w:id="40" w:name="_Toc30761659"/>
      <w:bookmarkStart w:id="41" w:name="_Toc30761992"/>
      <w:bookmarkStart w:id="42" w:name="_Toc30777092"/>
      <w:bookmarkStart w:id="43" w:name="_Toc30778066"/>
      <w:bookmarkStart w:id="44" w:name="_Toc30940303"/>
      <w:bookmarkStart w:id="45" w:name="_Toc35005861"/>
      <w:bookmarkStart w:id="46" w:name="_Toc35005967"/>
      <w:r w:rsidRPr="00A3053E">
        <w:rPr>
          <w:rFonts w:ascii="Times New Roman" w:hAnsi="Times New Roman"/>
          <w:color w:val="000000" w:themeColor="text1"/>
          <w:sz w:val="24"/>
          <w:szCs w:val="24"/>
        </w:rPr>
        <w:t>_____________________________          _________________        _________________</w:t>
      </w:r>
      <w:bookmarkEnd w:id="38"/>
      <w:bookmarkEnd w:id="39"/>
      <w:bookmarkEnd w:id="40"/>
      <w:bookmarkEnd w:id="41"/>
      <w:bookmarkEnd w:id="42"/>
      <w:bookmarkEnd w:id="43"/>
      <w:bookmarkEnd w:id="44"/>
      <w:bookmarkEnd w:id="45"/>
      <w:bookmarkEnd w:id="46"/>
    </w:p>
    <w:p w:rsidR="00EB6EE2" w:rsidRPr="00A3053E" w:rsidRDefault="00EB6EE2" w:rsidP="00EB6EE2">
      <w:pPr>
        <w:spacing w:line="360" w:lineRule="auto"/>
        <w:jc w:val="both"/>
        <w:rPr>
          <w:rFonts w:ascii="Times New Roman" w:hAnsi="Times New Roman"/>
          <w:color w:val="000000" w:themeColor="text1"/>
          <w:sz w:val="24"/>
          <w:szCs w:val="24"/>
        </w:rPr>
      </w:pPr>
      <w:bookmarkStart w:id="47" w:name="_Toc28958465"/>
      <w:bookmarkStart w:id="48" w:name="_Toc29029145"/>
      <w:bookmarkStart w:id="49" w:name="_Toc30761660"/>
      <w:bookmarkStart w:id="50" w:name="_Toc30761993"/>
      <w:bookmarkStart w:id="51" w:name="_Toc30777093"/>
      <w:bookmarkStart w:id="52" w:name="_Toc30778067"/>
      <w:bookmarkStart w:id="53" w:name="_Toc30940304"/>
      <w:bookmarkStart w:id="54" w:name="_Toc35005862"/>
      <w:bookmarkStart w:id="55" w:name="_Toc35005968"/>
      <w:r w:rsidRPr="00A3053E">
        <w:rPr>
          <w:rFonts w:ascii="Times New Roman" w:hAnsi="Times New Roman"/>
          <w:color w:val="000000" w:themeColor="text1"/>
          <w:sz w:val="24"/>
          <w:szCs w:val="24"/>
        </w:rPr>
        <w:t>Chair Person                                                        Signature                               Date</w:t>
      </w:r>
      <w:bookmarkEnd w:id="47"/>
      <w:bookmarkEnd w:id="48"/>
      <w:bookmarkEnd w:id="49"/>
      <w:bookmarkEnd w:id="50"/>
      <w:bookmarkEnd w:id="51"/>
      <w:bookmarkEnd w:id="52"/>
      <w:bookmarkEnd w:id="53"/>
      <w:bookmarkEnd w:id="54"/>
      <w:bookmarkEnd w:id="55"/>
    </w:p>
    <w:p w:rsidR="00EB6EE2" w:rsidRPr="00A3053E" w:rsidRDefault="00EB6EE2" w:rsidP="00EB6EE2">
      <w:pPr>
        <w:spacing w:line="360" w:lineRule="auto"/>
        <w:jc w:val="both"/>
        <w:rPr>
          <w:rFonts w:ascii="Times New Roman" w:hAnsi="Times New Roman"/>
          <w:color w:val="000000" w:themeColor="text1"/>
          <w:sz w:val="24"/>
          <w:szCs w:val="24"/>
        </w:rPr>
      </w:pPr>
      <w:bookmarkStart w:id="56" w:name="_Toc28958466"/>
      <w:bookmarkStart w:id="57" w:name="_Toc29029146"/>
      <w:bookmarkStart w:id="58" w:name="_Toc30761661"/>
      <w:bookmarkStart w:id="59" w:name="_Toc30761994"/>
      <w:bookmarkStart w:id="60" w:name="_Toc30777094"/>
      <w:bookmarkStart w:id="61" w:name="_Toc30778068"/>
      <w:bookmarkStart w:id="62" w:name="_Toc30940305"/>
      <w:bookmarkStart w:id="63" w:name="_Toc35005863"/>
      <w:bookmarkStart w:id="64" w:name="_Toc35005969"/>
      <w:r w:rsidRPr="00A3053E">
        <w:rPr>
          <w:rFonts w:ascii="Times New Roman" w:hAnsi="Times New Roman"/>
          <w:color w:val="000000" w:themeColor="text1"/>
          <w:sz w:val="24"/>
          <w:szCs w:val="24"/>
        </w:rPr>
        <w:t>_____________________________         __________________       _________________</w:t>
      </w:r>
      <w:bookmarkEnd w:id="56"/>
      <w:bookmarkEnd w:id="57"/>
      <w:bookmarkEnd w:id="58"/>
      <w:bookmarkEnd w:id="59"/>
      <w:bookmarkEnd w:id="60"/>
      <w:bookmarkEnd w:id="61"/>
      <w:bookmarkEnd w:id="62"/>
      <w:bookmarkEnd w:id="63"/>
      <w:bookmarkEnd w:id="64"/>
    </w:p>
    <w:p w:rsidR="00EB6EE2" w:rsidRPr="00A3053E" w:rsidRDefault="00EB6EE2" w:rsidP="00EB6EE2">
      <w:pPr>
        <w:spacing w:line="360" w:lineRule="auto"/>
        <w:jc w:val="both"/>
        <w:rPr>
          <w:rFonts w:ascii="Times New Roman" w:hAnsi="Times New Roman"/>
          <w:color w:val="000000" w:themeColor="text1"/>
          <w:sz w:val="24"/>
          <w:szCs w:val="24"/>
        </w:rPr>
      </w:pPr>
      <w:bookmarkStart w:id="65" w:name="_Toc28958467"/>
      <w:bookmarkStart w:id="66" w:name="_Toc29029147"/>
      <w:bookmarkStart w:id="67" w:name="_Toc30761662"/>
      <w:bookmarkStart w:id="68" w:name="_Toc30761995"/>
      <w:bookmarkStart w:id="69" w:name="_Toc30777095"/>
      <w:bookmarkStart w:id="70" w:name="_Toc30778069"/>
      <w:bookmarkStart w:id="71" w:name="_Toc30940306"/>
      <w:bookmarkStart w:id="72" w:name="_Toc35005864"/>
      <w:bookmarkStart w:id="73" w:name="_Toc35005970"/>
      <w:r w:rsidRPr="00A3053E">
        <w:rPr>
          <w:rFonts w:ascii="Times New Roman" w:hAnsi="Times New Roman"/>
          <w:color w:val="000000" w:themeColor="text1"/>
          <w:sz w:val="24"/>
          <w:szCs w:val="24"/>
        </w:rPr>
        <w:t>Internal Examiner                                                    Signature                            Date</w:t>
      </w:r>
      <w:bookmarkEnd w:id="65"/>
      <w:bookmarkEnd w:id="66"/>
      <w:bookmarkEnd w:id="67"/>
      <w:bookmarkEnd w:id="68"/>
      <w:bookmarkEnd w:id="69"/>
      <w:bookmarkEnd w:id="70"/>
      <w:bookmarkEnd w:id="71"/>
      <w:bookmarkEnd w:id="72"/>
      <w:bookmarkEnd w:id="73"/>
    </w:p>
    <w:p w:rsidR="00EB6EE2" w:rsidRPr="00A3053E" w:rsidRDefault="00EB6EE2" w:rsidP="00EB6EE2">
      <w:pPr>
        <w:spacing w:line="360" w:lineRule="auto"/>
        <w:jc w:val="both"/>
        <w:rPr>
          <w:rFonts w:ascii="Times New Roman" w:hAnsi="Times New Roman"/>
          <w:color w:val="000000" w:themeColor="text1"/>
          <w:sz w:val="24"/>
          <w:szCs w:val="24"/>
        </w:rPr>
      </w:pPr>
      <w:bookmarkStart w:id="74" w:name="_Toc28958468"/>
      <w:bookmarkStart w:id="75" w:name="_Toc29029148"/>
      <w:bookmarkStart w:id="76" w:name="_Toc30761663"/>
      <w:bookmarkStart w:id="77" w:name="_Toc30761996"/>
      <w:bookmarkStart w:id="78" w:name="_Toc30777096"/>
      <w:bookmarkStart w:id="79" w:name="_Toc30778070"/>
      <w:bookmarkStart w:id="80" w:name="_Toc30940307"/>
      <w:bookmarkStart w:id="81" w:name="_Toc35005865"/>
      <w:bookmarkStart w:id="82" w:name="_Toc35005971"/>
      <w:r w:rsidRPr="00A3053E">
        <w:rPr>
          <w:rFonts w:ascii="Times New Roman" w:hAnsi="Times New Roman"/>
          <w:color w:val="000000" w:themeColor="text1"/>
          <w:sz w:val="24"/>
          <w:szCs w:val="24"/>
        </w:rPr>
        <w:t>___________________________             __________________       _________________</w:t>
      </w:r>
      <w:bookmarkEnd w:id="74"/>
      <w:bookmarkEnd w:id="75"/>
      <w:bookmarkEnd w:id="76"/>
      <w:bookmarkEnd w:id="77"/>
      <w:bookmarkEnd w:id="78"/>
      <w:bookmarkEnd w:id="79"/>
      <w:bookmarkEnd w:id="80"/>
      <w:bookmarkEnd w:id="81"/>
      <w:bookmarkEnd w:id="82"/>
    </w:p>
    <w:p w:rsidR="00EB6EE2" w:rsidRPr="00A3053E" w:rsidRDefault="00EB6EE2" w:rsidP="00EB6EE2">
      <w:pPr>
        <w:spacing w:line="360" w:lineRule="auto"/>
        <w:jc w:val="both"/>
        <w:rPr>
          <w:rFonts w:ascii="Times New Roman" w:hAnsi="Times New Roman"/>
          <w:color w:val="000000" w:themeColor="text1"/>
          <w:sz w:val="24"/>
          <w:szCs w:val="24"/>
        </w:rPr>
      </w:pPr>
      <w:bookmarkStart w:id="83" w:name="_Toc28958469"/>
      <w:bookmarkStart w:id="84" w:name="_Toc29029149"/>
      <w:bookmarkStart w:id="85" w:name="_Toc30761664"/>
      <w:bookmarkStart w:id="86" w:name="_Toc30761997"/>
      <w:bookmarkStart w:id="87" w:name="_Toc30777097"/>
      <w:bookmarkStart w:id="88" w:name="_Toc30778071"/>
      <w:bookmarkStart w:id="89" w:name="_Toc30940308"/>
      <w:bookmarkStart w:id="90" w:name="_Toc35005866"/>
      <w:bookmarkStart w:id="91" w:name="_Toc35005972"/>
      <w:r w:rsidRPr="00A3053E">
        <w:rPr>
          <w:rFonts w:ascii="Times New Roman" w:hAnsi="Times New Roman"/>
          <w:color w:val="000000" w:themeColor="text1"/>
          <w:sz w:val="24"/>
          <w:szCs w:val="24"/>
        </w:rPr>
        <w:t xml:space="preserve">External Examiner </w:t>
      </w:r>
      <w:r w:rsidRPr="00A3053E">
        <w:rPr>
          <w:rFonts w:ascii="Times New Roman" w:hAnsi="Times New Roman"/>
          <w:color w:val="000000" w:themeColor="text1"/>
          <w:sz w:val="24"/>
          <w:szCs w:val="24"/>
        </w:rPr>
        <w:tab/>
        <w:t xml:space="preserve">                                           Signature                              Date</w:t>
      </w:r>
      <w:bookmarkStart w:id="92" w:name="_Toc28958470"/>
      <w:bookmarkStart w:id="93" w:name="_Toc29029150"/>
      <w:bookmarkStart w:id="94" w:name="_Toc30761665"/>
      <w:bookmarkStart w:id="95" w:name="_Toc30761998"/>
      <w:bookmarkStart w:id="96" w:name="_Toc30777098"/>
      <w:bookmarkStart w:id="97" w:name="_Toc30778072"/>
      <w:bookmarkStart w:id="98" w:name="_Toc30940309"/>
      <w:bookmarkStart w:id="99" w:name="_Toc35005867"/>
      <w:bookmarkStart w:id="100" w:name="_Toc35005973"/>
      <w:bookmarkEnd w:id="83"/>
      <w:bookmarkEnd w:id="84"/>
      <w:bookmarkEnd w:id="85"/>
      <w:bookmarkEnd w:id="86"/>
      <w:bookmarkEnd w:id="87"/>
      <w:bookmarkEnd w:id="88"/>
      <w:bookmarkEnd w:id="89"/>
      <w:bookmarkEnd w:id="90"/>
      <w:bookmarkEnd w:id="91"/>
    </w:p>
    <w:p w:rsidR="00EB6EE2" w:rsidRPr="00A3053E" w:rsidRDefault="00EB6EE2" w:rsidP="00EB6EE2">
      <w:pPr>
        <w:rPr>
          <w:rFonts w:ascii="Times New Roman" w:hAnsi="Times New Roman"/>
          <w:color w:val="000000" w:themeColor="text1"/>
        </w:rPr>
      </w:pP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color w:val="000000" w:themeColor="text1"/>
          <w:sz w:val="36"/>
        </w:rPr>
      </w:pPr>
      <w:bookmarkStart w:id="101" w:name="_Toc40918100"/>
      <w:bookmarkStart w:id="102" w:name="_Toc41187811"/>
      <w:bookmarkStart w:id="103" w:name="_Toc53324448"/>
      <w:bookmarkStart w:id="104" w:name="_Toc82106475"/>
      <w:bookmarkStart w:id="105" w:name="_GoBack"/>
      <w:bookmarkEnd w:id="105"/>
      <w:r w:rsidRPr="00A3053E">
        <w:rPr>
          <w:rFonts w:ascii="Times New Roman" w:hAnsi="Times New Roman"/>
          <w:color w:val="000000" w:themeColor="text1"/>
          <w:sz w:val="36"/>
        </w:rPr>
        <w:t>DECLARATION</w:t>
      </w:r>
      <w:bookmarkEnd w:id="92"/>
      <w:bookmarkEnd w:id="93"/>
      <w:bookmarkEnd w:id="94"/>
      <w:bookmarkEnd w:id="95"/>
      <w:bookmarkEnd w:id="96"/>
      <w:bookmarkEnd w:id="97"/>
      <w:bookmarkEnd w:id="98"/>
      <w:r w:rsidRPr="00A3053E">
        <w:rPr>
          <w:rFonts w:ascii="Times New Roman" w:hAnsi="Times New Roman"/>
          <w:color w:val="000000" w:themeColor="text1"/>
          <w:sz w:val="36"/>
        </w:rPr>
        <w:t xml:space="preserve"> OF THE AUTHOR</w:t>
      </w:r>
      <w:bookmarkEnd w:id="99"/>
      <w:bookmarkEnd w:id="100"/>
      <w:bookmarkEnd w:id="101"/>
      <w:bookmarkEnd w:id="102"/>
      <w:bookmarkEnd w:id="103"/>
      <w:bookmarkEnd w:id="104"/>
    </w:p>
    <w:p w:rsidR="00EB6EE2" w:rsidRPr="00A3053E" w:rsidRDefault="00EB6EE2" w:rsidP="00EB6EE2">
      <w:pPr>
        <w:spacing w:before="120" w:after="0" w:line="360" w:lineRule="auto"/>
        <w:ind w:right="288"/>
        <w:jc w:val="both"/>
        <w:rPr>
          <w:rFonts w:ascii="Times New Roman" w:eastAsia="Times New Roman" w:hAnsi="Times New Roman" w:cs="Times New Roman"/>
          <w:b/>
          <w:color w:val="000000" w:themeColor="text1"/>
          <w:sz w:val="24"/>
          <w:szCs w:val="32"/>
        </w:rPr>
      </w:pPr>
      <w:bookmarkStart w:id="106" w:name="_Toc28958471"/>
      <w:bookmarkStart w:id="107" w:name="_Toc29029151"/>
      <w:bookmarkStart w:id="108" w:name="_Toc30761666"/>
      <w:bookmarkStart w:id="109" w:name="_Toc30761999"/>
      <w:bookmarkStart w:id="110" w:name="_Toc30777099"/>
      <w:bookmarkStart w:id="111" w:name="_Toc30778073"/>
      <w:bookmarkStart w:id="112" w:name="_Toc30940310"/>
      <w:bookmarkStart w:id="113" w:name="_Toc35005868"/>
      <w:bookmarkStart w:id="114" w:name="_Toc35005974"/>
      <w:r w:rsidRPr="00A3053E">
        <w:rPr>
          <w:rFonts w:ascii="Times New Roman" w:hAnsi="Times New Roman"/>
          <w:color w:val="000000" w:themeColor="text1"/>
          <w:sz w:val="24"/>
          <w:szCs w:val="24"/>
        </w:rPr>
        <w:t xml:space="preserve">This is to declare that, this thesis entitled </w:t>
      </w:r>
      <w:r w:rsidRPr="00A3053E">
        <w:rPr>
          <w:rFonts w:ascii="Times New Roman" w:eastAsia="Calibri" w:hAnsi="Times New Roman" w:cs="Times New Roman"/>
          <w:b/>
          <w:color w:val="000000" w:themeColor="text1"/>
          <w:sz w:val="24"/>
          <w:szCs w:val="32"/>
        </w:rPr>
        <w:t>the effect of public water service delivery on households’ satisfaction</w:t>
      </w:r>
      <w:r w:rsidRPr="00A3053E">
        <w:rPr>
          <w:rFonts w:ascii="Times New Roman" w:eastAsia="Times New Roman" w:hAnsi="Times New Roman" w:cs="Times New Roman"/>
          <w:b/>
          <w:color w:val="000000" w:themeColor="text1"/>
          <w:sz w:val="24"/>
          <w:szCs w:val="32"/>
        </w:rPr>
        <w:t xml:space="preserve"> on the</w:t>
      </w:r>
      <w:r w:rsidRPr="00A3053E">
        <w:rPr>
          <w:rFonts w:ascii="Times New Roman" w:eastAsia="Calibri" w:hAnsi="Times New Roman" w:cs="Times New Roman"/>
          <w:b/>
          <w:color w:val="000000" w:themeColor="text1"/>
          <w:sz w:val="24"/>
          <w:szCs w:val="32"/>
        </w:rPr>
        <w:t xml:space="preserve"> case of urban water supply service in selected small town in west shoa zone</w:t>
      </w:r>
      <w:r w:rsidRPr="00A3053E">
        <w:rPr>
          <w:rFonts w:ascii="Times New Roman" w:eastAsia="Times New Roman" w:hAnsi="Times New Roman" w:cs="Times New Roman"/>
          <w:b/>
          <w:color w:val="000000" w:themeColor="text1"/>
          <w:sz w:val="24"/>
          <w:szCs w:val="32"/>
        </w:rPr>
        <w:t xml:space="preserve">, oromia regional state, Ethiopia </w:t>
      </w:r>
      <w:r w:rsidRPr="00A3053E">
        <w:rPr>
          <w:rFonts w:ascii="Times New Roman" w:hAnsi="Times New Roman"/>
          <w:color w:val="000000" w:themeColor="text1"/>
          <w:sz w:val="24"/>
          <w:szCs w:val="24"/>
        </w:rPr>
        <w:t>submitted in partial fulfillment of the requirement for the award of the degree of masters of Business Administration in Management, School of Graduate Studies of Ambo University, through Department of Management, College of Business and Economics, done by Mr. Takele Regasa Deresa is an genuine work carried out by him with guidance and support of the research advisor. The matter embodied in this thesis has not been submitted earlier for award of any degree, diploma and certificate of any candidate of any University.</w:t>
      </w:r>
      <w:bookmarkEnd w:id="106"/>
      <w:bookmarkEnd w:id="107"/>
      <w:bookmarkEnd w:id="108"/>
      <w:bookmarkEnd w:id="109"/>
      <w:bookmarkEnd w:id="110"/>
      <w:bookmarkEnd w:id="111"/>
      <w:bookmarkEnd w:id="112"/>
      <w:r w:rsidRPr="00A3053E">
        <w:rPr>
          <w:rFonts w:ascii="Times New Roman" w:hAnsi="Times New Roman"/>
          <w:color w:val="000000" w:themeColor="text1"/>
          <w:sz w:val="24"/>
          <w:szCs w:val="24"/>
        </w:rPr>
        <w:t xml:space="preserve"> All the materials used in this study have been duly acknowledged.</w:t>
      </w:r>
      <w:bookmarkEnd w:id="113"/>
      <w:bookmarkEnd w:id="114"/>
    </w:p>
    <w:p w:rsidR="00EB6EE2" w:rsidRPr="00A3053E" w:rsidRDefault="00EB6EE2" w:rsidP="00EB6EE2">
      <w:pPr>
        <w:spacing w:line="360" w:lineRule="auto"/>
        <w:jc w:val="both"/>
        <w:rPr>
          <w:rFonts w:ascii="Times New Roman" w:hAnsi="Times New Roman"/>
          <w:color w:val="000000" w:themeColor="text1"/>
          <w:sz w:val="24"/>
          <w:szCs w:val="24"/>
        </w:rPr>
      </w:pPr>
    </w:p>
    <w:p w:rsidR="00EB6EE2" w:rsidRPr="00A3053E" w:rsidRDefault="00EB6EE2" w:rsidP="00EB6EE2">
      <w:pPr>
        <w:spacing w:line="360" w:lineRule="auto"/>
        <w:jc w:val="both"/>
        <w:rPr>
          <w:rFonts w:ascii="Times New Roman" w:hAnsi="Times New Roman"/>
          <w:color w:val="000000" w:themeColor="text1"/>
          <w:sz w:val="24"/>
          <w:szCs w:val="24"/>
        </w:rPr>
      </w:pPr>
      <w:bookmarkStart w:id="115" w:name="_Toc28958472"/>
      <w:bookmarkStart w:id="116" w:name="_Toc29029152"/>
      <w:bookmarkStart w:id="117" w:name="_Toc30761667"/>
      <w:bookmarkStart w:id="118" w:name="_Toc30762000"/>
      <w:bookmarkStart w:id="119" w:name="_Toc30777100"/>
      <w:bookmarkStart w:id="120" w:name="_Toc30778074"/>
      <w:bookmarkStart w:id="121" w:name="_Toc30940311"/>
      <w:bookmarkStart w:id="122" w:name="_Toc35005869"/>
      <w:bookmarkStart w:id="123" w:name="_Toc35005975"/>
      <w:r w:rsidRPr="00A3053E">
        <w:rPr>
          <w:rFonts w:ascii="Times New Roman" w:hAnsi="Times New Roman"/>
          <w:color w:val="000000" w:themeColor="text1"/>
          <w:sz w:val="24"/>
          <w:szCs w:val="24"/>
        </w:rPr>
        <w:t xml:space="preserve">Name: </w:t>
      </w:r>
      <w:bookmarkEnd w:id="115"/>
      <w:bookmarkEnd w:id="116"/>
      <w:bookmarkEnd w:id="117"/>
      <w:bookmarkEnd w:id="118"/>
      <w:bookmarkEnd w:id="119"/>
      <w:bookmarkEnd w:id="120"/>
      <w:bookmarkEnd w:id="121"/>
      <w:bookmarkEnd w:id="122"/>
      <w:bookmarkEnd w:id="123"/>
      <w:r w:rsidRPr="00A3053E">
        <w:rPr>
          <w:rFonts w:ascii="Times New Roman" w:hAnsi="Times New Roman"/>
          <w:color w:val="000000" w:themeColor="text1"/>
          <w:sz w:val="24"/>
          <w:szCs w:val="24"/>
        </w:rPr>
        <w:t>Takele Regasa Deresa</w:t>
      </w:r>
    </w:p>
    <w:p w:rsidR="00EB6EE2" w:rsidRPr="00A3053E" w:rsidRDefault="00EB6EE2" w:rsidP="00EB6EE2">
      <w:pPr>
        <w:spacing w:line="360" w:lineRule="auto"/>
        <w:jc w:val="both"/>
        <w:rPr>
          <w:rFonts w:ascii="Times New Roman" w:hAnsi="Times New Roman"/>
          <w:color w:val="000000" w:themeColor="text1"/>
          <w:sz w:val="24"/>
          <w:szCs w:val="24"/>
        </w:rPr>
      </w:pPr>
      <w:bookmarkStart w:id="124" w:name="_Toc28958473"/>
      <w:bookmarkStart w:id="125" w:name="_Toc29029153"/>
      <w:bookmarkStart w:id="126" w:name="_Toc30761668"/>
      <w:bookmarkStart w:id="127" w:name="_Toc30762001"/>
      <w:bookmarkStart w:id="128" w:name="_Toc30777101"/>
      <w:bookmarkStart w:id="129" w:name="_Toc30778075"/>
      <w:bookmarkStart w:id="130" w:name="_Toc30940312"/>
      <w:bookmarkStart w:id="131" w:name="_Toc35005870"/>
      <w:bookmarkStart w:id="132" w:name="_Toc35005976"/>
      <w:r w:rsidRPr="00A3053E">
        <w:rPr>
          <w:rFonts w:ascii="Times New Roman" w:hAnsi="Times New Roman"/>
          <w:color w:val="000000" w:themeColor="text1"/>
          <w:sz w:val="24"/>
          <w:szCs w:val="24"/>
        </w:rPr>
        <w:t>Signature: ______________________</w:t>
      </w:r>
      <w:bookmarkEnd w:id="124"/>
      <w:bookmarkEnd w:id="125"/>
      <w:bookmarkEnd w:id="126"/>
      <w:bookmarkEnd w:id="127"/>
      <w:bookmarkEnd w:id="128"/>
      <w:bookmarkEnd w:id="129"/>
      <w:bookmarkEnd w:id="130"/>
      <w:bookmarkEnd w:id="131"/>
      <w:bookmarkEnd w:id="132"/>
    </w:p>
    <w:p w:rsidR="00EB6EE2" w:rsidRPr="00A3053E" w:rsidRDefault="00EB6EE2" w:rsidP="00EB6EE2">
      <w:pPr>
        <w:spacing w:line="360" w:lineRule="auto"/>
        <w:jc w:val="both"/>
        <w:rPr>
          <w:rFonts w:ascii="Times New Roman" w:hAnsi="Times New Roman"/>
          <w:color w:val="000000" w:themeColor="text1"/>
          <w:sz w:val="24"/>
          <w:szCs w:val="24"/>
        </w:rPr>
      </w:pPr>
      <w:bookmarkStart w:id="133" w:name="_Toc28958474"/>
      <w:bookmarkStart w:id="134" w:name="_Toc29029154"/>
      <w:bookmarkStart w:id="135" w:name="_Toc30761669"/>
      <w:bookmarkStart w:id="136" w:name="_Toc30762002"/>
      <w:bookmarkStart w:id="137" w:name="_Toc30777102"/>
      <w:bookmarkStart w:id="138" w:name="_Toc30778076"/>
      <w:bookmarkStart w:id="139" w:name="_Toc30940313"/>
      <w:bookmarkStart w:id="140" w:name="_Toc35005871"/>
      <w:bookmarkStart w:id="141" w:name="_Toc35005977"/>
      <w:r w:rsidRPr="00A3053E">
        <w:rPr>
          <w:rFonts w:ascii="Times New Roman" w:hAnsi="Times New Roman"/>
          <w:color w:val="000000" w:themeColor="text1"/>
          <w:sz w:val="24"/>
          <w:szCs w:val="24"/>
        </w:rPr>
        <w:t>Date of Submission________________</w:t>
      </w:r>
      <w:bookmarkEnd w:id="133"/>
      <w:bookmarkEnd w:id="134"/>
      <w:bookmarkEnd w:id="135"/>
      <w:bookmarkEnd w:id="136"/>
      <w:bookmarkEnd w:id="137"/>
      <w:bookmarkEnd w:id="138"/>
      <w:bookmarkEnd w:id="139"/>
      <w:bookmarkEnd w:id="140"/>
      <w:bookmarkEnd w:id="141"/>
    </w:p>
    <w:p w:rsidR="00EB6EE2" w:rsidRPr="00A3053E" w:rsidRDefault="00EB6EE2" w:rsidP="00EB6EE2">
      <w:pPr>
        <w:spacing w:line="360" w:lineRule="auto"/>
        <w:jc w:val="both"/>
        <w:rPr>
          <w:rFonts w:ascii="Times New Roman" w:hAnsi="Times New Roman"/>
          <w:color w:val="000000" w:themeColor="text1"/>
          <w:sz w:val="24"/>
          <w:szCs w:val="24"/>
        </w:rPr>
      </w:pPr>
      <w:bookmarkStart w:id="142" w:name="_Toc28958475"/>
      <w:bookmarkStart w:id="143" w:name="_Toc29029155"/>
      <w:bookmarkStart w:id="144" w:name="_Toc30761670"/>
      <w:bookmarkStart w:id="145" w:name="_Toc30762003"/>
      <w:bookmarkStart w:id="146" w:name="_Toc30777103"/>
      <w:bookmarkStart w:id="147" w:name="_Toc30778077"/>
      <w:bookmarkStart w:id="148" w:name="_Toc30940314"/>
      <w:bookmarkStart w:id="149" w:name="_Toc35005872"/>
      <w:bookmarkStart w:id="150" w:name="_Toc35005978"/>
      <w:r w:rsidRPr="00A3053E">
        <w:rPr>
          <w:rFonts w:ascii="Times New Roman" w:hAnsi="Times New Roman"/>
          <w:color w:val="000000" w:themeColor="text1"/>
          <w:sz w:val="24"/>
          <w:szCs w:val="24"/>
        </w:rPr>
        <w:t xml:space="preserve">Department: </w:t>
      </w:r>
      <w:bookmarkEnd w:id="142"/>
      <w:bookmarkEnd w:id="143"/>
      <w:bookmarkEnd w:id="144"/>
      <w:bookmarkEnd w:id="145"/>
      <w:bookmarkEnd w:id="146"/>
      <w:bookmarkEnd w:id="147"/>
      <w:bookmarkEnd w:id="148"/>
      <w:r w:rsidRPr="00A3053E">
        <w:rPr>
          <w:rFonts w:ascii="Times New Roman" w:hAnsi="Times New Roman"/>
          <w:color w:val="000000" w:themeColor="text1"/>
          <w:sz w:val="24"/>
          <w:szCs w:val="24"/>
        </w:rPr>
        <w:t>MBA (Management)</w:t>
      </w:r>
      <w:bookmarkEnd w:id="149"/>
      <w:bookmarkEnd w:id="150"/>
    </w:p>
    <w:p w:rsidR="00EB6EE2" w:rsidRPr="00A3053E" w:rsidRDefault="00EB6EE2" w:rsidP="00EB6EE2">
      <w:pPr>
        <w:spacing w:line="360" w:lineRule="auto"/>
        <w:jc w:val="both"/>
        <w:rPr>
          <w:rFonts w:ascii="Times New Roman" w:hAnsi="Times New Roman"/>
          <w:color w:val="000000" w:themeColor="text1"/>
          <w:sz w:val="24"/>
          <w:szCs w:val="24"/>
        </w:rPr>
      </w:pPr>
      <w:bookmarkStart w:id="151" w:name="_Toc28958476"/>
      <w:bookmarkStart w:id="152" w:name="_Toc29029156"/>
      <w:bookmarkStart w:id="153" w:name="_Toc30761671"/>
      <w:bookmarkStart w:id="154" w:name="_Toc30762004"/>
      <w:bookmarkStart w:id="155" w:name="_Toc30777104"/>
      <w:bookmarkStart w:id="156" w:name="_Toc30778078"/>
      <w:bookmarkStart w:id="157" w:name="_Toc30940315"/>
      <w:bookmarkStart w:id="158" w:name="_Toc35005873"/>
      <w:bookmarkStart w:id="159" w:name="_Toc35005979"/>
      <w:r w:rsidRPr="00A3053E">
        <w:rPr>
          <w:rFonts w:ascii="Times New Roman" w:hAnsi="Times New Roman"/>
          <w:color w:val="000000" w:themeColor="text1"/>
          <w:sz w:val="24"/>
          <w:szCs w:val="24"/>
        </w:rPr>
        <w:t>Place: Ambo University, Ambo</w:t>
      </w:r>
      <w:bookmarkEnd w:id="151"/>
      <w:bookmarkEnd w:id="152"/>
      <w:bookmarkEnd w:id="153"/>
      <w:bookmarkEnd w:id="154"/>
      <w:bookmarkEnd w:id="155"/>
      <w:bookmarkEnd w:id="156"/>
      <w:bookmarkEnd w:id="157"/>
      <w:bookmarkEnd w:id="158"/>
      <w:bookmarkEnd w:id="159"/>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color w:val="000000" w:themeColor="text1"/>
          <w:sz w:val="24"/>
          <w:szCs w:val="24"/>
        </w:rPr>
      </w:pP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color w:val="000000" w:themeColor="text1"/>
          <w:sz w:val="36"/>
        </w:rPr>
      </w:pPr>
      <w:bookmarkStart w:id="160" w:name="_Toc35005874"/>
      <w:bookmarkStart w:id="161" w:name="_Toc35005980"/>
      <w:bookmarkStart w:id="162" w:name="_Toc40918101"/>
      <w:bookmarkStart w:id="163" w:name="_Toc41187812"/>
      <w:bookmarkStart w:id="164" w:name="_Toc53324449"/>
      <w:bookmarkStart w:id="165" w:name="_Toc82106476"/>
      <w:r w:rsidRPr="00A3053E">
        <w:rPr>
          <w:rFonts w:ascii="Times New Roman" w:hAnsi="Times New Roman"/>
          <w:color w:val="000000" w:themeColor="text1"/>
          <w:sz w:val="36"/>
        </w:rPr>
        <w:t>DEDICATION</w:t>
      </w:r>
      <w:bookmarkEnd w:id="160"/>
      <w:bookmarkEnd w:id="161"/>
      <w:bookmarkEnd w:id="162"/>
      <w:bookmarkEnd w:id="163"/>
      <w:bookmarkEnd w:id="164"/>
      <w:bookmarkEnd w:id="165"/>
    </w:p>
    <w:p w:rsidR="00EB6EE2" w:rsidRPr="00A3053E" w:rsidRDefault="00EB6EE2" w:rsidP="00EB6EE2">
      <w:pPr>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I dedicate this thesis document deeply grateful to the Lord God Almighty for his love and grace over my life and to my parents for their partnership in their success of my life.</w:t>
      </w:r>
    </w:p>
    <w:p w:rsidR="00EB6EE2" w:rsidRPr="00A3053E" w:rsidRDefault="00EB6EE2" w:rsidP="00EB6EE2">
      <w:pPr>
        <w:spacing w:line="360" w:lineRule="auto"/>
        <w:jc w:val="both"/>
        <w:rPr>
          <w:rFonts w:ascii="Times New Roman" w:hAnsi="Times New Roman"/>
          <w:b/>
          <w:color w:val="000000" w:themeColor="text1"/>
          <w:sz w:val="28"/>
          <w:szCs w:val="24"/>
        </w:rPr>
      </w:pPr>
    </w:p>
    <w:p w:rsidR="00EB6EE2" w:rsidRPr="00A3053E" w:rsidRDefault="00EB6EE2" w:rsidP="00EB6EE2">
      <w:pPr>
        <w:spacing w:line="360" w:lineRule="auto"/>
        <w:jc w:val="both"/>
        <w:rPr>
          <w:rFonts w:ascii="Times New Roman" w:hAnsi="Times New Roman"/>
          <w:color w:val="000000" w:themeColor="text1"/>
          <w:sz w:val="28"/>
          <w:szCs w:val="24"/>
        </w:rPr>
      </w:pPr>
    </w:p>
    <w:p w:rsidR="00EB6EE2" w:rsidRPr="00A3053E" w:rsidRDefault="00EB6EE2" w:rsidP="00EB6EE2">
      <w:pPr>
        <w:autoSpaceDE w:val="0"/>
        <w:autoSpaceDN w:val="0"/>
        <w:adjustRightInd w:val="0"/>
        <w:spacing w:after="240" w:line="360" w:lineRule="auto"/>
        <w:jc w:val="center"/>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240" w:line="360" w:lineRule="auto"/>
        <w:jc w:val="center"/>
        <w:outlineLvl w:val="0"/>
        <w:rPr>
          <w:rFonts w:ascii="Times New Roman" w:hAnsi="Times New Roman"/>
          <w:color w:val="000000" w:themeColor="text1"/>
          <w:sz w:val="24"/>
          <w:szCs w:val="24"/>
        </w:rPr>
      </w:pPr>
    </w:p>
    <w:p w:rsidR="00EB6EE2" w:rsidRPr="00A3053E" w:rsidRDefault="00EB6EE2" w:rsidP="00EB6EE2">
      <w:pPr>
        <w:autoSpaceDE w:val="0"/>
        <w:autoSpaceDN w:val="0"/>
        <w:adjustRightInd w:val="0"/>
        <w:spacing w:after="0" w:line="360" w:lineRule="auto"/>
        <w:outlineLvl w:val="0"/>
        <w:rPr>
          <w:rFonts w:ascii="Times New Roman" w:hAnsi="Times New Roman"/>
          <w:b/>
          <w:color w:val="000000" w:themeColor="text1"/>
          <w:sz w:val="36"/>
          <w:szCs w:val="36"/>
        </w:rPr>
      </w:pPr>
    </w:p>
    <w:p w:rsidR="00EB6EE2" w:rsidRPr="00A3053E" w:rsidRDefault="00EB6EE2" w:rsidP="00EB6EE2">
      <w:pPr>
        <w:spacing w:line="360" w:lineRule="auto"/>
        <w:jc w:val="both"/>
        <w:rPr>
          <w:rFonts w:ascii="Times New Roman" w:hAnsi="Times New Roman"/>
          <w:b/>
          <w:iCs/>
          <w:color w:val="000000" w:themeColor="text1"/>
          <w:sz w:val="24"/>
          <w:szCs w:val="24"/>
        </w:rPr>
      </w:pPr>
      <w:bookmarkStart w:id="166" w:name="_Toc26450632"/>
      <w:bookmarkStart w:id="167" w:name="_Toc26451274"/>
      <w:bookmarkStart w:id="168" w:name="_Toc26509964"/>
      <w:bookmarkStart w:id="169" w:name="_Toc27488931"/>
    </w:p>
    <w:p w:rsidR="00EB6EE2" w:rsidRPr="00A3053E" w:rsidRDefault="00EB6EE2" w:rsidP="00EB6EE2">
      <w:pPr>
        <w:spacing w:line="360" w:lineRule="auto"/>
        <w:jc w:val="both"/>
        <w:rPr>
          <w:rFonts w:ascii="Times New Roman" w:hAnsi="Times New Roman"/>
          <w:iCs/>
          <w:color w:val="000000" w:themeColor="text1"/>
          <w:sz w:val="24"/>
          <w:szCs w:val="24"/>
        </w:rPr>
      </w:pPr>
    </w:p>
    <w:p w:rsidR="00EB6EE2" w:rsidRPr="00A3053E" w:rsidRDefault="00EB6EE2" w:rsidP="00EB6EE2">
      <w:pPr>
        <w:autoSpaceDE w:val="0"/>
        <w:autoSpaceDN w:val="0"/>
        <w:adjustRightInd w:val="0"/>
        <w:spacing w:after="0" w:line="360" w:lineRule="auto"/>
        <w:jc w:val="both"/>
        <w:outlineLvl w:val="0"/>
        <w:rPr>
          <w:rFonts w:ascii="Times New Roman" w:hAnsi="Times New Roman"/>
          <w:b/>
          <w:color w:val="000000" w:themeColor="text1"/>
          <w:sz w:val="36"/>
          <w:szCs w:val="36"/>
        </w:rPr>
      </w:pPr>
    </w:p>
    <w:p w:rsidR="00EB6EE2" w:rsidRPr="00A3053E" w:rsidRDefault="00EB6EE2" w:rsidP="00EB6EE2">
      <w:pPr>
        <w:autoSpaceDE w:val="0"/>
        <w:autoSpaceDN w:val="0"/>
        <w:adjustRightInd w:val="0"/>
        <w:spacing w:after="0" w:line="360" w:lineRule="auto"/>
        <w:jc w:val="both"/>
        <w:outlineLvl w:val="0"/>
        <w:rPr>
          <w:rFonts w:ascii="Times New Roman" w:hAnsi="Times New Roman"/>
          <w:b/>
          <w:color w:val="000000" w:themeColor="text1"/>
          <w:sz w:val="36"/>
          <w:szCs w:val="36"/>
        </w:rPr>
      </w:pPr>
    </w:p>
    <w:p w:rsidR="00EB6EE2" w:rsidRPr="00A3053E" w:rsidRDefault="00EB6EE2" w:rsidP="00EB6EE2">
      <w:pPr>
        <w:autoSpaceDE w:val="0"/>
        <w:autoSpaceDN w:val="0"/>
        <w:adjustRightInd w:val="0"/>
        <w:spacing w:after="0" w:line="360" w:lineRule="auto"/>
        <w:jc w:val="center"/>
        <w:outlineLvl w:val="0"/>
        <w:rPr>
          <w:rFonts w:ascii="Times New Roman" w:hAnsi="Times New Roman"/>
          <w:b/>
          <w:color w:val="000000" w:themeColor="text1"/>
          <w:sz w:val="36"/>
          <w:szCs w:val="36"/>
        </w:rPr>
      </w:pPr>
      <w:bookmarkStart w:id="170" w:name="_Toc28958478"/>
      <w:bookmarkStart w:id="171" w:name="_Toc29029158"/>
      <w:bookmarkStart w:id="172" w:name="_Toc30761673"/>
      <w:bookmarkStart w:id="173" w:name="_Toc30762006"/>
      <w:bookmarkStart w:id="174" w:name="_Toc30777106"/>
      <w:bookmarkStart w:id="175" w:name="_Toc30778080"/>
      <w:bookmarkStart w:id="176" w:name="_Toc30940317"/>
    </w:p>
    <w:p w:rsidR="00EB6EE2" w:rsidRPr="00A3053E" w:rsidRDefault="00EB6EE2" w:rsidP="00EB6EE2">
      <w:pPr>
        <w:autoSpaceDE w:val="0"/>
        <w:autoSpaceDN w:val="0"/>
        <w:adjustRightInd w:val="0"/>
        <w:spacing w:after="0" w:line="360" w:lineRule="auto"/>
        <w:jc w:val="center"/>
        <w:outlineLvl w:val="0"/>
        <w:rPr>
          <w:rFonts w:ascii="Times New Roman" w:hAnsi="Times New Roman"/>
          <w:b/>
          <w:color w:val="000000" w:themeColor="text1"/>
          <w:sz w:val="36"/>
          <w:szCs w:val="36"/>
        </w:rPr>
      </w:pPr>
    </w:p>
    <w:p w:rsidR="00EB6EE2" w:rsidRPr="00A3053E" w:rsidRDefault="00EB6EE2" w:rsidP="00EB6EE2">
      <w:pPr>
        <w:autoSpaceDE w:val="0"/>
        <w:autoSpaceDN w:val="0"/>
        <w:adjustRightInd w:val="0"/>
        <w:spacing w:after="0" w:line="360" w:lineRule="auto"/>
        <w:jc w:val="center"/>
        <w:outlineLvl w:val="0"/>
        <w:rPr>
          <w:rFonts w:ascii="Times New Roman" w:hAnsi="Times New Roman"/>
          <w:b/>
          <w:color w:val="000000" w:themeColor="text1"/>
          <w:sz w:val="36"/>
          <w:szCs w:val="36"/>
        </w:rPr>
      </w:pPr>
    </w:p>
    <w:p w:rsidR="00EB6EE2" w:rsidRPr="00A3053E" w:rsidRDefault="00EB6EE2" w:rsidP="00EB6EE2">
      <w:pPr>
        <w:autoSpaceDE w:val="0"/>
        <w:autoSpaceDN w:val="0"/>
        <w:adjustRightInd w:val="0"/>
        <w:spacing w:after="0" w:line="360" w:lineRule="auto"/>
        <w:jc w:val="center"/>
        <w:outlineLvl w:val="0"/>
        <w:rPr>
          <w:rFonts w:ascii="Times New Roman" w:hAnsi="Times New Roman"/>
          <w:b/>
          <w:color w:val="000000" w:themeColor="text1"/>
          <w:sz w:val="36"/>
          <w:szCs w:val="36"/>
        </w:rPr>
      </w:pPr>
    </w:p>
    <w:p w:rsidR="00EB6EE2" w:rsidRPr="00A3053E" w:rsidRDefault="00EB6EE2" w:rsidP="00EB6EE2">
      <w:pPr>
        <w:autoSpaceDE w:val="0"/>
        <w:autoSpaceDN w:val="0"/>
        <w:adjustRightInd w:val="0"/>
        <w:spacing w:after="0" w:line="360" w:lineRule="auto"/>
        <w:jc w:val="center"/>
        <w:outlineLvl w:val="0"/>
        <w:rPr>
          <w:rFonts w:ascii="Times New Roman" w:hAnsi="Times New Roman"/>
          <w:b/>
          <w:color w:val="000000" w:themeColor="text1"/>
          <w:sz w:val="36"/>
          <w:szCs w:val="36"/>
        </w:rPr>
      </w:pPr>
    </w:p>
    <w:p w:rsidR="00EB6EE2" w:rsidRPr="00A3053E" w:rsidRDefault="00EB6EE2" w:rsidP="00EB6EE2">
      <w:pPr>
        <w:autoSpaceDE w:val="0"/>
        <w:autoSpaceDN w:val="0"/>
        <w:adjustRightInd w:val="0"/>
        <w:spacing w:after="0" w:line="360" w:lineRule="auto"/>
        <w:outlineLvl w:val="0"/>
        <w:rPr>
          <w:rFonts w:ascii="Times New Roman" w:hAnsi="Times New Roman"/>
          <w:b/>
          <w:color w:val="000000" w:themeColor="text1"/>
          <w:sz w:val="36"/>
          <w:szCs w:val="36"/>
        </w:rPr>
      </w:pPr>
    </w:p>
    <w:p w:rsidR="00EB6EE2" w:rsidRPr="00A3053E" w:rsidRDefault="00EB6EE2" w:rsidP="00EB6EE2">
      <w:pPr>
        <w:rPr>
          <w:rFonts w:ascii="Times New Roman" w:hAnsi="Times New Roman"/>
          <w:color w:val="000000" w:themeColor="text1"/>
        </w:rPr>
      </w:pPr>
      <w:bookmarkStart w:id="177" w:name="_Toc35005876"/>
      <w:bookmarkStart w:id="178" w:name="_Toc35005982"/>
      <w:bookmarkEnd w:id="170"/>
      <w:bookmarkEnd w:id="171"/>
      <w:bookmarkEnd w:id="172"/>
      <w:bookmarkEnd w:id="173"/>
      <w:bookmarkEnd w:id="174"/>
      <w:bookmarkEnd w:id="175"/>
      <w:bookmarkEnd w:id="176"/>
    </w:p>
    <w:p w:rsidR="00EB6EE2" w:rsidRPr="00A3053E" w:rsidRDefault="00EB6EE2" w:rsidP="00EB6EE2">
      <w:pPr>
        <w:rPr>
          <w:rFonts w:ascii="Times New Roman" w:hAnsi="Times New Roman"/>
          <w:color w:val="000000" w:themeColor="text1"/>
        </w:rPr>
      </w:pP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color w:val="000000" w:themeColor="text1"/>
          <w:sz w:val="36"/>
        </w:rPr>
      </w:pPr>
      <w:bookmarkStart w:id="179" w:name="_Toc40918103"/>
      <w:bookmarkStart w:id="180" w:name="_Toc41187814"/>
      <w:bookmarkStart w:id="181" w:name="_Toc53324450"/>
      <w:bookmarkStart w:id="182" w:name="_Toc82106477"/>
      <w:r w:rsidRPr="00A3053E">
        <w:rPr>
          <w:rFonts w:ascii="Times New Roman" w:hAnsi="Times New Roman"/>
          <w:color w:val="000000" w:themeColor="text1"/>
          <w:sz w:val="36"/>
        </w:rPr>
        <w:lastRenderedPageBreak/>
        <w:t>ACKNOWLEDGEMENTS</w:t>
      </w:r>
      <w:bookmarkEnd w:id="177"/>
      <w:bookmarkEnd w:id="178"/>
      <w:bookmarkEnd w:id="179"/>
      <w:bookmarkEnd w:id="180"/>
      <w:bookmarkEnd w:id="181"/>
      <w:bookmarkEnd w:id="182"/>
    </w:p>
    <w:p w:rsidR="00EB6EE2" w:rsidRPr="00A3053E" w:rsidRDefault="00EB6EE2" w:rsidP="00EB6EE2">
      <w:pPr>
        <w:spacing w:line="360" w:lineRule="auto"/>
        <w:jc w:val="both"/>
        <w:rPr>
          <w:rFonts w:ascii="Times New Roman" w:hAnsi="Times New Roman"/>
          <w:color w:val="000000" w:themeColor="text1"/>
          <w:sz w:val="24"/>
          <w:szCs w:val="24"/>
        </w:rPr>
      </w:pPr>
      <w:bookmarkStart w:id="183" w:name="_Toc35005877"/>
      <w:bookmarkStart w:id="184" w:name="_Toc35005983"/>
      <w:bookmarkStart w:id="185" w:name="_Toc28958479"/>
      <w:bookmarkStart w:id="186" w:name="_Toc29029159"/>
      <w:bookmarkStart w:id="187" w:name="_Toc30761674"/>
      <w:bookmarkStart w:id="188" w:name="_Toc30762007"/>
      <w:bookmarkStart w:id="189" w:name="_Toc30777107"/>
      <w:bookmarkStart w:id="190" w:name="_Toc30778081"/>
      <w:bookmarkStart w:id="191" w:name="_Toc30940318"/>
      <w:r w:rsidRPr="00A3053E">
        <w:rPr>
          <w:rFonts w:ascii="Times New Roman" w:hAnsi="Times New Roman"/>
          <w:color w:val="000000" w:themeColor="text1"/>
          <w:sz w:val="24"/>
          <w:szCs w:val="24"/>
        </w:rPr>
        <w:t>First of all, all praise and glory to the almighty G</w:t>
      </w:r>
      <w:r w:rsidR="00CF1EFE" w:rsidRPr="00A3053E">
        <w:rPr>
          <w:rFonts w:ascii="Times New Roman" w:hAnsi="Times New Roman"/>
          <w:color w:val="000000" w:themeColor="text1"/>
          <w:sz w:val="24"/>
          <w:szCs w:val="24"/>
        </w:rPr>
        <w:t>od</w:t>
      </w:r>
      <w:r w:rsidR="00E02971" w:rsidRPr="00A3053E">
        <w:rPr>
          <w:rFonts w:ascii="Times New Roman" w:hAnsi="Times New Roman"/>
          <w:color w:val="000000" w:themeColor="text1"/>
          <w:sz w:val="24"/>
          <w:szCs w:val="24"/>
        </w:rPr>
        <w:t xml:space="preserve"> </w:t>
      </w:r>
      <w:r w:rsidRPr="00A3053E">
        <w:rPr>
          <w:rFonts w:ascii="Times New Roman" w:hAnsi="Times New Roman"/>
          <w:color w:val="000000" w:themeColor="text1"/>
          <w:sz w:val="24"/>
          <w:szCs w:val="24"/>
        </w:rPr>
        <w:t>for the power he released to strengthen me and for the patience he gave me during my work.</w:t>
      </w:r>
      <w:bookmarkEnd w:id="183"/>
      <w:bookmarkEnd w:id="184"/>
      <w:bookmarkEnd w:id="185"/>
      <w:bookmarkEnd w:id="186"/>
      <w:bookmarkEnd w:id="187"/>
      <w:bookmarkEnd w:id="188"/>
      <w:bookmarkEnd w:id="189"/>
      <w:bookmarkEnd w:id="190"/>
      <w:bookmarkEnd w:id="191"/>
    </w:p>
    <w:p w:rsidR="00EB6EE2" w:rsidRPr="00A3053E" w:rsidRDefault="00EB6EE2" w:rsidP="00EB6EE2">
      <w:pPr>
        <w:spacing w:line="360" w:lineRule="auto"/>
        <w:jc w:val="both"/>
        <w:rPr>
          <w:rFonts w:ascii="Times New Roman" w:hAnsi="Times New Roman"/>
          <w:color w:val="000000" w:themeColor="text1"/>
          <w:sz w:val="24"/>
          <w:szCs w:val="24"/>
        </w:rPr>
      </w:pPr>
      <w:bookmarkStart w:id="192" w:name="_Toc35005878"/>
      <w:bookmarkStart w:id="193" w:name="_Toc35005984"/>
      <w:r w:rsidRPr="00A3053E">
        <w:rPr>
          <w:rFonts w:ascii="Times New Roman" w:hAnsi="Times New Roman"/>
          <w:color w:val="000000" w:themeColor="text1"/>
          <w:sz w:val="24"/>
          <w:szCs w:val="24"/>
        </w:rPr>
        <w:t>In addition, the completion of this study would not have been possible without the assistance of a number of people; therefore, I would like to acknowledge them. First, I would like to extend my deepest gratitude and great respect to m</w:t>
      </w:r>
      <w:r w:rsidR="002515D9" w:rsidRPr="00A3053E">
        <w:rPr>
          <w:rFonts w:ascii="Times New Roman" w:hAnsi="Times New Roman"/>
          <w:color w:val="000000" w:themeColor="text1"/>
          <w:sz w:val="24"/>
          <w:szCs w:val="24"/>
        </w:rPr>
        <w:t xml:space="preserve">y thesis advisor Solomon Amsalu </w:t>
      </w:r>
      <w:r w:rsidRPr="00A3053E">
        <w:rPr>
          <w:rFonts w:ascii="Times New Roman" w:hAnsi="Times New Roman"/>
          <w:color w:val="000000" w:themeColor="text1"/>
          <w:sz w:val="24"/>
          <w:szCs w:val="24"/>
        </w:rPr>
        <w:t>(Ass</w:t>
      </w:r>
      <w:r w:rsidR="000E3E0B" w:rsidRPr="00A3053E">
        <w:rPr>
          <w:rFonts w:ascii="Times New Roman" w:hAnsi="Times New Roman"/>
          <w:color w:val="000000" w:themeColor="text1"/>
          <w:sz w:val="24"/>
          <w:szCs w:val="24"/>
        </w:rPr>
        <w:t>t</w:t>
      </w:r>
      <w:r w:rsidRPr="00A3053E">
        <w:rPr>
          <w:rFonts w:ascii="Times New Roman" w:hAnsi="Times New Roman"/>
          <w:color w:val="000000" w:themeColor="text1"/>
          <w:sz w:val="24"/>
          <w:szCs w:val="24"/>
        </w:rPr>
        <w:t>. Prof</w:t>
      </w:r>
      <w:r w:rsidR="000E3E0B" w:rsidRPr="00A3053E">
        <w:rPr>
          <w:rFonts w:ascii="Times New Roman" w:hAnsi="Times New Roman"/>
          <w:color w:val="000000" w:themeColor="text1"/>
          <w:sz w:val="24"/>
          <w:szCs w:val="24"/>
        </w:rPr>
        <w:t>.</w:t>
      </w:r>
      <w:r w:rsidR="00B47EBA" w:rsidRPr="00A3053E">
        <w:rPr>
          <w:rFonts w:ascii="Times New Roman" w:hAnsi="Times New Roman"/>
          <w:color w:val="000000" w:themeColor="text1"/>
          <w:sz w:val="24"/>
          <w:szCs w:val="24"/>
        </w:rPr>
        <w:t>) for his</w:t>
      </w:r>
      <w:r w:rsidRPr="00A3053E">
        <w:rPr>
          <w:rFonts w:ascii="Times New Roman" w:hAnsi="Times New Roman"/>
          <w:color w:val="000000" w:themeColor="text1"/>
          <w:sz w:val="24"/>
          <w:szCs w:val="24"/>
        </w:rPr>
        <w:t xml:space="preserve"> tremendous academic support and through guidance in writing this t</w:t>
      </w:r>
      <w:bookmarkStart w:id="194" w:name="_Toc28958481"/>
      <w:bookmarkStart w:id="195" w:name="_Toc29029161"/>
      <w:bookmarkStart w:id="196" w:name="_Toc30761676"/>
      <w:bookmarkStart w:id="197" w:name="_Toc30762009"/>
      <w:bookmarkStart w:id="198" w:name="_Toc30777109"/>
      <w:bookmarkStart w:id="199" w:name="_Toc30778083"/>
      <w:bookmarkStart w:id="200" w:name="_Toc30940320"/>
      <w:r w:rsidRPr="00A3053E">
        <w:rPr>
          <w:rFonts w:ascii="Times New Roman" w:hAnsi="Times New Roman"/>
          <w:color w:val="000000" w:themeColor="text1"/>
          <w:sz w:val="24"/>
          <w:szCs w:val="24"/>
        </w:rPr>
        <w:t>hesis with wisdom and patience</w:t>
      </w:r>
      <w:bookmarkEnd w:id="192"/>
      <w:bookmarkEnd w:id="193"/>
    </w:p>
    <w:p w:rsidR="00EB6EE2" w:rsidRPr="00A3053E" w:rsidRDefault="00EB6EE2" w:rsidP="00EB6EE2">
      <w:pPr>
        <w:spacing w:line="360" w:lineRule="auto"/>
        <w:jc w:val="both"/>
        <w:rPr>
          <w:rFonts w:ascii="Times New Roman" w:hAnsi="Times New Roman"/>
          <w:color w:val="000000" w:themeColor="text1"/>
          <w:sz w:val="24"/>
          <w:szCs w:val="24"/>
        </w:rPr>
      </w:pPr>
      <w:bookmarkStart w:id="201" w:name="_Toc35005879"/>
      <w:bookmarkStart w:id="202" w:name="_Toc35005985"/>
      <w:r w:rsidRPr="00A3053E">
        <w:rPr>
          <w:rFonts w:ascii="Times New Roman" w:hAnsi="Times New Roman"/>
          <w:color w:val="000000" w:themeColor="text1"/>
          <w:sz w:val="24"/>
          <w:szCs w:val="24"/>
        </w:rPr>
        <w:t>Second, I would like to thank my respondents for their response, their kindness and all the information they provided me. All of them are very special people, fully dedicated to this thesis and they strongly believe that something can change.</w:t>
      </w:r>
      <w:bookmarkEnd w:id="201"/>
      <w:bookmarkEnd w:id="202"/>
    </w:p>
    <w:p w:rsidR="00EB6EE2" w:rsidRPr="00A3053E" w:rsidRDefault="00EB6EE2" w:rsidP="00EB6EE2">
      <w:pPr>
        <w:spacing w:line="360" w:lineRule="auto"/>
        <w:jc w:val="both"/>
        <w:rPr>
          <w:rFonts w:ascii="Times New Roman" w:hAnsi="Times New Roman"/>
          <w:color w:val="000000" w:themeColor="text1"/>
          <w:sz w:val="24"/>
          <w:szCs w:val="24"/>
        </w:rPr>
      </w:pPr>
      <w:bookmarkStart w:id="203" w:name="_Toc35005880"/>
      <w:bookmarkStart w:id="204" w:name="_Toc35005986"/>
      <w:r w:rsidRPr="00A3053E">
        <w:rPr>
          <w:rFonts w:ascii="Times New Roman" w:hAnsi="Times New Roman"/>
          <w:color w:val="000000" w:themeColor="text1"/>
          <w:sz w:val="24"/>
          <w:szCs w:val="24"/>
        </w:rPr>
        <w:t>Third, I am deeply grateful to my parents for their countless support and moral encouragement from the beginning to the end specially my</w:t>
      </w:r>
      <w:r w:rsidR="00665D67" w:rsidRPr="00A3053E">
        <w:rPr>
          <w:rFonts w:ascii="Times New Roman" w:hAnsi="Times New Roman"/>
          <w:color w:val="000000" w:themeColor="text1"/>
          <w:sz w:val="24"/>
          <w:szCs w:val="24"/>
        </w:rPr>
        <w:t xml:space="preserve"> best</w:t>
      </w:r>
      <w:r w:rsidR="00B8016E" w:rsidRPr="00A3053E">
        <w:rPr>
          <w:rFonts w:ascii="Times New Roman" w:hAnsi="Times New Roman"/>
          <w:color w:val="000000" w:themeColor="text1"/>
          <w:sz w:val="24"/>
          <w:szCs w:val="24"/>
        </w:rPr>
        <w:t xml:space="preserve"> </w:t>
      </w:r>
      <w:r w:rsidR="00665D67" w:rsidRPr="00A3053E">
        <w:rPr>
          <w:rFonts w:ascii="Times New Roman" w:hAnsi="Times New Roman"/>
          <w:color w:val="000000" w:themeColor="text1"/>
          <w:sz w:val="24"/>
          <w:szCs w:val="24"/>
        </w:rPr>
        <w:t>friend</w:t>
      </w:r>
      <w:r w:rsidRPr="00A3053E">
        <w:rPr>
          <w:rFonts w:ascii="Times New Roman" w:hAnsi="Times New Roman"/>
          <w:color w:val="000000" w:themeColor="text1"/>
          <w:sz w:val="24"/>
          <w:szCs w:val="24"/>
        </w:rPr>
        <w:t xml:space="preserve"> Marga Tadesse. Citing them all is impossible through their name does not appear in the acknowledgement; they shall always be cherished and remembered in my heart forever.</w:t>
      </w:r>
      <w:bookmarkEnd w:id="203"/>
      <w:bookmarkEnd w:id="204"/>
    </w:p>
    <w:p w:rsidR="00EB6EE2" w:rsidRPr="00A3053E" w:rsidRDefault="00EB6EE2" w:rsidP="00EB6EE2">
      <w:pPr>
        <w:spacing w:line="360" w:lineRule="auto"/>
        <w:jc w:val="both"/>
        <w:rPr>
          <w:rFonts w:ascii="Times New Roman" w:hAnsi="Times New Roman"/>
          <w:color w:val="000000" w:themeColor="text1"/>
          <w:sz w:val="24"/>
          <w:szCs w:val="24"/>
        </w:rPr>
      </w:pPr>
      <w:bookmarkStart w:id="205" w:name="_Toc35005881"/>
      <w:bookmarkStart w:id="206" w:name="_Toc35005987"/>
      <w:r w:rsidRPr="00A3053E">
        <w:rPr>
          <w:rFonts w:ascii="Times New Roman" w:hAnsi="Times New Roman"/>
          <w:color w:val="000000" w:themeColor="text1"/>
          <w:sz w:val="24"/>
          <w:szCs w:val="24"/>
        </w:rPr>
        <w:t xml:space="preserve">I am also grateful to my wife Alemitu Nugusa. She is a gift from God, the best wife and wonderful role model; I have learned so many things from her. </w:t>
      </w:r>
      <w:bookmarkEnd w:id="194"/>
      <w:bookmarkEnd w:id="195"/>
      <w:bookmarkEnd w:id="196"/>
      <w:bookmarkEnd w:id="197"/>
      <w:bookmarkEnd w:id="198"/>
      <w:bookmarkEnd w:id="199"/>
      <w:bookmarkEnd w:id="200"/>
      <w:r w:rsidRPr="00A3053E">
        <w:rPr>
          <w:rFonts w:ascii="Times New Roman" w:hAnsi="Times New Roman"/>
          <w:color w:val="000000" w:themeColor="text1"/>
          <w:sz w:val="24"/>
          <w:szCs w:val="24"/>
        </w:rPr>
        <w:t>I would no</w:t>
      </w:r>
      <w:r w:rsidR="00B47EBA" w:rsidRPr="00A3053E">
        <w:rPr>
          <w:rFonts w:ascii="Times New Roman" w:hAnsi="Times New Roman"/>
          <w:color w:val="000000" w:themeColor="text1"/>
          <w:sz w:val="24"/>
          <w:szCs w:val="24"/>
        </w:rPr>
        <w:t xml:space="preserve">t have reached here had she </w:t>
      </w:r>
      <w:r w:rsidRPr="00A3053E">
        <w:rPr>
          <w:rFonts w:ascii="Times New Roman" w:hAnsi="Times New Roman"/>
          <w:color w:val="000000" w:themeColor="text1"/>
          <w:sz w:val="24"/>
          <w:szCs w:val="24"/>
        </w:rPr>
        <w:t>supported me in all aspects. God bless you abundantly Alemitu!</w:t>
      </w:r>
      <w:bookmarkEnd w:id="205"/>
      <w:bookmarkEnd w:id="206"/>
    </w:p>
    <w:p w:rsidR="00EB6EE2" w:rsidRPr="00A3053E" w:rsidRDefault="00EB6EE2" w:rsidP="00EB6EE2">
      <w:pPr>
        <w:spacing w:line="360" w:lineRule="auto"/>
        <w:jc w:val="both"/>
        <w:rPr>
          <w:rFonts w:ascii="Times New Roman" w:hAnsi="Times New Roman"/>
          <w:color w:val="000000" w:themeColor="text1"/>
          <w:sz w:val="24"/>
          <w:szCs w:val="24"/>
        </w:rPr>
      </w:pPr>
      <w:bookmarkStart w:id="207" w:name="_Toc35005882"/>
      <w:bookmarkStart w:id="208" w:name="_Toc35005988"/>
      <w:r w:rsidRPr="00A3053E">
        <w:rPr>
          <w:rFonts w:ascii="Times New Roman" w:hAnsi="Times New Roman"/>
          <w:color w:val="000000" w:themeColor="text1"/>
          <w:sz w:val="24"/>
          <w:szCs w:val="24"/>
        </w:rPr>
        <w:t>Last, but not least, I would like to extend my gratitude to all my unmentioned friends and classmates who have supported and motivated me. My sincere thanks and appreciation goes to you all.</w:t>
      </w:r>
      <w:bookmarkEnd w:id="207"/>
      <w:bookmarkEnd w:id="208"/>
    </w:p>
    <w:bookmarkEnd w:id="166"/>
    <w:bookmarkEnd w:id="167"/>
    <w:bookmarkEnd w:id="168"/>
    <w:bookmarkEnd w:id="169"/>
    <w:p w:rsidR="00EB6EE2" w:rsidRPr="00A3053E" w:rsidRDefault="00EB6EE2" w:rsidP="00EB6EE2">
      <w:pPr>
        <w:pStyle w:val="TOCHeading"/>
        <w:rPr>
          <w:color w:val="000000" w:themeColor="text1"/>
        </w:rPr>
      </w:pPr>
    </w:p>
    <w:p w:rsidR="00EB6EE2" w:rsidRPr="00A3053E" w:rsidRDefault="00EB6EE2" w:rsidP="00EB6EE2">
      <w:pPr>
        <w:pStyle w:val="TOCHeading"/>
        <w:rPr>
          <w:color w:val="000000" w:themeColor="text1"/>
        </w:rPr>
      </w:pPr>
    </w:p>
    <w:p w:rsidR="00EB6EE2" w:rsidRPr="00A3053E" w:rsidRDefault="00EB6EE2" w:rsidP="00EB6EE2">
      <w:pPr>
        <w:rPr>
          <w:color w:val="000000" w:themeColor="text1"/>
          <w:lang w:eastAsia="ja-JP"/>
        </w:rPr>
      </w:pPr>
    </w:p>
    <w:p w:rsidR="00EB6EE2" w:rsidRPr="00A3053E" w:rsidRDefault="00EB6EE2" w:rsidP="00EB6EE2">
      <w:pPr>
        <w:pStyle w:val="Heading1"/>
        <w:numPr>
          <w:ilvl w:val="0"/>
          <w:numId w:val="0"/>
        </w:numPr>
        <w:spacing w:before="0" w:after="0" w:afterAutospacing="0" w:line="360" w:lineRule="auto"/>
        <w:ind w:left="720"/>
        <w:jc w:val="center"/>
        <w:rPr>
          <w:rFonts w:ascii="Times New Roman" w:hAnsi="Times New Roman"/>
          <w:color w:val="000000" w:themeColor="text1"/>
          <w:sz w:val="36"/>
          <w:szCs w:val="36"/>
        </w:rPr>
      </w:pPr>
      <w:bookmarkStart w:id="209" w:name="_Toc82106478"/>
      <w:r w:rsidRPr="00A3053E">
        <w:rPr>
          <w:rFonts w:ascii="Times New Roman" w:hAnsi="Times New Roman"/>
          <w:color w:val="000000" w:themeColor="text1"/>
          <w:sz w:val="36"/>
          <w:szCs w:val="36"/>
        </w:rPr>
        <w:lastRenderedPageBreak/>
        <w:t>TABLE OF CONTENTS</w:t>
      </w:r>
      <w:bookmarkEnd w:id="209"/>
    </w:p>
    <w:sdt>
      <w:sdtPr>
        <w:rPr>
          <w:rFonts w:asciiTheme="minorHAnsi" w:eastAsiaTheme="minorHAnsi" w:hAnsiTheme="minorHAnsi" w:cstheme="minorBidi"/>
          <w:b w:val="0"/>
          <w:bCs w:val="0"/>
          <w:color w:val="000000" w:themeColor="text1"/>
          <w:sz w:val="22"/>
          <w:szCs w:val="22"/>
          <w:lang w:eastAsia="en-US"/>
        </w:rPr>
        <w:id w:val="59068206"/>
        <w:docPartObj>
          <w:docPartGallery w:val="Table of Contents"/>
          <w:docPartUnique/>
        </w:docPartObj>
      </w:sdtPr>
      <w:sdtEndPr>
        <w:rPr>
          <w:rFonts w:eastAsiaTheme="minorEastAsia"/>
          <w:noProof/>
        </w:rPr>
      </w:sdtEndPr>
      <w:sdtContent>
        <w:p w:rsidR="00EB6EE2" w:rsidRPr="00A3053E" w:rsidRDefault="00EB6EE2" w:rsidP="00EB6EE2">
          <w:pPr>
            <w:pStyle w:val="TOCHeading"/>
            <w:spacing w:before="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32"/>
              <w:szCs w:val="32"/>
            </w:rPr>
            <w:t>Contents                                                                        Page</w:t>
          </w:r>
        </w:p>
        <w:p w:rsidR="002515D9" w:rsidRPr="00A3053E" w:rsidRDefault="00965DFD">
          <w:pPr>
            <w:pStyle w:val="TOC1"/>
            <w:tabs>
              <w:tab w:val="right" w:leader="dot" w:pos="8630"/>
            </w:tabs>
            <w:rPr>
              <w:noProof/>
              <w:color w:val="000000" w:themeColor="text1"/>
            </w:rPr>
          </w:pPr>
          <w:r w:rsidRPr="00A3053E">
            <w:rPr>
              <w:rFonts w:ascii="Times New Roman" w:hAnsi="Times New Roman" w:cs="Times New Roman"/>
              <w:color w:val="000000" w:themeColor="text1"/>
              <w:sz w:val="24"/>
              <w:szCs w:val="24"/>
            </w:rPr>
            <w:fldChar w:fldCharType="begin"/>
          </w:r>
          <w:r w:rsidR="00EB6EE2" w:rsidRPr="00A3053E">
            <w:rPr>
              <w:rFonts w:ascii="Times New Roman" w:hAnsi="Times New Roman" w:cs="Times New Roman"/>
              <w:color w:val="000000" w:themeColor="text1"/>
              <w:sz w:val="24"/>
              <w:szCs w:val="24"/>
            </w:rPr>
            <w:instrText xml:space="preserve"> TOC \o "1-3" \h \z \u </w:instrText>
          </w:r>
          <w:r w:rsidRPr="00A3053E">
            <w:rPr>
              <w:rFonts w:ascii="Times New Roman" w:hAnsi="Times New Roman" w:cs="Times New Roman"/>
              <w:color w:val="000000" w:themeColor="text1"/>
              <w:sz w:val="24"/>
              <w:szCs w:val="24"/>
            </w:rPr>
            <w:fldChar w:fldCharType="separate"/>
          </w:r>
          <w:hyperlink w:anchor="_Toc82106473" w:history="1">
            <w:r w:rsidR="002515D9" w:rsidRPr="00A3053E">
              <w:rPr>
                <w:rStyle w:val="Hyperlink"/>
                <w:rFonts w:ascii="Times New Roman" w:hAnsi="Times New Roman"/>
                <w:noProof/>
                <w:color w:val="000000" w:themeColor="text1"/>
              </w:rPr>
              <w:t>APPROVAL SHEET</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_Toc82106473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ii</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74" w:history="1">
            <w:r w:rsidR="002515D9" w:rsidRPr="00A3053E">
              <w:rPr>
                <w:rStyle w:val="Hyperlink"/>
                <w:rFonts w:ascii="Times New Roman" w:hAnsi="Times New Roman"/>
                <w:noProof/>
                <w:color w:val="000000" w:themeColor="text1"/>
              </w:rPr>
              <w:t>CERTIFICATION SHEET</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_Toc82106474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iii</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75" w:history="1">
            <w:r w:rsidR="002515D9" w:rsidRPr="00A3053E">
              <w:rPr>
                <w:rStyle w:val="Hyperlink"/>
                <w:rFonts w:ascii="Times New Roman" w:hAnsi="Times New Roman"/>
                <w:noProof/>
                <w:color w:val="000000" w:themeColor="text1"/>
              </w:rPr>
              <w:t>DECLARATION OF THE AUTHOR</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_Toc82106475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iv</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76" w:history="1">
            <w:r w:rsidR="002515D9" w:rsidRPr="00A3053E">
              <w:rPr>
                <w:rStyle w:val="Hyperlink"/>
                <w:rFonts w:ascii="Times New Roman" w:hAnsi="Times New Roman"/>
                <w:noProof/>
                <w:color w:val="000000" w:themeColor="text1"/>
              </w:rPr>
              <w:t>DEDICATION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_Toc82106476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v</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77" w:history="1">
            <w:r w:rsidR="002515D9" w:rsidRPr="00A3053E">
              <w:rPr>
                <w:rStyle w:val="Hyperlink"/>
                <w:rFonts w:ascii="Times New Roman" w:hAnsi="Times New Roman"/>
                <w:noProof/>
                <w:color w:val="000000" w:themeColor="text1"/>
              </w:rPr>
              <w:t>ACKNOWLEDGEMENTS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_Toc82106477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vi</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78" w:history="1">
            <w:r w:rsidR="002515D9" w:rsidRPr="00A3053E">
              <w:rPr>
                <w:rStyle w:val="Hyperlink"/>
                <w:rFonts w:ascii="Times New Roman" w:hAnsi="Times New Roman"/>
                <w:noProof/>
                <w:color w:val="000000" w:themeColor="text1"/>
              </w:rPr>
              <w:t>TABLE OF CONTENTS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_Toc82106478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vii</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79" w:history="1">
            <w:r w:rsidR="002515D9" w:rsidRPr="00A3053E">
              <w:rPr>
                <w:rStyle w:val="Hyperlink"/>
                <w:rFonts w:ascii="Times New Roman" w:hAnsi="Times New Roman"/>
                <w:noProof/>
                <w:color w:val="000000" w:themeColor="text1"/>
              </w:rPr>
              <w:t>LIST OF TABLES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_Toc82106479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x</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80" w:history="1">
            <w:r w:rsidR="002515D9" w:rsidRPr="00A3053E">
              <w:rPr>
                <w:rStyle w:val="Hyperlink"/>
                <w:rFonts w:ascii="Times New Roman" w:hAnsi="Times New Roman"/>
                <w:noProof/>
                <w:color w:val="000000" w:themeColor="text1"/>
              </w:rPr>
              <w:t>LIST OF FIGURES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xi</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81" w:history="1">
            <w:r w:rsidR="002515D9" w:rsidRPr="00A3053E">
              <w:rPr>
                <w:rStyle w:val="Hyperlink"/>
                <w:rFonts w:ascii="Times New Roman" w:hAnsi="Times New Roman"/>
                <w:noProof/>
                <w:color w:val="000000" w:themeColor="text1"/>
              </w:rPr>
              <w:t>LIST OF ACRONYMS AND ABBREVIATIONS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xii</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82" w:history="1">
            <w:r w:rsidR="002515D9" w:rsidRPr="00A3053E">
              <w:rPr>
                <w:rStyle w:val="Hyperlink"/>
                <w:rFonts w:ascii="Times New Roman" w:hAnsi="Times New Roman"/>
                <w:i/>
                <w:noProof/>
                <w:color w:val="000000" w:themeColor="text1"/>
              </w:rPr>
              <w:t>ABSTRACT</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xiii</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83" w:history="1">
            <w:r w:rsidR="002515D9" w:rsidRPr="00A3053E">
              <w:rPr>
                <w:rStyle w:val="Hyperlink"/>
                <w:rFonts w:ascii="Times New Roman" w:hAnsi="Times New Roman"/>
                <w:noProof/>
                <w:color w:val="000000" w:themeColor="text1"/>
              </w:rPr>
              <w:t>CHAPTER ONE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84" w:history="1">
            <w:r w:rsidR="002515D9" w:rsidRPr="00A3053E">
              <w:rPr>
                <w:rStyle w:val="Hyperlink"/>
                <w:rFonts w:ascii="Times New Roman" w:hAnsi="Times New Roman"/>
                <w:noProof/>
                <w:color w:val="000000" w:themeColor="text1"/>
              </w:rPr>
              <w:t>1. INTRODUCTION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85" w:history="1">
            <w:r w:rsidR="002515D9" w:rsidRPr="00A3053E">
              <w:rPr>
                <w:rStyle w:val="Hyperlink"/>
                <w:rFonts w:ascii="Times New Roman" w:hAnsi="Times New Roman" w:cs="Times New Roman"/>
                <w:noProof/>
                <w:color w:val="000000" w:themeColor="text1"/>
              </w:rPr>
              <w:t>1.1. Background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86" w:history="1">
            <w:r w:rsidR="002515D9" w:rsidRPr="00A3053E">
              <w:rPr>
                <w:rStyle w:val="Hyperlink"/>
                <w:rFonts w:ascii="Times New Roman" w:hAnsi="Times New Roman" w:cs="Times New Roman"/>
                <w:noProof/>
                <w:color w:val="000000" w:themeColor="text1"/>
              </w:rPr>
              <w:t>1.2. Statement of the Problem</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87" w:history="1">
            <w:r w:rsidR="002515D9" w:rsidRPr="00A3053E">
              <w:rPr>
                <w:rStyle w:val="Hyperlink"/>
                <w:rFonts w:ascii="Times New Roman" w:hAnsi="Times New Roman" w:cs="Times New Roman"/>
                <w:noProof/>
                <w:color w:val="000000" w:themeColor="text1"/>
              </w:rPr>
              <w:t>1.3. Objectives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488" w:history="1">
            <w:r w:rsidR="002515D9" w:rsidRPr="00A3053E">
              <w:rPr>
                <w:rStyle w:val="Hyperlink"/>
                <w:rFonts w:ascii="Times New Roman" w:hAnsi="Times New Roman" w:cs="Times New Roman"/>
                <w:noProof/>
                <w:color w:val="000000" w:themeColor="text1"/>
              </w:rPr>
              <w:t>1.3.1. General Objective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489" w:history="1">
            <w:r w:rsidR="002515D9" w:rsidRPr="00A3053E">
              <w:rPr>
                <w:rStyle w:val="Hyperlink"/>
                <w:rFonts w:ascii="Times New Roman" w:hAnsi="Times New Roman" w:cs="Times New Roman"/>
                <w:noProof/>
                <w:color w:val="000000" w:themeColor="text1"/>
              </w:rPr>
              <w:t>1.3.2. Specific Objectives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_Toc82106489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90" w:history="1">
            <w:r w:rsidR="002515D9" w:rsidRPr="00A3053E">
              <w:rPr>
                <w:rStyle w:val="Hyperlink"/>
                <w:rFonts w:ascii="Times New Roman" w:hAnsi="Times New Roman" w:cs="Times New Roman"/>
                <w:noProof/>
                <w:color w:val="000000" w:themeColor="text1"/>
              </w:rPr>
              <w:t>1.4. Research Questions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91" w:history="1">
            <w:r w:rsidR="002515D9" w:rsidRPr="00A3053E">
              <w:rPr>
                <w:rStyle w:val="Hyperlink"/>
                <w:rFonts w:ascii="Times New Roman" w:hAnsi="Times New Roman" w:cs="Times New Roman"/>
                <w:noProof/>
                <w:color w:val="000000" w:themeColor="text1"/>
              </w:rPr>
              <w:t>1.5. Scope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92" w:history="1">
            <w:r w:rsidR="002515D9" w:rsidRPr="00A3053E">
              <w:rPr>
                <w:rStyle w:val="Hyperlink"/>
                <w:rFonts w:ascii="Times New Roman" w:hAnsi="Times New Roman" w:cs="Times New Roman"/>
                <w:noProof/>
                <w:color w:val="000000" w:themeColor="text1"/>
              </w:rPr>
              <w:t>1.6. Significance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93" w:history="1">
            <w:r w:rsidR="002515D9" w:rsidRPr="00A3053E">
              <w:rPr>
                <w:rStyle w:val="Hyperlink"/>
                <w:rFonts w:ascii="Times New Roman" w:hAnsi="Times New Roman"/>
                <w:noProof/>
                <w:color w:val="000000" w:themeColor="text1"/>
              </w:rPr>
              <w:t>1.7. Limitation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6</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94" w:history="1">
            <w:r w:rsidR="002515D9" w:rsidRPr="00A3053E">
              <w:rPr>
                <w:rStyle w:val="Hyperlink"/>
                <w:rFonts w:ascii="Times New Roman" w:hAnsi="Times New Roman"/>
                <w:noProof/>
                <w:color w:val="000000" w:themeColor="text1"/>
              </w:rPr>
              <w:t>1.8. Organization of the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6</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495" w:history="1">
            <w:r w:rsidR="002515D9" w:rsidRPr="00A3053E">
              <w:rPr>
                <w:rStyle w:val="Hyperlink"/>
                <w:rFonts w:ascii="Times New Roman" w:hAnsi="Times New Roman"/>
                <w:noProof/>
                <w:color w:val="000000" w:themeColor="text1"/>
              </w:rPr>
              <w:t>CHAPTER TWO</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7</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96" w:history="1">
            <w:r w:rsidR="002515D9" w:rsidRPr="00A3053E">
              <w:rPr>
                <w:rStyle w:val="Hyperlink"/>
                <w:rFonts w:ascii="Times New Roman" w:hAnsi="Times New Roman"/>
                <w:noProof/>
                <w:color w:val="000000" w:themeColor="text1"/>
              </w:rPr>
              <w:t>2. REVIEW OF RELATED LITERATURE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7</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497" w:history="1">
            <w:r w:rsidR="002515D9" w:rsidRPr="00A3053E">
              <w:rPr>
                <w:rStyle w:val="Hyperlink"/>
                <w:rFonts w:ascii="Times New Roman" w:hAnsi="Times New Roman" w:cs="Times New Roman"/>
                <w:noProof/>
                <w:color w:val="000000" w:themeColor="text1"/>
              </w:rPr>
              <w:t>2.1. Concept of Urban Water Service Delivery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7</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498" w:history="1">
            <w:r w:rsidR="002515D9" w:rsidRPr="00A3053E">
              <w:rPr>
                <w:rStyle w:val="Hyperlink"/>
                <w:rFonts w:ascii="Times New Roman" w:hAnsi="Times New Roman" w:cs="Times New Roman"/>
                <w:noProof/>
                <w:color w:val="000000" w:themeColor="text1"/>
              </w:rPr>
              <w:t>2.1.1. Legislation and policies on access to water service delivery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7</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499" w:history="1">
            <w:r w:rsidR="002515D9" w:rsidRPr="00A3053E">
              <w:rPr>
                <w:rStyle w:val="Hyperlink"/>
                <w:rFonts w:ascii="Times New Roman" w:hAnsi="Times New Roman" w:cs="Times New Roman"/>
                <w:noProof/>
                <w:color w:val="000000" w:themeColor="text1"/>
              </w:rPr>
              <w:t>2.1.2. Water Supply Policy in Ethiopia</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_Toc82106499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8</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00" w:history="1">
            <w:r w:rsidR="002515D9" w:rsidRPr="00A3053E">
              <w:rPr>
                <w:rStyle w:val="Hyperlink"/>
                <w:rFonts w:ascii="Times New Roman" w:hAnsi="Times New Roman" w:cs="Times New Roman"/>
                <w:noProof/>
                <w:color w:val="000000" w:themeColor="text1"/>
              </w:rPr>
              <w:t>2.1.3. Objectives of Water Supply and Sanitation Policy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9</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01" w:history="1">
            <w:r w:rsidR="002515D9" w:rsidRPr="00A3053E">
              <w:rPr>
                <w:rStyle w:val="Hyperlink"/>
                <w:rFonts w:ascii="Times New Roman" w:hAnsi="Times New Roman" w:cs="Times New Roman"/>
                <w:noProof/>
                <w:color w:val="000000" w:themeColor="text1"/>
              </w:rPr>
              <w:t>2.1.4. Overview of Urban Water Demand and Coverage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9</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02" w:history="1">
            <w:r w:rsidR="002515D9" w:rsidRPr="00A3053E">
              <w:rPr>
                <w:rStyle w:val="Hyperlink"/>
                <w:rFonts w:ascii="Times New Roman" w:eastAsia="Times New Roman" w:hAnsi="Times New Roman" w:cs="Times New Roman"/>
                <w:noProof/>
                <w:color w:val="000000" w:themeColor="text1"/>
              </w:rPr>
              <w:t>2.1.5. Factors Affecting Water Service Delivery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12</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03" w:history="1">
            <w:r w:rsidR="002515D9" w:rsidRPr="00A3053E">
              <w:rPr>
                <w:rStyle w:val="Hyperlink"/>
                <w:rFonts w:ascii="Times New Roman" w:eastAsia="Times New Roman" w:hAnsi="Times New Roman" w:cs="Times New Roman"/>
                <w:noProof/>
                <w:color w:val="000000" w:themeColor="text1"/>
              </w:rPr>
              <w:t>2.1.6. Water supply service to the poor households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13</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04" w:history="1">
            <w:r w:rsidR="002515D9" w:rsidRPr="00A3053E">
              <w:rPr>
                <w:rStyle w:val="Hyperlink"/>
                <w:rFonts w:ascii="Times New Roman" w:hAnsi="Times New Roman" w:cs="Times New Roman"/>
                <w:noProof/>
                <w:color w:val="000000" w:themeColor="text1"/>
              </w:rPr>
              <w:t>2.1.7. Water Service Levels indicators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05" w:history="1">
            <w:r w:rsidR="002515D9" w:rsidRPr="00A3053E">
              <w:rPr>
                <w:rStyle w:val="Hyperlink"/>
                <w:rFonts w:ascii="Times New Roman" w:hAnsi="Times New Roman" w:cs="Times New Roman"/>
                <w:noProof/>
                <w:color w:val="000000" w:themeColor="text1"/>
              </w:rPr>
              <w:t>2.2. Empirical Review</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06" w:history="1">
            <w:r w:rsidR="002515D9" w:rsidRPr="00A3053E">
              <w:rPr>
                <w:rStyle w:val="Hyperlink"/>
                <w:rFonts w:ascii="Times New Roman" w:hAnsi="Times New Roman" w:cs="Times New Roman"/>
                <w:noProof/>
                <w:color w:val="000000" w:themeColor="text1"/>
              </w:rPr>
              <w:t>2.3. Water service delivery and HH Satisfaction Conceptual Framework</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17</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507" w:history="1">
            <w:r w:rsidR="002515D9" w:rsidRPr="00A3053E">
              <w:rPr>
                <w:rStyle w:val="Hyperlink"/>
                <w:rFonts w:ascii="Times New Roman" w:hAnsi="Times New Roman"/>
                <w:noProof/>
                <w:color w:val="000000" w:themeColor="text1"/>
              </w:rPr>
              <w:t>CHAPTER THREE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18</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508" w:history="1">
            <w:r w:rsidR="002515D9" w:rsidRPr="00A3053E">
              <w:rPr>
                <w:rStyle w:val="Hyperlink"/>
                <w:rFonts w:ascii="Times New Roman" w:hAnsi="Times New Roman"/>
                <w:noProof/>
                <w:color w:val="000000" w:themeColor="text1"/>
              </w:rPr>
              <w:t>3. RESEARCH METHODOLOGY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18</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09" w:history="1">
            <w:r w:rsidR="002515D9" w:rsidRPr="00A3053E">
              <w:rPr>
                <w:rStyle w:val="Hyperlink"/>
                <w:rFonts w:ascii="Times New Roman" w:hAnsi="Times New Roman" w:cs="Times New Roman"/>
                <w:noProof/>
                <w:color w:val="000000" w:themeColor="text1"/>
              </w:rPr>
              <w:t>3.1. Description of the Study Area</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_Toc82106509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18</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10" w:history="1">
            <w:r w:rsidR="002515D9" w:rsidRPr="00A3053E">
              <w:rPr>
                <w:rStyle w:val="Hyperlink"/>
                <w:rFonts w:ascii="Times New Roman" w:hAnsi="Times New Roman" w:cs="Times New Roman"/>
                <w:noProof/>
                <w:color w:val="000000" w:themeColor="text1"/>
              </w:rPr>
              <w:t>3.2. Location and Districts' Profile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18</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11" w:history="1">
            <w:r w:rsidR="002515D9" w:rsidRPr="00A3053E">
              <w:rPr>
                <w:rStyle w:val="Hyperlink"/>
                <w:rFonts w:ascii="Times New Roman" w:hAnsi="Times New Roman" w:cs="Times New Roman"/>
                <w:noProof/>
                <w:color w:val="000000" w:themeColor="text1"/>
              </w:rPr>
              <w:t>3.2.1. Ejersa Lafo Woreda</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18</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12" w:history="1">
            <w:r w:rsidR="002515D9" w:rsidRPr="00A3053E">
              <w:rPr>
                <w:rStyle w:val="Hyperlink"/>
                <w:rFonts w:ascii="Times New Roman" w:hAnsi="Times New Roman" w:cs="Times New Roman"/>
                <w:noProof/>
                <w:color w:val="000000" w:themeColor="text1"/>
              </w:rPr>
              <w:t>3.2.2. Bako Tibe Woreda</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18</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13" w:history="1">
            <w:r w:rsidR="002515D9" w:rsidRPr="00A3053E">
              <w:rPr>
                <w:rStyle w:val="Hyperlink"/>
                <w:rFonts w:ascii="Times New Roman" w:hAnsi="Times New Roman" w:cs="Times New Roman"/>
                <w:noProof/>
                <w:color w:val="000000" w:themeColor="text1"/>
              </w:rPr>
              <w:t>3.3. Research Design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20</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14" w:history="1">
            <w:r w:rsidR="002515D9" w:rsidRPr="00A3053E">
              <w:rPr>
                <w:rStyle w:val="Hyperlink"/>
                <w:rFonts w:ascii="Times New Roman" w:hAnsi="Times New Roman" w:cs="Times New Roman"/>
                <w:noProof/>
                <w:color w:val="000000" w:themeColor="text1"/>
              </w:rPr>
              <w:t>3.4. Research Approach</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21</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15" w:history="1">
            <w:r w:rsidR="002515D9" w:rsidRPr="00A3053E">
              <w:rPr>
                <w:rStyle w:val="Hyperlink"/>
                <w:rFonts w:ascii="Times New Roman" w:hAnsi="Times New Roman" w:cs="Times New Roman"/>
                <w:noProof/>
                <w:color w:val="000000" w:themeColor="text1"/>
              </w:rPr>
              <w:t>3.5. Source and Type of Data</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21</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16" w:history="1">
            <w:r w:rsidR="002515D9" w:rsidRPr="00A3053E">
              <w:rPr>
                <w:rStyle w:val="Hyperlink"/>
                <w:rFonts w:ascii="Times New Roman" w:eastAsia="Times New Roman" w:hAnsi="Times New Roman" w:cs="Times New Roman"/>
                <w:noProof/>
                <w:color w:val="000000" w:themeColor="text1"/>
              </w:rPr>
              <w:t>3.6. Sampling Strategy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21</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17" w:history="1">
            <w:r w:rsidR="002515D9" w:rsidRPr="00A3053E">
              <w:rPr>
                <w:rStyle w:val="Hyperlink"/>
                <w:rFonts w:ascii="Times New Roman" w:eastAsia="Times New Roman" w:hAnsi="Times New Roman" w:cs="Times New Roman"/>
                <w:noProof/>
                <w:color w:val="000000" w:themeColor="text1"/>
              </w:rPr>
              <w:t>3.6.1. Target Population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21</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18" w:history="1">
            <w:r w:rsidR="002515D9" w:rsidRPr="00A3053E">
              <w:rPr>
                <w:rStyle w:val="Hyperlink"/>
                <w:rFonts w:ascii="Times New Roman" w:hAnsi="Times New Roman" w:cs="Times New Roman"/>
                <w:noProof/>
                <w:color w:val="000000" w:themeColor="text1"/>
              </w:rPr>
              <w:t>3.6.2. Sampling Frame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22</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19" w:history="1">
            <w:r w:rsidR="002515D9" w:rsidRPr="00A3053E">
              <w:rPr>
                <w:rStyle w:val="Hyperlink"/>
                <w:rFonts w:ascii="Times New Roman" w:hAnsi="Times New Roman" w:cs="Times New Roman"/>
                <w:noProof/>
                <w:color w:val="000000" w:themeColor="text1"/>
              </w:rPr>
              <w:t>3.6.3. Sampling Techniques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_Toc82106519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23</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20" w:history="1">
            <w:r w:rsidR="002515D9" w:rsidRPr="00A3053E">
              <w:rPr>
                <w:rStyle w:val="Hyperlink"/>
                <w:rFonts w:ascii="Times New Roman" w:hAnsi="Times New Roman" w:cs="Times New Roman"/>
                <w:noProof/>
                <w:color w:val="000000" w:themeColor="text1"/>
              </w:rPr>
              <w:t>3.6.4. Sample Size and Sample Size Determination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23</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21" w:history="1">
            <w:r w:rsidR="002515D9" w:rsidRPr="00A3053E">
              <w:rPr>
                <w:rStyle w:val="Hyperlink"/>
                <w:rFonts w:ascii="Times New Roman" w:hAnsi="Times New Roman" w:cs="Times New Roman"/>
                <w:noProof/>
                <w:color w:val="000000" w:themeColor="text1"/>
              </w:rPr>
              <w:t>3.7. Data Collection Methods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22" w:history="1">
            <w:r w:rsidR="002515D9" w:rsidRPr="00A3053E">
              <w:rPr>
                <w:rStyle w:val="Hyperlink"/>
                <w:rFonts w:ascii="Times New Roman" w:hAnsi="Times New Roman" w:cs="Times New Roman"/>
                <w:noProof/>
                <w:color w:val="000000" w:themeColor="text1"/>
              </w:rPr>
              <w:t>3.8. Methods of Data Analysis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23" w:history="1">
            <w:r w:rsidR="002515D9" w:rsidRPr="00A3053E">
              <w:rPr>
                <w:rStyle w:val="Hyperlink"/>
                <w:rFonts w:ascii="Times New Roman" w:hAnsi="Times New Roman"/>
                <w:noProof/>
                <w:color w:val="000000" w:themeColor="text1"/>
              </w:rPr>
              <w:t>3.9. Reliability and Validity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25</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24" w:history="1">
            <w:r w:rsidR="002515D9" w:rsidRPr="00A3053E">
              <w:rPr>
                <w:rStyle w:val="Hyperlink"/>
                <w:rFonts w:ascii="Times New Roman" w:eastAsia="Times New Roman" w:hAnsi="Times New Roman" w:cs="Times New Roman"/>
                <w:noProof/>
                <w:color w:val="000000" w:themeColor="text1"/>
              </w:rPr>
              <w:t>3.9.1. Validity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25</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25" w:history="1">
            <w:r w:rsidR="002515D9" w:rsidRPr="00A3053E">
              <w:rPr>
                <w:rStyle w:val="Hyperlink"/>
                <w:rFonts w:ascii="Times New Roman" w:eastAsia="Times New Roman" w:hAnsi="Times New Roman" w:cs="Times New Roman"/>
                <w:noProof/>
                <w:color w:val="000000" w:themeColor="text1"/>
              </w:rPr>
              <w:t>3.9.2. Reliability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26" w:history="1">
            <w:r w:rsidR="002515D9" w:rsidRPr="00A3053E">
              <w:rPr>
                <w:rStyle w:val="Hyperlink"/>
                <w:rFonts w:ascii="Times New Roman" w:hAnsi="Times New Roman" w:cs="Times New Roman"/>
                <w:noProof/>
                <w:color w:val="000000" w:themeColor="text1"/>
              </w:rPr>
              <w:t>3.10. Model Specification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26</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27" w:history="1">
            <w:r w:rsidR="002515D9" w:rsidRPr="00A3053E">
              <w:rPr>
                <w:rStyle w:val="Hyperlink"/>
                <w:rFonts w:ascii="Times New Roman" w:hAnsi="Times New Roman" w:cs="Times New Roman"/>
                <w:noProof/>
                <w:color w:val="000000" w:themeColor="text1"/>
              </w:rPr>
              <w:t>3.11. Variables Definition and Measurements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29</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28" w:history="1">
            <w:r w:rsidR="002515D9" w:rsidRPr="00A3053E">
              <w:rPr>
                <w:rStyle w:val="Hyperlink"/>
                <w:rFonts w:ascii="Times New Roman" w:eastAsia="Times New Roman" w:hAnsi="Times New Roman" w:cs="Times New Roman"/>
                <w:noProof/>
                <w:color w:val="000000" w:themeColor="text1"/>
              </w:rPr>
              <w:t>3.12. Ethical Considerations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32</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529" w:history="1">
            <w:r w:rsidR="002515D9" w:rsidRPr="00A3053E">
              <w:rPr>
                <w:rStyle w:val="Hyperlink"/>
                <w:rFonts w:ascii="Times New Roman" w:hAnsi="Times New Roman"/>
                <w:noProof/>
                <w:color w:val="000000" w:themeColor="text1"/>
              </w:rPr>
              <w:t>CHAPTER FOUR</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_Toc82106529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34</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530" w:history="1">
            <w:r w:rsidR="002515D9" w:rsidRPr="00A3053E">
              <w:rPr>
                <w:rStyle w:val="Hyperlink"/>
                <w:rFonts w:ascii="Times New Roman" w:hAnsi="Times New Roman"/>
                <w:noProof/>
                <w:color w:val="000000" w:themeColor="text1"/>
              </w:rPr>
              <w:t>4. RESULT AND DISCUSSIONS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31" w:history="1">
            <w:r w:rsidR="002515D9" w:rsidRPr="00A3053E">
              <w:rPr>
                <w:rStyle w:val="Hyperlink"/>
                <w:rFonts w:ascii="Times New Roman" w:eastAsia="Times New Roman" w:hAnsi="Times New Roman" w:cs="Times New Roman"/>
                <w:noProof/>
                <w:color w:val="000000" w:themeColor="text1"/>
              </w:rPr>
              <w:t>4.1. Introduction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32" w:history="1">
            <w:r w:rsidR="002515D9" w:rsidRPr="00A3053E">
              <w:rPr>
                <w:rStyle w:val="Hyperlink"/>
                <w:rFonts w:ascii="Times New Roman" w:hAnsi="Times New Roman" w:cs="Times New Roman"/>
                <w:noProof/>
                <w:color w:val="000000" w:themeColor="text1"/>
              </w:rPr>
              <w:t>4.2. General Information of the Respondents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33" w:history="1">
            <w:r w:rsidR="002515D9" w:rsidRPr="00A3053E">
              <w:rPr>
                <w:rStyle w:val="Hyperlink"/>
                <w:rFonts w:ascii="Times New Roman" w:hAnsi="Times New Roman" w:cs="Times New Roman"/>
                <w:noProof/>
                <w:color w:val="000000" w:themeColor="text1"/>
              </w:rPr>
              <w:t xml:space="preserve">4.3. </w:t>
            </w:r>
            <w:r w:rsidR="002515D9" w:rsidRPr="00A3053E">
              <w:rPr>
                <w:rStyle w:val="Hyperlink"/>
                <w:rFonts w:ascii="Times New Roman" w:eastAsia="Times New Roman" w:hAnsi="Times New Roman" w:cs="Times New Roman"/>
                <w:noProof/>
                <w:color w:val="000000" w:themeColor="text1"/>
              </w:rPr>
              <w:t>Water Service Delivery Items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35</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34" w:history="1">
            <w:r w:rsidR="002515D9" w:rsidRPr="00A3053E">
              <w:rPr>
                <w:rStyle w:val="Hyperlink"/>
                <w:rFonts w:ascii="Times New Roman" w:eastAsia="Calibri" w:hAnsi="Times New Roman" w:cs="Times New Roman"/>
                <w:noProof/>
                <w:color w:val="000000" w:themeColor="text1"/>
              </w:rPr>
              <w:t>4.3.1. Households Satisfaction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35" w:history="1">
            <w:r w:rsidR="002515D9" w:rsidRPr="00A3053E">
              <w:rPr>
                <w:rStyle w:val="Hyperlink"/>
                <w:rFonts w:ascii="Times New Roman" w:eastAsia="Calibri" w:hAnsi="Times New Roman" w:cs="Times New Roman"/>
                <w:noProof/>
                <w:color w:val="000000" w:themeColor="text1"/>
              </w:rPr>
              <w:t>4.4. Water Service Delivery Dimensions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36</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36" w:history="1">
            <w:r w:rsidR="002515D9" w:rsidRPr="00A3053E">
              <w:rPr>
                <w:rStyle w:val="Hyperlink"/>
                <w:rFonts w:ascii="Times New Roman" w:eastAsia="Calibri" w:hAnsi="Times New Roman" w:cs="Times New Roman"/>
                <w:noProof/>
                <w:color w:val="000000" w:themeColor="text1"/>
              </w:rPr>
              <w:t>4.4.1. Perception of Households’ Towards Water Quality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37</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37" w:history="1">
            <w:r w:rsidR="002515D9" w:rsidRPr="00A3053E">
              <w:rPr>
                <w:rStyle w:val="Hyperlink"/>
                <w:rFonts w:ascii="Times New Roman" w:eastAsia="Calibri" w:hAnsi="Times New Roman" w:cs="Times New Roman"/>
                <w:noProof/>
                <w:color w:val="000000" w:themeColor="text1"/>
              </w:rPr>
              <w:t>4.4.2. Continuous Water Service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38</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38" w:history="1">
            <w:r w:rsidR="002515D9" w:rsidRPr="00A3053E">
              <w:rPr>
                <w:rStyle w:val="Hyperlink"/>
                <w:rFonts w:ascii="Times New Roman" w:eastAsia="Calibri" w:hAnsi="Times New Roman" w:cs="Times New Roman"/>
                <w:noProof/>
                <w:color w:val="000000" w:themeColor="text1"/>
              </w:rPr>
              <w:t>4.4.3. Timely Response for Households Request</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39</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39" w:history="1">
            <w:r w:rsidR="002515D9" w:rsidRPr="00A3053E">
              <w:rPr>
                <w:rStyle w:val="Hyperlink"/>
                <w:rFonts w:ascii="Times New Roman" w:eastAsia="Calibri" w:hAnsi="Times New Roman" w:cs="Times New Roman"/>
                <w:noProof/>
                <w:color w:val="000000" w:themeColor="text1"/>
              </w:rPr>
              <w:t>4.4.4. Availability of Water Supply Materials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_Toc82106539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41</w:t>
            </w:r>
            <w:r w:rsidR="002515D9" w:rsidRPr="00A3053E">
              <w:rPr>
                <w:noProof/>
                <w:webHidden/>
                <w:color w:val="000000" w:themeColor="text1"/>
              </w:rPr>
              <w:fldChar w:fldCharType="end"/>
            </w:r>
          </w:hyperlink>
        </w:p>
        <w:p w:rsidR="002515D9" w:rsidRPr="00A3053E" w:rsidRDefault="00740F6C">
          <w:pPr>
            <w:pStyle w:val="TOC3"/>
            <w:rPr>
              <w:noProof/>
              <w:color w:val="000000" w:themeColor="text1"/>
            </w:rPr>
          </w:pPr>
          <w:hyperlink w:anchor="_Toc82106540" w:history="1">
            <w:r w:rsidR="002515D9" w:rsidRPr="00A3053E">
              <w:rPr>
                <w:rStyle w:val="Hyperlink"/>
                <w:rFonts w:ascii="Times New Roman" w:eastAsia="Calibri" w:hAnsi="Times New Roman" w:cs="Times New Roman"/>
                <w:noProof/>
                <w:color w:val="000000" w:themeColor="text1"/>
              </w:rPr>
              <w:t>4.4.5. Maintenance and Cleaning Service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42</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1" w:history="1">
            <w:r w:rsidR="002515D9" w:rsidRPr="00A3053E">
              <w:rPr>
                <w:rStyle w:val="Hyperlink"/>
                <w:rFonts w:ascii="Times New Roman" w:hAnsi="Times New Roman" w:cs="Times New Roman"/>
                <w:noProof/>
                <w:color w:val="000000" w:themeColor="text1"/>
              </w:rPr>
              <w:t>4.5. Correlation Analysis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43</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2" w:history="1">
            <w:r w:rsidR="002515D9" w:rsidRPr="00A3053E">
              <w:rPr>
                <w:rStyle w:val="Hyperlink"/>
                <w:rFonts w:ascii="Times New Roman" w:hAnsi="Times New Roman" w:cs="Times New Roman"/>
                <w:noProof/>
                <w:color w:val="000000" w:themeColor="text1"/>
              </w:rPr>
              <w:t>4.6. Chi-Square Test</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44</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3" w:history="1">
            <w:r w:rsidR="002515D9" w:rsidRPr="00A3053E">
              <w:rPr>
                <w:rStyle w:val="Hyperlink"/>
                <w:rFonts w:ascii="Times New Roman" w:hAnsi="Times New Roman" w:cs="Times New Roman"/>
                <w:noProof/>
                <w:color w:val="000000" w:themeColor="text1"/>
              </w:rPr>
              <w:t>4.7. Multicollinearity Test</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_Toc82106543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4" w:history="1">
            <w:r w:rsidR="002515D9" w:rsidRPr="00A3053E">
              <w:rPr>
                <w:rStyle w:val="Hyperlink"/>
                <w:rFonts w:ascii="Times New Roman" w:eastAsia="Times New Roman" w:hAnsi="Times New Roman" w:cs="Times New Roman"/>
                <w:noProof/>
                <w:color w:val="000000" w:themeColor="text1"/>
              </w:rPr>
              <w:t xml:space="preserve">4.8. </w:t>
            </w:r>
            <w:r w:rsidR="002515D9" w:rsidRPr="00A3053E">
              <w:rPr>
                <w:rStyle w:val="Hyperlink"/>
                <w:rFonts w:ascii="Times New Roman" w:hAnsi="Times New Roman" w:cs="Times New Roman"/>
                <w:noProof/>
                <w:color w:val="000000" w:themeColor="text1"/>
              </w:rPr>
              <w:t>Binary Logistic Regression Model</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_Toc82106544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46</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5" w:history="1">
            <w:r w:rsidR="002515D9" w:rsidRPr="00A3053E">
              <w:rPr>
                <w:rStyle w:val="Hyperlink"/>
                <w:rFonts w:ascii="Times New Roman" w:hAnsi="Times New Roman" w:cs="Times New Roman"/>
                <w:noProof/>
                <w:color w:val="000000" w:themeColor="text1"/>
              </w:rPr>
              <w:t>4.9. In-depth interview results from water mineral energy office and urban water board committee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_Toc82106545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50</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546" w:history="1">
            <w:r w:rsidR="002515D9" w:rsidRPr="00A3053E">
              <w:rPr>
                <w:rStyle w:val="Hyperlink"/>
                <w:rFonts w:ascii="Times New Roman" w:hAnsi="Times New Roman"/>
                <w:noProof/>
                <w:color w:val="000000" w:themeColor="text1"/>
              </w:rPr>
              <w:t>CHAPTER FIVE</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_Toc82106546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53</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7" w:history="1">
            <w:r w:rsidR="002515D9" w:rsidRPr="00A3053E">
              <w:rPr>
                <w:rStyle w:val="Hyperlink"/>
                <w:rFonts w:ascii="Times New Roman" w:hAnsi="Times New Roman" w:cs="Times New Roman"/>
                <w:noProof/>
                <w:color w:val="000000" w:themeColor="text1"/>
              </w:rPr>
              <w:t>5. CONCLUSION AND RECOMMENDATION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_Toc82106547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53</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8" w:history="1">
            <w:r w:rsidR="002515D9" w:rsidRPr="00A3053E">
              <w:rPr>
                <w:rStyle w:val="Hyperlink"/>
                <w:rFonts w:ascii="Times New Roman" w:hAnsi="Times New Roman" w:cs="Times New Roman"/>
                <w:noProof/>
                <w:color w:val="000000" w:themeColor="text1"/>
              </w:rPr>
              <w:t>5.1. Conclusion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_Toc82106548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53</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49" w:history="1">
            <w:r w:rsidR="002515D9" w:rsidRPr="00A3053E">
              <w:rPr>
                <w:rStyle w:val="Hyperlink"/>
                <w:rFonts w:ascii="Times New Roman" w:hAnsi="Times New Roman" w:cs="Times New Roman"/>
                <w:noProof/>
                <w:color w:val="000000" w:themeColor="text1"/>
              </w:rPr>
              <w:t>5.2. Recommendation</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_Toc82106549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55</w:t>
            </w:r>
            <w:r w:rsidR="002515D9" w:rsidRPr="00A3053E">
              <w:rPr>
                <w:noProof/>
                <w:webHidden/>
                <w:color w:val="000000" w:themeColor="text1"/>
              </w:rPr>
              <w:fldChar w:fldCharType="end"/>
            </w:r>
          </w:hyperlink>
        </w:p>
        <w:p w:rsidR="002515D9" w:rsidRPr="00A3053E" w:rsidRDefault="00740F6C">
          <w:pPr>
            <w:pStyle w:val="TOC2"/>
            <w:tabs>
              <w:tab w:val="right" w:leader="dot" w:pos="8630"/>
            </w:tabs>
            <w:rPr>
              <w:noProof/>
              <w:color w:val="000000" w:themeColor="text1"/>
            </w:rPr>
          </w:pPr>
          <w:hyperlink w:anchor="_Toc82106550" w:history="1">
            <w:r w:rsidR="002515D9" w:rsidRPr="00A3053E">
              <w:rPr>
                <w:rStyle w:val="Hyperlink"/>
                <w:rFonts w:ascii="Times New Roman" w:hAnsi="Times New Roman" w:cs="Times New Roman"/>
                <w:noProof/>
                <w:color w:val="000000" w:themeColor="text1"/>
              </w:rPr>
              <w:t>5.3. Recommendations for Further Study</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_Toc82106550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56</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551" w:history="1">
            <w:r w:rsidR="002515D9" w:rsidRPr="00A3053E">
              <w:rPr>
                <w:rStyle w:val="Hyperlink"/>
                <w:rFonts w:ascii="Times New Roman" w:hAnsi="Times New Roman"/>
                <w:noProof/>
                <w:color w:val="000000" w:themeColor="text1"/>
              </w:rPr>
              <w:t>REFERENCES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_Toc82106551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56</w:t>
            </w:r>
            <w:r w:rsidR="002515D9" w:rsidRPr="00A3053E">
              <w:rPr>
                <w:noProof/>
                <w:webHidden/>
                <w:color w:val="000000" w:themeColor="text1"/>
              </w:rPr>
              <w:fldChar w:fldCharType="end"/>
            </w:r>
          </w:hyperlink>
        </w:p>
        <w:p w:rsidR="002515D9" w:rsidRPr="00A3053E" w:rsidRDefault="00740F6C">
          <w:pPr>
            <w:pStyle w:val="TOC1"/>
            <w:tabs>
              <w:tab w:val="right" w:leader="dot" w:pos="8630"/>
            </w:tabs>
            <w:rPr>
              <w:noProof/>
              <w:color w:val="000000" w:themeColor="text1"/>
            </w:rPr>
          </w:pPr>
          <w:hyperlink w:anchor="_Toc82106552" w:history="1">
            <w:r w:rsidR="002515D9" w:rsidRPr="00A3053E">
              <w:rPr>
                <w:rStyle w:val="Hyperlink"/>
                <w:rFonts w:ascii="Times New Roman" w:hAnsi="Times New Roman"/>
                <w:noProof/>
                <w:color w:val="000000" w:themeColor="text1"/>
              </w:rPr>
              <w:t>APPENDICES</w:t>
            </w:r>
            <w:r w:rsidR="002515D9" w:rsidRPr="00A3053E">
              <w:rPr>
                <w:noProof/>
                <w:webHidden/>
                <w:color w:val="000000" w:themeColor="text1"/>
              </w:rPr>
              <w:tab/>
            </w:r>
            <w:r w:rsidR="002515D9" w:rsidRPr="00A3053E">
              <w:rPr>
                <w:noProof/>
                <w:webHidden/>
                <w:color w:val="000000" w:themeColor="text1"/>
              </w:rPr>
              <w:fldChar w:fldCharType="begin"/>
            </w:r>
            <w:r w:rsidR="002515D9" w:rsidRPr="00A3053E">
              <w:rPr>
                <w:noProof/>
                <w:webHidden/>
                <w:color w:val="000000" w:themeColor="text1"/>
              </w:rPr>
              <w:instrText xml:space="preserve"> PAGEREF _Toc82106552 \h </w:instrText>
            </w:r>
            <w:r w:rsidR="002515D9" w:rsidRPr="00A3053E">
              <w:rPr>
                <w:noProof/>
                <w:webHidden/>
                <w:color w:val="000000" w:themeColor="text1"/>
              </w:rPr>
            </w:r>
            <w:r w:rsidR="002515D9" w:rsidRPr="00A3053E">
              <w:rPr>
                <w:noProof/>
                <w:webHidden/>
                <w:color w:val="000000" w:themeColor="text1"/>
              </w:rPr>
              <w:fldChar w:fldCharType="separate"/>
            </w:r>
            <w:r w:rsidR="001F060E" w:rsidRPr="00A3053E">
              <w:rPr>
                <w:noProof/>
                <w:webHidden/>
                <w:color w:val="000000" w:themeColor="text1"/>
              </w:rPr>
              <w:t>61</w:t>
            </w:r>
            <w:r w:rsidR="002515D9" w:rsidRPr="00A3053E">
              <w:rPr>
                <w:noProof/>
                <w:webHidden/>
                <w:color w:val="000000" w:themeColor="text1"/>
              </w:rPr>
              <w:fldChar w:fldCharType="end"/>
            </w:r>
          </w:hyperlink>
        </w:p>
        <w:p w:rsidR="00EB6EE2" w:rsidRPr="00A3053E" w:rsidRDefault="00965DFD" w:rsidP="00EB6EE2">
          <w:pPr>
            <w:jc w:val="both"/>
            <w:rPr>
              <w:color w:val="000000" w:themeColor="text1"/>
            </w:rPr>
          </w:pPr>
          <w:r w:rsidRPr="00A3053E">
            <w:rPr>
              <w:rFonts w:ascii="Times New Roman" w:hAnsi="Times New Roman" w:cs="Times New Roman"/>
              <w:b/>
              <w:bCs/>
              <w:noProof/>
              <w:color w:val="000000" w:themeColor="text1"/>
              <w:sz w:val="24"/>
              <w:szCs w:val="24"/>
            </w:rPr>
            <w:fldChar w:fldCharType="end"/>
          </w:r>
        </w:p>
      </w:sdtContent>
    </w:sdt>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ind w:firstLine="540"/>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color w:val="000000" w:themeColor="text1"/>
          <w:sz w:val="36"/>
          <w:szCs w:val="36"/>
        </w:rPr>
      </w:pPr>
      <w:bookmarkStart w:id="210" w:name="_Toc82106479"/>
      <w:r w:rsidRPr="00A3053E">
        <w:rPr>
          <w:rFonts w:ascii="Times New Roman" w:hAnsi="Times New Roman"/>
          <w:color w:val="000000" w:themeColor="text1"/>
          <w:sz w:val="36"/>
          <w:szCs w:val="36"/>
        </w:rPr>
        <w:lastRenderedPageBreak/>
        <w:t>LIST OF TABLES</w:t>
      </w:r>
      <w:bookmarkEnd w:id="210"/>
    </w:p>
    <w:p w:rsidR="00EB6EE2" w:rsidRPr="00A3053E" w:rsidRDefault="00737DCF"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Table </w:t>
      </w:r>
      <w:r w:rsidR="00EB6EE2" w:rsidRPr="00A3053E">
        <w:rPr>
          <w:rFonts w:ascii="Times New Roman" w:hAnsi="Times New Roman" w:cs="Times New Roman"/>
          <w:color w:val="000000" w:themeColor="text1"/>
          <w:sz w:val="24"/>
          <w:szCs w:val="24"/>
        </w:rPr>
        <w:t>1: List of Sample Population</w:t>
      </w:r>
      <w:r w:rsidRPr="00A3053E">
        <w:rPr>
          <w:rFonts w:ascii="Times New Roman" w:hAnsi="Times New Roman" w:cs="Times New Roman"/>
          <w:color w:val="000000" w:themeColor="text1"/>
          <w:sz w:val="24"/>
          <w:szCs w:val="24"/>
        </w:rPr>
        <w:t>...</w:t>
      </w:r>
      <w:r w:rsidR="007F4299" w:rsidRPr="00A3053E">
        <w:rPr>
          <w:rFonts w:ascii="Times New Roman" w:hAnsi="Times New Roman" w:cs="Times New Roman"/>
          <w:color w:val="000000" w:themeColor="text1"/>
          <w:sz w:val="24"/>
          <w:szCs w:val="24"/>
        </w:rPr>
        <w:t>……………………………………………………22</w:t>
      </w:r>
    </w:p>
    <w:p w:rsidR="00EB6EE2" w:rsidRPr="00A3053E" w:rsidRDefault="00737DCF" w:rsidP="00EB6EE2">
      <w:pPr>
        <w:spacing w:after="0" w:line="360" w:lineRule="auto"/>
        <w:jc w:val="both"/>
        <w:rPr>
          <w:rFonts w:ascii="Times New Roman" w:eastAsia="Calibri" w:hAnsi="Times New Roman" w:cs="Times New Roman"/>
          <w:bCs/>
          <w:color w:val="000000" w:themeColor="text1"/>
          <w:sz w:val="24"/>
          <w:szCs w:val="24"/>
        </w:rPr>
      </w:pPr>
      <w:r w:rsidRPr="00A3053E">
        <w:rPr>
          <w:rFonts w:ascii="Times New Roman" w:eastAsia="Calibri" w:hAnsi="Times New Roman" w:cs="Times New Roman"/>
          <w:bCs/>
          <w:color w:val="000000" w:themeColor="text1"/>
          <w:sz w:val="24"/>
          <w:szCs w:val="24"/>
        </w:rPr>
        <w:t xml:space="preserve">Table </w:t>
      </w:r>
      <w:r w:rsidR="00EB6EE2" w:rsidRPr="00A3053E">
        <w:rPr>
          <w:rFonts w:ascii="Times New Roman" w:eastAsia="Calibri" w:hAnsi="Times New Roman" w:cs="Times New Roman"/>
          <w:bCs/>
          <w:color w:val="000000" w:themeColor="text1"/>
          <w:sz w:val="24"/>
          <w:szCs w:val="24"/>
        </w:rPr>
        <w:t>2: Result of Reliability Analysis</w:t>
      </w:r>
      <w:r w:rsidRPr="00A3053E">
        <w:rPr>
          <w:rFonts w:ascii="Times New Roman" w:eastAsia="Calibri" w:hAnsi="Times New Roman" w:cs="Times New Roman"/>
          <w:bCs/>
          <w:color w:val="000000" w:themeColor="text1"/>
          <w:sz w:val="24"/>
          <w:szCs w:val="24"/>
        </w:rPr>
        <w:t>...</w:t>
      </w:r>
      <w:r w:rsidR="00EB6EE2" w:rsidRPr="00A3053E">
        <w:rPr>
          <w:rFonts w:ascii="Times New Roman" w:eastAsia="Calibri" w:hAnsi="Times New Roman" w:cs="Times New Roman"/>
          <w:bCs/>
          <w:color w:val="000000" w:themeColor="text1"/>
          <w:sz w:val="24"/>
          <w:szCs w:val="24"/>
        </w:rPr>
        <w:t>………………………………………………...26</w:t>
      </w:r>
    </w:p>
    <w:p w:rsidR="00EB6EE2" w:rsidRPr="00A3053E" w:rsidRDefault="00737DCF"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Table </w:t>
      </w:r>
      <w:r w:rsidR="00EB6EE2" w:rsidRPr="00A3053E">
        <w:rPr>
          <w:rFonts w:ascii="Times New Roman" w:hAnsi="Times New Roman" w:cs="Times New Roman"/>
          <w:color w:val="000000" w:themeColor="text1"/>
          <w:sz w:val="24"/>
          <w:szCs w:val="24"/>
        </w:rPr>
        <w:t>3: Summary of Dependent, Independent and Hypothesized Sign</w:t>
      </w:r>
      <w:r w:rsidRPr="00A3053E">
        <w:rPr>
          <w:rFonts w:ascii="Times New Roman" w:hAnsi="Times New Roman" w:cs="Times New Roman"/>
          <w:color w:val="000000" w:themeColor="text1"/>
          <w:sz w:val="24"/>
          <w:szCs w:val="24"/>
        </w:rPr>
        <w:t>...</w:t>
      </w:r>
      <w:r w:rsidR="00EB6EE2" w:rsidRPr="00A3053E">
        <w:rPr>
          <w:rFonts w:ascii="Times New Roman" w:hAnsi="Times New Roman" w:cs="Times New Roman"/>
          <w:color w:val="000000" w:themeColor="text1"/>
          <w:sz w:val="24"/>
          <w:szCs w:val="24"/>
        </w:rPr>
        <w:t>………………32</w:t>
      </w:r>
    </w:p>
    <w:p w:rsidR="00EB6EE2" w:rsidRPr="00A3053E" w:rsidRDefault="00737DCF" w:rsidP="00EB6EE2">
      <w:pPr>
        <w:spacing w:after="0" w:line="360" w:lineRule="auto"/>
        <w:jc w:val="both"/>
        <w:rPr>
          <w:rFonts w:ascii="Times New Roman" w:eastAsia="Calibri"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4</w:t>
      </w:r>
      <w:r w:rsidR="00EB6EE2" w:rsidRPr="00A3053E">
        <w:rPr>
          <w:rFonts w:ascii="Times New Roman" w:hAnsi="Times New Roman" w:cs="Times New Roman"/>
          <w:bCs/>
          <w:color w:val="000000" w:themeColor="text1"/>
          <w:sz w:val="24"/>
          <w:szCs w:val="24"/>
        </w:rPr>
        <w:t xml:space="preserve">: </w:t>
      </w:r>
      <w:r w:rsidR="00EB6EE2" w:rsidRPr="00A3053E">
        <w:rPr>
          <w:rFonts w:ascii="Times New Roman" w:eastAsia="Calibri" w:hAnsi="Times New Roman" w:cs="Times New Roman"/>
          <w:bCs/>
          <w:color w:val="000000" w:themeColor="text1"/>
          <w:sz w:val="24"/>
          <w:szCs w:val="24"/>
        </w:rPr>
        <w:t>Descriptive Statistics on General Information of the Respondents</w:t>
      </w:r>
      <w:r w:rsidRPr="00A3053E">
        <w:rPr>
          <w:rFonts w:ascii="Times New Roman" w:eastAsia="Calibri" w:hAnsi="Times New Roman" w:cs="Times New Roman"/>
          <w:bCs/>
          <w:color w:val="000000" w:themeColor="text1"/>
          <w:sz w:val="24"/>
          <w:szCs w:val="24"/>
        </w:rPr>
        <w:t>...</w:t>
      </w:r>
      <w:r w:rsidR="00DC7148" w:rsidRPr="00A3053E">
        <w:rPr>
          <w:rFonts w:ascii="Times New Roman" w:eastAsia="Calibri" w:hAnsi="Times New Roman" w:cs="Times New Roman"/>
          <w:bCs/>
          <w:color w:val="000000" w:themeColor="text1"/>
          <w:sz w:val="24"/>
          <w:szCs w:val="24"/>
        </w:rPr>
        <w:t>…………..34</w:t>
      </w:r>
    </w:p>
    <w:p w:rsidR="00EB6EE2" w:rsidRPr="00A3053E" w:rsidRDefault="00737DCF" w:rsidP="00EB6EE2">
      <w:pPr>
        <w:spacing w:after="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5</w:t>
      </w:r>
      <w:r w:rsidR="00EB6EE2" w:rsidRPr="00A3053E">
        <w:rPr>
          <w:rFonts w:ascii="Times New Roman" w:hAnsi="Times New Roman" w:cs="Times New Roman"/>
          <w:bCs/>
          <w:color w:val="000000" w:themeColor="text1"/>
          <w:sz w:val="24"/>
          <w:szCs w:val="24"/>
        </w:rPr>
        <w:t xml:space="preserve">: </w:t>
      </w:r>
      <w:r w:rsidR="00EB6EE2" w:rsidRPr="00A3053E">
        <w:rPr>
          <w:rFonts w:ascii="Times New Roman" w:eastAsia="Calibri" w:hAnsi="Times New Roman" w:cs="Times New Roman"/>
          <w:bCs/>
          <w:color w:val="000000" w:themeColor="text1"/>
          <w:sz w:val="24"/>
          <w:szCs w:val="24"/>
        </w:rPr>
        <w:t xml:space="preserve">Descriptive Statistics on </w:t>
      </w:r>
      <w:r w:rsidR="00EB6EE2" w:rsidRPr="00A3053E">
        <w:rPr>
          <w:rFonts w:ascii="Times New Roman" w:hAnsi="Times New Roman" w:cs="Times New Roman"/>
          <w:bCs/>
          <w:color w:val="000000" w:themeColor="text1"/>
          <w:sz w:val="24"/>
          <w:szCs w:val="24"/>
        </w:rPr>
        <w:t>Households Satisfaction</w:t>
      </w:r>
      <w:r w:rsidRPr="00A3053E">
        <w:rPr>
          <w:rFonts w:ascii="Times New Roman" w:hAnsi="Times New Roman" w:cs="Times New Roman"/>
          <w:bCs/>
          <w:color w:val="000000" w:themeColor="text1"/>
          <w:sz w:val="24"/>
          <w:szCs w:val="24"/>
        </w:rPr>
        <w:t>...</w:t>
      </w:r>
      <w:r w:rsidR="00DC7148" w:rsidRPr="00A3053E">
        <w:rPr>
          <w:rFonts w:ascii="Times New Roman" w:hAnsi="Times New Roman" w:cs="Times New Roman"/>
          <w:bCs/>
          <w:color w:val="000000" w:themeColor="text1"/>
          <w:sz w:val="24"/>
          <w:szCs w:val="24"/>
        </w:rPr>
        <w:t>……………………………35</w:t>
      </w:r>
    </w:p>
    <w:p w:rsidR="00EB6EE2" w:rsidRPr="00A3053E" w:rsidRDefault="00737DCF"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Table 6</w:t>
      </w:r>
      <w:r w:rsidR="00EB6EE2" w:rsidRPr="00A3053E">
        <w:rPr>
          <w:rFonts w:ascii="Times New Roman" w:eastAsia="Calibri" w:hAnsi="Times New Roman" w:cs="Times New Roman"/>
          <w:color w:val="000000" w:themeColor="text1"/>
          <w:sz w:val="24"/>
          <w:szCs w:val="24"/>
        </w:rPr>
        <w:t xml:space="preserve">: </w:t>
      </w:r>
      <w:r w:rsidR="00EB6EE2" w:rsidRPr="00A3053E">
        <w:rPr>
          <w:rFonts w:ascii="Times New Roman" w:eastAsia="Calibri" w:hAnsi="Times New Roman" w:cs="Times New Roman"/>
          <w:bCs/>
          <w:color w:val="000000" w:themeColor="text1"/>
          <w:sz w:val="24"/>
          <w:szCs w:val="24"/>
        </w:rPr>
        <w:t xml:space="preserve">Descriptive Statistics on </w:t>
      </w:r>
      <w:r w:rsidR="00EB6EE2" w:rsidRPr="00A3053E">
        <w:rPr>
          <w:rFonts w:ascii="Times New Roman" w:eastAsia="Calibri" w:hAnsi="Times New Roman" w:cs="Times New Roman"/>
          <w:color w:val="000000" w:themeColor="text1"/>
          <w:sz w:val="24"/>
          <w:szCs w:val="24"/>
        </w:rPr>
        <w:t>Perception of Households’ Towards Water Quality</w:t>
      </w:r>
      <w:r w:rsidRPr="00A3053E">
        <w:rPr>
          <w:rFonts w:ascii="Times New Roman" w:eastAsia="Calibri" w:hAnsi="Times New Roman" w:cs="Times New Roman"/>
          <w:color w:val="000000" w:themeColor="text1"/>
          <w:sz w:val="24"/>
          <w:szCs w:val="24"/>
        </w:rPr>
        <w:t>...</w:t>
      </w:r>
      <w:r w:rsidR="00EB6EE2" w:rsidRPr="00A3053E">
        <w:rPr>
          <w:rFonts w:ascii="Times New Roman" w:eastAsia="Calibri" w:hAnsi="Times New Roman" w:cs="Times New Roman"/>
          <w:color w:val="000000" w:themeColor="text1"/>
          <w:sz w:val="24"/>
          <w:szCs w:val="24"/>
        </w:rPr>
        <w:t>.37</w:t>
      </w:r>
    </w:p>
    <w:p w:rsidR="00EB6EE2" w:rsidRPr="00A3053E" w:rsidRDefault="00737DCF" w:rsidP="00EB6EE2">
      <w:pPr>
        <w:spacing w:after="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7</w:t>
      </w:r>
      <w:r w:rsidR="00EB6EE2" w:rsidRPr="00A3053E">
        <w:rPr>
          <w:rFonts w:ascii="Times New Roman" w:hAnsi="Times New Roman" w:cs="Times New Roman"/>
          <w:bCs/>
          <w:color w:val="000000" w:themeColor="text1"/>
          <w:sz w:val="24"/>
          <w:szCs w:val="24"/>
        </w:rPr>
        <w:t xml:space="preserve">: </w:t>
      </w:r>
      <w:r w:rsidR="00EB6EE2" w:rsidRPr="00A3053E">
        <w:rPr>
          <w:rFonts w:ascii="Times New Roman" w:eastAsia="Calibri" w:hAnsi="Times New Roman" w:cs="Times New Roman"/>
          <w:bCs/>
          <w:color w:val="000000" w:themeColor="text1"/>
          <w:sz w:val="24"/>
          <w:szCs w:val="24"/>
        </w:rPr>
        <w:t xml:space="preserve">Descriptive Statistics on </w:t>
      </w:r>
      <w:r w:rsidR="00EB6EE2" w:rsidRPr="00A3053E">
        <w:rPr>
          <w:rFonts w:ascii="Times New Roman" w:hAnsi="Times New Roman" w:cs="Times New Roman"/>
          <w:bCs/>
          <w:color w:val="000000" w:themeColor="text1"/>
          <w:sz w:val="24"/>
          <w:szCs w:val="24"/>
        </w:rPr>
        <w:t>Continuous Water Service</w:t>
      </w:r>
      <w:r w:rsidRPr="00A3053E">
        <w:rPr>
          <w:rFonts w:ascii="Times New Roman" w:hAnsi="Times New Roman" w:cs="Times New Roman"/>
          <w:bCs/>
          <w:color w:val="000000" w:themeColor="text1"/>
          <w:sz w:val="24"/>
          <w:szCs w:val="24"/>
        </w:rPr>
        <w:t>...</w:t>
      </w:r>
      <w:r w:rsidR="00DC7148" w:rsidRPr="00A3053E">
        <w:rPr>
          <w:rFonts w:ascii="Times New Roman" w:hAnsi="Times New Roman" w:cs="Times New Roman"/>
          <w:bCs/>
          <w:color w:val="000000" w:themeColor="text1"/>
          <w:sz w:val="24"/>
          <w:szCs w:val="24"/>
        </w:rPr>
        <w:t>…………………………38</w:t>
      </w:r>
    </w:p>
    <w:p w:rsidR="00EB6EE2" w:rsidRPr="00A3053E" w:rsidRDefault="00737DCF" w:rsidP="00EB6EE2">
      <w:pPr>
        <w:spacing w:after="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8</w:t>
      </w:r>
      <w:r w:rsidR="00EB6EE2" w:rsidRPr="00A3053E">
        <w:rPr>
          <w:rFonts w:ascii="Times New Roman" w:hAnsi="Times New Roman" w:cs="Times New Roman"/>
          <w:bCs/>
          <w:color w:val="000000" w:themeColor="text1"/>
          <w:sz w:val="24"/>
          <w:szCs w:val="24"/>
        </w:rPr>
        <w:t xml:space="preserve">: </w:t>
      </w:r>
      <w:r w:rsidR="00EB6EE2" w:rsidRPr="00A3053E">
        <w:rPr>
          <w:rFonts w:ascii="Times New Roman" w:eastAsia="Calibri" w:hAnsi="Times New Roman" w:cs="Times New Roman"/>
          <w:bCs/>
          <w:color w:val="000000" w:themeColor="text1"/>
          <w:sz w:val="24"/>
          <w:szCs w:val="24"/>
        </w:rPr>
        <w:t xml:space="preserve">Descriptive Statistics on </w:t>
      </w:r>
      <w:r w:rsidR="00EB6EE2" w:rsidRPr="00A3053E">
        <w:rPr>
          <w:rFonts w:ascii="Times New Roman" w:hAnsi="Times New Roman" w:cs="Times New Roman"/>
          <w:bCs/>
          <w:color w:val="000000" w:themeColor="text1"/>
          <w:sz w:val="24"/>
          <w:szCs w:val="24"/>
        </w:rPr>
        <w:t>Timely Response for Households Request</w:t>
      </w:r>
      <w:r w:rsidRPr="00A3053E">
        <w:rPr>
          <w:rFonts w:ascii="Times New Roman" w:hAnsi="Times New Roman" w:cs="Times New Roman"/>
          <w:bCs/>
          <w:color w:val="000000" w:themeColor="text1"/>
          <w:sz w:val="24"/>
          <w:szCs w:val="24"/>
        </w:rPr>
        <w:t>...</w:t>
      </w:r>
      <w:r w:rsidR="00DC7148" w:rsidRPr="00A3053E">
        <w:rPr>
          <w:rFonts w:ascii="Times New Roman" w:hAnsi="Times New Roman" w:cs="Times New Roman"/>
          <w:bCs/>
          <w:color w:val="000000" w:themeColor="text1"/>
          <w:sz w:val="24"/>
          <w:szCs w:val="24"/>
        </w:rPr>
        <w:t>………...39</w:t>
      </w:r>
    </w:p>
    <w:p w:rsidR="00EB6EE2" w:rsidRPr="00A3053E" w:rsidRDefault="00737DCF" w:rsidP="00EB6EE2">
      <w:pPr>
        <w:spacing w:after="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9</w:t>
      </w:r>
      <w:r w:rsidR="00EB6EE2" w:rsidRPr="00A3053E">
        <w:rPr>
          <w:rFonts w:ascii="Times New Roman" w:hAnsi="Times New Roman" w:cs="Times New Roman"/>
          <w:bCs/>
          <w:color w:val="000000" w:themeColor="text1"/>
          <w:sz w:val="24"/>
          <w:szCs w:val="24"/>
        </w:rPr>
        <w:t xml:space="preserve">: </w:t>
      </w:r>
      <w:r w:rsidR="00EB6EE2" w:rsidRPr="00A3053E">
        <w:rPr>
          <w:rFonts w:ascii="Times New Roman" w:eastAsia="Calibri" w:hAnsi="Times New Roman" w:cs="Times New Roman"/>
          <w:bCs/>
          <w:color w:val="000000" w:themeColor="text1"/>
          <w:sz w:val="24"/>
          <w:szCs w:val="24"/>
        </w:rPr>
        <w:t xml:space="preserve">Descriptive Statistics on </w:t>
      </w:r>
      <w:r w:rsidR="00EB6EE2" w:rsidRPr="00A3053E">
        <w:rPr>
          <w:rFonts w:ascii="Times New Roman" w:hAnsi="Times New Roman" w:cs="Times New Roman"/>
          <w:bCs/>
          <w:color w:val="000000" w:themeColor="text1"/>
          <w:sz w:val="24"/>
          <w:szCs w:val="24"/>
        </w:rPr>
        <w:t>Availability of Water Supply Materials</w:t>
      </w:r>
      <w:r w:rsidRPr="00A3053E">
        <w:rPr>
          <w:rFonts w:ascii="Times New Roman" w:hAnsi="Times New Roman" w:cs="Times New Roman"/>
          <w:bCs/>
          <w:color w:val="000000" w:themeColor="text1"/>
          <w:sz w:val="24"/>
          <w:szCs w:val="24"/>
        </w:rPr>
        <w:t>...</w:t>
      </w:r>
      <w:r w:rsidR="00EB6EE2" w:rsidRPr="00A3053E">
        <w:rPr>
          <w:rFonts w:ascii="Times New Roman" w:hAnsi="Times New Roman" w:cs="Times New Roman"/>
          <w:bCs/>
          <w:color w:val="000000" w:themeColor="text1"/>
          <w:sz w:val="24"/>
          <w:szCs w:val="24"/>
        </w:rPr>
        <w:t>……………41</w:t>
      </w:r>
    </w:p>
    <w:p w:rsidR="00EB6EE2" w:rsidRPr="00A3053E" w:rsidRDefault="00737DCF"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sz w:val="24"/>
          <w:szCs w:val="24"/>
        </w:rPr>
        <w:t>Table 10</w:t>
      </w:r>
      <w:r w:rsidR="00EB6EE2" w:rsidRPr="00A3053E">
        <w:rPr>
          <w:rFonts w:ascii="Times New Roman" w:hAnsi="Times New Roman" w:cs="Times New Roman"/>
          <w:color w:val="000000" w:themeColor="text1"/>
          <w:sz w:val="24"/>
          <w:szCs w:val="24"/>
        </w:rPr>
        <w:t xml:space="preserve">: </w:t>
      </w:r>
      <w:r w:rsidR="00EB6EE2" w:rsidRPr="00A3053E">
        <w:rPr>
          <w:rFonts w:ascii="Times New Roman" w:eastAsia="Calibri" w:hAnsi="Times New Roman" w:cs="Times New Roman"/>
          <w:bCs/>
          <w:color w:val="000000" w:themeColor="text1"/>
          <w:sz w:val="24"/>
          <w:szCs w:val="24"/>
        </w:rPr>
        <w:t xml:space="preserve">Descriptive Statistics on </w:t>
      </w:r>
      <w:r w:rsidR="00EB6EE2" w:rsidRPr="00A3053E">
        <w:rPr>
          <w:rFonts w:ascii="Times New Roman" w:eastAsia="Calibri" w:hAnsi="Times New Roman" w:cs="Times New Roman"/>
          <w:color w:val="000000" w:themeColor="text1"/>
          <w:sz w:val="24"/>
          <w:szCs w:val="24"/>
        </w:rPr>
        <w:t xml:space="preserve">Maintenance and Cleaning </w:t>
      </w:r>
      <w:r w:rsidRPr="00A3053E">
        <w:rPr>
          <w:rFonts w:ascii="Times New Roman" w:eastAsia="Calibri" w:hAnsi="Times New Roman" w:cs="Times New Roman"/>
          <w:color w:val="000000" w:themeColor="text1"/>
          <w:sz w:val="24"/>
          <w:szCs w:val="24"/>
        </w:rPr>
        <w:t>Service…………………42</w:t>
      </w:r>
    </w:p>
    <w:p w:rsidR="00EB6EE2" w:rsidRPr="00A3053E" w:rsidRDefault="00737DCF" w:rsidP="00EB6EE2">
      <w:pPr>
        <w:spacing w:after="0" w:line="360" w:lineRule="auto"/>
        <w:jc w:val="both"/>
        <w:rPr>
          <w:rFonts w:ascii="Times New Roman" w:eastAsia="Calibri"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11</w:t>
      </w:r>
      <w:r w:rsidR="00EB6EE2" w:rsidRPr="00A3053E">
        <w:rPr>
          <w:rFonts w:ascii="Times New Roman" w:hAnsi="Times New Roman" w:cs="Times New Roman"/>
          <w:bCs/>
          <w:color w:val="000000" w:themeColor="text1"/>
          <w:sz w:val="24"/>
          <w:szCs w:val="24"/>
        </w:rPr>
        <w:t xml:space="preserve">: Pearson </w:t>
      </w:r>
      <w:r w:rsidR="00EB6EE2" w:rsidRPr="00A3053E">
        <w:rPr>
          <w:rFonts w:ascii="Times New Roman" w:eastAsia="Calibri" w:hAnsi="Times New Roman" w:cs="Times New Roman"/>
          <w:bCs/>
          <w:color w:val="000000" w:themeColor="text1"/>
          <w:sz w:val="24"/>
          <w:szCs w:val="24"/>
        </w:rPr>
        <w:t xml:space="preserve">Correlation Coefficients between </w:t>
      </w:r>
      <w:r w:rsidRPr="00A3053E">
        <w:rPr>
          <w:rFonts w:ascii="Times New Roman" w:eastAsia="Calibri" w:hAnsi="Times New Roman" w:cs="Times New Roman"/>
          <w:bCs/>
          <w:color w:val="000000" w:themeColor="text1"/>
          <w:sz w:val="24"/>
          <w:szCs w:val="24"/>
        </w:rPr>
        <w:t>Variables………………………....44</w:t>
      </w:r>
    </w:p>
    <w:p w:rsidR="00EB6EE2" w:rsidRPr="00A3053E" w:rsidRDefault="00737DCF"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Table 12</w:t>
      </w:r>
      <w:r w:rsidR="00EB6EE2" w:rsidRPr="00A3053E">
        <w:rPr>
          <w:rFonts w:ascii="Times New Roman" w:hAnsi="Times New Roman" w:cs="Times New Roman"/>
          <w:color w:val="000000" w:themeColor="text1"/>
          <w:sz w:val="24"/>
          <w:szCs w:val="24"/>
        </w:rPr>
        <w:t xml:space="preserve">: Chi-Square Test on the Association between </w:t>
      </w:r>
      <w:r w:rsidRPr="00A3053E">
        <w:rPr>
          <w:rFonts w:ascii="Times New Roman" w:hAnsi="Times New Roman" w:cs="Times New Roman"/>
          <w:color w:val="000000" w:themeColor="text1"/>
          <w:sz w:val="24"/>
          <w:szCs w:val="24"/>
        </w:rPr>
        <w:t>Variables………………………</w:t>
      </w:r>
      <w:r w:rsidR="00DC7148" w:rsidRPr="00A3053E">
        <w:rPr>
          <w:rFonts w:ascii="Times New Roman" w:hAnsi="Times New Roman" w:cs="Times New Roman"/>
          <w:color w:val="000000" w:themeColor="text1"/>
          <w:sz w:val="24"/>
          <w:szCs w:val="24"/>
        </w:rPr>
        <w:t>44</w:t>
      </w:r>
    </w:p>
    <w:p w:rsidR="00EB6EE2" w:rsidRPr="00A3053E" w:rsidRDefault="00737DCF"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Table 13</w:t>
      </w:r>
      <w:r w:rsidR="00261AD4" w:rsidRPr="00A3053E">
        <w:rPr>
          <w:rFonts w:ascii="Times New Roman" w:eastAsia="Calibri" w:hAnsi="Times New Roman" w:cs="Times New Roman"/>
          <w:color w:val="000000" w:themeColor="text1"/>
          <w:sz w:val="24"/>
          <w:szCs w:val="24"/>
        </w:rPr>
        <w:t>: Multi</w:t>
      </w:r>
      <w:r w:rsidR="007F4299" w:rsidRPr="00A3053E">
        <w:rPr>
          <w:rFonts w:ascii="Times New Roman" w:eastAsia="Calibri" w:hAnsi="Times New Roman" w:cs="Times New Roman"/>
          <w:color w:val="000000" w:themeColor="text1"/>
          <w:sz w:val="24"/>
          <w:szCs w:val="24"/>
        </w:rPr>
        <w:t xml:space="preserve">collinearity </w:t>
      </w:r>
      <w:r w:rsidR="00EB6EE2" w:rsidRPr="00A3053E">
        <w:rPr>
          <w:rFonts w:ascii="Times New Roman" w:eastAsia="Calibri" w:hAnsi="Times New Roman" w:cs="Times New Roman"/>
          <w:color w:val="000000" w:themeColor="text1"/>
          <w:sz w:val="24"/>
          <w:szCs w:val="24"/>
        </w:rPr>
        <w:t>Test</w:t>
      </w:r>
      <w:r w:rsidRPr="00A3053E">
        <w:rPr>
          <w:rFonts w:ascii="Times New Roman" w:eastAsia="Calibri" w:hAnsi="Times New Roman" w:cs="Times New Roman"/>
          <w:color w:val="000000" w:themeColor="text1"/>
          <w:sz w:val="24"/>
          <w:szCs w:val="24"/>
        </w:rPr>
        <w:t>...</w:t>
      </w:r>
      <w:r w:rsidR="00EB6EE2" w:rsidRPr="00A3053E">
        <w:rPr>
          <w:rFonts w:ascii="Times New Roman" w:eastAsia="Calibri" w:hAnsi="Times New Roman" w:cs="Times New Roman"/>
          <w:color w:val="000000" w:themeColor="text1"/>
          <w:sz w:val="24"/>
          <w:szCs w:val="24"/>
        </w:rPr>
        <w:t>……………………………………………………….46</w:t>
      </w:r>
    </w:p>
    <w:p w:rsidR="00EB6EE2" w:rsidRPr="00A3053E" w:rsidRDefault="00737DCF" w:rsidP="00EB6EE2">
      <w:pPr>
        <w:spacing w:after="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14</w:t>
      </w:r>
      <w:r w:rsidR="00EB6EE2" w:rsidRPr="00A3053E">
        <w:rPr>
          <w:rFonts w:ascii="Times New Roman" w:hAnsi="Times New Roman" w:cs="Times New Roman"/>
          <w:bCs/>
          <w:color w:val="000000" w:themeColor="text1"/>
          <w:sz w:val="24"/>
          <w:szCs w:val="24"/>
        </w:rPr>
        <w:t>: Model Summary</w:t>
      </w:r>
      <w:r w:rsidRPr="00A3053E">
        <w:rPr>
          <w:rFonts w:ascii="Times New Roman" w:hAnsi="Times New Roman" w:cs="Times New Roman"/>
          <w:bCs/>
          <w:color w:val="000000" w:themeColor="text1"/>
          <w:sz w:val="24"/>
          <w:szCs w:val="24"/>
        </w:rPr>
        <w:t>...</w:t>
      </w:r>
      <w:r w:rsidR="00EB6EE2" w:rsidRPr="00A3053E">
        <w:rPr>
          <w:rFonts w:ascii="Times New Roman" w:hAnsi="Times New Roman" w:cs="Times New Roman"/>
          <w:bCs/>
          <w:color w:val="000000" w:themeColor="text1"/>
          <w:sz w:val="24"/>
          <w:szCs w:val="24"/>
        </w:rPr>
        <w:t>…………………………………………………………….47</w:t>
      </w:r>
    </w:p>
    <w:p w:rsidR="00EB6EE2" w:rsidRPr="00A3053E" w:rsidRDefault="00737DCF"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Table 15</w:t>
      </w:r>
      <w:r w:rsidR="00EB6EE2" w:rsidRPr="00A3053E">
        <w:rPr>
          <w:rFonts w:ascii="Times New Roman" w:hAnsi="Times New Roman" w:cs="Times New Roman"/>
          <w:bCs/>
          <w:color w:val="000000" w:themeColor="text1"/>
          <w:sz w:val="24"/>
          <w:szCs w:val="24"/>
        </w:rPr>
        <w:t xml:space="preserve">: </w:t>
      </w:r>
      <w:r w:rsidR="00EB6EE2" w:rsidRPr="00A3053E">
        <w:rPr>
          <w:rFonts w:ascii="Times New Roman" w:hAnsi="Times New Roman" w:cs="Times New Roman"/>
          <w:color w:val="000000" w:themeColor="text1"/>
          <w:sz w:val="24"/>
          <w:szCs w:val="24"/>
        </w:rPr>
        <w:t>Omnibus Tests of Model Coefficients</w:t>
      </w:r>
      <w:r w:rsidRPr="00A3053E">
        <w:rPr>
          <w:rFonts w:ascii="Times New Roman" w:hAnsi="Times New Roman" w:cs="Times New Roman"/>
          <w:color w:val="000000" w:themeColor="text1"/>
          <w:sz w:val="24"/>
          <w:szCs w:val="24"/>
        </w:rPr>
        <w:t>...</w:t>
      </w:r>
      <w:r w:rsidR="00EB6EE2" w:rsidRPr="00A3053E">
        <w:rPr>
          <w:rFonts w:ascii="Times New Roman" w:hAnsi="Times New Roman" w:cs="Times New Roman"/>
          <w:color w:val="000000" w:themeColor="text1"/>
          <w:sz w:val="24"/>
          <w:szCs w:val="24"/>
        </w:rPr>
        <w:t>..............................</w:t>
      </w:r>
      <w:r w:rsidR="00DC7148" w:rsidRPr="00A3053E">
        <w:rPr>
          <w:rFonts w:ascii="Times New Roman" w:hAnsi="Times New Roman" w:cs="Times New Roman"/>
          <w:color w:val="000000" w:themeColor="text1"/>
          <w:sz w:val="24"/>
          <w:szCs w:val="24"/>
        </w:rPr>
        <w:t>..............................47</w:t>
      </w:r>
    </w:p>
    <w:p w:rsidR="00EB6EE2" w:rsidRPr="00A3053E" w:rsidRDefault="00737DCF" w:rsidP="00EB6EE2">
      <w:pPr>
        <w:spacing w:after="0" w:line="360" w:lineRule="auto"/>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Table 16</w:t>
      </w:r>
      <w:r w:rsidR="00EB6EE2" w:rsidRPr="00A3053E">
        <w:rPr>
          <w:rFonts w:ascii="Times New Roman" w:hAnsi="Times New Roman" w:cs="Times New Roman"/>
          <w:bCs/>
          <w:color w:val="000000" w:themeColor="text1"/>
          <w:sz w:val="24"/>
          <w:szCs w:val="24"/>
        </w:rPr>
        <w:t>: Hosmer and Lemeshow Test</w:t>
      </w:r>
      <w:r w:rsidRPr="00A3053E">
        <w:rPr>
          <w:rFonts w:ascii="Times New Roman" w:hAnsi="Times New Roman" w:cs="Times New Roman"/>
          <w:bCs/>
          <w:color w:val="000000" w:themeColor="text1"/>
          <w:sz w:val="24"/>
          <w:szCs w:val="24"/>
        </w:rPr>
        <w:t>...</w:t>
      </w:r>
      <w:r w:rsidR="00EB6EE2" w:rsidRPr="00A3053E">
        <w:rPr>
          <w:rFonts w:ascii="Times New Roman" w:hAnsi="Times New Roman" w:cs="Times New Roman"/>
          <w:bCs/>
          <w:color w:val="000000" w:themeColor="text1"/>
          <w:sz w:val="24"/>
          <w:szCs w:val="24"/>
        </w:rPr>
        <w:t>………………………………………………..48</w:t>
      </w:r>
    </w:p>
    <w:p w:rsidR="00EB6EE2" w:rsidRPr="00A3053E" w:rsidRDefault="00737DCF" w:rsidP="00EB6EE2">
      <w:pPr>
        <w:autoSpaceDE w:val="0"/>
        <w:autoSpaceDN w:val="0"/>
        <w:adjustRightInd w:val="0"/>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Table 17</w:t>
      </w:r>
      <w:r w:rsidR="00EB6EE2" w:rsidRPr="00A3053E">
        <w:rPr>
          <w:rFonts w:ascii="Times New Roman" w:hAnsi="Times New Roman" w:cs="Times New Roman"/>
          <w:color w:val="000000" w:themeColor="text1"/>
          <w:sz w:val="24"/>
          <w:szCs w:val="24"/>
        </w:rPr>
        <w:t>: Binary Logistic Regression Model</w:t>
      </w:r>
      <w:r w:rsidRPr="00A3053E">
        <w:rPr>
          <w:rFonts w:ascii="Times New Roman" w:hAnsi="Times New Roman" w:cs="Times New Roman"/>
          <w:color w:val="000000" w:themeColor="text1"/>
          <w:sz w:val="24"/>
          <w:szCs w:val="24"/>
        </w:rPr>
        <w:t>...</w:t>
      </w:r>
      <w:r w:rsidR="00DC7148" w:rsidRPr="00A3053E">
        <w:rPr>
          <w:rFonts w:ascii="Times New Roman" w:hAnsi="Times New Roman" w:cs="Times New Roman"/>
          <w:color w:val="000000" w:themeColor="text1"/>
          <w:sz w:val="24"/>
          <w:szCs w:val="24"/>
        </w:rPr>
        <w:t>………………………………………….48</w:t>
      </w:r>
    </w:p>
    <w:p w:rsidR="00EB6EE2" w:rsidRPr="00A3053E" w:rsidRDefault="00EB6EE2" w:rsidP="00EB6EE2">
      <w:pPr>
        <w:spacing w:after="0"/>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color w:val="000000" w:themeColor="text1"/>
          <w:sz w:val="36"/>
          <w:szCs w:val="36"/>
        </w:rPr>
      </w:pPr>
      <w:bookmarkStart w:id="211" w:name="_Toc82106480"/>
      <w:r w:rsidRPr="00A3053E">
        <w:rPr>
          <w:rFonts w:ascii="Times New Roman" w:hAnsi="Times New Roman"/>
          <w:color w:val="000000" w:themeColor="text1"/>
          <w:sz w:val="36"/>
          <w:szCs w:val="36"/>
        </w:rPr>
        <w:lastRenderedPageBreak/>
        <w:t>LIST OF FIGURES</w:t>
      </w:r>
      <w:bookmarkEnd w:id="211"/>
    </w:p>
    <w:p w:rsidR="00EB6EE2" w:rsidRPr="00A3053E" w:rsidRDefault="005E6B6C" w:rsidP="00EB6EE2">
      <w:pPr>
        <w:spacing w:after="0" w:line="360" w:lineRule="auto"/>
        <w:jc w:val="both"/>
        <w:rPr>
          <w:rFonts w:ascii="Times New Roman" w:eastAsia="Times New Roman" w:hAnsi="Times New Roman" w:cs="Times New Roman"/>
          <w:bCs/>
          <w:color w:val="000000" w:themeColor="text1"/>
          <w:sz w:val="24"/>
          <w:szCs w:val="24"/>
        </w:rPr>
      </w:pPr>
      <w:r w:rsidRPr="00A3053E">
        <w:rPr>
          <w:rFonts w:ascii="Times New Roman" w:eastAsia="Times New Roman" w:hAnsi="Times New Roman" w:cs="Times New Roman"/>
          <w:bCs/>
          <w:color w:val="000000" w:themeColor="text1"/>
          <w:sz w:val="24"/>
          <w:szCs w:val="24"/>
        </w:rPr>
        <w:t xml:space="preserve">Figure </w:t>
      </w:r>
      <w:r w:rsidR="00EB6EE2" w:rsidRPr="00A3053E">
        <w:rPr>
          <w:rFonts w:ascii="Times New Roman" w:eastAsia="Times New Roman" w:hAnsi="Times New Roman" w:cs="Times New Roman"/>
          <w:bCs/>
          <w:color w:val="000000" w:themeColor="text1"/>
          <w:sz w:val="24"/>
          <w:szCs w:val="24"/>
        </w:rPr>
        <w:t>1: Conceptual Framewor</w:t>
      </w:r>
      <w:r w:rsidR="00261AD4" w:rsidRPr="00A3053E">
        <w:rPr>
          <w:rFonts w:ascii="Times New Roman" w:eastAsia="Times New Roman" w:hAnsi="Times New Roman" w:cs="Times New Roman"/>
          <w:bCs/>
          <w:color w:val="000000" w:themeColor="text1"/>
          <w:sz w:val="24"/>
          <w:szCs w:val="24"/>
        </w:rPr>
        <w:t>k of the Study</w:t>
      </w:r>
      <w:r w:rsidRPr="00A3053E">
        <w:rPr>
          <w:rFonts w:ascii="Times New Roman" w:eastAsia="Times New Roman" w:hAnsi="Times New Roman" w:cs="Times New Roman"/>
          <w:bCs/>
          <w:color w:val="000000" w:themeColor="text1"/>
          <w:sz w:val="24"/>
          <w:szCs w:val="24"/>
        </w:rPr>
        <w:t>…</w:t>
      </w:r>
      <w:r w:rsidR="00261AD4" w:rsidRPr="00A3053E">
        <w:rPr>
          <w:rFonts w:ascii="Times New Roman" w:eastAsia="Times New Roman" w:hAnsi="Times New Roman" w:cs="Times New Roman"/>
          <w:bCs/>
          <w:color w:val="000000" w:themeColor="text1"/>
          <w:sz w:val="24"/>
          <w:szCs w:val="24"/>
        </w:rPr>
        <w:t>………………………………………..</w:t>
      </w:r>
      <w:r w:rsidR="00EB6EE2" w:rsidRPr="00A3053E">
        <w:rPr>
          <w:rFonts w:ascii="Times New Roman" w:eastAsia="Times New Roman" w:hAnsi="Times New Roman" w:cs="Times New Roman"/>
          <w:bCs/>
          <w:color w:val="000000" w:themeColor="text1"/>
          <w:sz w:val="24"/>
          <w:szCs w:val="24"/>
        </w:rPr>
        <w:t>17</w:t>
      </w:r>
    </w:p>
    <w:p w:rsidR="00EB6EE2" w:rsidRPr="00A3053E" w:rsidRDefault="005E6B6C" w:rsidP="00EB6EE2">
      <w:pPr>
        <w:spacing w:after="0" w:line="360" w:lineRule="auto"/>
        <w:jc w:val="both"/>
        <w:rPr>
          <w:rFonts w:ascii="Times New Roman" w:eastAsiaTheme="minorHAnsi" w:hAnsi="Times New Roman" w:cs="Times New Roman"/>
          <w:bCs/>
          <w:color w:val="000000" w:themeColor="text1"/>
          <w:sz w:val="24"/>
          <w:szCs w:val="24"/>
          <w:lang w:bidi="en-US"/>
        </w:rPr>
      </w:pPr>
      <w:r w:rsidRPr="00A3053E">
        <w:rPr>
          <w:rFonts w:ascii="Times New Roman" w:eastAsiaTheme="minorHAnsi" w:hAnsi="Times New Roman" w:cs="Times New Roman"/>
          <w:bCs/>
          <w:color w:val="000000" w:themeColor="text1"/>
          <w:sz w:val="24"/>
          <w:szCs w:val="24"/>
          <w:lang w:bidi="en-US"/>
        </w:rPr>
        <w:t>Figure 2</w:t>
      </w:r>
      <w:r w:rsidR="00EB6EE2" w:rsidRPr="00A3053E">
        <w:rPr>
          <w:rFonts w:ascii="Times New Roman" w:eastAsiaTheme="minorHAnsi" w:hAnsi="Times New Roman" w:cs="Times New Roman"/>
          <w:bCs/>
          <w:color w:val="000000" w:themeColor="text1"/>
          <w:sz w:val="24"/>
          <w:szCs w:val="24"/>
          <w:lang w:bidi="en-US"/>
        </w:rPr>
        <w:t>: Map of the S</w:t>
      </w:r>
      <w:r w:rsidR="00261AD4" w:rsidRPr="00A3053E">
        <w:rPr>
          <w:rFonts w:ascii="Times New Roman" w:eastAsiaTheme="minorHAnsi" w:hAnsi="Times New Roman" w:cs="Times New Roman"/>
          <w:bCs/>
          <w:color w:val="000000" w:themeColor="text1"/>
          <w:sz w:val="24"/>
          <w:szCs w:val="24"/>
          <w:lang w:bidi="en-US"/>
        </w:rPr>
        <w:t>tudy Area</w:t>
      </w:r>
      <w:r w:rsidRPr="00A3053E">
        <w:rPr>
          <w:rFonts w:ascii="Times New Roman" w:eastAsiaTheme="minorHAnsi" w:hAnsi="Times New Roman" w:cs="Times New Roman"/>
          <w:bCs/>
          <w:color w:val="000000" w:themeColor="text1"/>
          <w:sz w:val="24"/>
          <w:szCs w:val="24"/>
          <w:lang w:bidi="en-US"/>
        </w:rPr>
        <w:t>...</w:t>
      </w:r>
      <w:r w:rsidR="00261AD4" w:rsidRPr="00A3053E">
        <w:rPr>
          <w:rFonts w:ascii="Times New Roman" w:eastAsiaTheme="minorHAnsi" w:hAnsi="Times New Roman" w:cs="Times New Roman"/>
          <w:bCs/>
          <w:color w:val="000000" w:themeColor="text1"/>
          <w:sz w:val="24"/>
          <w:szCs w:val="24"/>
          <w:lang w:bidi="en-US"/>
        </w:rPr>
        <w:t>………………………………………………………20</w:t>
      </w: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rPr>
          <w:color w:val="000000" w:themeColor="text1"/>
        </w:rPr>
      </w:pPr>
    </w:p>
    <w:p w:rsidR="00EB6EE2" w:rsidRPr="00A3053E" w:rsidRDefault="00EB6EE2" w:rsidP="00EB6EE2">
      <w:pPr>
        <w:pStyle w:val="Heading1"/>
        <w:numPr>
          <w:ilvl w:val="0"/>
          <w:numId w:val="0"/>
        </w:numPr>
        <w:spacing w:before="0" w:after="0" w:afterAutospacing="0" w:line="360" w:lineRule="auto"/>
        <w:ind w:left="360"/>
        <w:rPr>
          <w:rFonts w:ascii="Times New Roman" w:hAnsi="Times New Roman"/>
          <w:color w:val="000000" w:themeColor="text1"/>
          <w:sz w:val="36"/>
        </w:rPr>
      </w:pPr>
      <w:bookmarkStart w:id="212" w:name="_Toc53324455"/>
      <w:bookmarkStart w:id="213" w:name="_Toc82106481"/>
      <w:r w:rsidRPr="00A3053E">
        <w:rPr>
          <w:rFonts w:ascii="Times New Roman" w:hAnsi="Times New Roman"/>
          <w:color w:val="000000" w:themeColor="text1"/>
          <w:sz w:val="36"/>
        </w:rPr>
        <w:lastRenderedPageBreak/>
        <w:t>LIST OF ACRONYMS AND ABBREVIATIONS</w:t>
      </w:r>
      <w:bookmarkEnd w:id="212"/>
      <w:bookmarkEnd w:id="213"/>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AWWA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American Water Work Association </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BOFED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Bureau of Finance and Economic Development</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BTWTO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 Bako Tibe Woreda Trade Office</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DWA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Development Water Affairs</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ELANRO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Ejera Lafo Agricultural and Natural Resource Office </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ELWTA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  Ejersa Lafo Woreda Trade Office</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EWRMP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Ethiopian Water Resource Management Planning </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FDRE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 Federal Democratic Republic of Ethiopia</w:t>
      </w:r>
    </w:p>
    <w:p w:rsidR="0018290A" w:rsidRPr="00A3053E" w:rsidRDefault="0018290A" w:rsidP="00EB6EE2">
      <w:pPr>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GTP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Growth and transformation plan </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HHs           </w:t>
      </w:r>
      <w:r w:rsidR="00C51B2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Household Satisfaction </w:t>
      </w:r>
    </w:p>
    <w:p w:rsidR="0018290A" w:rsidRPr="00A3053E" w:rsidRDefault="0018290A" w:rsidP="00766C69">
      <w:pPr>
        <w:tabs>
          <w:tab w:val="left" w:pos="1590"/>
        </w:tabs>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            MDG          Millennium Development Goal</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MoFED      Ministry of Finance and economic Development</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MoWR       Ministry of water and Resource</w:t>
      </w:r>
    </w:p>
    <w:p w:rsidR="0018290A" w:rsidRPr="00A3053E" w:rsidRDefault="0018290A" w:rsidP="00EB6EE2">
      <w:pPr>
        <w:tabs>
          <w:tab w:val="left" w:pos="162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NGO</w:t>
      </w:r>
      <w:r w:rsidRPr="00A3053E">
        <w:rPr>
          <w:rFonts w:ascii="Times New Roman" w:hAnsi="Times New Roman" w:cs="Times New Roman"/>
          <w:color w:val="000000" w:themeColor="text1"/>
          <w:sz w:val="24"/>
          <w:szCs w:val="24"/>
        </w:rPr>
        <w:tab/>
        <w:t xml:space="preserve">    Non-Governmental Organization</w:t>
      </w:r>
    </w:p>
    <w:p w:rsidR="0018290A" w:rsidRPr="00A3053E" w:rsidRDefault="0018290A" w:rsidP="00EB6EE2">
      <w:pPr>
        <w:tabs>
          <w:tab w:val="left" w:pos="162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OECD</w:t>
      </w:r>
      <w:r w:rsidRPr="00A3053E">
        <w:rPr>
          <w:rFonts w:ascii="Times New Roman" w:hAnsi="Times New Roman" w:cs="Times New Roman"/>
          <w:color w:val="000000" w:themeColor="text1"/>
          <w:sz w:val="24"/>
          <w:szCs w:val="24"/>
        </w:rPr>
        <w:tab/>
        <w:t xml:space="preserve">    Office of economic cooperation and development</w:t>
      </w:r>
    </w:p>
    <w:p w:rsidR="0018290A" w:rsidRPr="00A3053E" w:rsidRDefault="0018290A" w:rsidP="00EB6EE2">
      <w:pPr>
        <w:spacing w:after="0" w:line="360" w:lineRule="auto"/>
        <w:jc w:val="both"/>
        <w:rPr>
          <w:rFonts w:ascii="Times New Roman" w:eastAsia="Times New Roman" w:hAnsi="Times New Roman"/>
          <w:bCs/>
          <w:color w:val="000000" w:themeColor="text1"/>
          <w:sz w:val="24"/>
          <w:szCs w:val="28"/>
        </w:rPr>
      </w:pPr>
      <w:r w:rsidRPr="00A3053E">
        <w:rPr>
          <w:rFonts w:ascii="Times New Roman" w:eastAsia="Times New Roman" w:hAnsi="Times New Roman"/>
          <w:bCs/>
          <w:color w:val="000000" w:themeColor="text1"/>
          <w:sz w:val="24"/>
          <w:szCs w:val="28"/>
        </w:rPr>
        <w:t xml:space="preserve">            OR             Odd Ratio</w:t>
      </w:r>
    </w:p>
    <w:p w:rsidR="0018290A" w:rsidRPr="00A3053E" w:rsidRDefault="0018290A" w:rsidP="00EB6EE2">
      <w:pPr>
        <w:tabs>
          <w:tab w:val="left" w:pos="162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SNNPR      </w:t>
      </w:r>
      <w:r w:rsidRPr="00A3053E">
        <w:rPr>
          <w:rFonts w:ascii="Times New Roman" w:hAnsi="Times New Roman" w:cs="Times New Roman"/>
          <w:bCs/>
          <w:color w:val="000000" w:themeColor="text1"/>
          <w:sz w:val="24"/>
        </w:rPr>
        <w:t>Southern Nations, Nationalities, and Peoples' Region</w:t>
      </w:r>
    </w:p>
    <w:p w:rsidR="0018290A" w:rsidRPr="00A3053E" w:rsidRDefault="0018290A" w:rsidP="00EB6EE2">
      <w:pPr>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UAP           Universal Access Plan</w:t>
      </w:r>
    </w:p>
    <w:p w:rsidR="0018290A" w:rsidRPr="00A3053E" w:rsidRDefault="0018290A" w:rsidP="00EB6EE2">
      <w:pPr>
        <w:tabs>
          <w:tab w:val="left" w:pos="162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UNDP</w:t>
      </w:r>
      <w:r w:rsidRPr="00A3053E">
        <w:rPr>
          <w:rFonts w:ascii="Times New Roman" w:hAnsi="Times New Roman" w:cs="Times New Roman"/>
          <w:color w:val="000000" w:themeColor="text1"/>
          <w:sz w:val="24"/>
          <w:szCs w:val="24"/>
        </w:rPr>
        <w:tab/>
        <w:t xml:space="preserve">    United Nation Development Plan</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UNICEF    United Nations Children’s Fund  </w:t>
      </w:r>
    </w:p>
    <w:p w:rsidR="0018290A" w:rsidRPr="00A3053E" w:rsidRDefault="0018290A" w:rsidP="00EB6EE2">
      <w:pPr>
        <w:tabs>
          <w:tab w:val="left" w:pos="2685"/>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lang w:val="en-GB"/>
        </w:rPr>
        <w:t>UWSO       Urban Water supply office</w:t>
      </w:r>
    </w:p>
    <w:p w:rsidR="0018290A" w:rsidRPr="00A3053E" w:rsidRDefault="0018290A" w:rsidP="00EB6EE2">
      <w:pPr>
        <w:spacing w:after="0" w:line="360" w:lineRule="auto"/>
        <w:jc w:val="both"/>
        <w:rPr>
          <w:rFonts w:ascii="Times New Roman" w:hAnsi="Times New Roman"/>
          <w:color w:val="000000" w:themeColor="text1"/>
          <w:sz w:val="24"/>
        </w:rPr>
      </w:pPr>
      <w:r w:rsidRPr="00A3053E">
        <w:rPr>
          <w:rFonts w:ascii="Times New Roman" w:hAnsi="Times New Roman"/>
          <w:color w:val="000000" w:themeColor="text1"/>
          <w:sz w:val="24"/>
          <w:szCs w:val="24"/>
        </w:rPr>
        <w:t xml:space="preserve">            VIF            Variance Inflation Factor </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WHO         World Health Organization  </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WMEO</w:t>
      </w:r>
      <w:r w:rsidRPr="00A3053E">
        <w:rPr>
          <w:rFonts w:ascii="Times New Roman" w:hAnsi="Times New Roman" w:cs="Times New Roman"/>
          <w:color w:val="000000" w:themeColor="text1"/>
          <w:sz w:val="24"/>
          <w:szCs w:val="24"/>
        </w:rPr>
        <w:tab/>
        <w:t xml:space="preserve">    Water Mineral and Energy office</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WSA         Water Service Authority</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WSD</w:t>
      </w:r>
      <w:r w:rsidRPr="00A3053E">
        <w:rPr>
          <w:rFonts w:ascii="Times New Roman" w:hAnsi="Times New Roman" w:cs="Times New Roman"/>
          <w:color w:val="000000" w:themeColor="text1"/>
          <w:sz w:val="24"/>
          <w:szCs w:val="24"/>
        </w:rPr>
        <w:tab/>
        <w:t xml:space="preserve">    Water Service Delivery</w:t>
      </w:r>
    </w:p>
    <w:p w:rsidR="0018290A" w:rsidRPr="00A3053E" w:rsidRDefault="0018290A" w:rsidP="00EB6EE2">
      <w:pPr>
        <w:tabs>
          <w:tab w:val="left" w:pos="1590"/>
        </w:tabs>
        <w:spacing w:after="0" w:line="360" w:lineRule="auto"/>
        <w:ind w:left="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WSSDP     Water Supply and Sanitation Sector Development Programme</w:t>
      </w:r>
    </w:p>
    <w:p w:rsidR="00EB6EE2" w:rsidRPr="00A3053E" w:rsidRDefault="00EB6EE2" w:rsidP="00EB6EE2">
      <w:pPr>
        <w:spacing w:after="0" w:line="360" w:lineRule="auto"/>
        <w:jc w:val="both"/>
        <w:rPr>
          <w:rFonts w:ascii="Times New Roman" w:hAnsi="Times New Roman"/>
          <w:color w:val="000000" w:themeColor="text1"/>
          <w:sz w:val="24"/>
        </w:rPr>
      </w:pPr>
    </w:p>
    <w:p w:rsidR="00EB6EE2" w:rsidRPr="00A3053E" w:rsidRDefault="00EB6EE2" w:rsidP="00EB6EE2">
      <w:pPr>
        <w:rPr>
          <w:color w:val="000000" w:themeColor="text1"/>
        </w:rPr>
      </w:pP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i/>
          <w:color w:val="000000" w:themeColor="text1"/>
          <w:sz w:val="36"/>
          <w:szCs w:val="24"/>
        </w:rPr>
      </w:pPr>
      <w:bookmarkStart w:id="214" w:name="_Toc53324456"/>
      <w:bookmarkStart w:id="215" w:name="_Toc82106482"/>
      <w:r w:rsidRPr="00A3053E">
        <w:rPr>
          <w:rFonts w:ascii="Times New Roman" w:hAnsi="Times New Roman"/>
          <w:i/>
          <w:color w:val="000000" w:themeColor="text1"/>
          <w:sz w:val="36"/>
          <w:szCs w:val="24"/>
        </w:rPr>
        <w:lastRenderedPageBreak/>
        <w:t>ABSTRACT</w:t>
      </w:r>
      <w:bookmarkEnd w:id="214"/>
      <w:bookmarkEnd w:id="215"/>
    </w:p>
    <w:p w:rsidR="00EB6EE2" w:rsidRPr="00A3053E" w:rsidRDefault="00EB6EE2" w:rsidP="00EB6EE2">
      <w:pPr>
        <w:tabs>
          <w:tab w:val="left" w:pos="450"/>
        </w:tabs>
        <w:spacing w:after="0" w:line="360" w:lineRule="auto"/>
        <w:jc w:val="both"/>
        <w:rPr>
          <w:rFonts w:ascii="Times New Roman" w:hAnsi="Times New Roman"/>
          <w:i/>
          <w:color w:val="000000" w:themeColor="text1"/>
          <w:sz w:val="24"/>
          <w:szCs w:val="24"/>
        </w:rPr>
      </w:pPr>
      <w:r w:rsidRPr="00A3053E">
        <w:rPr>
          <w:rFonts w:ascii="Times New Roman" w:hAnsi="Times New Roman"/>
          <w:i/>
          <w:color w:val="000000" w:themeColor="text1"/>
          <w:sz w:val="24"/>
          <w:szCs w:val="24"/>
        </w:rPr>
        <w:t xml:space="preserve">This study examined effect of public water service delivery on </w:t>
      </w:r>
      <w:r w:rsidR="00E02971" w:rsidRPr="00A3053E">
        <w:rPr>
          <w:rFonts w:ascii="Times New Roman" w:hAnsi="Times New Roman"/>
          <w:i/>
          <w:color w:val="000000" w:themeColor="text1"/>
          <w:sz w:val="24"/>
          <w:szCs w:val="24"/>
        </w:rPr>
        <w:t>households’</w:t>
      </w:r>
      <w:r w:rsidRPr="00A3053E">
        <w:rPr>
          <w:rFonts w:ascii="Times New Roman" w:hAnsi="Times New Roman"/>
          <w:i/>
          <w:color w:val="000000" w:themeColor="text1"/>
          <w:sz w:val="24"/>
          <w:szCs w:val="24"/>
        </w:rPr>
        <w:t xml:space="preserve"> satisfaction of urban water supply service in selected small town in west shoa zone, oromia regional state, Ethiopia. Specifically, the study tried to examine the effect of perception of households toward water quality, continuous water service, timely response for households request, cleaning and maintenance service and availability of water supply materials to household satisfaction. The target population of the study includes urban residents of the both bako tibe and ejersa lafo districts.  Purposive sampling technique</w:t>
      </w:r>
      <w:r w:rsidR="00E02971" w:rsidRPr="00A3053E">
        <w:rPr>
          <w:rFonts w:ascii="Times New Roman" w:hAnsi="Times New Roman"/>
          <w:i/>
          <w:strike/>
          <w:color w:val="000000" w:themeColor="text1"/>
          <w:sz w:val="24"/>
          <w:szCs w:val="24"/>
        </w:rPr>
        <w:t xml:space="preserve"> </w:t>
      </w:r>
      <w:r w:rsidR="00F7098E" w:rsidRPr="00A3053E">
        <w:rPr>
          <w:rFonts w:ascii="Times New Roman" w:hAnsi="Times New Roman"/>
          <w:i/>
          <w:color w:val="000000" w:themeColor="text1"/>
          <w:sz w:val="24"/>
          <w:szCs w:val="24"/>
        </w:rPr>
        <w:t>was</w:t>
      </w:r>
      <w:r w:rsidR="001B4449" w:rsidRPr="00A3053E">
        <w:rPr>
          <w:rFonts w:ascii="Times New Roman" w:hAnsi="Times New Roman"/>
          <w:i/>
          <w:color w:val="000000" w:themeColor="text1"/>
          <w:sz w:val="24"/>
          <w:szCs w:val="24"/>
        </w:rPr>
        <w:t xml:space="preserve"> </w:t>
      </w:r>
      <w:r w:rsidRPr="00A3053E">
        <w:rPr>
          <w:rFonts w:ascii="Times New Roman" w:hAnsi="Times New Roman"/>
          <w:i/>
          <w:color w:val="000000" w:themeColor="text1"/>
          <w:sz w:val="24"/>
          <w:szCs w:val="24"/>
        </w:rPr>
        <w:t>used to draw sample from the population. Data was collected by using questionnaires and distributed to 191 respondents; however, from 191 questionnaires, only 172 questionnaires were successfully collected for the data analysis. The collected data was analyzed through descriptive and inferential statistics. The cronbach’s alpha reliability test, which can ensure high re</w:t>
      </w:r>
      <w:r w:rsidR="00E02971" w:rsidRPr="00A3053E">
        <w:rPr>
          <w:rFonts w:ascii="Times New Roman" w:hAnsi="Times New Roman"/>
          <w:i/>
          <w:color w:val="000000" w:themeColor="text1"/>
          <w:sz w:val="24"/>
          <w:szCs w:val="24"/>
        </w:rPr>
        <w:t>liability result, was conducted</w:t>
      </w:r>
      <w:r w:rsidRPr="00A3053E">
        <w:rPr>
          <w:rFonts w:ascii="Times New Roman" w:hAnsi="Times New Roman"/>
          <w:i/>
          <w:color w:val="000000" w:themeColor="text1"/>
          <w:sz w:val="24"/>
          <w:szCs w:val="24"/>
        </w:rPr>
        <w:t>. The correlation coefficient result showed that, there was a relationship between household satisfaction and perception of households toward water quality, continuous water service, timely response for household’s request, cleaning and maintenance service and availability of water supply materials to household satisfaction. The chi-square test of association result showed that, perception of households</w:t>
      </w:r>
      <w:r w:rsidR="00E02971" w:rsidRPr="00A3053E">
        <w:rPr>
          <w:rFonts w:ascii="Times New Roman" w:hAnsi="Times New Roman"/>
          <w:i/>
          <w:color w:val="000000" w:themeColor="text1"/>
          <w:sz w:val="24"/>
          <w:szCs w:val="24"/>
        </w:rPr>
        <w:t>’</w:t>
      </w:r>
      <w:r w:rsidRPr="00A3053E">
        <w:rPr>
          <w:rFonts w:ascii="Times New Roman" w:hAnsi="Times New Roman"/>
          <w:i/>
          <w:color w:val="000000" w:themeColor="text1"/>
          <w:sz w:val="24"/>
          <w:szCs w:val="24"/>
        </w:rPr>
        <w:t xml:space="preserve"> toward water quality, continuous water service, timely response for households request, cleaning and maintenance service and availab</w:t>
      </w:r>
      <w:r w:rsidR="00E02971" w:rsidRPr="00A3053E">
        <w:rPr>
          <w:rFonts w:ascii="Times New Roman" w:hAnsi="Times New Roman"/>
          <w:i/>
          <w:color w:val="000000" w:themeColor="text1"/>
          <w:sz w:val="24"/>
          <w:szCs w:val="24"/>
        </w:rPr>
        <w:t xml:space="preserve">ility of water supply materials </w:t>
      </w:r>
      <w:r w:rsidR="00E02971" w:rsidRPr="00A3053E">
        <w:rPr>
          <w:rFonts w:ascii="Times New Roman" w:hAnsi="Times New Roman" w:cs="Times New Roman"/>
          <w:bCs/>
          <w:i/>
          <w:color w:val="000000" w:themeColor="text1"/>
          <w:sz w:val="24"/>
          <w:szCs w:val="24"/>
        </w:rPr>
        <w:t xml:space="preserve">was statistically significant associated with households’ satisfaction. </w:t>
      </w:r>
      <w:r w:rsidRPr="00A3053E">
        <w:rPr>
          <w:rFonts w:ascii="Times New Roman" w:hAnsi="Times New Roman"/>
          <w:i/>
          <w:color w:val="000000" w:themeColor="text1"/>
          <w:sz w:val="24"/>
          <w:szCs w:val="24"/>
        </w:rPr>
        <w:t>Findings from the binary logistic regression analysis found that, perception of households</w:t>
      </w:r>
      <w:r w:rsidR="00E02971" w:rsidRPr="00A3053E">
        <w:rPr>
          <w:rFonts w:ascii="Times New Roman" w:hAnsi="Times New Roman"/>
          <w:i/>
          <w:color w:val="000000" w:themeColor="text1"/>
          <w:sz w:val="24"/>
          <w:szCs w:val="24"/>
        </w:rPr>
        <w:t>’</w:t>
      </w:r>
      <w:r w:rsidRPr="00A3053E">
        <w:rPr>
          <w:rFonts w:ascii="Times New Roman" w:hAnsi="Times New Roman"/>
          <w:i/>
          <w:color w:val="000000" w:themeColor="text1"/>
          <w:sz w:val="24"/>
          <w:szCs w:val="24"/>
        </w:rPr>
        <w:t xml:space="preserve"> toward water quality, continuous water service and availability of water supply materials affecting household</w:t>
      </w:r>
      <w:r w:rsidR="00F7098E" w:rsidRPr="00A3053E">
        <w:rPr>
          <w:rFonts w:ascii="Times New Roman" w:hAnsi="Times New Roman"/>
          <w:i/>
          <w:color w:val="000000" w:themeColor="text1"/>
          <w:sz w:val="24"/>
          <w:szCs w:val="24"/>
        </w:rPr>
        <w:t>s’</w:t>
      </w:r>
      <w:r w:rsidRPr="00A3053E">
        <w:rPr>
          <w:rFonts w:ascii="Times New Roman" w:hAnsi="Times New Roman"/>
          <w:i/>
          <w:color w:val="000000" w:themeColor="text1"/>
          <w:sz w:val="24"/>
          <w:szCs w:val="24"/>
        </w:rPr>
        <w:t xml:space="preserve"> satisfaction </w:t>
      </w:r>
      <w:r w:rsidR="00581131" w:rsidRPr="00A3053E">
        <w:rPr>
          <w:rFonts w:ascii="Times New Roman" w:hAnsi="Times New Roman"/>
          <w:i/>
          <w:color w:val="000000" w:themeColor="text1"/>
          <w:sz w:val="24"/>
          <w:szCs w:val="24"/>
        </w:rPr>
        <w:t>positively and significantly</w:t>
      </w:r>
      <w:r w:rsidRPr="00A3053E">
        <w:rPr>
          <w:rFonts w:ascii="Times New Roman" w:hAnsi="Times New Roman"/>
          <w:i/>
          <w:color w:val="000000" w:themeColor="text1"/>
          <w:sz w:val="24"/>
          <w:szCs w:val="24"/>
        </w:rPr>
        <w:t xml:space="preserve">. Accordingly, this study recommends that, </w:t>
      </w:r>
      <w:r w:rsidR="00581131" w:rsidRPr="00A3053E">
        <w:rPr>
          <w:rFonts w:ascii="Times New Roman" w:hAnsi="Times New Roman"/>
          <w:i/>
          <w:color w:val="000000" w:themeColor="text1"/>
          <w:sz w:val="24"/>
          <w:szCs w:val="24"/>
        </w:rPr>
        <w:t xml:space="preserve">for both districts, </w:t>
      </w:r>
      <w:r w:rsidRPr="00A3053E">
        <w:rPr>
          <w:rFonts w:ascii="Times New Roman" w:hAnsi="Times New Roman"/>
          <w:i/>
          <w:color w:val="000000" w:themeColor="text1"/>
          <w:sz w:val="24"/>
          <w:szCs w:val="24"/>
        </w:rPr>
        <w:t xml:space="preserve">the </w:t>
      </w:r>
      <w:r w:rsidR="00581131" w:rsidRPr="00A3053E">
        <w:rPr>
          <w:rFonts w:ascii="Times New Roman" w:hAnsi="Times New Roman"/>
          <w:i/>
          <w:color w:val="000000" w:themeColor="text1"/>
          <w:sz w:val="24"/>
          <w:szCs w:val="24"/>
        </w:rPr>
        <w:t xml:space="preserve">water mineral and Energy </w:t>
      </w:r>
      <w:r w:rsidRPr="00A3053E">
        <w:rPr>
          <w:rFonts w:ascii="Times New Roman" w:hAnsi="Times New Roman"/>
          <w:i/>
          <w:color w:val="000000" w:themeColor="text1"/>
          <w:sz w:val="24"/>
          <w:szCs w:val="24"/>
        </w:rPr>
        <w:t>office should bring quick improvement related to public water service delivery by incr</w:t>
      </w:r>
      <w:r w:rsidR="00E02971" w:rsidRPr="00A3053E">
        <w:rPr>
          <w:rFonts w:ascii="Times New Roman" w:hAnsi="Times New Roman"/>
          <w:i/>
          <w:color w:val="000000" w:themeColor="text1"/>
          <w:sz w:val="24"/>
          <w:szCs w:val="24"/>
        </w:rPr>
        <w:t>easing additional water source, decreasing water pipe leakage, changing old water pipes and maintaining</w:t>
      </w:r>
      <w:r w:rsidRPr="00A3053E">
        <w:rPr>
          <w:rFonts w:ascii="Times New Roman" w:hAnsi="Times New Roman"/>
          <w:i/>
          <w:color w:val="000000" w:themeColor="text1"/>
          <w:sz w:val="24"/>
          <w:szCs w:val="24"/>
        </w:rPr>
        <w:t xml:space="preserve"> quickly broken water pipes. Additionally</w:t>
      </w:r>
      <w:r w:rsidR="00F7098E" w:rsidRPr="00A3053E">
        <w:rPr>
          <w:rFonts w:ascii="Times New Roman" w:hAnsi="Times New Roman"/>
          <w:i/>
          <w:color w:val="000000" w:themeColor="text1"/>
          <w:sz w:val="24"/>
          <w:szCs w:val="24"/>
        </w:rPr>
        <w:t>,</w:t>
      </w:r>
      <w:r w:rsidRPr="00A3053E">
        <w:rPr>
          <w:rFonts w:ascii="Times New Roman" w:hAnsi="Times New Roman"/>
          <w:i/>
          <w:color w:val="000000" w:themeColor="text1"/>
          <w:sz w:val="24"/>
          <w:szCs w:val="24"/>
        </w:rPr>
        <w:t xml:space="preserve"> by digging deep shallow wells and continuously using mass </w:t>
      </w:r>
      <w:r w:rsidR="00F7098E" w:rsidRPr="00A3053E">
        <w:rPr>
          <w:rFonts w:ascii="Times New Roman" w:hAnsi="Times New Roman"/>
          <w:i/>
          <w:color w:val="000000" w:themeColor="text1"/>
          <w:sz w:val="24"/>
          <w:szCs w:val="24"/>
        </w:rPr>
        <w:t>m</w:t>
      </w:r>
      <w:r w:rsidRPr="00A3053E">
        <w:rPr>
          <w:rFonts w:ascii="Times New Roman" w:hAnsi="Times New Roman"/>
          <w:i/>
          <w:color w:val="000000" w:themeColor="text1"/>
          <w:sz w:val="24"/>
          <w:szCs w:val="24"/>
        </w:rPr>
        <w:t>edias to teach the people not to use the tap water improperly.</w:t>
      </w:r>
    </w:p>
    <w:p w:rsidR="00EB6EE2" w:rsidRPr="00A3053E" w:rsidRDefault="00EB6EE2" w:rsidP="00EB6EE2">
      <w:pPr>
        <w:tabs>
          <w:tab w:val="left" w:pos="450"/>
        </w:tabs>
        <w:spacing w:after="0" w:line="360" w:lineRule="auto"/>
        <w:jc w:val="both"/>
        <w:rPr>
          <w:rFonts w:ascii="Times New Roman" w:hAnsi="Times New Roman"/>
          <w:b/>
          <w:i/>
          <w:color w:val="000000" w:themeColor="text1"/>
          <w:szCs w:val="24"/>
        </w:rPr>
      </w:pPr>
    </w:p>
    <w:p w:rsidR="00EB6EE2" w:rsidRPr="00A3053E" w:rsidRDefault="00EB6EE2" w:rsidP="00EB6EE2">
      <w:pPr>
        <w:tabs>
          <w:tab w:val="left" w:pos="450"/>
        </w:tabs>
        <w:spacing w:after="0" w:line="360" w:lineRule="auto"/>
        <w:jc w:val="both"/>
        <w:rPr>
          <w:rFonts w:ascii="Times New Roman" w:hAnsi="Times New Roman"/>
          <w:b/>
          <w:bCs/>
          <w:i/>
          <w:iCs/>
          <w:color w:val="000000" w:themeColor="text1"/>
          <w:sz w:val="24"/>
          <w:szCs w:val="24"/>
        </w:rPr>
      </w:pPr>
      <w:r w:rsidRPr="00A3053E">
        <w:rPr>
          <w:rFonts w:ascii="Times New Roman" w:hAnsi="Times New Roman"/>
          <w:b/>
          <w:i/>
          <w:color w:val="000000" w:themeColor="text1"/>
          <w:sz w:val="24"/>
          <w:szCs w:val="24"/>
        </w:rPr>
        <w:t>Keywords</w:t>
      </w:r>
      <w:r w:rsidRPr="00A3053E">
        <w:rPr>
          <w:rFonts w:ascii="Times New Roman" w:hAnsi="Times New Roman"/>
          <w:b/>
          <w:bCs/>
          <w:i/>
          <w:color w:val="000000" w:themeColor="text1"/>
          <w:sz w:val="24"/>
          <w:szCs w:val="24"/>
        </w:rPr>
        <w:t xml:space="preserve">: </w:t>
      </w:r>
      <w:r w:rsidRPr="00A3053E">
        <w:rPr>
          <w:rFonts w:ascii="Times New Roman" w:hAnsi="Times New Roman"/>
          <w:b/>
          <w:bCs/>
          <w:i/>
          <w:iCs/>
          <w:color w:val="000000" w:themeColor="text1"/>
          <w:sz w:val="24"/>
          <w:szCs w:val="24"/>
        </w:rPr>
        <w:t>Eff</w:t>
      </w:r>
      <w:r w:rsidR="00F7098E" w:rsidRPr="00A3053E">
        <w:rPr>
          <w:rFonts w:ascii="Times New Roman" w:hAnsi="Times New Roman"/>
          <w:b/>
          <w:bCs/>
          <w:i/>
          <w:iCs/>
          <w:color w:val="000000" w:themeColor="text1"/>
          <w:sz w:val="24"/>
          <w:szCs w:val="24"/>
        </w:rPr>
        <w:t>ect; Household</w:t>
      </w:r>
      <w:r w:rsidR="00E02971" w:rsidRPr="00A3053E">
        <w:rPr>
          <w:rFonts w:ascii="Times New Roman" w:hAnsi="Times New Roman"/>
          <w:b/>
          <w:bCs/>
          <w:i/>
          <w:iCs/>
          <w:color w:val="000000" w:themeColor="text1"/>
          <w:sz w:val="24"/>
          <w:szCs w:val="24"/>
        </w:rPr>
        <w:t>s’</w:t>
      </w:r>
      <w:r w:rsidR="00F7098E" w:rsidRPr="00A3053E">
        <w:rPr>
          <w:rFonts w:ascii="Times New Roman" w:hAnsi="Times New Roman"/>
          <w:b/>
          <w:bCs/>
          <w:i/>
          <w:iCs/>
          <w:color w:val="000000" w:themeColor="text1"/>
          <w:sz w:val="24"/>
          <w:szCs w:val="24"/>
        </w:rPr>
        <w:t xml:space="preserve"> satisfaction;</w:t>
      </w:r>
      <w:r w:rsidR="00280FD2" w:rsidRPr="00A3053E">
        <w:rPr>
          <w:rFonts w:ascii="Times New Roman" w:hAnsi="Times New Roman"/>
          <w:b/>
          <w:bCs/>
          <w:i/>
          <w:iCs/>
          <w:color w:val="000000" w:themeColor="text1"/>
          <w:sz w:val="24"/>
          <w:szCs w:val="24"/>
        </w:rPr>
        <w:t xml:space="preserve"> </w:t>
      </w:r>
      <w:r w:rsidR="00F7098E" w:rsidRPr="00A3053E">
        <w:rPr>
          <w:rFonts w:ascii="Times New Roman" w:hAnsi="Times New Roman"/>
          <w:b/>
          <w:bCs/>
          <w:i/>
          <w:iCs/>
          <w:color w:val="000000" w:themeColor="text1"/>
          <w:sz w:val="24"/>
          <w:szCs w:val="24"/>
        </w:rPr>
        <w:t xml:space="preserve">Water service </w:t>
      </w:r>
      <w:r w:rsidR="00B47EBA" w:rsidRPr="00A3053E">
        <w:rPr>
          <w:rFonts w:ascii="Times New Roman" w:hAnsi="Times New Roman"/>
          <w:b/>
          <w:bCs/>
          <w:i/>
          <w:iCs/>
          <w:color w:val="000000" w:themeColor="text1"/>
          <w:sz w:val="24"/>
          <w:szCs w:val="24"/>
        </w:rPr>
        <w:t>delivery</w:t>
      </w:r>
      <w:r w:rsidR="00F7098E" w:rsidRPr="00A3053E">
        <w:rPr>
          <w:rFonts w:ascii="Times New Roman" w:hAnsi="Times New Roman"/>
          <w:b/>
          <w:bCs/>
          <w:i/>
          <w:iCs/>
          <w:color w:val="000000" w:themeColor="text1"/>
          <w:sz w:val="24"/>
          <w:szCs w:val="24"/>
        </w:rPr>
        <w:t>;</w:t>
      </w:r>
      <w:r w:rsidR="00E02971" w:rsidRPr="00A3053E">
        <w:rPr>
          <w:rFonts w:ascii="Times New Roman" w:hAnsi="Times New Roman"/>
          <w:b/>
          <w:bCs/>
          <w:i/>
          <w:iCs/>
          <w:color w:val="000000" w:themeColor="text1"/>
          <w:sz w:val="24"/>
          <w:szCs w:val="24"/>
        </w:rPr>
        <w:t xml:space="preserve"> </w:t>
      </w:r>
      <w:r w:rsidR="00280FD2" w:rsidRPr="00A3053E">
        <w:rPr>
          <w:rFonts w:ascii="Times New Roman" w:hAnsi="Times New Roman"/>
          <w:b/>
          <w:bCs/>
          <w:i/>
          <w:iCs/>
          <w:color w:val="000000" w:themeColor="text1"/>
          <w:sz w:val="24"/>
          <w:szCs w:val="24"/>
        </w:rPr>
        <w:t>Water point</w:t>
      </w:r>
    </w:p>
    <w:p w:rsidR="00445D67" w:rsidRDefault="00445D67"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sectPr w:rsidR="00445D67" w:rsidSect="00445D67">
          <w:pgSz w:w="12240" w:h="15840"/>
          <w:pgMar w:top="1440" w:right="1440" w:bottom="1440" w:left="2160" w:header="720" w:footer="720" w:gutter="0"/>
          <w:pgNumType w:fmt="lowerRoman" w:start="2"/>
          <w:cols w:space="720"/>
          <w:docGrid w:linePitch="360"/>
        </w:sectPr>
      </w:pPr>
      <w:bookmarkStart w:id="216" w:name="_Toc82106483"/>
    </w:p>
    <w:p w:rsidR="00EB6EE2" w:rsidRPr="00A3053E" w:rsidRDefault="00EB6EE2"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r w:rsidRPr="00A3053E">
        <w:rPr>
          <w:rFonts w:ascii="Times New Roman" w:hAnsi="Times New Roman"/>
          <w:color w:val="000000" w:themeColor="text1"/>
          <w:sz w:val="36"/>
        </w:rPr>
        <w:lastRenderedPageBreak/>
        <w:t>CHAPTER ONE</w:t>
      </w:r>
      <w:bookmarkEnd w:id="216"/>
    </w:p>
    <w:p w:rsidR="00EB6EE2" w:rsidRPr="00A3053E" w:rsidRDefault="00EB6EE2" w:rsidP="00EB6EE2">
      <w:pPr>
        <w:pStyle w:val="Heading1"/>
        <w:numPr>
          <w:ilvl w:val="0"/>
          <w:numId w:val="0"/>
        </w:numPr>
        <w:spacing w:before="0" w:after="0" w:afterAutospacing="0" w:line="360" w:lineRule="auto"/>
        <w:ind w:left="480"/>
        <w:jc w:val="center"/>
        <w:rPr>
          <w:rFonts w:ascii="Times New Roman" w:hAnsi="Times New Roman"/>
          <w:color w:val="000000" w:themeColor="text1"/>
          <w:sz w:val="36"/>
        </w:rPr>
      </w:pPr>
      <w:bookmarkStart w:id="217" w:name="_Toc82106484"/>
      <w:r w:rsidRPr="00A3053E">
        <w:rPr>
          <w:rFonts w:ascii="Times New Roman" w:hAnsi="Times New Roman"/>
          <w:color w:val="000000" w:themeColor="text1"/>
          <w:sz w:val="36"/>
        </w:rPr>
        <w:t>1. INTRODUCTION</w:t>
      </w:r>
      <w:bookmarkEnd w:id="217"/>
    </w:p>
    <w:p w:rsidR="00EB6EE2" w:rsidRPr="00A3053E" w:rsidRDefault="00EB6EE2" w:rsidP="00EB6EE2">
      <w:pPr>
        <w:pStyle w:val="Heading2"/>
        <w:spacing w:before="0" w:line="360" w:lineRule="auto"/>
        <w:jc w:val="both"/>
        <w:rPr>
          <w:rFonts w:ascii="Times New Roman" w:hAnsi="Times New Roman" w:cs="Times New Roman"/>
          <w:color w:val="000000" w:themeColor="text1"/>
          <w:sz w:val="32"/>
          <w:szCs w:val="32"/>
        </w:rPr>
      </w:pPr>
      <w:bookmarkStart w:id="218" w:name="_Toc82106485"/>
      <w:r w:rsidRPr="00A3053E">
        <w:rPr>
          <w:rFonts w:ascii="Times New Roman" w:hAnsi="Times New Roman" w:cs="Times New Roman"/>
          <w:color w:val="000000" w:themeColor="text1"/>
          <w:sz w:val="32"/>
          <w:szCs w:val="32"/>
        </w:rPr>
        <w:t>1.1. Background of the Study</w:t>
      </w:r>
      <w:bookmarkEnd w:id="218"/>
    </w:p>
    <w:p w:rsidR="00EB6EE2" w:rsidRPr="00A3053E" w:rsidRDefault="00EB6EE2" w:rsidP="00EB6EE2">
      <w:pPr>
        <w:spacing w:after="0" w:line="360" w:lineRule="auto"/>
        <w:ind w:right="288"/>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Access to safe water and sanitation is a human right, as recognized in 2010 by the United Nations General Assembly, resolution 64/292 (</w:t>
      </w:r>
      <w:r w:rsidR="00B97789" w:rsidRPr="00A3053E">
        <w:rPr>
          <w:rFonts w:ascii="Times New Roman" w:eastAsia="Times New Roman" w:hAnsi="Times New Roman" w:cs="Times New Roman"/>
          <w:color w:val="000000" w:themeColor="text1"/>
          <w:sz w:val="24"/>
          <w:szCs w:val="24"/>
        </w:rPr>
        <w:t xml:space="preserve">Brown </w:t>
      </w:r>
      <w:r w:rsidR="00B97789" w:rsidRPr="00A3053E">
        <w:rPr>
          <w:rFonts w:ascii="Times New Roman" w:eastAsia="Times New Roman" w:hAnsi="Times New Roman" w:cs="Times New Roman"/>
          <w:i/>
          <w:color w:val="000000" w:themeColor="text1"/>
          <w:sz w:val="24"/>
          <w:szCs w:val="24"/>
        </w:rPr>
        <w:t xml:space="preserve">et al., </w:t>
      </w:r>
      <w:r w:rsidR="00B97789" w:rsidRPr="00A3053E">
        <w:rPr>
          <w:rFonts w:ascii="Times New Roman" w:eastAsia="Times New Roman" w:hAnsi="Times New Roman" w:cs="Times New Roman"/>
          <w:color w:val="000000" w:themeColor="text1"/>
          <w:sz w:val="24"/>
          <w:szCs w:val="24"/>
        </w:rPr>
        <w:t>2016</w:t>
      </w:r>
      <w:r w:rsidRPr="00A3053E">
        <w:rPr>
          <w:rFonts w:ascii="Times New Roman" w:hAnsi="Times New Roman" w:cs="Times New Roman"/>
          <w:color w:val="000000" w:themeColor="text1"/>
          <w:sz w:val="24"/>
          <w:szCs w:val="24"/>
        </w:rPr>
        <w:t xml:space="preserve">). However, in 2015, only 91% of the global population used an </w:t>
      </w:r>
      <w:r w:rsidR="0018290A" w:rsidRPr="00A3053E">
        <w:rPr>
          <w:rFonts w:ascii="Times New Roman" w:hAnsi="Times New Roman" w:cs="Times New Roman"/>
          <w:color w:val="000000" w:themeColor="text1"/>
          <w:sz w:val="24"/>
          <w:szCs w:val="24"/>
        </w:rPr>
        <w:t>improved drinking water source</w:t>
      </w:r>
      <w:r w:rsidRPr="00A3053E">
        <w:rPr>
          <w:rFonts w:ascii="Times New Roman" w:hAnsi="Times New Roman" w:cs="Times New Roman"/>
          <w:color w:val="000000" w:themeColor="text1"/>
          <w:sz w:val="24"/>
          <w:szCs w:val="24"/>
        </w:rPr>
        <w:t>. In other words, more than 660 million people worldwide used unimproved drinking water sources, nearly half of them in sub-Saharan Africa, because of low coverage and rapid population growth (</w:t>
      </w:r>
      <w:r w:rsidR="00FE76FB" w:rsidRPr="00A3053E">
        <w:rPr>
          <w:rFonts w:ascii="Times New Roman" w:eastAsia="Times New Roman" w:hAnsi="Times New Roman"/>
          <w:color w:val="000000" w:themeColor="text1"/>
          <w:sz w:val="24"/>
          <w:szCs w:val="24"/>
        </w:rPr>
        <w:t>Hulton, 2012</w:t>
      </w:r>
      <w:r w:rsidRPr="00A3053E">
        <w:rPr>
          <w:rFonts w:ascii="Times New Roman" w:hAnsi="Times New Roman" w:cs="Times New Roman"/>
          <w:color w:val="000000" w:themeColor="text1"/>
          <w:sz w:val="24"/>
          <w:szCs w:val="24"/>
        </w:rPr>
        <w:t>).</w:t>
      </w:r>
    </w:p>
    <w:p w:rsidR="00EB6EE2" w:rsidRPr="00A3053E" w:rsidRDefault="00EB6EE2" w:rsidP="00EB6EE2">
      <w:pPr>
        <w:spacing w:after="0" w:line="360" w:lineRule="auto"/>
        <w:ind w:left="576" w:right="288"/>
        <w:jc w:val="both"/>
        <w:rPr>
          <w:rFonts w:ascii="Times New Roman" w:hAnsi="Times New Roman" w:cs="Times New Roman"/>
          <w:color w:val="000000" w:themeColor="text1"/>
          <w:sz w:val="24"/>
          <w:szCs w:val="24"/>
        </w:rPr>
      </w:pPr>
    </w:p>
    <w:p w:rsidR="00EB6EE2" w:rsidRPr="00A3053E" w:rsidRDefault="00EB6EE2" w:rsidP="00EB6EE2">
      <w:pPr>
        <w:spacing w:after="0" w:line="360" w:lineRule="auto"/>
        <w:ind w:right="288"/>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Different international agreements have recognized the access to clean water and sanitation as basic human right (</w:t>
      </w:r>
      <w:r w:rsidR="00FE76FB" w:rsidRPr="00A3053E">
        <w:rPr>
          <w:rFonts w:ascii="Times New Roman" w:eastAsia="Times New Roman" w:hAnsi="Times New Roman"/>
          <w:color w:val="000000" w:themeColor="text1"/>
          <w:sz w:val="24"/>
          <w:szCs w:val="24"/>
        </w:rPr>
        <w:t>Langford, 2005).</w:t>
      </w:r>
      <w:r w:rsidRPr="00A3053E">
        <w:rPr>
          <w:rFonts w:ascii="Times New Roman" w:eastAsia="Times New Roman" w:hAnsi="Times New Roman" w:cs="Times New Roman"/>
          <w:color w:val="000000" w:themeColor="text1"/>
          <w:sz w:val="24"/>
          <w:szCs w:val="24"/>
        </w:rPr>
        <w:t>Despite the efforts of numerous international commitments, a significant number of populations are lacking access to safe water and sanitation. In developing countries 1.1 billion people have inadequate access to water, and 2.6 billion people lack basic sanitation (</w:t>
      </w:r>
      <w:r w:rsidR="00FE76FB" w:rsidRPr="00A3053E">
        <w:rPr>
          <w:rFonts w:ascii="Times New Roman" w:eastAsia="Times New Roman" w:hAnsi="Times New Roman"/>
          <w:color w:val="000000" w:themeColor="text1"/>
          <w:sz w:val="24"/>
          <w:szCs w:val="24"/>
        </w:rPr>
        <w:t>Graham, 2011).</w:t>
      </w:r>
      <w:r w:rsidRPr="00A3053E">
        <w:rPr>
          <w:rFonts w:ascii="Times New Roman" w:eastAsia="Times New Roman" w:hAnsi="Times New Roman" w:cs="Times New Roman"/>
          <w:color w:val="000000" w:themeColor="text1"/>
          <w:sz w:val="24"/>
          <w:szCs w:val="24"/>
        </w:rPr>
        <w:t xml:space="preserve"> Due to the lack of access to safe water and basic sanitation at least 1.6 million children under the age of five die every year (WHO/UNICEF, 2015). </w:t>
      </w:r>
    </w:p>
    <w:p w:rsidR="00EB6EE2" w:rsidRPr="00A3053E" w:rsidRDefault="00EB6EE2" w:rsidP="00EB6EE2">
      <w:pPr>
        <w:spacing w:after="0" w:line="360" w:lineRule="auto"/>
        <w:ind w:right="288"/>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ind w:right="288"/>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In Ethiopia, as in most developing countries, water supply services are provided by state-owned water supply and sanitation bodies of national policies for water supply set by the Ministry of Water, Irrigation and Energy (</w:t>
      </w:r>
      <w:r w:rsidR="00FE76FB" w:rsidRPr="00A3053E">
        <w:rPr>
          <w:rFonts w:ascii="Times New Roman" w:hAnsi="Times New Roman" w:cs="Times New Roman"/>
          <w:color w:val="000000" w:themeColor="text1"/>
          <w:sz w:val="24"/>
          <w:szCs w:val="24"/>
        </w:rPr>
        <w:t xml:space="preserve">Kassa </w:t>
      </w:r>
      <w:r w:rsidR="00FE76FB" w:rsidRPr="00A3053E">
        <w:rPr>
          <w:rFonts w:ascii="Times New Roman" w:hAnsi="Times New Roman" w:cs="Times New Roman"/>
          <w:i/>
          <w:color w:val="000000" w:themeColor="text1"/>
          <w:sz w:val="24"/>
          <w:szCs w:val="24"/>
        </w:rPr>
        <w:t xml:space="preserve">et al., </w:t>
      </w:r>
      <w:r w:rsidR="00FE76FB" w:rsidRPr="00A3053E">
        <w:rPr>
          <w:rFonts w:ascii="Times New Roman" w:hAnsi="Times New Roman" w:cs="Times New Roman"/>
          <w:color w:val="000000" w:themeColor="text1"/>
          <w:sz w:val="24"/>
          <w:szCs w:val="24"/>
        </w:rPr>
        <w:t>2017</w:t>
      </w:r>
      <w:r w:rsidRPr="00A3053E">
        <w:rPr>
          <w:rFonts w:ascii="Times New Roman" w:hAnsi="Times New Roman" w:cs="Times New Roman"/>
          <w:color w:val="000000" w:themeColor="text1"/>
          <w:sz w:val="24"/>
          <w:szCs w:val="24"/>
        </w:rPr>
        <w:t>). In 2006, the government adopted</w:t>
      </w:r>
      <w:r w:rsidR="00C607C0" w:rsidRPr="00A3053E">
        <w:rPr>
          <w:rFonts w:ascii="Times New Roman" w:hAnsi="Times New Roman" w:cs="Times New Roman"/>
          <w:color w:val="000000" w:themeColor="text1"/>
          <w:sz w:val="24"/>
          <w:szCs w:val="24"/>
        </w:rPr>
        <w:t xml:space="preserve"> a Universal Access Plan (UAP) </w:t>
      </w:r>
      <w:r w:rsidRPr="00A3053E">
        <w:rPr>
          <w:rFonts w:ascii="Times New Roman" w:hAnsi="Times New Roman" w:cs="Times New Roman"/>
          <w:color w:val="000000" w:themeColor="text1"/>
          <w:sz w:val="24"/>
          <w:szCs w:val="24"/>
        </w:rPr>
        <w:t>to achieve 98% access for rural water supply, and 100% for urban water supply and sanitation by 2012</w:t>
      </w:r>
      <w:r w:rsidR="00C607C0" w:rsidRPr="00A3053E">
        <w:rPr>
          <w:rFonts w:ascii="Times New Roman" w:hAnsi="Times New Roman" w:cs="Times New Roman"/>
          <w:color w:val="000000" w:themeColor="text1"/>
          <w:sz w:val="24"/>
          <w:szCs w:val="24"/>
        </w:rPr>
        <w:t xml:space="preserve"> (Ministry of Water and Energy 2011). </w:t>
      </w:r>
      <w:r w:rsidRPr="00A3053E">
        <w:rPr>
          <w:rFonts w:ascii="Times New Roman" w:hAnsi="Times New Roman" w:cs="Times New Roman"/>
          <w:color w:val="000000" w:themeColor="text1"/>
          <w:sz w:val="24"/>
          <w:szCs w:val="24"/>
        </w:rPr>
        <w:t xml:space="preserve">The responsibilities were given to the respective municipalities of the town with the public involved as board members. </w:t>
      </w:r>
    </w:p>
    <w:p w:rsidR="00EB6EE2" w:rsidRPr="00A3053E" w:rsidRDefault="00EB6EE2" w:rsidP="00EB6EE2">
      <w:pPr>
        <w:spacing w:after="0" w:line="360" w:lineRule="auto"/>
        <w:ind w:left="576" w:right="288"/>
        <w:jc w:val="both"/>
        <w:rPr>
          <w:rFonts w:ascii="Times New Roman" w:hAnsi="Times New Roman" w:cs="Times New Roman"/>
          <w:color w:val="000000" w:themeColor="text1"/>
          <w:sz w:val="24"/>
          <w:szCs w:val="24"/>
        </w:rPr>
      </w:pPr>
    </w:p>
    <w:p w:rsidR="00EB6EE2" w:rsidRPr="00A3053E" w:rsidRDefault="00EB6EE2" w:rsidP="00EB6EE2">
      <w:pPr>
        <w:spacing w:after="0" w:line="360" w:lineRule="auto"/>
        <w:ind w:right="288"/>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normative rationale of public water service delivery is deeply rooted for the large social beneficiaries ‘argument that it leads to better water service delivery</w:t>
      </w:r>
      <w:r w:rsidR="00FE76FB" w:rsidRPr="00A3053E">
        <w:rPr>
          <w:rFonts w:ascii="Times New Roman" w:hAnsi="Times New Roman" w:cs="Times New Roman"/>
          <w:color w:val="000000" w:themeColor="text1"/>
          <w:sz w:val="24"/>
          <w:szCs w:val="24"/>
        </w:rPr>
        <w:t xml:space="preserve"> (</w:t>
      </w:r>
      <w:r w:rsidR="00FE76FB" w:rsidRPr="00A3053E">
        <w:rPr>
          <w:rFonts w:ascii="Times New Roman" w:eastAsia="Times New Roman" w:hAnsi="Times New Roman"/>
          <w:color w:val="000000" w:themeColor="text1"/>
          <w:sz w:val="24"/>
          <w:szCs w:val="24"/>
        </w:rPr>
        <w:t>Wagana, 2017)</w:t>
      </w:r>
      <w:r w:rsidR="00FE76FB"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Relatively little is known regarding user satisfaction with rural drinking water </w:t>
      </w:r>
      <w:r w:rsidRPr="00A3053E">
        <w:rPr>
          <w:rFonts w:ascii="Times New Roman" w:hAnsi="Times New Roman" w:cs="Times New Roman"/>
          <w:color w:val="000000" w:themeColor="text1"/>
          <w:sz w:val="24"/>
          <w:szCs w:val="24"/>
        </w:rPr>
        <w:lastRenderedPageBreak/>
        <w:t>services in developing countries, particularly in Sub-Saharan Africa (Deichmann and Lall, 2007).</w:t>
      </w:r>
    </w:p>
    <w:p w:rsidR="00EB6EE2" w:rsidRPr="00A3053E" w:rsidRDefault="00EB6EE2" w:rsidP="00EB6EE2">
      <w:pPr>
        <w:spacing w:after="0" w:line="360" w:lineRule="auto"/>
        <w:ind w:right="288"/>
        <w:jc w:val="both"/>
        <w:rPr>
          <w:rFonts w:ascii="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In developing countries, the wide inequality in opportunity has worsened the access problem; the poor has less access to safe water and sanitation; consume less, pay more for the service and suffer more from water related diseases (</w:t>
      </w:r>
      <w:r w:rsidR="004530B7" w:rsidRPr="00A3053E">
        <w:rPr>
          <w:rFonts w:ascii="Times New Roman" w:eastAsia="Times New Roman" w:hAnsi="Times New Roman" w:cs="Times New Roman"/>
          <w:color w:val="000000" w:themeColor="text1"/>
          <w:sz w:val="24"/>
          <w:szCs w:val="24"/>
        </w:rPr>
        <w:t>Graham, 2011</w:t>
      </w:r>
      <w:r w:rsidRPr="00A3053E">
        <w:rPr>
          <w:rFonts w:ascii="Times New Roman" w:eastAsia="Times New Roman" w:hAnsi="Times New Roman" w:cs="Times New Roman"/>
          <w:color w:val="000000" w:themeColor="text1"/>
          <w:sz w:val="24"/>
          <w:szCs w:val="24"/>
        </w:rPr>
        <w:t>).</w:t>
      </w:r>
    </w:p>
    <w:p w:rsidR="00EB6EE2" w:rsidRPr="00A3053E" w:rsidRDefault="00EB6EE2" w:rsidP="00EB6EE2">
      <w:pPr>
        <w:spacing w:before="240" w:line="360" w:lineRule="auto"/>
        <w:jc w:val="both"/>
        <w:rPr>
          <w:rFonts w:ascii="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situation in Africa, particularly in sub Saharan Africa is worst. The access to water service and sanitation in urban areas access through household connection is as low as 16% (WHO/UNICEF, 2015). A study by American arms corps engineers reported that African economic loss due to lack of safe access to water and basic sanitation estimated at $ 28.4 billion a year or near to 5% of GDP (</w:t>
      </w:r>
      <w:r w:rsidR="004530B7" w:rsidRPr="00A3053E">
        <w:rPr>
          <w:rFonts w:ascii="Times New Roman" w:eastAsia="Times New Roman" w:hAnsi="Times New Roman"/>
          <w:color w:val="000000" w:themeColor="text1"/>
          <w:sz w:val="24"/>
          <w:szCs w:val="24"/>
        </w:rPr>
        <w:t>Hutton, 2013</w:t>
      </w:r>
      <w:r w:rsidRPr="00A3053E">
        <w:rPr>
          <w:rFonts w:ascii="Times New Roman" w:eastAsia="Times New Roman" w:hAnsi="Times New Roman" w:cs="Times New Roman"/>
          <w:color w:val="000000" w:themeColor="text1"/>
          <w:sz w:val="24"/>
          <w:szCs w:val="24"/>
        </w:rPr>
        <w:t>).</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water service and sanitation coverage in Ethiopia is one of the lowest in Africa. In 2006/7 the population with access to safe water was estimated 52.5%; that is for rural access to clean water is 46.4% </w:t>
      </w:r>
      <w:r w:rsidR="005111D1" w:rsidRPr="00A3053E">
        <w:rPr>
          <w:rFonts w:ascii="Times New Roman" w:hAnsi="Times New Roman" w:cs="Times New Roman"/>
          <w:color w:val="000000" w:themeColor="text1"/>
          <w:sz w:val="24"/>
          <w:szCs w:val="24"/>
        </w:rPr>
        <w:t>and for urban 62.0% (MOFED, 2015</w:t>
      </w:r>
      <w:r w:rsidRPr="00A3053E">
        <w:rPr>
          <w:rFonts w:ascii="Times New Roman" w:hAnsi="Times New Roman" w:cs="Times New Roman"/>
          <w:color w:val="000000" w:themeColor="text1"/>
          <w:sz w:val="24"/>
          <w:szCs w:val="24"/>
        </w:rPr>
        <w:t>).</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In Oromia regional state though the existing information in water access and coverage is inconsistent and unreliable, the current estimation is 72% for urban and 50% for rural (</w:t>
      </w:r>
      <w:r w:rsidR="004530B7" w:rsidRPr="00A3053E">
        <w:rPr>
          <w:rFonts w:ascii="Times New Roman" w:hAnsi="Times New Roman" w:cs="Times New Roman"/>
          <w:color w:val="000000" w:themeColor="text1"/>
          <w:sz w:val="24"/>
          <w:szCs w:val="24"/>
        </w:rPr>
        <w:t>Sutton</w:t>
      </w:r>
      <w:r w:rsidR="00720C7A" w:rsidRPr="00A3053E">
        <w:rPr>
          <w:rFonts w:ascii="Times New Roman" w:hAnsi="Times New Roman" w:cs="Times New Roman"/>
          <w:i/>
          <w:color w:val="000000" w:themeColor="text1"/>
          <w:sz w:val="24"/>
          <w:szCs w:val="24"/>
        </w:rPr>
        <w:t>et al.</w:t>
      </w:r>
      <w:r w:rsidR="004530B7" w:rsidRPr="00A3053E">
        <w:rPr>
          <w:rFonts w:ascii="Times New Roman" w:eastAsia="Times New Roman" w:hAnsi="Times New Roman" w:cs="Times New Roman"/>
          <w:i/>
          <w:color w:val="000000" w:themeColor="text1"/>
          <w:sz w:val="24"/>
          <w:szCs w:val="24"/>
        </w:rPr>
        <w:t>,</w:t>
      </w:r>
      <w:r w:rsidR="004530B7" w:rsidRPr="00A3053E">
        <w:rPr>
          <w:rFonts w:ascii="Times New Roman" w:eastAsia="Times New Roman" w:hAnsi="Times New Roman" w:cs="Times New Roman"/>
          <w:color w:val="000000" w:themeColor="text1"/>
          <w:sz w:val="24"/>
          <w:szCs w:val="24"/>
        </w:rPr>
        <w:t xml:space="preserve"> 2011</w:t>
      </w:r>
      <w:r w:rsidRPr="00A3053E">
        <w:rPr>
          <w:rFonts w:ascii="Times New Roman" w:eastAsia="Times New Roman" w:hAnsi="Times New Roman" w:cs="Times New Roman"/>
          <w:color w:val="000000" w:themeColor="text1"/>
          <w:sz w:val="24"/>
          <w:szCs w:val="24"/>
        </w:rPr>
        <w:t>). In the regional state there are about 75 urban and semi urban centers, except one almost all the towns are relaying on unimproved water sources, but with rapid urbanization and increasing demand for water they are facing serious shortage of water production (</w:t>
      </w:r>
      <w:r w:rsidR="00280FD2" w:rsidRPr="00A3053E">
        <w:rPr>
          <w:rFonts w:ascii="Times New Roman" w:eastAsia="Times New Roman" w:hAnsi="Times New Roman"/>
          <w:color w:val="000000" w:themeColor="text1"/>
          <w:sz w:val="24"/>
          <w:szCs w:val="24"/>
        </w:rPr>
        <w:t>Awepuga, 2016)</w:t>
      </w:r>
      <w:r w:rsidR="00280FD2" w:rsidRPr="00A3053E">
        <w:rPr>
          <w:rFonts w:ascii="Times New Roman" w:eastAsia="Times New Roman" w:hAnsi="Times New Roman" w:cs="Times New Roman"/>
          <w:color w:val="000000" w:themeColor="text1"/>
          <w:sz w:val="24"/>
          <w:szCs w:val="24"/>
        </w:rPr>
        <w:t>.</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Constitution also gives power to the regions to promulgate their own constitution that have legal force in their respective areas of jurisdiction and empowers them to provide social and economic infrastructures in their respective constituencies (</w:t>
      </w:r>
      <w:r w:rsidR="00280FD2" w:rsidRPr="00A3053E">
        <w:rPr>
          <w:rFonts w:ascii="Times New Roman" w:hAnsi="Times New Roman" w:cs="Times New Roman"/>
          <w:color w:val="000000" w:themeColor="text1"/>
          <w:sz w:val="24"/>
          <w:szCs w:val="24"/>
        </w:rPr>
        <w:t>Berhanu, 2009).</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regional constitution grants the power of expenditure prioritization and planning basic services to urban city administration. The municipal cities are empowered to deliver basic services within their respective jurisdictions (Oromia National Regional State Revised Constitution, 2001). Thus, in accordance with this provision, different offices responsible for providing a range of services, including administrative, financial and infrastructure service that organ</w:t>
      </w:r>
      <w:r w:rsidR="00280FD2" w:rsidRPr="00A3053E">
        <w:rPr>
          <w:rFonts w:ascii="Times New Roman" w:hAnsi="Times New Roman" w:cs="Times New Roman"/>
          <w:color w:val="000000" w:themeColor="text1"/>
          <w:sz w:val="24"/>
          <w:szCs w:val="24"/>
        </w:rPr>
        <w:t>ized at local woreda</w:t>
      </w:r>
      <w:r w:rsidRPr="00A3053E">
        <w:rPr>
          <w:rFonts w:ascii="Times New Roman" w:hAnsi="Times New Roman" w:cs="Times New Roman"/>
          <w:color w:val="000000" w:themeColor="text1"/>
          <w:sz w:val="24"/>
          <w:szCs w:val="24"/>
        </w:rPr>
        <w:t xml:space="preserve"> levels.</w:t>
      </w:r>
    </w:p>
    <w:p w:rsidR="004B6E9D" w:rsidRPr="00A3053E" w:rsidRDefault="004B6E9D"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lastRenderedPageBreak/>
        <w:t xml:space="preserve">However, woredas government faces </w:t>
      </w:r>
      <w:r w:rsidR="003E778E" w:rsidRPr="00A3053E">
        <w:rPr>
          <w:rFonts w:ascii="Times New Roman" w:hAnsi="Times New Roman" w:cs="Times New Roman"/>
          <w:color w:val="000000" w:themeColor="text1"/>
          <w:sz w:val="24"/>
          <w:szCs w:val="24"/>
        </w:rPr>
        <w:t>significant</w:t>
      </w:r>
      <w:r w:rsidRPr="00A3053E">
        <w:rPr>
          <w:rFonts w:ascii="Times New Roman" w:hAnsi="Times New Roman" w:cs="Times New Roman"/>
          <w:color w:val="000000" w:themeColor="text1"/>
          <w:sz w:val="24"/>
          <w:szCs w:val="24"/>
        </w:rPr>
        <w:t xml:space="preserve"> </w:t>
      </w:r>
      <w:r w:rsidR="003E778E" w:rsidRPr="00A3053E">
        <w:rPr>
          <w:rFonts w:ascii="Times New Roman" w:hAnsi="Times New Roman" w:cs="Times New Roman"/>
          <w:color w:val="000000" w:themeColor="text1"/>
          <w:sz w:val="24"/>
          <w:szCs w:val="24"/>
        </w:rPr>
        <w:t>challenge</w:t>
      </w:r>
      <w:r w:rsidRPr="00A3053E">
        <w:rPr>
          <w:rFonts w:ascii="Times New Roman" w:hAnsi="Times New Roman" w:cs="Times New Roman"/>
          <w:color w:val="000000" w:themeColor="text1"/>
          <w:sz w:val="24"/>
          <w:szCs w:val="24"/>
        </w:rPr>
        <w:t xml:space="preserve"> in managing public water resource effectively and many people are still without access to safe water and adequate sanitation </w:t>
      </w:r>
      <w:r w:rsidR="003E778E" w:rsidRPr="00A3053E">
        <w:rPr>
          <w:rFonts w:ascii="Times New Roman" w:hAnsi="Times New Roman" w:cs="Times New Roman"/>
          <w:color w:val="000000" w:themeColor="text1"/>
          <w:sz w:val="24"/>
          <w:szCs w:val="24"/>
        </w:rPr>
        <w:t xml:space="preserve">in urban and rural areas. In </w:t>
      </w:r>
      <w:r w:rsidR="00A64B52" w:rsidRPr="00A3053E">
        <w:rPr>
          <w:rFonts w:ascii="Times New Roman" w:hAnsi="Times New Roman" w:cs="Times New Roman"/>
          <w:color w:val="000000" w:themeColor="text1"/>
          <w:sz w:val="24"/>
          <w:szCs w:val="24"/>
        </w:rPr>
        <w:t>addition;</w:t>
      </w:r>
      <w:r w:rsidR="003E778E" w:rsidRPr="00A3053E">
        <w:rPr>
          <w:rFonts w:ascii="Times New Roman" w:hAnsi="Times New Roman" w:cs="Times New Roman"/>
          <w:color w:val="000000" w:themeColor="text1"/>
          <w:sz w:val="24"/>
          <w:szCs w:val="24"/>
        </w:rPr>
        <w:t xml:space="preserve"> population growth, urbanization and changing life style as a result of economic growth are key drivers of these challenges. Ensuring universal and affordable water supply is central objective of every government. An efficient water supply sector plays a primary role in ensuring this objective. However </w:t>
      </w:r>
      <w:r w:rsidR="0000042E" w:rsidRPr="00A3053E">
        <w:rPr>
          <w:rFonts w:ascii="Times New Roman" w:hAnsi="Times New Roman" w:cs="Times New Roman"/>
          <w:color w:val="000000" w:themeColor="text1"/>
          <w:sz w:val="24"/>
          <w:szCs w:val="24"/>
        </w:rPr>
        <w:t>infrastructural services</w:t>
      </w:r>
      <w:r w:rsidR="00A64B52" w:rsidRPr="00A3053E">
        <w:rPr>
          <w:rFonts w:ascii="Times New Roman" w:hAnsi="Times New Roman" w:cs="Times New Roman"/>
          <w:color w:val="000000" w:themeColor="text1"/>
          <w:sz w:val="24"/>
          <w:szCs w:val="24"/>
        </w:rPr>
        <w:t xml:space="preserve"> like urban water supply</w:t>
      </w:r>
      <w:r w:rsidR="0000042E" w:rsidRPr="00A3053E">
        <w:rPr>
          <w:rFonts w:ascii="Times New Roman" w:hAnsi="Times New Roman" w:cs="Times New Roman"/>
          <w:color w:val="000000" w:themeColor="text1"/>
          <w:sz w:val="24"/>
          <w:szCs w:val="24"/>
        </w:rPr>
        <w:t xml:space="preserve"> are provided by state owned organization</w:t>
      </w:r>
      <w:r w:rsidR="00A64B52" w:rsidRPr="00A3053E">
        <w:rPr>
          <w:rFonts w:ascii="Times New Roman" w:hAnsi="Times New Roman" w:cs="Times New Roman"/>
          <w:color w:val="000000" w:themeColor="text1"/>
          <w:sz w:val="24"/>
          <w:szCs w:val="24"/>
        </w:rPr>
        <w:t xml:space="preserve">. Due to the monopolistic nature of this organization there is no/little inclination to ensure users satisfaction. </w:t>
      </w:r>
      <w:r w:rsidR="0000042E" w:rsidRPr="00A3053E">
        <w:rPr>
          <w:rFonts w:ascii="Times New Roman" w:hAnsi="Times New Roman" w:cs="Times New Roman"/>
          <w:color w:val="000000" w:themeColor="text1"/>
          <w:sz w:val="24"/>
          <w:szCs w:val="24"/>
        </w:rPr>
        <w:t xml:space="preserve"> </w:t>
      </w:r>
    </w:p>
    <w:p w:rsidR="00EB6EE2" w:rsidRPr="00A3053E" w:rsidRDefault="00EB6EE2" w:rsidP="00EB6EE2">
      <w:pPr>
        <w:pStyle w:val="Heading2"/>
        <w:spacing w:before="0" w:line="360" w:lineRule="auto"/>
        <w:rPr>
          <w:rFonts w:ascii="Times New Roman" w:hAnsi="Times New Roman" w:cs="Times New Roman"/>
          <w:color w:val="000000" w:themeColor="text1"/>
          <w:sz w:val="32"/>
        </w:rPr>
      </w:pPr>
      <w:bookmarkStart w:id="219" w:name="_Toc82106486"/>
      <w:r w:rsidRPr="00A3053E">
        <w:rPr>
          <w:rFonts w:ascii="Times New Roman" w:hAnsi="Times New Roman" w:cs="Times New Roman"/>
          <w:color w:val="000000" w:themeColor="text1"/>
          <w:sz w:val="32"/>
        </w:rPr>
        <w:t>1.2. Statement of the Problem</w:t>
      </w:r>
      <w:bookmarkEnd w:id="219"/>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Wa</w:t>
      </w:r>
      <w:r w:rsidR="001D5AD9" w:rsidRPr="00A3053E">
        <w:rPr>
          <w:rFonts w:ascii="Times New Roman" w:eastAsia="Times New Roman" w:hAnsi="Times New Roman" w:cs="Times New Roman"/>
          <w:color w:val="000000" w:themeColor="text1"/>
          <w:sz w:val="24"/>
          <w:szCs w:val="24"/>
        </w:rPr>
        <w:t xml:space="preserve">ter is the vital resource and </w:t>
      </w:r>
      <w:r w:rsidRPr="00A3053E">
        <w:rPr>
          <w:rFonts w:ascii="Times New Roman" w:eastAsia="Times New Roman" w:hAnsi="Times New Roman" w:cs="Times New Roman"/>
          <w:color w:val="000000" w:themeColor="text1"/>
          <w:sz w:val="24"/>
          <w:szCs w:val="24"/>
        </w:rPr>
        <w:t xml:space="preserve">a great necessity for food production, drinking purposes sanitation and many other uses. It is indispensable for the welfare of human beings. </w:t>
      </w:r>
      <w:r w:rsidRPr="00A3053E">
        <w:rPr>
          <w:rFonts w:ascii="Times New Roman" w:hAnsi="Times New Roman" w:cs="Times New Roman"/>
          <w:color w:val="000000" w:themeColor="text1"/>
          <w:sz w:val="24"/>
          <w:szCs w:val="24"/>
        </w:rPr>
        <w:t xml:space="preserve">According to </w:t>
      </w:r>
      <w:r w:rsidR="00280FD2" w:rsidRPr="00A3053E">
        <w:rPr>
          <w:rFonts w:ascii="Times New Roman" w:eastAsia="Times New Roman" w:hAnsi="Times New Roman"/>
          <w:color w:val="000000" w:themeColor="text1"/>
          <w:sz w:val="24"/>
          <w:szCs w:val="24"/>
        </w:rPr>
        <w:t>Brinkerhoff (2012),</w:t>
      </w:r>
      <w:r w:rsidR="003E778E" w:rsidRPr="00A3053E">
        <w:rPr>
          <w:rFonts w:ascii="Times New Roman" w:eastAsia="Times New Roman" w:hAnsi="Times New Roman"/>
          <w:color w:val="000000" w:themeColor="text1"/>
          <w:sz w:val="24"/>
          <w:szCs w:val="24"/>
        </w:rPr>
        <w:t xml:space="preserve"> </w:t>
      </w:r>
      <w:r w:rsidRPr="00A3053E">
        <w:rPr>
          <w:rFonts w:ascii="Times New Roman" w:hAnsi="Times New Roman" w:cs="Times New Roman"/>
          <w:color w:val="000000" w:themeColor="text1"/>
          <w:sz w:val="24"/>
          <w:szCs w:val="24"/>
        </w:rPr>
        <w:t>in most developing countries, there is growing dissatisfaction with the delivery of public water services. Some causes of this dissatisfaction are deficiencies of services in the coverage, access and quality of basic services such as water supply service delivery</w:t>
      </w:r>
      <w:r w:rsidR="00280FD2" w:rsidRPr="00A3053E">
        <w:rPr>
          <w:rFonts w:ascii="Times New Roman" w:hAnsi="Times New Roman" w:cs="Times New Roman"/>
          <w:color w:val="000000" w:themeColor="text1"/>
          <w:sz w:val="24"/>
          <w:szCs w:val="24"/>
        </w:rPr>
        <w:t xml:space="preserve"> (Graham, 2011)</w:t>
      </w:r>
      <w:r w:rsidRPr="00A3053E">
        <w:rPr>
          <w:rFonts w:ascii="Times New Roman" w:hAnsi="Times New Roman" w:cs="Times New Roman"/>
          <w:color w:val="000000" w:themeColor="text1"/>
          <w:sz w:val="24"/>
          <w:szCs w:val="24"/>
        </w:rPr>
        <w:t>.</w:t>
      </w:r>
    </w:p>
    <w:p w:rsidR="00EB6EE2" w:rsidRPr="00A3053E" w:rsidRDefault="00EB6EE2" w:rsidP="00EB6EE2">
      <w:pPr>
        <w:spacing w:before="240"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Like most countries in the developing world, African countries have major difficulty in providing effective and equitable public services. Different international agreements have recognized the access to clean water and </w:t>
      </w:r>
      <w:r w:rsidR="00EA3954" w:rsidRPr="00A3053E">
        <w:rPr>
          <w:rFonts w:ascii="Times New Roman" w:hAnsi="Times New Roman" w:cs="Times New Roman"/>
          <w:color w:val="000000" w:themeColor="text1"/>
          <w:sz w:val="24"/>
          <w:szCs w:val="24"/>
        </w:rPr>
        <w:t xml:space="preserve">sanitation as basic human right </w:t>
      </w:r>
      <w:r w:rsidRPr="00A3053E">
        <w:rPr>
          <w:rFonts w:ascii="Times New Roman" w:hAnsi="Times New Roman" w:cs="Times New Roman"/>
          <w:color w:val="000000" w:themeColor="text1"/>
          <w:sz w:val="24"/>
          <w:szCs w:val="24"/>
        </w:rPr>
        <w:t>(Langford</w:t>
      </w:r>
      <w:r w:rsidR="0000042E" w:rsidRPr="00A3053E">
        <w:rPr>
          <w:rFonts w:ascii="Times New Roman" w:hAnsi="Times New Roman" w:cs="Times New Roman"/>
          <w:color w:val="000000" w:themeColor="text1"/>
          <w:sz w:val="24"/>
          <w:szCs w:val="24"/>
        </w:rPr>
        <w:t>, 2005</w:t>
      </w:r>
      <w:r w:rsidRPr="00A3053E">
        <w:rPr>
          <w:rFonts w:ascii="Times New Roman" w:hAnsi="Times New Roman" w:cs="Times New Roman"/>
          <w:color w:val="000000" w:themeColor="text1"/>
          <w:sz w:val="24"/>
          <w:szCs w:val="24"/>
        </w:rPr>
        <w:t xml:space="preserve">). Despite the efforts of numerous international commitments, a significant number of populations are lacking access to safe water and sanitation. </w:t>
      </w:r>
    </w:p>
    <w:p w:rsidR="00EB6EE2" w:rsidRPr="00A3053E" w:rsidRDefault="00EB6EE2" w:rsidP="00EB6EE2">
      <w:pPr>
        <w:spacing w:before="240"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In Ethiopia, urban water and sewerage enterprise was pursued household connection water service delivery to meet each individual's basic needs and preference to tackle the problem of safe water. In this sector, different researchers have conducted different studies for measuring and improving the performance of urban water service delivery in Ethiopia. According to</w:t>
      </w:r>
      <w:r w:rsidR="0000042E" w:rsidRPr="00A3053E">
        <w:rPr>
          <w:rFonts w:ascii="Times New Roman" w:hAnsi="Times New Roman" w:cs="Times New Roman"/>
          <w:color w:val="000000" w:themeColor="text1"/>
          <w:sz w:val="24"/>
          <w:szCs w:val="24"/>
        </w:rPr>
        <w:t xml:space="preserve"> </w:t>
      </w:r>
      <w:r w:rsidR="00280FD2" w:rsidRPr="00A3053E">
        <w:rPr>
          <w:rFonts w:ascii="Times New Roman" w:eastAsia="Times New Roman" w:hAnsi="Times New Roman"/>
          <w:color w:val="000000" w:themeColor="text1"/>
          <w:sz w:val="24"/>
          <w:szCs w:val="24"/>
        </w:rPr>
        <w:t>Bakker (2010)</w:t>
      </w:r>
      <w:r w:rsidR="001D5AD9"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among many urban city administration, water service delivery in relatively small town  suffers from lack of technical efficiency of users and lack of effective good governance value like, responsive and accountability system.</w:t>
      </w:r>
    </w:p>
    <w:p w:rsidR="001D5AD9" w:rsidRPr="00A3053E" w:rsidRDefault="00EB6EE2" w:rsidP="001D5AD9">
      <w:pPr>
        <w:spacing w:before="24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lastRenderedPageBreak/>
        <w:t xml:space="preserve">In addition, Addis Ababa </w:t>
      </w:r>
      <w:r w:rsidR="00965DFD" w:rsidRPr="00A3053E">
        <w:rPr>
          <w:rFonts w:ascii="Times New Roman" w:hAnsi="Times New Roman" w:cs="Times New Roman"/>
          <w:color w:val="000000" w:themeColor="text1"/>
          <w:sz w:val="24"/>
          <w:szCs w:val="24"/>
        </w:rPr>
        <w:fldChar w:fldCharType="begin" w:fldLock="1"/>
      </w:r>
      <w:r w:rsidRPr="00A3053E">
        <w:rPr>
          <w:rFonts w:ascii="Times New Roman" w:hAnsi="Times New Roman" w:cs="Times New Roman"/>
          <w:color w:val="000000" w:themeColor="text1"/>
          <w:sz w:val="24"/>
          <w:szCs w:val="24"/>
        </w:rPr>
        <w:instrText>ADDIN CSL_CITATION {"citationItems":[{"id":"ITEM-1","itemData":{"author":[{"dropping-particle":"","family":"Management","given":"Development","non-dropping-particle":"","parse-names":false,"suffix":""}],"id":"ITEM-1","issued":{"date-parts":[["2016"]]},"title":"Governance and Public Service Delivery : The Case of Water Supply in Akaki Kaliti Sub-City By :","type":"article-journal"},"uris":["http://www.mendeley.com/documents/?uuid=80692ba9-6af5-4bb1-8772-5461da716345"]}],"mendeley":{"formattedCitation":"(Management, 2016)","plainTextFormattedCitation":"(Management, 2016)","previouslyFormattedCitation":"(Management, 2016)"},"properties":{"noteIndex":0},"schema":"https://github.com/citation-style-language/schema/raw/master/csl-citation.json"}</w:instrText>
      </w:r>
      <w:r w:rsidR="00965DFD" w:rsidRPr="00A3053E">
        <w:rPr>
          <w:rFonts w:ascii="Times New Roman" w:hAnsi="Times New Roman" w:cs="Times New Roman"/>
          <w:color w:val="000000" w:themeColor="text1"/>
          <w:sz w:val="24"/>
          <w:szCs w:val="24"/>
        </w:rPr>
        <w:fldChar w:fldCharType="separate"/>
      </w:r>
      <w:r w:rsidRPr="00A3053E">
        <w:rPr>
          <w:rFonts w:ascii="Times New Roman" w:hAnsi="Times New Roman" w:cs="Times New Roman"/>
          <w:noProof/>
          <w:color w:val="000000" w:themeColor="text1"/>
          <w:sz w:val="24"/>
          <w:szCs w:val="24"/>
        </w:rPr>
        <w:t>urban water supply and sewerage</w:t>
      </w:r>
      <w:r w:rsidR="001D5AD9" w:rsidRPr="00A3053E">
        <w:rPr>
          <w:rFonts w:ascii="Times New Roman" w:hAnsi="Times New Roman" w:cs="Times New Roman"/>
          <w:noProof/>
          <w:color w:val="000000" w:themeColor="text1"/>
          <w:sz w:val="24"/>
          <w:szCs w:val="24"/>
        </w:rPr>
        <w:t xml:space="preserve"> a</w:t>
      </w:r>
      <w:r w:rsidRPr="00A3053E">
        <w:rPr>
          <w:rFonts w:ascii="Times New Roman" w:hAnsi="Times New Roman" w:cs="Times New Roman"/>
          <w:noProof/>
          <w:color w:val="000000" w:themeColor="text1"/>
          <w:sz w:val="24"/>
          <w:szCs w:val="24"/>
        </w:rPr>
        <w:t>uthority report</w:t>
      </w:r>
      <w:r w:rsidR="00901142" w:rsidRPr="00A3053E">
        <w:rPr>
          <w:rFonts w:ascii="Times New Roman" w:hAnsi="Times New Roman" w:cs="Times New Roman"/>
          <w:noProof/>
          <w:color w:val="000000" w:themeColor="text1"/>
          <w:sz w:val="24"/>
          <w:szCs w:val="24"/>
        </w:rPr>
        <w:t>(2019</w:t>
      </w:r>
      <w:r w:rsidRPr="00A3053E">
        <w:rPr>
          <w:rFonts w:ascii="Times New Roman" w:hAnsi="Times New Roman" w:cs="Times New Roman"/>
          <w:noProof/>
          <w:color w:val="000000" w:themeColor="text1"/>
          <w:sz w:val="24"/>
          <w:szCs w:val="24"/>
        </w:rPr>
        <w:t>)</w:t>
      </w:r>
      <w:r w:rsidR="00965DFD" w:rsidRPr="00A3053E">
        <w:rPr>
          <w:rFonts w:ascii="Times New Roman" w:hAnsi="Times New Roman" w:cs="Times New Roman"/>
          <w:color w:val="000000" w:themeColor="text1"/>
          <w:sz w:val="24"/>
          <w:szCs w:val="24"/>
        </w:rPr>
        <w:fldChar w:fldCharType="end"/>
      </w:r>
      <w:r w:rsidRPr="00A3053E">
        <w:rPr>
          <w:rFonts w:ascii="Times New Roman" w:hAnsi="Times New Roman" w:cs="Times New Roman"/>
          <w:color w:val="000000" w:themeColor="text1"/>
          <w:sz w:val="24"/>
          <w:szCs w:val="24"/>
        </w:rPr>
        <w:t xml:space="preserve">, studied in case of </w:t>
      </w:r>
      <w:r w:rsidR="00901142" w:rsidRPr="00A3053E">
        <w:rPr>
          <w:rFonts w:ascii="Times New Roman" w:hAnsi="Times New Roman" w:cs="Times New Roman"/>
          <w:color w:val="000000" w:themeColor="text1"/>
          <w:sz w:val="24"/>
          <w:szCs w:val="24"/>
        </w:rPr>
        <w:t>bole</w:t>
      </w:r>
      <w:r w:rsidRPr="00A3053E">
        <w:rPr>
          <w:rFonts w:ascii="Times New Roman" w:hAnsi="Times New Roman" w:cs="Times New Roman"/>
          <w:color w:val="000000" w:themeColor="text1"/>
          <w:sz w:val="24"/>
          <w:szCs w:val="24"/>
        </w:rPr>
        <w:t xml:space="preserve"> sub city on urban water supply service in terms of acces</w:t>
      </w:r>
      <w:r w:rsidR="001D5AD9" w:rsidRPr="00A3053E">
        <w:rPr>
          <w:rFonts w:ascii="Times New Roman" w:hAnsi="Times New Roman" w:cs="Times New Roman"/>
          <w:color w:val="000000" w:themeColor="text1"/>
          <w:sz w:val="24"/>
          <w:szCs w:val="24"/>
        </w:rPr>
        <w:t xml:space="preserve">sibility and coverage ignoring </w:t>
      </w:r>
      <w:r w:rsidRPr="00A3053E">
        <w:rPr>
          <w:rFonts w:ascii="Times New Roman" w:hAnsi="Times New Roman" w:cs="Times New Roman"/>
          <w:color w:val="000000" w:themeColor="text1"/>
          <w:sz w:val="24"/>
          <w:szCs w:val="24"/>
        </w:rPr>
        <w:t>water service continuity as households’</w:t>
      </w:r>
      <w:r w:rsidR="00901142" w:rsidRPr="00A3053E">
        <w:rPr>
          <w:rFonts w:ascii="Times New Roman" w:hAnsi="Times New Roman" w:cs="Times New Roman"/>
          <w:color w:val="000000" w:themeColor="text1"/>
          <w:sz w:val="24"/>
          <w:szCs w:val="24"/>
        </w:rPr>
        <w:t xml:space="preserve"> demanded water for consumption (</w:t>
      </w:r>
      <w:r w:rsidR="00901142" w:rsidRPr="00A3053E">
        <w:rPr>
          <w:rFonts w:ascii="Times New Roman" w:eastAsia="Times New Roman" w:hAnsi="Times New Roman"/>
          <w:color w:val="000000" w:themeColor="text1"/>
          <w:sz w:val="24"/>
          <w:szCs w:val="24"/>
        </w:rPr>
        <w:t>Berihe, 2019)</w:t>
      </w:r>
    </w:p>
    <w:p w:rsidR="001D5AD9" w:rsidRPr="00A3053E" w:rsidRDefault="00EB6EE2" w:rsidP="001D5AD9">
      <w:pPr>
        <w:spacing w:before="240" w:line="360" w:lineRule="auto"/>
        <w:jc w:val="both"/>
        <w:rPr>
          <w:rFonts w:ascii="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According to Ambo urban water and sewerage enterprise report (2010/11), the enterprise prioritized the branches in order of accessibility, service continuity, and the supply is </w:t>
      </w:r>
      <w:r w:rsidR="004542CF" w:rsidRPr="00A3053E">
        <w:rPr>
          <w:rFonts w:ascii="Times New Roman" w:eastAsia="Times New Roman" w:hAnsi="Times New Roman" w:cs="Times New Roman"/>
          <w:color w:val="000000" w:themeColor="text1"/>
          <w:sz w:val="24"/>
          <w:szCs w:val="24"/>
        </w:rPr>
        <w:t>less than</w:t>
      </w:r>
      <w:r w:rsidR="001F060E" w:rsidRPr="00A3053E">
        <w:rPr>
          <w:rFonts w:ascii="Times New Roman" w:eastAsia="Times New Roman" w:hAnsi="Times New Roman" w:cs="Times New Roman"/>
          <w:color w:val="000000" w:themeColor="text1"/>
          <w:sz w:val="24"/>
          <w:szCs w:val="24"/>
        </w:rPr>
        <w:t xml:space="preserve"> 25% of user’s consumption</w:t>
      </w:r>
      <w:r w:rsidRPr="00A3053E">
        <w:rPr>
          <w:rFonts w:ascii="Times New Roman" w:eastAsia="Times New Roman" w:hAnsi="Times New Roman" w:cs="Times New Roman"/>
          <w:color w:val="000000" w:themeColor="text1"/>
          <w:sz w:val="24"/>
          <w:szCs w:val="24"/>
        </w:rPr>
        <w:t>.</w:t>
      </w:r>
      <w:r w:rsidR="004542CF"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color w:val="000000" w:themeColor="text1"/>
          <w:sz w:val="24"/>
          <w:szCs w:val="24"/>
        </w:rPr>
        <w:t xml:space="preserve">Therefore, the researcher emphasized to examine the effect of urban water service delivery </w:t>
      </w:r>
      <w:r w:rsidR="001D5AD9" w:rsidRPr="00A3053E">
        <w:rPr>
          <w:rFonts w:ascii="Times New Roman" w:eastAsia="Times New Roman" w:hAnsi="Times New Roman" w:cs="Times New Roman"/>
          <w:color w:val="000000" w:themeColor="text1"/>
          <w:sz w:val="24"/>
          <w:szCs w:val="24"/>
        </w:rPr>
        <w:t>on household satisfaction</w:t>
      </w:r>
      <w:r w:rsidRPr="00A3053E">
        <w:rPr>
          <w:rFonts w:ascii="Times New Roman" w:eastAsia="Times New Roman" w:hAnsi="Times New Roman" w:cs="Times New Roman"/>
          <w:color w:val="000000" w:themeColor="text1"/>
          <w:sz w:val="24"/>
          <w:szCs w:val="24"/>
        </w:rPr>
        <w:t xml:space="preserve"> due to a number of challenges and issues of water services interruption and s</w:t>
      </w:r>
      <w:r w:rsidR="001D5AD9" w:rsidRPr="00A3053E">
        <w:rPr>
          <w:rFonts w:ascii="Times New Roman" w:eastAsia="Times New Roman" w:hAnsi="Times New Roman" w:cs="Times New Roman"/>
          <w:color w:val="000000" w:themeColor="text1"/>
          <w:sz w:val="24"/>
          <w:szCs w:val="24"/>
        </w:rPr>
        <w:t>ustainability in west shoa zone of Bako Tibe and Ejersa Lafo district.</w:t>
      </w:r>
    </w:p>
    <w:p w:rsidR="000D0658" w:rsidRPr="00A3053E" w:rsidRDefault="000D0658" w:rsidP="000D0658">
      <w:pPr>
        <w:spacing w:before="240" w:line="360" w:lineRule="auto"/>
        <w:jc w:val="both"/>
        <w:rPr>
          <w:rFonts w:ascii="Times New Roman" w:eastAsia="Calibri" w:hAnsi="Times New Roman" w:cs="Times New Roman"/>
          <w:color w:val="000000" w:themeColor="text1"/>
          <w:sz w:val="24"/>
        </w:rPr>
      </w:pPr>
      <w:r w:rsidRPr="00A3053E">
        <w:rPr>
          <w:rFonts w:ascii="Times New Roman" w:eastAsia="Calibri" w:hAnsi="Times New Roman" w:cs="Times New Roman"/>
          <w:color w:val="000000" w:themeColor="text1"/>
          <w:sz w:val="24"/>
          <w:szCs w:val="24"/>
        </w:rPr>
        <w:t xml:space="preserve">Thus, </w:t>
      </w:r>
      <w:r w:rsidR="003F6DCE" w:rsidRPr="00A3053E">
        <w:rPr>
          <w:rFonts w:ascii="Times New Roman" w:eastAsia="Calibri" w:hAnsi="Times New Roman" w:cs="Times New Roman"/>
          <w:color w:val="000000" w:themeColor="text1"/>
          <w:sz w:val="24"/>
          <w:szCs w:val="24"/>
        </w:rPr>
        <w:t>practical</w:t>
      </w:r>
      <w:r w:rsidRPr="00A3053E">
        <w:rPr>
          <w:rFonts w:ascii="Times New Roman" w:eastAsia="Calibri" w:hAnsi="Times New Roman" w:cs="Times New Roman"/>
          <w:color w:val="000000" w:themeColor="text1"/>
          <w:sz w:val="24"/>
          <w:szCs w:val="24"/>
        </w:rPr>
        <w:t xml:space="preserve"> evidence on the links between urban water service delivery and aspects of households’ satisfaction is the main problem of community wellbeing. </w:t>
      </w:r>
      <w:r w:rsidRPr="00A3053E">
        <w:rPr>
          <w:rFonts w:ascii="Times New Roman" w:eastAsia="Calibri" w:hAnsi="Times New Roman" w:cs="Times New Roman"/>
          <w:color w:val="000000" w:themeColor="text1"/>
          <w:sz w:val="24"/>
        </w:rPr>
        <w:t>T</w:t>
      </w:r>
      <w:r w:rsidRPr="00A3053E">
        <w:rPr>
          <w:rFonts w:ascii="Times New Roman" w:eastAsia="TimesNewRomanPSMT" w:hAnsi="Times New Roman" w:cs="Times New Roman"/>
          <w:color w:val="000000" w:themeColor="text1"/>
          <w:sz w:val="24"/>
          <w:szCs w:val="24"/>
          <w:lang w:eastAsia="zh-CN"/>
        </w:rPr>
        <w:t xml:space="preserve">hat was why the researcher was initiated to further investigate those gaps on subject area related to the </w:t>
      </w:r>
      <w:r w:rsidRPr="00A3053E">
        <w:rPr>
          <w:rFonts w:ascii="Times New Roman" w:eastAsia="Calibri" w:hAnsi="Times New Roman" w:cs="Times New Roman"/>
          <w:color w:val="000000" w:themeColor="text1"/>
          <w:sz w:val="24"/>
          <w:szCs w:val="24"/>
        </w:rPr>
        <w:t>effect of public water service delivery on households’ satisfaction</w:t>
      </w:r>
      <w:r w:rsidRPr="00A3053E">
        <w:rPr>
          <w:rFonts w:ascii="Times New Roman" w:eastAsia="Calibri" w:hAnsi="Times New Roman" w:cs="Times New Roman"/>
          <w:color w:val="000000" w:themeColor="text1"/>
          <w:sz w:val="24"/>
        </w:rPr>
        <w:t>. To ad</w:t>
      </w:r>
      <w:r w:rsidR="004542CF" w:rsidRPr="00A3053E">
        <w:rPr>
          <w:rFonts w:ascii="Times New Roman" w:eastAsia="Calibri" w:hAnsi="Times New Roman" w:cs="Times New Roman"/>
          <w:color w:val="000000" w:themeColor="text1"/>
          <w:sz w:val="24"/>
        </w:rPr>
        <w:t xml:space="preserve">dress the above stated problem, </w:t>
      </w:r>
      <w:r w:rsidRPr="00A3053E">
        <w:rPr>
          <w:rFonts w:ascii="Times New Roman" w:eastAsia="Calibri" w:hAnsi="Times New Roman" w:cs="Times New Roman"/>
          <w:color w:val="000000" w:themeColor="text1"/>
          <w:sz w:val="24"/>
        </w:rPr>
        <w:t xml:space="preserve">the </w:t>
      </w:r>
      <w:r w:rsidR="002336FA" w:rsidRPr="00A3053E">
        <w:rPr>
          <w:rFonts w:ascii="Times New Roman" w:eastAsia="Calibri" w:hAnsi="Times New Roman" w:cs="Times New Roman"/>
          <w:color w:val="000000" w:themeColor="text1"/>
          <w:sz w:val="24"/>
        </w:rPr>
        <w:t>researcher is initiated to study</w:t>
      </w:r>
      <w:r w:rsidR="005B6C90" w:rsidRPr="00A3053E">
        <w:rPr>
          <w:rFonts w:ascii="Times New Roman" w:eastAsia="Calibri" w:hAnsi="Times New Roman" w:cs="Times New Roman"/>
          <w:color w:val="000000" w:themeColor="text1"/>
          <w:sz w:val="24"/>
        </w:rPr>
        <w:t xml:space="preserve"> </w:t>
      </w:r>
      <w:r w:rsidRPr="00A3053E">
        <w:rPr>
          <w:rFonts w:ascii="Times New Roman" w:eastAsia="Calibri" w:hAnsi="Times New Roman" w:cs="Times New Roman"/>
          <w:color w:val="000000" w:themeColor="text1"/>
          <w:sz w:val="24"/>
          <w:szCs w:val="24"/>
        </w:rPr>
        <w:t>the effect of public water service delivery on households’ satisfaction in selected town of West Shoa Zone, Oromia regional state, Ethiopia.</w:t>
      </w:r>
    </w:p>
    <w:p w:rsidR="00EB6EE2" w:rsidRPr="00A3053E" w:rsidRDefault="00EB6EE2" w:rsidP="00EB6EE2">
      <w:pPr>
        <w:pStyle w:val="Heading2"/>
        <w:spacing w:before="0" w:line="360" w:lineRule="auto"/>
        <w:rPr>
          <w:rFonts w:ascii="Times New Roman" w:hAnsi="Times New Roman" w:cs="Times New Roman"/>
          <w:color w:val="000000" w:themeColor="text1"/>
          <w:sz w:val="32"/>
          <w:szCs w:val="32"/>
        </w:rPr>
      </w:pPr>
      <w:bookmarkStart w:id="220" w:name="_Toc82106487"/>
      <w:r w:rsidRPr="00A3053E">
        <w:rPr>
          <w:rFonts w:ascii="Times New Roman" w:hAnsi="Times New Roman" w:cs="Times New Roman"/>
          <w:color w:val="000000" w:themeColor="text1"/>
          <w:sz w:val="32"/>
          <w:szCs w:val="32"/>
        </w:rPr>
        <w:t>1.3. Objectives of the Study</w:t>
      </w:r>
      <w:bookmarkEnd w:id="220"/>
    </w:p>
    <w:p w:rsidR="00EB6EE2" w:rsidRPr="00A3053E" w:rsidRDefault="00EB6EE2" w:rsidP="00EB6EE2">
      <w:pPr>
        <w:pStyle w:val="Heading3"/>
        <w:spacing w:before="0" w:line="360" w:lineRule="auto"/>
        <w:rPr>
          <w:rFonts w:ascii="Times New Roman" w:hAnsi="Times New Roman" w:cs="Times New Roman"/>
          <w:color w:val="000000" w:themeColor="text1"/>
          <w:sz w:val="28"/>
          <w:szCs w:val="28"/>
        </w:rPr>
      </w:pPr>
      <w:bookmarkStart w:id="221" w:name="_Toc82106488"/>
      <w:r w:rsidRPr="00A3053E">
        <w:rPr>
          <w:rFonts w:ascii="Times New Roman" w:hAnsi="Times New Roman" w:cs="Times New Roman"/>
          <w:color w:val="000000" w:themeColor="text1"/>
          <w:sz w:val="28"/>
          <w:szCs w:val="28"/>
        </w:rPr>
        <w:t>1.3.1. General Objective of the Study</w:t>
      </w:r>
      <w:bookmarkEnd w:id="221"/>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general objective of this study is to investigate the effect of public water service delivery on households’ satisfaction in urban water supply service in selected town, West Shoa Zone, Oromia regional state, Ethiopia.</w:t>
      </w:r>
    </w:p>
    <w:p w:rsidR="00EB6EE2" w:rsidRPr="00A3053E" w:rsidRDefault="00EB6EE2" w:rsidP="00EB6EE2">
      <w:pPr>
        <w:pStyle w:val="Heading3"/>
        <w:spacing w:before="0" w:line="360" w:lineRule="auto"/>
        <w:rPr>
          <w:rFonts w:ascii="Times New Roman" w:hAnsi="Times New Roman" w:cs="Times New Roman"/>
          <w:color w:val="000000" w:themeColor="text1"/>
          <w:sz w:val="28"/>
          <w:szCs w:val="28"/>
        </w:rPr>
      </w:pPr>
      <w:bookmarkStart w:id="222" w:name="_Toc82106489"/>
      <w:r w:rsidRPr="00A3053E">
        <w:rPr>
          <w:rFonts w:ascii="Times New Roman" w:hAnsi="Times New Roman" w:cs="Times New Roman"/>
          <w:color w:val="000000" w:themeColor="text1"/>
          <w:sz w:val="28"/>
          <w:szCs w:val="28"/>
        </w:rPr>
        <w:t>1.3.2. Specific Objectives of the Study</w:t>
      </w:r>
      <w:bookmarkEnd w:id="222"/>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specific objectives of the study are:</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w:t>
      </w:r>
      <w:r w:rsidR="003F6DCE" w:rsidRPr="00A3053E">
        <w:rPr>
          <w:rFonts w:ascii="Times New Roman" w:hAnsi="Times New Roman" w:cs="Times New Roman"/>
          <w:color w:val="000000" w:themeColor="text1"/>
          <w:sz w:val="24"/>
          <w:szCs w:val="24"/>
        </w:rPr>
        <w:t xml:space="preserve">. To determine the effect of public water service delivery on </w:t>
      </w:r>
      <w:r w:rsidRPr="00A3053E">
        <w:rPr>
          <w:rFonts w:ascii="Times New Roman" w:hAnsi="Times New Roman" w:cs="Times New Roman"/>
          <w:color w:val="000000" w:themeColor="text1"/>
          <w:sz w:val="24"/>
          <w:szCs w:val="24"/>
        </w:rPr>
        <w:t>households’ satisfaction in selected town.</w:t>
      </w:r>
    </w:p>
    <w:p w:rsidR="00EB6EE2" w:rsidRPr="00A3053E" w:rsidRDefault="000D0658"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2. To analyze </w:t>
      </w:r>
      <w:r w:rsidR="00EB6EE2" w:rsidRPr="00A3053E">
        <w:rPr>
          <w:rFonts w:ascii="Times New Roman" w:hAnsi="Times New Roman" w:cs="Times New Roman"/>
          <w:color w:val="000000" w:themeColor="text1"/>
          <w:sz w:val="24"/>
          <w:szCs w:val="24"/>
        </w:rPr>
        <w:t>problems that affect urban water serv</w:t>
      </w:r>
      <w:r w:rsidR="003F6DCE" w:rsidRPr="00A3053E">
        <w:rPr>
          <w:rFonts w:ascii="Times New Roman" w:hAnsi="Times New Roman" w:cs="Times New Roman"/>
          <w:color w:val="000000" w:themeColor="text1"/>
          <w:sz w:val="24"/>
          <w:szCs w:val="24"/>
        </w:rPr>
        <w:t>ice delivery on</w:t>
      </w:r>
      <w:r w:rsidR="000932F6" w:rsidRPr="00A3053E">
        <w:rPr>
          <w:rFonts w:ascii="Times New Roman" w:hAnsi="Times New Roman" w:cs="Times New Roman"/>
          <w:color w:val="000000" w:themeColor="text1"/>
          <w:sz w:val="24"/>
          <w:szCs w:val="24"/>
        </w:rPr>
        <w:t xml:space="preserve"> household</w:t>
      </w:r>
      <w:r w:rsidR="00EB6EE2" w:rsidRPr="00A3053E">
        <w:rPr>
          <w:rFonts w:ascii="Times New Roman" w:hAnsi="Times New Roman" w:cs="Times New Roman"/>
          <w:color w:val="000000" w:themeColor="text1"/>
          <w:sz w:val="24"/>
          <w:szCs w:val="24"/>
        </w:rPr>
        <w:t>s</w:t>
      </w:r>
      <w:r w:rsidR="000932F6" w:rsidRPr="00A3053E">
        <w:rPr>
          <w:rFonts w:ascii="Times New Roman" w:hAnsi="Times New Roman" w:cs="Times New Roman"/>
          <w:color w:val="000000" w:themeColor="text1"/>
          <w:sz w:val="24"/>
          <w:szCs w:val="24"/>
        </w:rPr>
        <w:t>’</w:t>
      </w:r>
      <w:r w:rsidR="00EB6EE2" w:rsidRPr="00A3053E">
        <w:rPr>
          <w:rFonts w:ascii="Times New Roman" w:hAnsi="Times New Roman" w:cs="Times New Roman"/>
          <w:color w:val="000000" w:themeColor="text1"/>
          <w:sz w:val="24"/>
          <w:szCs w:val="24"/>
        </w:rPr>
        <w:t xml:space="preserve"> satisfaction in selected town. </w:t>
      </w:r>
    </w:p>
    <w:p w:rsidR="000326DF"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lastRenderedPageBreak/>
        <w:t xml:space="preserve">3. To examine technical factors that affect </w:t>
      </w:r>
      <w:r w:rsidR="003F6DCE" w:rsidRPr="00A3053E">
        <w:rPr>
          <w:rFonts w:ascii="Times New Roman" w:hAnsi="Times New Roman" w:cs="Times New Roman"/>
          <w:color w:val="000000" w:themeColor="text1"/>
          <w:sz w:val="24"/>
          <w:szCs w:val="24"/>
        </w:rPr>
        <w:t>public water service delivery on</w:t>
      </w:r>
      <w:r w:rsidRPr="00A3053E">
        <w:rPr>
          <w:rFonts w:ascii="Times New Roman" w:hAnsi="Times New Roman" w:cs="Times New Roman"/>
          <w:color w:val="000000" w:themeColor="text1"/>
          <w:sz w:val="24"/>
          <w:szCs w:val="24"/>
        </w:rPr>
        <w:t xml:space="preserve"> households’ satisfaction in the town</w:t>
      </w:r>
      <w:r w:rsidR="0006572B" w:rsidRPr="00A3053E">
        <w:rPr>
          <w:rFonts w:ascii="Times New Roman" w:hAnsi="Times New Roman" w:cs="Times New Roman"/>
          <w:color w:val="000000" w:themeColor="text1"/>
          <w:sz w:val="24"/>
          <w:szCs w:val="24"/>
        </w:rPr>
        <w:t>.</w:t>
      </w:r>
    </w:p>
    <w:p w:rsidR="00EB6EE2" w:rsidRPr="00A3053E" w:rsidRDefault="00EB6EE2" w:rsidP="00EB6EE2">
      <w:pPr>
        <w:pStyle w:val="Heading2"/>
        <w:spacing w:before="0" w:line="360" w:lineRule="auto"/>
        <w:rPr>
          <w:rFonts w:ascii="Times New Roman" w:hAnsi="Times New Roman" w:cs="Times New Roman"/>
          <w:color w:val="000000" w:themeColor="text1"/>
          <w:sz w:val="32"/>
          <w:szCs w:val="32"/>
        </w:rPr>
      </w:pPr>
      <w:bookmarkStart w:id="223" w:name="_Toc82106490"/>
      <w:r w:rsidRPr="00A3053E">
        <w:rPr>
          <w:rFonts w:ascii="Times New Roman" w:hAnsi="Times New Roman" w:cs="Times New Roman"/>
          <w:color w:val="000000" w:themeColor="text1"/>
          <w:sz w:val="32"/>
          <w:szCs w:val="32"/>
        </w:rPr>
        <w:t>1.4. Research Questions</w:t>
      </w:r>
      <w:bookmarkEnd w:id="223"/>
    </w:p>
    <w:p w:rsidR="00EB6EE2" w:rsidRPr="00A3053E" w:rsidRDefault="000D0658"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1. How the </w:t>
      </w:r>
      <w:r w:rsidR="00EB6EE2" w:rsidRPr="00A3053E">
        <w:rPr>
          <w:rFonts w:ascii="Times New Roman" w:hAnsi="Times New Roman" w:cs="Times New Roman"/>
          <w:color w:val="000000" w:themeColor="text1"/>
          <w:sz w:val="24"/>
          <w:szCs w:val="24"/>
        </w:rPr>
        <w:t xml:space="preserve">households estimate urban water supply service delivery? </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2. </w:t>
      </w:r>
      <w:r w:rsidR="001F060E" w:rsidRPr="00A3053E">
        <w:rPr>
          <w:rFonts w:ascii="Times New Roman" w:hAnsi="Times New Roman" w:cs="Times New Roman"/>
          <w:color w:val="000000" w:themeColor="text1"/>
          <w:sz w:val="24"/>
          <w:szCs w:val="24"/>
        </w:rPr>
        <w:t>What are problems that affect</w:t>
      </w:r>
      <w:r w:rsidRPr="00A3053E">
        <w:rPr>
          <w:rFonts w:ascii="Times New Roman" w:hAnsi="Times New Roman" w:cs="Times New Roman"/>
          <w:color w:val="000000" w:themeColor="text1"/>
          <w:sz w:val="24"/>
          <w:szCs w:val="24"/>
        </w:rPr>
        <w:t xml:space="preserve"> u</w:t>
      </w:r>
      <w:r w:rsidR="00C2694F" w:rsidRPr="00A3053E">
        <w:rPr>
          <w:rFonts w:ascii="Times New Roman" w:hAnsi="Times New Roman" w:cs="Times New Roman"/>
          <w:color w:val="000000" w:themeColor="text1"/>
          <w:sz w:val="24"/>
          <w:szCs w:val="24"/>
        </w:rPr>
        <w:t xml:space="preserve">rban water service delivery on </w:t>
      </w:r>
      <w:r w:rsidR="000932F6" w:rsidRPr="00A3053E">
        <w:rPr>
          <w:rFonts w:ascii="Times New Roman" w:hAnsi="Times New Roman" w:cs="Times New Roman"/>
          <w:color w:val="000000" w:themeColor="text1"/>
          <w:sz w:val="24"/>
          <w:szCs w:val="24"/>
        </w:rPr>
        <w:t>households’ satisfaction</w:t>
      </w:r>
      <w:r w:rsidRPr="00A3053E">
        <w:rPr>
          <w:rFonts w:ascii="Times New Roman" w:hAnsi="Times New Roman" w:cs="Times New Roman"/>
          <w:color w:val="000000" w:themeColor="text1"/>
          <w:sz w:val="24"/>
          <w:szCs w:val="24"/>
        </w:rPr>
        <w:t>?</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 What are technical factors affecting water service delivery on households’ satisfaction?</w:t>
      </w:r>
    </w:p>
    <w:p w:rsidR="00EB6EE2" w:rsidRPr="00A3053E" w:rsidRDefault="00EB6EE2" w:rsidP="00EB6EE2">
      <w:pPr>
        <w:pStyle w:val="Heading2"/>
        <w:spacing w:before="0" w:line="360" w:lineRule="auto"/>
        <w:jc w:val="both"/>
        <w:rPr>
          <w:rFonts w:ascii="Times New Roman" w:hAnsi="Times New Roman" w:cs="Times New Roman"/>
          <w:color w:val="000000" w:themeColor="text1"/>
          <w:sz w:val="32"/>
          <w:szCs w:val="32"/>
        </w:rPr>
      </w:pPr>
      <w:bookmarkStart w:id="224" w:name="_Toc82106491"/>
      <w:r w:rsidRPr="00A3053E">
        <w:rPr>
          <w:rFonts w:ascii="Times New Roman" w:hAnsi="Times New Roman" w:cs="Times New Roman"/>
          <w:color w:val="000000" w:themeColor="text1"/>
          <w:sz w:val="32"/>
          <w:szCs w:val="32"/>
        </w:rPr>
        <w:t>1.5. Scope of the Study</w:t>
      </w:r>
      <w:bookmarkEnd w:id="224"/>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scope of this study geographically demarcated to west shoa zone, in selected small town of Bako Tibe and Ejrsa Lafo woreda. Conceptually, the researcher were focused on drinking water Services delivery and examines the nature and implication of households’ satisfaction on practical water service delivery due to the kinds of problems and issues raised by community that related to continuity and sustainability of water services delivery in this district. The study is limited to examine effect of public water service delivery on households’ satisfaction in urban water supply service in Bako Tibe district (woredas) of West Shoa Zone, Oromia regional state, Ethiopia.</w:t>
      </w:r>
    </w:p>
    <w:p w:rsidR="00EB6EE2" w:rsidRPr="00A3053E" w:rsidRDefault="00EB6EE2" w:rsidP="00EB6EE2">
      <w:pPr>
        <w:pStyle w:val="Heading2"/>
        <w:spacing w:before="0" w:line="360" w:lineRule="auto"/>
        <w:jc w:val="both"/>
        <w:rPr>
          <w:rFonts w:ascii="Times New Roman" w:hAnsi="Times New Roman" w:cs="Times New Roman"/>
          <w:color w:val="000000" w:themeColor="text1"/>
          <w:sz w:val="32"/>
          <w:szCs w:val="32"/>
        </w:rPr>
      </w:pPr>
      <w:bookmarkStart w:id="225" w:name="_Toc82106492"/>
      <w:r w:rsidRPr="00A3053E">
        <w:rPr>
          <w:rFonts w:ascii="Times New Roman" w:hAnsi="Times New Roman" w:cs="Times New Roman"/>
          <w:color w:val="000000" w:themeColor="text1"/>
          <w:sz w:val="32"/>
          <w:szCs w:val="32"/>
        </w:rPr>
        <w:t>1.6. Significance of the study</w:t>
      </w:r>
      <w:bookmarkEnd w:id="225"/>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In light of the problem statement, assessing the subject on households’ satisfaction about water supply service provision </w:t>
      </w:r>
      <w:r w:rsidR="00656729" w:rsidRPr="00A3053E">
        <w:rPr>
          <w:rFonts w:ascii="Times New Roman" w:hAnsi="Times New Roman" w:cs="Times New Roman"/>
          <w:color w:val="000000" w:themeColor="text1"/>
          <w:sz w:val="24"/>
          <w:szCs w:val="24"/>
        </w:rPr>
        <w:t>would</w:t>
      </w:r>
      <w:r w:rsidRPr="00A3053E">
        <w:rPr>
          <w:rFonts w:ascii="Times New Roman" w:hAnsi="Times New Roman" w:cs="Times New Roman"/>
          <w:color w:val="000000" w:themeColor="text1"/>
          <w:sz w:val="24"/>
          <w:szCs w:val="24"/>
        </w:rPr>
        <w:t xml:space="preserve"> have some paramount</w:t>
      </w:r>
      <w:r w:rsidR="00656729" w:rsidRPr="00A3053E">
        <w:rPr>
          <w:rFonts w:ascii="Times New Roman" w:hAnsi="Times New Roman" w:cs="Times New Roman"/>
          <w:color w:val="000000" w:themeColor="text1"/>
          <w:sz w:val="24"/>
          <w:szCs w:val="24"/>
        </w:rPr>
        <w:t xml:space="preserve"> importance. There are a number </w:t>
      </w:r>
      <w:r w:rsidRPr="00A3053E">
        <w:rPr>
          <w:rFonts w:ascii="Times New Roman" w:hAnsi="Times New Roman" w:cs="Times New Roman"/>
          <w:color w:val="000000" w:themeColor="text1"/>
          <w:sz w:val="24"/>
          <w:szCs w:val="24"/>
        </w:rPr>
        <w:t>of reasons consid</w:t>
      </w:r>
      <w:r w:rsidR="00656729" w:rsidRPr="00A3053E">
        <w:rPr>
          <w:rFonts w:ascii="Times New Roman" w:hAnsi="Times New Roman" w:cs="Times New Roman"/>
          <w:color w:val="000000" w:themeColor="text1"/>
          <w:sz w:val="24"/>
          <w:szCs w:val="24"/>
        </w:rPr>
        <w:t xml:space="preserve">ered the causes for households’ </w:t>
      </w:r>
      <w:r w:rsidRPr="00A3053E">
        <w:rPr>
          <w:rFonts w:ascii="Times New Roman" w:hAnsi="Times New Roman" w:cs="Times New Roman"/>
          <w:color w:val="000000" w:themeColor="text1"/>
          <w:sz w:val="24"/>
          <w:szCs w:val="24"/>
        </w:rPr>
        <w:t xml:space="preserve">dissatisfaction with urban water supply service. The results of this study </w:t>
      </w:r>
      <w:r w:rsidR="00FD0730" w:rsidRPr="00A3053E">
        <w:rPr>
          <w:rFonts w:ascii="Times New Roman" w:hAnsi="Times New Roman" w:cs="Times New Roman"/>
          <w:color w:val="000000" w:themeColor="text1"/>
          <w:sz w:val="24"/>
          <w:szCs w:val="24"/>
        </w:rPr>
        <w:t>would</w:t>
      </w:r>
      <w:r w:rsidRPr="00A3053E">
        <w:rPr>
          <w:rFonts w:ascii="Times New Roman" w:hAnsi="Times New Roman" w:cs="Times New Roman"/>
          <w:color w:val="000000" w:themeColor="text1"/>
          <w:sz w:val="24"/>
          <w:szCs w:val="24"/>
        </w:rPr>
        <w:t xml:space="preserve"> add to the current knowledge on the satisfaction/dissatisfaction level of households’ based on a certain parameters and distribution and ownership aspects of water point in relation to safety and  sustainability of the service. </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Currently, the technical and financial aspects are thought to be the main barriers for the water service delivery on households’ satisfaction. The findings also provide information for concerned bodies and serves as a basis for taking action and develop strategies and programs to mitigate dissatisfaction conditions of households in general, and the service provision for the marginalized households of the city in particular. In addition, the study </w:t>
      </w:r>
      <w:r w:rsidR="00FD0730" w:rsidRPr="00A3053E">
        <w:rPr>
          <w:rFonts w:ascii="Times New Roman" w:hAnsi="Times New Roman" w:cs="Times New Roman"/>
          <w:color w:val="000000" w:themeColor="text1"/>
          <w:sz w:val="24"/>
          <w:szCs w:val="24"/>
        </w:rPr>
        <w:t>would</w:t>
      </w:r>
      <w:r w:rsidRPr="00A3053E">
        <w:rPr>
          <w:rFonts w:ascii="Times New Roman" w:hAnsi="Times New Roman" w:cs="Times New Roman"/>
          <w:color w:val="000000" w:themeColor="text1"/>
          <w:sz w:val="24"/>
          <w:szCs w:val="24"/>
        </w:rPr>
        <w:t xml:space="preserve"> be beneficial as reference to several stakeholders to get root problem of society </w:t>
      </w:r>
      <w:r w:rsidRPr="00A3053E">
        <w:rPr>
          <w:rFonts w:ascii="Times New Roman" w:hAnsi="Times New Roman" w:cs="Times New Roman"/>
          <w:color w:val="000000" w:themeColor="text1"/>
          <w:sz w:val="24"/>
          <w:szCs w:val="24"/>
        </w:rPr>
        <w:lastRenderedPageBreak/>
        <w:t>regarding water service delivery and for interested parties such as NGOs</w:t>
      </w:r>
      <w:r w:rsidR="00FD0730" w:rsidRPr="00A3053E">
        <w:rPr>
          <w:rFonts w:ascii="Times New Roman" w:hAnsi="Times New Roman" w:cs="Times New Roman"/>
          <w:color w:val="000000" w:themeColor="text1"/>
          <w:sz w:val="24"/>
          <w:szCs w:val="24"/>
        </w:rPr>
        <w:t>, water and e</w:t>
      </w:r>
      <w:r w:rsidRPr="00A3053E">
        <w:rPr>
          <w:rFonts w:ascii="Times New Roman" w:hAnsi="Times New Roman" w:cs="Times New Roman"/>
          <w:color w:val="000000" w:themeColor="text1"/>
          <w:sz w:val="24"/>
          <w:szCs w:val="24"/>
        </w:rPr>
        <w:t>nergy sectors and society.</w:t>
      </w:r>
    </w:p>
    <w:p w:rsidR="00EB6EE2" w:rsidRPr="00A3053E" w:rsidRDefault="00EB6EE2" w:rsidP="00EB6EE2">
      <w:pPr>
        <w:pStyle w:val="Heading2"/>
        <w:spacing w:before="0" w:line="360" w:lineRule="auto"/>
        <w:jc w:val="both"/>
        <w:rPr>
          <w:rFonts w:ascii="Times New Roman" w:hAnsi="Times New Roman"/>
          <w:color w:val="000000" w:themeColor="text1"/>
          <w:sz w:val="32"/>
          <w:szCs w:val="24"/>
        </w:rPr>
      </w:pPr>
      <w:bookmarkStart w:id="226" w:name="_Toc53324468"/>
      <w:bookmarkStart w:id="227" w:name="_Toc82106493"/>
      <w:r w:rsidRPr="00A3053E">
        <w:rPr>
          <w:rFonts w:ascii="Times New Roman" w:hAnsi="Times New Roman"/>
          <w:color w:val="000000" w:themeColor="text1"/>
          <w:sz w:val="32"/>
        </w:rPr>
        <w:t>1.7. Limitation of the Study</w:t>
      </w:r>
      <w:bookmarkEnd w:id="226"/>
      <w:bookmarkEnd w:id="227"/>
    </w:p>
    <w:p w:rsidR="00EB6EE2" w:rsidRPr="00A3053E" w:rsidRDefault="00EB6EE2" w:rsidP="00EB6EE2">
      <w:pPr>
        <w:spacing w:after="0" w:line="360" w:lineRule="auto"/>
        <w:jc w:val="both"/>
        <w:rPr>
          <w:rFonts w:eastAsiaTheme="minorHAnsi"/>
          <w:color w:val="000000" w:themeColor="text1"/>
          <w:sz w:val="24"/>
          <w:szCs w:val="24"/>
        </w:rPr>
      </w:pPr>
      <w:r w:rsidRPr="00A3053E">
        <w:rPr>
          <w:rFonts w:ascii="Times New Roman" w:hAnsi="Times New Roman"/>
          <w:color w:val="000000" w:themeColor="text1"/>
          <w:sz w:val="24"/>
          <w:szCs w:val="24"/>
        </w:rPr>
        <w:t xml:space="preserve">Since this </w:t>
      </w:r>
      <w:r w:rsidRPr="00A3053E">
        <w:rPr>
          <w:rFonts w:ascii="Times New Roman" w:eastAsia="Times New Roman" w:hAnsi="Times New Roman"/>
          <w:color w:val="000000" w:themeColor="text1"/>
          <w:sz w:val="24"/>
          <w:szCs w:val="24"/>
        </w:rPr>
        <w:t xml:space="preserve">study was conducted, </w:t>
      </w:r>
      <w:r w:rsidRPr="00A3053E">
        <w:rPr>
          <w:rFonts w:ascii="Times New Roman" w:eastAsia="Calibri" w:hAnsi="Times New Roman" w:cs="Times New Roman"/>
          <w:color w:val="000000" w:themeColor="text1"/>
          <w:sz w:val="24"/>
          <w:szCs w:val="24"/>
        </w:rPr>
        <w:t>urban water supply service in selected small town in west shoa zone</w:t>
      </w:r>
      <w:r w:rsidRPr="00A3053E">
        <w:rPr>
          <w:rFonts w:ascii="Times New Roman" w:eastAsia="Times New Roman" w:hAnsi="Times New Roman" w:cs="Times New Roman"/>
          <w:color w:val="000000" w:themeColor="text1"/>
          <w:sz w:val="24"/>
          <w:szCs w:val="24"/>
        </w:rPr>
        <w:t>, oromia regional state, Ethiopia</w:t>
      </w:r>
      <w:r w:rsidRPr="00A3053E">
        <w:rPr>
          <w:rFonts w:ascii="Times New Roman" w:eastAsia="Times New Roman" w:hAnsi="Times New Roman"/>
          <w:bCs/>
          <w:color w:val="000000" w:themeColor="text1"/>
          <w:kern w:val="24"/>
          <w:sz w:val="24"/>
          <w:szCs w:val="48"/>
        </w:rPr>
        <w:t>,</w:t>
      </w:r>
      <w:r w:rsidRPr="00A3053E">
        <w:rPr>
          <w:rFonts w:ascii="Times New Roman" w:eastAsia="Times New Roman" w:hAnsi="Times New Roman"/>
          <w:color w:val="000000" w:themeColor="text1"/>
          <w:sz w:val="24"/>
          <w:szCs w:val="24"/>
        </w:rPr>
        <w:t xml:space="preserve"> the findings may not be generalized to other districts. The study focused on five independent variables. There might be other variables that can affect public water service delivery on </w:t>
      </w:r>
      <w:r w:rsidR="000932F6" w:rsidRPr="00A3053E">
        <w:rPr>
          <w:rFonts w:ascii="Times New Roman" w:hAnsi="Times New Roman" w:cs="Times New Roman"/>
          <w:color w:val="000000" w:themeColor="text1"/>
          <w:sz w:val="24"/>
          <w:szCs w:val="24"/>
        </w:rPr>
        <w:t xml:space="preserve">households’ </w:t>
      </w:r>
      <w:r w:rsidRPr="00A3053E">
        <w:rPr>
          <w:rFonts w:ascii="Times New Roman" w:eastAsia="Times New Roman" w:hAnsi="Times New Roman"/>
          <w:color w:val="000000" w:themeColor="text1"/>
          <w:sz w:val="24"/>
          <w:szCs w:val="24"/>
        </w:rPr>
        <w:t xml:space="preserve">satisfaction. </w:t>
      </w:r>
      <w:r w:rsidRPr="00A3053E">
        <w:rPr>
          <w:rFonts w:ascii="Times New Roman" w:hAnsi="Times New Roman"/>
          <w:color w:val="000000" w:themeColor="text1"/>
          <w:sz w:val="24"/>
          <w:szCs w:val="24"/>
        </w:rPr>
        <w:t xml:space="preserve">Few studies were conducted on </w:t>
      </w:r>
      <w:r w:rsidRPr="00A3053E">
        <w:rPr>
          <w:rFonts w:ascii="Times New Roman" w:eastAsia="Times New Roman" w:hAnsi="Times New Roman"/>
          <w:color w:val="000000" w:themeColor="text1"/>
          <w:sz w:val="24"/>
          <w:szCs w:val="24"/>
        </w:rPr>
        <w:t xml:space="preserve">effect public water service delivery on </w:t>
      </w:r>
      <w:r w:rsidR="000932F6" w:rsidRPr="00A3053E">
        <w:rPr>
          <w:rFonts w:ascii="Times New Roman" w:hAnsi="Times New Roman" w:cs="Times New Roman"/>
          <w:color w:val="000000" w:themeColor="text1"/>
          <w:sz w:val="24"/>
          <w:szCs w:val="24"/>
        </w:rPr>
        <w:t xml:space="preserve">households’ </w:t>
      </w:r>
      <w:r w:rsidRPr="00A3053E">
        <w:rPr>
          <w:rFonts w:ascii="Times New Roman" w:eastAsia="Times New Roman" w:hAnsi="Times New Roman"/>
          <w:color w:val="000000" w:themeColor="text1"/>
          <w:sz w:val="24"/>
          <w:szCs w:val="24"/>
        </w:rPr>
        <w:t>satisfaction</w:t>
      </w:r>
      <w:r w:rsidRPr="00A3053E">
        <w:rPr>
          <w:rFonts w:ascii="Times New Roman" w:hAnsi="Times New Roman"/>
          <w:color w:val="000000" w:themeColor="text1"/>
          <w:sz w:val="24"/>
          <w:szCs w:val="24"/>
        </w:rPr>
        <w:t xml:space="preserve"> in Ethiopia. Hence, there are no adequate literatures to support the topic under the study area. </w:t>
      </w:r>
      <w:r w:rsidRPr="00A3053E">
        <w:rPr>
          <w:rFonts w:ascii="Times New Roman" w:eastAsia="TimesNewRomanPSMT" w:hAnsi="Times New Roman"/>
          <w:color w:val="000000" w:themeColor="text1"/>
          <w:sz w:val="24"/>
          <w:szCs w:val="24"/>
        </w:rPr>
        <w:t xml:space="preserve">Therefore, future research should be conducted on large scale by considering more districts throughout the country. </w:t>
      </w:r>
    </w:p>
    <w:p w:rsidR="00EB6EE2" w:rsidRPr="00A3053E" w:rsidRDefault="00EB6EE2" w:rsidP="00EB6EE2">
      <w:pPr>
        <w:pStyle w:val="Heading2"/>
        <w:spacing w:before="0" w:line="360" w:lineRule="auto"/>
        <w:rPr>
          <w:rFonts w:ascii="Times New Roman" w:hAnsi="Times New Roman"/>
          <w:color w:val="000000" w:themeColor="text1"/>
          <w:sz w:val="32"/>
          <w:szCs w:val="24"/>
        </w:rPr>
      </w:pPr>
      <w:bookmarkStart w:id="228" w:name="_Toc53324469"/>
      <w:bookmarkStart w:id="229" w:name="_Toc82106494"/>
      <w:r w:rsidRPr="00A3053E">
        <w:rPr>
          <w:rFonts w:ascii="Times New Roman" w:hAnsi="Times New Roman"/>
          <w:color w:val="000000" w:themeColor="text1"/>
          <w:sz w:val="32"/>
        </w:rPr>
        <w:t>1.8. Organization of the Study</w:t>
      </w:r>
      <w:bookmarkEnd w:id="228"/>
      <w:bookmarkEnd w:id="229"/>
    </w:p>
    <w:p w:rsidR="00EB6EE2" w:rsidRPr="00A3053E" w:rsidRDefault="006208C3" w:rsidP="00EB6EE2">
      <w:pPr>
        <w:widowControl w:val="0"/>
        <w:autoSpaceDE w:val="0"/>
        <w:autoSpaceDN w:val="0"/>
        <w:adjustRightInd w:val="0"/>
        <w:spacing w:after="0" w:line="360" w:lineRule="auto"/>
        <w:jc w:val="both"/>
        <w:rPr>
          <w:rFonts w:ascii="Times New Roman" w:eastAsia="Times New Roman" w:hAnsi="Times New Roman"/>
          <w:color w:val="000000" w:themeColor="text1"/>
          <w:sz w:val="24"/>
          <w:szCs w:val="24"/>
        </w:rPr>
      </w:pPr>
      <w:r w:rsidRPr="00A3053E">
        <w:rPr>
          <w:rFonts w:ascii="Times New Roman" w:eastAsia="Times New Roman" w:hAnsi="Times New Roman"/>
          <w:bCs/>
          <w:color w:val="000000" w:themeColor="text1"/>
          <w:kern w:val="24"/>
          <w:sz w:val="24"/>
          <w:szCs w:val="24"/>
        </w:rPr>
        <w:t>T</w:t>
      </w:r>
      <w:r w:rsidR="00EB6EE2" w:rsidRPr="00A3053E">
        <w:rPr>
          <w:rFonts w:ascii="Times New Roman" w:eastAsia="Times New Roman" w:hAnsi="Times New Roman"/>
          <w:bCs/>
          <w:color w:val="000000" w:themeColor="text1"/>
          <w:kern w:val="24"/>
          <w:sz w:val="24"/>
          <w:szCs w:val="24"/>
        </w:rPr>
        <w:t xml:space="preserve">his study </w:t>
      </w:r>
      <w:r w:rsidRPr="00A3053E">
        <w:rPr>
          <w:rFonts w:ascii="Times New Roman" w:eastAsia="Times New Roman" w:hAnsi="Times New Roman"/>
          <w:bCs/>
          <w:color w:val="000000" w:themeColor="text1"/>
          <w:kern w:val="24"/>
          <w:sz w:val="24"/>
          <w:szCs w:val="24"/>
        </w:rPr>
        <w:t xml:space="preserve">is </w:t>
      </w:r>
      <w:r w:rsidR="00EB6EE2" w:rsidRPr="00A3053E">
        <w:rPr>
          <w:rFonts w:ascii="Times New Roman" w:eastAsia="Times New Roman" w:hAnsi="Times New Roman"/>
          <w:bCs/>
          <w:color w:val="000000" w:themeColor="text1"/>
          <w:kern w:val="24"/>
          <w:sz w:val="24"/>
          <w:szCs w:val="24"/>
        </w:rPr>
        <w:t>organized in to five chapters. The first chapter is an introductory part, which includes background of the study, statement of the problem, objectives of th</w:t>
      </w:r>
      <w:r w:rsidR="00D51914" w:rsidRPr="00A3053E">
        <w:rPr>
          <w:rFonts w:ascii="Times New Roman" w:eastAsia="Times New Roman" w:hAnsi="Times New Roman"/>
          <w:bCs/>
          <w:color w:val="000000" w:themeColor="text1"/>
          <w:kern w:val="24"/>
          <w:sz w:val="24"/>
          <w:szCs w:val="24"/>
        </w:rPr>
        <w:t>e study, research questions</w:t>
      </w:r>
      <w:r w:rsidR="00EB6EE2" w:rsidRPr="00A3053E">
        <w:rPr>
          <w:rFonts w:ascii="Times New Roman" w:hAnsi="Times New Roman"/>
          <w:bCs/>
          <w:color w:val="000000" w:themeColor="text1"/>
          <w:sz w:val="24"/>
          <w:szCs w:val="24"/>
        </w:rPr>
        <w:t>,</w:t>
      </w:r>
      <w:r w:rsidR="00EB6EE2" w:rsidRPr="00A3053E">
        <w:rPr>
          <w:rFonts w:ascii="Times New Roman" w:eastAsia="Times New Roman" w:hAnsi="Times New Roman"/>
          <w:bCs/>
          <w:color w:val="000000" w:themeColor="text1"/>
          <w:kern w:val="24"/>
          <w:sz w:val="24"/>
          <w:szCs w:val="24"/>
        </w:rPr>
        <w:t xml:space="preserve"> significance of the study, scope of the </w:t>
      </w:r>
      <w:r w:rsidR="00D51914" w:rsidRPr="00A3053E">
        <w:rPr>
          <w:rFonts w:ascii="Times New Roman" w:eastAsia="Times New Roman" w:hAnsi="Times New Roman"/>
          <w:bCs/>
          <w:color w:val="000000" w:themeColor="text1"/>
          <w:kern w:val="24"/>
          <w:sz w:val="24"/>
          <w:szCs w:val="24"/>
        </w:rPr>
        <w:t>study, limitations of the study</w:t>
      </w:r>
      <w:r w:rsidR="00EB6EE2" w:rsidRPr="00A3053E">
        <w:rPr>
          <w:rFonts w:ascii="Times New Roman" w:eastAsia="Times New Roman" w:hAnsi="Times New Roman"/>
          <w:bCs/>
          <w:color w:val="000000" w:themeColor="text1"/>
          <w:kern w:val="24"/>
          <w:sz w:val="24"/>
          <w:szCs w:val="24"/>
        </w:rPr>
        <w:t xml:space="preserve"> and organization of the study.</w:t>
      </w:r>
      <w:r w:rsidR="00EB6EE2" w:rsidRPr="00A3053E">
        <w:rPr>
          <w:rFonts w:ascii="Times New Roman" w:eastAsia="Times New Roman" w:hAnsi="Times New Roman"/>
          <w:color w:val="000000" w:themeColor="text1"/>
          <w:sz w:val="24"/>
          <w:szCs w:val="24"/>
        </w:rPr>
        <w:t xml:space="preserve"> The second chapter presents both theoretical and empirical review of the related literatures according to the research questions used for the study. The third chapter is Methodology of the study which comprises description of the study area, research design,</w:t>
      </w:r>
      <w:r w:rsidR="004542CF" w:rsidRPr="00A3053E">
        <w:rPr>
          <w:rFonts w:ascii="Times New Roman" w:eastAsia="Times New Roman" w:hAnsi="Times New Roman"/>
          <w:color w:val="000000" w:themeColor="text1"/>
          <w:sz w:val="24"/>
          <w:szCs w:val="24"/>
        </w:rPr>
        <w:t xml:space="preserve"> research approach, </w:t>
      </w:r>
      <w:r w:rsidR="00EB6EE2" w:rsidRPr="00A3053E">
        <w:rPr>
          <w:rFonts w:ascii="Times New Roman" w:eastAsia="Times New Roman" w:hAnsi="Times New Roman"/>
          <w:color w:val="000000" w:themeColor="text1"/>
          <w:sz w:val="24"/>
          <w:szCs w:val="24"/>
        </w:rPr>
        <w:t>source of data, target population, sampling frame, sample size and sample technique, data collection methods, method of data analysis, validity and reliability, model specification and definition of variables and measurements and ethical considerations. Major findings of the study were discussed in chapter four following research methods, which presented with results and discussion in detail. The final chapter summarizes and sets implications of the major findings of the study. Consequently, conclusions and recommendations based on the findings of the research were presented in chapter five.</w:t>
      </w: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F113EB" w:rsidRPr="00A3053E" w:rsidRDefault="00F113EB" w:rsidP="00EB6EE2">
      <w:pPr>
        <w:rPr>
          <w:color w:val="000000" w:themeColor="text1"/>
        </w:rPr>
      </w:pPr>
    </w:p>
    <w:p w:rsidR="00EB6EE2" w:rsidRPr="00A3053E" w:rsidRDefault="00EB6EE2"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bookmarkStart w:id="230" w:name="_Toc82106495"/>
      <w:r w:rsidRPr="00A3053E">
        <w:rPr>
          <w:rFonts w:ascii="Times New Roman" w:hAnsi="Times New Roman"/>
          <w:color w:val="000000" w:themeColor="text1"/>
          <w:sz w:val="36"/>
        </w:rPr>
        <w:lastRenderedPageBreak/>
        <w:t>CHAPTER TWO</w:t>
      </w:r>
      <w:bookmarkEnd w:id="230"/>
    </w:p>
    <w:p w:rsidR="00EB6EE2" w:rsidRPr="00A3053E" w:rsidRDefault="00EB6EE2" w:rsidP="00EB6EE2">
      <w:pPr>
        <w:pStyle w:val="Heading2"/>
        <w:spacing w:before="0" w:line="360" w:lineRule="auto"/>
        <w:ind w:left="480"/>
        <w:jc w:val="center"/>
        <w:rPr>
          <w:rFonts w:ascii="Times New Roman" w:hAnsi="Times New Roman"/>
          <w:color w:val="000000" w:themeColor="text1"/>
          <w:sz w:val="32"/>
        </w:rPr>
      </w:pPr>
      <w:bookmarkStart w:id="231" w:name="_Toc35005914"/>
      <w:bookmarkStart w:id="232" w:name="_Toc35006020"/>
      <w:bookmarkStart w:id="233" w:name="_Toc40918125"/>
      <w:bookmarkStart w:id="234" w:name="_Toc41187837"/>
      <w:bookmarkStart w:id="235" w:name="_Toc53324472"/>
      <w:bookmarkStart w:id="236" w:name="_Toc82106496"/>
      <w:r w:rsidRPr="00A3053E">
        <w:rPr>
          <w:rFonts w:ascii="Times New Roman" w:hAnsi="Times New Roman"/>
          <w:color w:val="000000" w:themeColor="text1"/>
          <w:sz w:val="32"/>
        </w:rPr>
        <w:t>2. REVIEW OF RELATED LITERATURE</w:t>
      </w:r>
      <w:bookmarkEnd w:id="231"/>
      <w:bookmarkEnd w:id="232"/>
      <w:bookmarkEnd w:id="233"/>
      <w:bookmarkEnd w:id="234"/>
      <w:bookmarkEnd w:id="235"/>
      <w:bookmarkEnd w:id="236"/>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Problems in providing satisfactory water supply to the rapidly growing population especially that of the developing countries is increasing from time to time. The overall shortage of water in many cities are faced a problem in distributing the available water impartially am</w:t>
      </w:r>
      <w:r w:rsidR="00D31975" w:rsidRPr="00A3053E">
        <w:rPr>
          <w:rFonts w:ascii="Times New Roman" w:hAnsi="Times New Roman" w:cs="Times New Roman"/>
          <w:color w:val="000000" w:themeColor="text1"/>
          <w:sz w:val="24"/>
          <w:szCs w:val="24"/>
        </w:rPr>
        <w:t>ong the residents (</w:t>
      </w:r>
      <w:r w:rsidR="00D31975" w:rsidRPr="00A3053E">
        <w:rPr>
          <w:rFonts w:ascii="Times New Roman" w:eastAsia="Times New Roman" w:hAnsi="Times New Roman"/>
          <w:color w:val="000000" w:themeColor="text1"/>
          <w:sz w:val="24"/>
          <w:szCs w:val="24"/>
        </w:rPr>
        <w:t>Ayale, 2018).</w:t>
      </w:r>
    </w:p>
    <w:p w:rsidR="00EB6EE2" w:rsidRPr="00A3053E" w:rsidRDefault="00F113EB" w:rsidP="00EB6EE2">
      <w:pPr>
        <w:pStyle w:val="Heading2"/>
        <w:spacing w:before="0" w:line="360" w:lineRule="auto"/>
        <w:rPr>
          <w:rFonts w:ascii="Times New Roman" w:hAnsi="Times New Roman" w:cs="Times New Roman"/>
          <w:color w:val="000000" w:themeColor="text1"/>
          <w:sz w:val="32"/>
        </w:rPr>
      </w:pPr>
      <w:bookmarkStart w:id="237" w:name="_Toc82106497"/>
      <w:r w:rsidRPr="00A3053E">
        <w:rPr>
          <w:rFonts w:ascii="Times New Roman" w:hAnsi="Times New Roman" w:cs="Times New Roman"/>
          <w:color w:val="000000" w:themeColor="text1"/>
          <w:sz w:val="32"/>
        </w:rPr>
        <w:t xml:space="preserve">2.1. </w:t>
      </w:r>
      <w:r w:rsidR="00EB6EE2" w:rsidRPr="00A3053E">
        <w:rPr>
          <w:rFonts w:ascii="Times New Roman" w:hAnsi="Times New Roman" w:cs="Times New Roman"/>
          <w:color w:val="000000" w:themeColor="text1"/>
          <w:sz w:val="32"/>
        </w:rPr>
        <w:t xml:space="preserve">Concept </w:t>
      </w:r>
      <w:r w:rsidRPr="00A3053E">
        <w:rPr>
          <w:rFonts w:ascii="Times New Roman" w:hAnsi="Times New Roman" w:cs="Times New Roman"/>
          <w:color w:val="000000" w:themeColor="text1"/>
          <w:sz w:val="32"/>
        </w:rPr>
        <w:t>of Urban Water Service Delivery</w:t>
      </w:r>
      <w:bookmarkEnd w:id="237"/>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Water and sanitation is an essential public service. This service has strong natural monopoly characteristics and it is mostly provided by sole provider, this makes important to control the service it is either public or private. Government regulates the service with different objectives such as; improving the service, extending the service to the poor customers and managing environmental impacts to ensure that the service is provided according public interest. Particularly the economic regulation objectives designed to ensure service provision at reasonable price (</w:t>
      </w:r>
      <w:r w:rsidR="00D31975" w:rsidRPr="00A3053E">
        <w:rPr>
          <w:rFonts w:ascii="Times New Roman" w:eastAsia="Times New Roman" w:hAnsi="Times New Roman"/>
          <w:color w:val="000000" w:themeColor="text1"/>
          <w:sz w:val="24"/>
          <w:szCs w:val="24"/>
        </w:rPr>
        <w:t>Grey, 2007</w:t>
      </w:r>
      <w:r w:rsidRPr="00A3053E">
        <w:rPr>
          <w:rFonts w:ascii="Times New Roman" w:hAnsi="Times New Roman" w:cs="Times New Roman"/>
          <w:color w:val="000000" w:themeColor="text1"/>
          <w:sz w:val="24"/>
          <w:szCs w:val="24"/>
        </w:rPr>
        <w:t>).</w:t>
      </w:r>
    </w:p>
    <w:p w:rsidR="00EB6EE2" w:rsidRPr="00A3053E" w:rsidRDefault="00EB6EE2" w:rsidP="00EB6EE2">
      <w:pPr>
        <w:pStyle w:val="Heading3"/>
        <w:spacing w:before="0" w:line="360" w:lineRule="auto"/>
        <w:rPr>
          <w:rFonts w:ascii="Times New Roman" w:hAnsi="Times New Roman" w:cs="Times New Roman"/>
          <w:color w:val="000000" w:themeColor="text1"/>
          <w:sz w:val="28"/>
        </w:rPr>
      </w:pPr>
      <w:bookmarkStart w:id="238" w:name="_Toc82106498"/>
      <w:r w:rsidRPr="00A3053E">
        <w:rPr>
          <w:rFonts w:ascii="Times New Roman" w:hAnsi="Times New Roman" w:cs="Times New Roman"/>
          <w:color w:val="000000" w:themeColor="text1"/>
          <w:sz w:val="28"/>
        </w:rPr>
        <w:t>2.1.1. Legislation and policies on access to water service delivery</w:t>
      </w:r>
      <w:bookmarkEnd w:id="238"/>
    </w:p>
    <w:p w:rsidR="00EB6EE2" w:rsidRPr="00A3053E" w:rsidRDefault="00EB6EE2" w:rsidP="00EB6EE2">
      <w:pPr>
        <w:spacing w:after="120"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color w:val="000000" w:themeColor="text1"/>
          <w:sz w:val="24"/>
          <w:szCs w:val="24"/>
        </w:rPr>
        <w:t xml:space="preserve">According to South African Parliament (1997), the right of people to have access to clean water, the South African Parliament gave effect to the above constitutional injunction by passing the Water Services Act (108 of 1997). Section 1, read with section 3(1) of the Act and National Health Act No 61 of 2003, concur that everyone has the right to an environment that is not harmful to his/her health. The regulation to the Act, therefore, prescribes that the basic quantity and minimum standard of water supply should be 25 liters per person per day (ℓ/p/d). </w:t>
      </w:r>
    </w:p>
    <w:p w:rsidR="00EB6EE2" w:rsidRPr="00A3053E" w:rsidRDefault="00EB6EE2" w:rsidP="00EB6EE2">
      <w:pPr>
        <w:spacing w:after="0"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color w:val="000000" w:themeColor="text1"/>
          <w:sz w:val="24"/>
          <w:szCs w:val="24"/>
        </w:rPr>
        <w:t>Furthermore, regulation 3 states that the minimum standard of water supply service is;</w:t>
      </w:r>
    </w:p>
    <w:p w:rsidR="00EB6EE2" w:rsidRPr="00A3053E" w:rsidRDefault="00EB6EE2" w:rsidP="00EB6EE2">
      <w:pPr>
        <w:pStyle w:val="ListParagraph"/>
        <w:numPr>
          <w:ilvl w:val="0"/>
          <w:numId w:val="2"/>
        </w:num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A minimum quantity of potable water of 25 ℓ/p/d; </w:t>
      </w:r>
    </w:p>
    <w:p w:rsidR="00EB6EE2" w:rsidRPr="00A3053E" w:rsidRDefault="00EB6EE2" w:rsidP="00EB6EE2">
      <w:pPr>
        <w:pStyle w:val="ListParagraph"/>
        <w:numPr>
          <w:ilvl w:val="0"/>
          <w:numId w:val="2"/>
        </w:num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At a minimum flow rate of not less than 10ℓ per minute.</w:t>
      </w:r>
    </w:p>
    <w:p w:rsidR="00EB6EE2" w:rsidRPr="00A3053E" w:rsidRDefault="00EB6EE2" w:rsidP="00EB6EE2">
      <w:pPr>
        <w:pStyle w:val="ListParagraph"/>
        <w:numPr>
          <w:ilvl w:val="0"/>
          <w:numId w:val="2"/>
        </w:num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Within 200 meters of a household; </w:t>
      </w:r>
    </w:p>
    <w:p w:rsidR="00EB6EE2" w:rsidRPr="00A3053E" w:rsidRDefault="00EB6EE2" w:rsidP="00EB6EE2">
      <w:pPr>
        <w:pStyle w:val="ListParagraph"/>
        <w:numPr>
          <w:ilvl w:val="0"/>
          <w:numId w:val="2"/>
        </w:num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With its effectiveness being such that no consumer is without adequate water supply for more than full seven days in a year. </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lastRenderedPageBreak/>
        <w:t xml:space="preserve">The stated water regulations support the notion that the State has a duty to oversee getting basic services, such as water to citizens. This further means that the State, through the agency of the Department of Water Affairs (DWA) is required to do the necessary planning, to ensure that sufficient water supplies are in place for future needs. The National Water (Act 36 of 1998) differs from the Water Services Act in that it mainly regulates access to water resources, in order to support livelihoods and to establish a system of licensing, to secure the sustainable use of the water resources. </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Government Gazette</w:t>
      </w:r>
      <w:r w:rsidR="00001D0A" w:rsidRPr="00A3053E">
        <w:rPr>
          <w:rFonts w:ascii="Times New Roman" w:hAnsi="Times New Roman" w:cs="Times New Roman"/>
          <w:color w:val="000000" w:themeColor="text1"/>
          <w:sz w:val="24"/>
          <w:szCs w:val="24"/>
        </w:rPr>
        <w:t xml:space="preserve"> (22355, </w:t>
      </w:r>
      <w:r w:rsidRPr="00A3053E">
        <w:rPr>
          <w:rFonts w:ascii="Times New Roman" w:hAnsi="Times New Roman" w:cs="Times New Roman"/>
          <w:color w:val="000000" w:themeColor="text1"/>
          <w:sz w:val="24"/>
          <w:szCs w:val="24"/>
        </w:rPr>
        <w:t>2001) Regulation 5 concurs with section 9 of The Water Services Act in requiring that the Water Services Authorities (WSAs) implement quality-monitoring programs to monitor, improve and report on drinking water service delivery. This is the responsibilit</w:t>
      </w:r>
      <w:r w:rsidR="00D31975" w:rsidRPr="00A3053E">
        <w:rPr>
          <w:rFonts w:ascii="Times New Roman" w:hAnsi="Times New Roman" w:cs="Times New Roman"/>
          <w:color w:val="000000" w:themeColor="text1"/>
          <w:sz w:val="24"/>
          <w:szCs w:val="24"/>
        </w:rPr>
        <w:t>y of municipal health officials (</w:t>
      </w:r>
      <w:r w:rsidR="00D31975" w:rsidRPr="00A3053E">
        <w:rPr>
          <w:rFonts w:ascii="Times New Roman" w:eastAsia="Times New Roman" w:hAnsi="Times New Roman"/>
          <w:color w:val="000000" w:themeColor="text1"/>
          <w:sz w:val="24"/>
          <w:szCs w:val="24"/>
        </w:rPr>
        <w:t>Slabbert, 2007).</w:t>
      </w:r>
    </w:p>
    <w:p w:rsidR="00EB6EE2" w:rsidRPr="00A3053E" w:rsidRDefault="00847AA2" w:rsidP="00EB6EE2">
      <w:pPr>
        <w:pStyle w:val="Heading3"/>
        <w:spacing w:before="0" w:line="360" w:lineRule="auto"/>
        <w:rPr>
          <w:rFonts w:ascii="Times New Roman" w:hAnsi="Times New Roman" w:cs="Times New Roman"/>
          <w:color w:val="000000" w:themeColor="text1"/>
          <w:sz w:val="28"/>
          <w:szCs w:val="28"/>
        </w:rPr>
      </w:pPr>
      <w:bookmarkStart w:id="239" w:name="_Toc82106499"/>
      <w:r w:rsidRPr="00A3053E">
        <w:rPr>
          <w:rFonts w:ascii="Times New Roman" w:hAnsi="Times New Roman" w:cs="Times New Roman"/>
          <w:color w:val="000000" w:themeColor="text1"/>
          <w:sz w:val="28"/>
          <w:szCs w:val="28"/>
        </w:rPr>
        <w:t xml:space="preserve">2.1.2. </w:t>
      </w:r>
      <w:r w:rsidR="00EB6EE2" w:rsidRPr="00A3053E">
        <w:rPr>
          <w:rFonts w:ascii="Times New Roman" w:hAnsi="Times New Roman" w:cs="Times New Roman"/>
          <w:color w:val="000000" w:themeColor="text1"/>
          <w:sz w:val="28"/>
          <w:szCs w:val="28"/>
        </w:rPr>
        <w:t xml:space="preserve">Water </w:t>
      </w:r>
      <w:r w:rsidRPr="00A3053E">
        <w:rPr>
          <w:rFonts w:ascii="Times New Roman" w:hAnsi="Times New Roman" w:cs="Times New Roman"/>
          <w:color w:val="000000" w:themeColor="text1"/>
          <w:sz w:val="28"/>
          <w:szCs w:val="28"/>
        </w:rPr>
        <w:t xml:space="preserve">Supply Policy in </w:t>
      </w:r>
      <w:r w:rsidR="00EB6EE2" w:rsidRPr="00A3053E">
        <w:rPr>
          <w:rFonts w:ascii="Times New Roman" w:hAnsi="Times New Roman" w:cs="Times New Roman"/>
          <w:color w:val="000000" w:themeColor="text1"/>
          <w:sz w:val="28"/>
          <w:szCs w:val="28"/>
        </w:rPr>
        <w:t>Ethiopia</w:t>
      </w:r>
      <w:bookmarkEnd w:id="239"/>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In order to improve water supply and sanitation situation in Ethiopia, Ministry of Water Resource has planned and currently on implementation of the Universal Access Plan (UAP) for the period 2006-2012.  UAP targets to extend overall water supply coverage of the country to 98% within 1.5km radius and 15 liters/person/day in rural areas and within 0.5km radius and 20 liters/per</w:t>
      </w:r>
      <w:r w:rsidR="00BA0833" w:rsidRPr="00A3053E">
        <w:rPr>
          <w:rFonts w:ascii="Times New Roman" w:hAnsi="Times New Roman" w:cs="Times New Roman"/>
          <w:color w:val="000000" w:themeColor="text1"/>
          <w:sz w:val="24"/>
          <w:szCs w:val="24"/>
        </w:rPr>
        <w:t>son/day in urban areas by 2012 (Melaku, 2010).</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Ethiopian Water Resources Management Policy (EWRMP) was enacted in 1999. The overall goal of the policy is to enhance and promote all national efforts towards the efficient, equitable and optimum utilization of the available water resources of Ethiopia for significant socioeconomic development on sustainable basis (</w:t>
      </w:r>
      <w:r w:rsidR="00BA0833" w:rsidRPr="00A3053E">
        <w:rPr>
          <w:rFonts w:ascii="Times New Roman" w:eastAsia="Times New Roman" w:hAnsi="Times New Roman"/>
          <w:color w:val="000000" w:themeColor="text1"/>
          <w:sz w:val="24"/>
          <w:szCs w:val="24"/>
        </w:rPr>
        <w:t>Birhane, 2003</w:t>
      </w:r>
      <w:r w:rsidRPr="00A3053E">
        <w:rPr>
          <w:rFonts w:ascii="Times New Roman" w:hAnsi="Times New Roman" w:cs="Times New Roman"/>
          <w:color w:val="000000" w:themeColor="text1"/>
          <w:sz w:val="24"/>
          <w:szCs w:val="24"/>
        </w:rPr>
        <w:t>). In particular, water supply and sanitation policy is one of sectorial policies within EWRMP. Under this section of policy document, different pertinent water supply issues are considered. However, relevant issues in relation to this research topic and objectives are summarized as follows.</w:t>
      </w:r>
    </w:p>
    <w:p w:rsidR="00EB6EE2" w:rsidRPr="00A3053E" w:rsidRDefault="001009D9" w:rsidP="00EB6EE2">
      <w:pPr>
        <w:pStyle w:val="Heading3"/>
        <w:spacing w:before="0" w:line="360" w:lineRule="auto"/>
        <w:rPr>
          <w:rFonts w:ascii="Times New Roman" w:hAnsi="Times New Roman" w:cs="Times New Roman"/>
          <w:color w:val="000000" w:themeColor="text1"/>
          <w:sz w:val="28"/>
        </w:rPr>
      </w:pPr>
      <w:bookmarkStart w:id="240" w:name="_Toc82106500"/>
      <w:r w:rsidRPr="00A3053E">
        <w:rPr>
          <w:rFonts w:ascii="Times New Roman" w:hAnsi="Times New Roman" w:cs="Times New Roman"/>
          <w:color w:val="000000" w:themeColor="text1"/>
          <w:sz w:val="28"/>
        </w:rPr>
        <w:t xml:space="preserve">2.1.3. </w:t>
      </w:r>
      <w:r w:rsidR="00EB6EE2" w:rsidRPr="00A3053E">
        <w:rPr>
          <w:rFonts w:ascii="Times New Roman" w:hAnsi="Times New Roman" w:cs="Times New Roman"/>
          <w:color w:val="000000" w:themeColor="text1"/>
          <w:sz w:val="28"/>
        </w:rPr>
        <w:t xml:space="preserve">Objectives </w:t>
      </w:r>
      <w:r w:rsidRPr="00A3053E">
        <w:rPr>
          <w:rFonts w:ascii="Times New Roman" w:hAnsi="Times New Roman" w:cs="Times New Roman"/>
          <w:color w:val="000000" w:themeColor="text1"/>
          <w:sz w:val="28"/>
        </w:rPr>
        <w:t xml:space="preserve">of </w:t>
      </w:r>
      <w:r w:rsidR="00EB6EE2" w:rsidRPr="00A3053E">
        <w:rPr>
          <w:rFonts w:ascii="Times New Roman" w:hAnsi="Times New Roman" w:cs="Times New Roman"/>
          <w:color w:val="000000" w:themeColor="text1"/>
          <w:sz w:val="28"/>
        </w:rPr>
        <w:t xml:space="preserve">Water </w:t>
      </w:r>
      <w:r w:rsidRPr="00A3053E">
        <w:rPr>
          <w:rFonts w:ascii="Times New Roman" w:hAnsi="Times New Roman" w:cs="Times New Roman"/>
          <w:color w:val="000000" w:themeColor="text1"/>
          <w:sz w:val="28"/>
        </w:rPr>
        <w:t>Supply and Sanitation Policy</w:t>
      </w:r>
      <w:bookmarkEnd w:id="240"/>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overall objective of water supply &amp; sanitation policy is to enhance the well-being and productivity of the Ethiopian people through provision of adequate, reliable and clean </w:t>
      </w:r>
      <w:r w:rsidRPr="00A3053E">
        <w:rPr>
          <w:rFonts w:ascii="Times New Roman" w:hAnsi="Times New Roman" w:cs="Times New Roman"/>
          <w:color w:val="000000" w:themeColor="text1"/>
          <w:sz w:val="24"/>
          <w:szCs w:val="24"/>
        </w:rPr>
        <w:lastRenderedPageBreak/>
        <w:t>water supply&amp; sanitation services (</w:t>
      </w:r>
      <w:r w:rsidR="00BA0833" w:rsidRPr="00A3053E">
        <w:rPr>
          <w:rFonts w:ascii="Times New Roman" w:eastAsia="Times New Roman" w:hAnsi="Times New Roman"/>
          <w:color w:val="000000" w:themeColor="text1"/>
          <w:sz w:val="24"/>
          <w:szCs w:val="24"/>
        </w:rPr>
        <w:t>Birhane, 2003</w:t>
      </w:r>
      <w:r w:rsidRPr="00A3053E">
        <w:rPr>
          <w:rFonts w:ascii="Times New Roman" w:hAnsi="Times New Roman" w:cs="Times New Roman"/>
          <w:color w:val="000000" w:themeColor="text1"/>
          <w:sz w:val="24"/>
          <w:szCs w:val="24"/>
        </w:rPr>
        <w:t>). Some of detailed objectives of water supply&amp; sanitation policy are:</w:t>
      </w:r>
    </w:p>
    <w:p w:rsidR="00EB6EE2" w:rsidRPr="00A3053E" w:rsidRDefault="00EB6EE2" w:rsidP="00EB6EE2">
      <w:pPr>
        <w:pStyle w:val="ListParagraph"/>
        <w:numPr>
          <w:ilvl w:val="0"/>
          <w:numId w:val="3"/>
        </w:num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Provision of, as much as condition permit, sustainable and sufficient water supply services to all the peoples of Ethiopia. </w:t>
      </w:r>
    </w:p>
    <w:p w:rsidR="00EB6EE2" w:rsidRPr="00A3053E" w:rsidRDefault="00EB6EE2" w:rsidP="00EB6EE2">
      <w:pPr>
        <w:pStyle w:val="ListParagraph"/>
        <w:numPr>
          <w:ilvl w:val="0"/>
          <w:numId w:val="3"/>
        </w:num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Carry out </w:t>
      </w:r>
      <w:r w:rsidR="007D7516" w:rsidRPr="00A3053E">
        <w:rPr>
          <w:rFonts w:ascii="Times New Roman" w:hAnsi="Times New Roman" w:cs="Times New Roman"/>
          <w:color w:val="000000" w:themeColor="text1"/>
          <w:sz w:val="24"/>
          <w:szCs w:val="24"/>
        </w:rPr>
        <w:t xml:space="preserve">cleaning and maintenance </w:t>
      </w:r>
      <w:r w:rsidRPr="00A3053E">
        <w:rPr>
          <w:rFonts w:ascii="Times New Roman" w:hAnsi="Times New Roman" w:cs="Times New Roman"/>
          <w:color w:val="000000" w:themeColor="text1"/>
          <w:sz w:val="24"/>
          <w:szCs w:val="24"/>
        </w:rPr>
        <w:t>of all water supply and sanitation services in a sustainable and efficient manner.</w:t>
      </w:r>
    </w:p>
    <w:p w:rsidR="00EB6EE2" w:rsidRPr="00A3053E" w:rsidRDefault="00EB6EE2" w:rsidP="00EB6EE2">
      <w:pPr>
        <w:pStyle w:val="Heading3"/>
        <w:spacing w:before="0" w:line="360" w:lineRule="auto"/>
        <w:rPr>
          <w:rFonts w:ascii="Times New Roman" w:hAnsi="Times New Roman" w:cs="Times New Roman"/>
          <w:color w:val="000000" w:themeColor="text1"/>
          <w:sz w:val="28"/>
        </w:rPr>
      </w:pPr>
      <w:bookmarkStart w:id="241" w:name="_Toc82106501"/>
      <w:r w:rsidRPr="00A3053E">
        <w:rPr>
          <w:rFonts w:ascii="Times New Roman" w:hAnsi="Times New Roman" w:cs="Times New Roman"/>
          <w:color w:val="000000" w:themeColor="text1"/>
          <w:sz w:val="28"/>
        </w:rPr>
        <w:t>2.1.4. Overview of Urban Water Demand and Coverage</w:t>
      </w:r>
      <w:bookmarkEnd w:id="241"/>
    </w:p>
    <w:p w:rsidR="00EB6EE2" w:rsidRPr="00A3053E" w:rsidRDefault="00EB6EE2" w:rsidP="00EB6EE2">
      <w:pPr>
        <w:pStyle w:val="Heading4"/>
        <w:spacing w:before="0" w:line="360" w:lineRule="auto"/>
        <w:rPr>
          <w:rFonts w:ascii="Times New Roman" w:hAnsi="Times New Roman" w:cs="Times New Roman"/>
          <w:i w:val="0"/>
          <w:color w:val="000000" w:themeColor="text1"/>
          <w:sz w:val="24"/>
        </w:rPr>
      </w:pPr>
      <w:r w:rsidRPr="00A3053E">
        <w:rPr>
          <w:rFonts w:ascii="Times New Roman" w:hAnsi="Times New Roman" w:cs="Times New Roman"/>
          <w:i w:val="0"/>
          <w:color w:val="000000" w:themeColor="text1"/>
          <w:sz w:val="24"/>
        </w:rPr>
        <w:t>2.1.4.1. Urban Water Coverage</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Water is an essential resource and one that is of imperative use. It is needed in everyday life and affects the well-being of each individual. Most of the governments in the world have succeeded to or aim to provide clean and safe drinking water to its residents, and many developed countries have already provided improved water to basic</w:t>
      </w:r>
      <w:r w:rsidR="002D0976" w:rsidRPr="00A3053E">
        <w:rPr>
          <w:rFonts w:ascii="Times New Roman" w:hAnsi="Times New Roman" w:cs="Times New Roman"/>
          <w:color w:val="000000" w:themeColor="text1"/>
          <w:sz w:val="24"/>
          <w:szCs w:val="24"/>
        </w:rPr>
        <w:t xml:space="preserve"> drinking standards (</w:t>
      </w:r>
      <w:r w:rsidR="002D0976" w:rsidRPr="00A3053E">
        <w:rPr>
          <w:rFonts w:ascii="Times New Roman" w:eastAsia="Times New Roman" w:hAnsi="Times New Roman"/>
          <w:color w:val="000000" w:themeColor="text1"/>
          <w:sz w:val="24"/>
          <w:szCs w:val="24"/>
        </w:rPr>
        <w:t>Qian, 2018).</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Water supply coverage provides a picture of the water supply situation of one specific country or city and helps to compare one country with others and the inter and intra city distribution with in specific country. The percentages of population with or without piped water connection are a relevant indictor to compare the coverage of water sup</w:t>
      </w:r>
      <w:r w:rsidR="00A141AF" w:rsidRPr="00A3053E">
        <w:rPr>
          <w:rFonts w:ascii="Times New Roman" w:hAnsi="Times New Roman" w:cs="Times New Roman"/>
          <w:color w:val="000000" w:themeColor="text1"/>
          <w:sz w:val="24"/>
          <w:szCs w:val="24"/>
        </w:rPr>
        <w:t>ply in urban areas (Melaku, 2010</w:t>
      </w:r>
      <w:r w:rsidRPr="00A3053E">
        <w:rPr>
          <w:rFonts w:ascii="Times New Roman" w:hAnsi="Times New Roman" w:cs="Times New Roman"/>
          <w:color w:val="000000" w:themeColor="text1"/>
          <w:sz w:val="24"/>
          <w:szCs w:val="24"/>
        </w:rPr>
        <w:t xml:space="preserve">). </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In evaluating the water supply coverage, the focus was on the volume of consumption and level of water connection as these are highly related to the issue of water loss. After evaluating the distribution of water supply coverage in the town, the water loss from the distribution system of the utilit</w:t>
      </w:r>
      <w:r w:rsidR="00A141AF" w:rsidRPr="00A3053E">
        <w:rPr>
          <w:rFonts w:ascii="Times New Roman" w:hAnsi="Times New Roman" w:cs="Times New Roman"/>
          <w:color w:val="000000" w:themeColor="text1"/>
          <w:sz w:val="24"/>
          <w:szCs w:val="24"/>
        </w:rPr>
        <w:t>y was analyzed (</w:t>
      </w:r>
      <w:r w:rsidR="00A141AF" w:rsidRPr="00A3053E">
        <w:rPr>
          <w:rFonts w:ascii="Times New Roman" w:eastAsia="Times New Roman" w:hAnsi="Times New Roman"/>
          <w:color w:val="000000" w:themeColor="text1"/>
          <w:sz w:val="24"/>
          <w:szCs w:val="24"/>
        </w:rPr>
        <w:t>Zewdu, 2014).</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Public water service is water point that  deliver through a water distribution system and intended for water consumption purpose; supplied either</w:t>
      </w:r>
      <w:r w:rsidR="00A141AF" w:rsidRPr="00A3053E">
        <w:rPr>
          <w:rFonts w:ascii="Times New Roman" w:hAnsi="Times New Roman" w:cs="Times New Roman"/>
          <w:color w:val="000000" w:themeColor="text1"/>
          <w:sz w:val="24"/>
          <w:szCs w:val="24"/>
        </w:rPr>
        <w:t xml:space="preserve"> by public or by private (</w:t>
      </w:r>
      <w:r w:rsidR="00A141AF" w:rsidRPr="00A3053E">
        <w:rPr>
          <w:rFonts w:ascii="Times New Roman" w:eastAsia="Times New Roman" w:hAnsi="Times New Roman"/>
          <w:color w:val="000000" w:themeColor="text1"/>
          <w:sz w:val="24"/>
          <w:szCs w:val="24"/>
        </w:rPr>
        <w:t>Ormerod, 2013).</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According to the Global water supply and sanitation assessment 2000 report ,the African largest cities are having 43% house connection or yard tap ,21% served by public tap while 31% of the population are un-served.  A household considered to have access to improved </w:t>
      </w:r>
      <w:r w:rsidRPr="00A3053E">
        <w:rPr>
          <w:rFonts w:ascii="Times New Roman" w:hAnsi="Times New Roman" w:cs="Times New Roman"/>
          <w:color w:val="000000" w:themeColor="text1"/>
          <w:sz w:val="24"/>
          <w:szCs w:val="24"/>
        </w:rPr>
        <w:lastRenderedPageBreak/>
        <w:t xml:space="preserve">drinking water if it has sufficient amount of water (20 liters/person/day) for family use at unaffordable price (less than 10% of the household income). </w:t>
      </w:r>
    </w:p>
    <w:p w:rsidR="00EB6EE2" w:rsidRPr="00A3053E" w:rsidRDefault="00EB6EE2" w:rsidP="00EB6EE2">
      <w:p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access should available to household members without being subject to extreme effort (less than one hour a day for the sufficient quality) esp</w:t>
      </w:r>
      <w:r w:rsidR="00AB2A5D" w:rsidRPr="00A3053E">
        <w:rPr>
          <w:rFonts w:ascii="Times New Roman" w:hAnsi="Times New Roman" w:cs="Times New Roman"/>
          <w:color w:val="000000" w:themeColor="text1"/>
          <w:sz w:val="24"/>
          <w:szCs w:val="24"/>
        </w:rPr>
        <w:t xml:space="preserve">ecially to woman and children. </w:t>
      </w:r>
      <w:r w:rsidRPr="00A3053E">
        <w:rPr>
          <w:rFonts w:ascii="Times New Roman" w:hAnsi="Times New Roman" w:cs="Times New Roman"/>
          <w:color w:val="000000" w:themeColor="text1"/>
          <w:sz w:val="24"/>
          <w:szCs w:val="24"/>
        </w:rPr>
        <w:t>On the other hand a minimum quality of 25 liters of potable water per person per day provide at a minimum flow rate of not less than 10 litters within the source being available within 200 meters from a house hold.  The service not interrupted for more than seven days per year (that is water should be available 98% of the time) is considered as a basic service for urban cities in domestic water supply.</w:t>
      </w:r>
    </w:p>
    <w:p w:rsidR="00EB6EE2" w:rsidRPr="00A3053E" w:rsidRDefault="00EB6EE2" w:rsidP="00EB6EE2">
      <w:pPr>
        <w:pStyle w:val="Heading4"/>
        <w:spacing w:before="0" w:line="360" w:lineRule="auto"/>
        <w:rPr>
          <w:rFonts w:ascii="Times New Roman" w:hAnsi="Times New Roman" w:cs="Times New Roman"/>
          <w:i w:val="0"/>
          <w:color w:val="000000" w:themeColor="text1"/>
          <w:sz w:val="24"/>
        </w:rPr>
      </w:pPr>
      <w:r w:rsidRPr="00A3053E">
        <w:rPr>
          <w:rFonts w:ascii="Times New Roman" w:hAnsi="Times New Roman" w:cs="Times New Roman"/>
          <w:i w:val="0"/>
          <w:color w:val="000000" w:themeColor="text1"/>
          <w:sz w:val="24"/>
        </w:rPr>
        <w:t xml:space="preserve">2.1.4.2. Drinking water supply policy </w:t>
      </w:r>
    </w:p>
    <w:p w:rsidR="00EB6EE2" w:rsidRPr="00A3053E" w:rsidRDefault="00A141AF"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According to (</w:t>
      </w:r>
      <w:r w:rsidRPr="00A3053E">
        <w:rPr>
          <w:rFonts w:ascii="Times New Roman" w:eastAsia="Times New Roman" w:hAnsi="Times New Roman"/>
          <w:color w:val="000000" w:themeColor="text1"/>
          <w:sz w:val="24"/>
          <w:szCs w:val="24"/>
        </w:rPr>
        <w:t>Birhane, 2003</w:t>
      </w:r>
      <w:r w:rsidRPr="00A3053E">
        <w:rPr>
          <w:rFonts w:ascii="Times New Roman" w:hAnsi="Times New Roman" w:cs="Times New Roman"/>
          <w:color w:val="000000" w:themeColor="text1"/>
          <w:sz w:val="24"/>
          <w:szCs w:val="24"/>
        </w:rPr>
        <w:t xml:space="preserve">), </w:t>
      </w:r>
      <w:r w:rsidR="00EB6EE2" w:rsidRPr="00A3053E">
        <w:rPr>
          <w:rFonts w:ascii="Times New Roman" w:hAnsi="Times New Roman" w:cs="Times New Roman"/>
          <w:color w:val="000000" w:themeColor="text1"/>
          <w:sz w:val="24"/>
          <w:szCs w:val="24"/>
        </w:rPr>
        <w:t xml:space="preserve">detail policy issues described for drinking water supply encompasses user participation, engineering issues, finance and tariff, research and technical issues, and enabling environment. Some of detail policies in aforementioned matters are summarized as follows: </w:t>
      </w:r>
    </w:p>
    <w:p w:rsidR="00EB6EE2" w:rsidRPr="00A3053E" w:rsidRDefault="00EB6EE2" w:rsidP="00EB6EE2">
      <w:pPr>
        <w:pStyle w:val="ListParagraph"/>
        <w:numPr>
          <w:ilvl w:val="0"/>
          <w:numId w:val="4"/>
        </w:num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Ensure that rural tariff settings are based on the objectives of recovering </w:t>
      </w:r>
      <w:r w:rsidR="00AB2A5D" w:rsidRPr="00A3053E">
        <w:rPr>
          <w:rFonts w:ascii="Times New Roman" w:hAnsi="Times New Roman" w:cs="Times New Roman"/>
          <w:color w:val="000000" w:themeColor="text1"/>
          <w:sz w:val="24"/>
          <w:szCs w:val="24"/>
        </w:rPr>
        <w:t>cleaning and maintenance</w:t>
      </w:r>
      <w:r w:rsidRPr="00A3053E">
        <w:rPr>
          <w:rFonts w:ascii="Times New Roman" w:hAnsi="Times New Roman" w:cs="Times New Roman"/>
          <w:color w:val="000000" w:themeColor="text1"/>
          <w:sz w:val="24"/>
          <w:szCs w:val="24"/>
        </w:rPr>
        <w:t xml:space="preserve"> costs while urban tariff structures are based on full cost recovery. </w:t>
      </w:r>
    </w:p>
    <w:p w:rsidR="00EB6EE2" w:rsidRPr="00A3053E" w:rsidRDefault="00EB6EE2" w:rsidP="00EB6EE2">
      <w:pPr>
        <w:pStyle w:val="ListParagraph"/>
        <w:numPr>
          <w:ilvl w:val="0"/>
          <w:numId w:val="4"/>
        </w:num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Assist in the monitoring and strengthening of water users’ satisfaction. </w:t>
      </w:r>
    </w:p>
    <w:p w:rsidR="00EB6EE2" w:rsidRPr="00A3053E" w:rsidRDefault="00EB6EE2" w:rsidP="00EB6EE2">
      <w:pPr>
        <w:pStyle w:val="ListParagraph"/>
        <w:numPr>
          <w:ilvl w:val="0"/>
          <w:numId w:val="4"/>
        </w:numPr>
        <w:spacing w:before="240"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Equip water supply organizations with the necessary facilities.</w:t>
      </w:r>
    </w:p>
    <w:p w:rsidR="00EB6EE2" w:rsidRPr="00A3053E" w:rsidRDefault="00EB6EE2" w:rsidP="00EB6EE2">
      <w:pPr>
        <w:pStyle w:val="Heading4"/>
        <w:spacing w:before="0" w:line="360" w:lineRule="auto"/>
        <w:rPr>
          <w:rFonts w:ascii="Times New Roman" w:hAnsi="Times New Roman" w:cs="Times New Roman"/>
          <w:i w:val="0"/>
          <w:color w:val="000000" w:themeColor="text1"/>
          <w:sz w:val="24"/>
        </w:rPr>
      </w:pPr>
      <w:r w:rsidRPr="00A3053E">
        <w:rPr>
          <w:rFonts w:ascii="Times New Roman" w:hAnsi="Times New Roman" w:cs="Times New Roman"/>
          <w:i w:val="0"/>
          <w:color w:val="000000" w:themeColor="text1"/>
          <w:sz w:val="24"/>
        </w:rPr>
        <w:t>2.1.4.3. Water users’ satisfaction</w:t>
      </w:r>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In most developing countries, including Ethiopia, infrastructure services are provided by state-owned organizations. The requirements and satisfaction of customers are low on priority in government owned organizations, mainly due to lack of professional approach in customer services. The level of satisfaction is, therefore determined by the perceived performance of a company or utility, which is an evaluation of the delivered good or service viewed in the light of the consumers’ needs. </w:t>
      </w:r>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It is generally expected that a higher level of service quality is expected to lead to consumer satisfaction and eventually to better consumer loyalty and higher profits. As water demands pressures raise increasingly on the existing water supply system, many studies attempted </w:t>
      </w:r>
      <w:r w:rsidRPr="00A3053E">
        <w:rPr>
          <w:rFonts w:ascii="Times New Roman" w:hAnsi="Times New Roman" w:cs="Times New Roman"/>
          <w:color w:val="000000" w:themeColor="text1"/>
          <w:sz w:val="24"/>
          <w:szCs w:val="24"/>
        </w:rPr>
        <w:lastRenderedPageBreak/>
        <w:t>to develop a general water supply system to assist decision makers to design systems that are more reliable for a long-</w:t>
      </w:r>
      <w:r w:rsidR="00BA453E" w:rsidRPr="00A3053E">
        <w:rPr>
          <w:rFonts w:ascii="Times New Roman" w:hAnsi="Times New Roman" w:cs="Times New Roman"/>
          <w:color w:val="000000" w:themeColor="text1"/>
          <w:sz w:val="24"/>
          <w:szCs w:val="24"/>
        </w:rPr>
        <w:t>range operation period for households’</w:t>
      </w:r>
      <w:r w:rsidR="00A141AF" w:rsidRPr="00A3053E">
        <w:rPr>
          <w:rFonts w:ascii="Times New Roman" w:hAnsi="Times New Roman" w:cs="Times New Roman"/>
          <w:color w:val="000000" w:themeColor="text1"/>
          <w:sz w:val="24"/>
          <w:szCs w:val="24"/>
        </w:rPr>
        <w:t xml:space="preserve"> satisfaction (</w:t>
      </w:r>
      <w:r w:rsidR="00A141AF" w:rsidRPr="00A3053E">
        <w:rPr>
          <w:rFonts w:ascii="Times New Roman" w:eastAsia="Times New Roman" w:hAnsi="Times New Roman"/>
          <w:color w:val="000000" w:themeColor="text1"/>
          <w:sz w:val="24"/>
          <w:szCs w:val="24"/>
        </w:rPr>
        <w:t>Kang, 2014).</w:t>
      </w:r>
    </w:p>
    <w:p w:rsidR="00EB6EE2" w:rsidRPr="00A3053E" w:rsidRDefault="00CC21D6"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It was measured on a 7-pointl</w:t>
      </w:r>
      <w:r w:rsidR="00EB6EE2" w:rsidRPr="00A3053E">
        <w:rPr>
          <w:rFonts w:ascii="Times New Roman" w:hAnsi="Times New Roman" w:cs="Times New Roman"/>
          <w:color w:val="000000" w:themeColor="text1"/>
          <w:sz w:val="24"/>
          <w:szCs w:val="24"/>
        </w:rPr>
        <w:t>ikert scale by asking respondents to rate the extent to which they were satisfied with overall service delivery by the utility, with1 being the lowest satisfaction rating and 10 being the highest rating. The</w:t>
      </w:r>
      <w:r w:rsidR="00AB2A5D" w:rsidRPr="00A3053E">
        <w:rPr>
          <w:rFonts w:ascii="Times New Roman" w:hAnsi="Times New Roman" w:cs="Times New Roman"/>
          <w:color w:val="000000" w:themeColor="text1"/>
          <w:sz w:val="24"/>
          <w:szCs w:val="24"/>
        </w:rPr>
        <w:t xml:space="preserve"> data were recorded into five customer satisfaction</w:t>
      </w:r>
      <w:r w:rsidR="00EB6EE2" w:rsidRPr="00A3053E">
        <w:rPr>
          <w:rFonts w:ascii="Times New Roman" w:hAnsi="Times New Roman" w:cs="Times New Roman"/>
          <w:color w:val="000000" w:themeColor="text1"/>
          <w:sz w:val="24"/>
          <w:szCs w:val="24"/>
        </w:rPr>
        <w:t xml:space="preserve"> levels: 1–2 as very low satisfaction, 3–4 as low satisfaction, 5–6 as medium satisfaction, 7–8 as high satisfaction, and 9–10 as very</w:t>
      </w:r>
      <w:r w:rsidR="00333E40" w:rsidRPr="00A3053E">
        <w:rPr>
          <w:rFonts w:ascii="Times New Roman" w:hAnsi="Times New Roman" w:cs="Times New Roman"/>
          <w:color w:val="000000" w:themeColor="text1"/>
          <w:sz w:val="24"/>
          <w:szCs w:val="24"/>
        </w:rPr>
        <w:t xml:space="preserve"> high satisfaction (</w:t>
      </w:r>
      <w:r w:rsidR="00333E40" w:rsidRPr="00A3053E">
        <w:rPr>
          <w:rFonts w:ascii="Times New Roman" w:eastAsia="Times New Roman" w:hAnsi="Times New Roman"/>
          <w:color w:val="000000" w:themeColor="text1"/>
          <w:sz w:val="24"/>
          <w:szCs w:val="24"/>
        </w:rPr>
        <w:t>Mercer, 2013).</w:t>
      </w:r>
    </w:p>
    <w:p w:rsidR="00333E40" w:rsidRPr="00A3053E" w:rsidRDefault="00EB6EE2" w:rsidP="00EB6EE2">
      <w:pPr>
        <w:spacing w:after="120" w:line="360" w:lineRule="auto"/>
        <w:jc w:val="both"/>
        <w:rPr>
          <w:rFonts w:ascii="Times New Roman" w:eastAsia="Times New Roman" w:hAnsi="Times New Roman"/>
          <w:color w:val="000000" w:themeColor="text1"/>
          <w:sz w:val="24"/>
          <w:szCs w:val="24"/>
        </w:rPr>
      </w:pPr>
      <w:r w:rsidRPr="00A3053E">
        <w:rPr>
          <w:rFonts w:ascii="Times New Roman" w:hAnsi="Times New Roman" w:cs="Times New Roman"/>
          <w:color w:val="000000" w:themeColor="text1"/>
          <w:sz w:val="24"/>
          <w:szCs w:val="24"/>
        </w:rPr>
        <w:t>Water supply agencies as well as their regulators are becoming increasingly sensitive to customer protection issues and customers’ opinions about the service quality and performance</w:t>
      </w:r>
      <w:r w:rsidR="00333E40" w:rsidRPr="00A3053E">
        <w:rPr>
          <w:rFonts w:ascii="Times New Roman" w:hAnsi="Times New Roman" w:cs="Times New Roman"/>
          <w:color w:val="000000" w:themeColor="text1"/>
          <w:sz w:val="24"/>
          <w:szCs w:val="24"/>
        </w:rPr>
        <w:t xml:space="preserve"> (</w:t>
      </w:r>
      <w:r w:rsidR="00333E40" w:rsidRPr="00A3053E">
        <w:rPr>
          <w:rFonts w:ascii="Times New Roman" w:eastAsia="Times New Roman" w:hAnsi="Times New Roman"/>
          <w:color w:val="000000" w:themeColor="text1"/>
          <w:sz w:val="24"/>
          <w:szCs w:val="24"/>
        </w:rPr>
        <w:t>Baietti, 2006).</w:t>
      </w:r>
      <w:r w:rsidRPr="00A3053E">
        <w:rPr>
          <w:rFonts w:ascii="Times New Roman" w:hAnsi="Times New Roman" w:cs="Times New Roman"/>
          <w:color w:val="000000" w:themeColor="text1"/>
          <w:sz w:val="24"/>
          <w:szCs w:val="24"/>
        </w:rPr>
        <w:t xml:space="preserve"> Customer’s satisfaction is closely related to acceptance and preferences of the customers. The extent to which a consumer is satisfied with a good or service is therefore determined by the perceived performance of the utility, which is an evaluation of that good or service in the light of</w:t>
      </w:r>
      <w:r w:rsidR="00333E40" w:rsidRPr="00A3053E">
        <w:rPr>
          <w:rFonts w:ascii="Times New Roman" w:hAnsi="Times New Roman" w:cs="Times New Roman"/>
          <w:color w:val="000000" w:themeColor="text1"/>
          <w:sz w:val="24"/>
          <w:szCs w:val="24"/>
        </w:rPr>
        <w:t xml:space="preserve"> customers’, needs (Hu, 2009). </w:t>
      </w:r>
    </w:p>
    <w:p w:rsidR="00EB6EE2" w:rsidRPr="00A3053E" w:rsidRDefault="00EB6EE2" w:rsidP="00EB6EE2">
      <w:pPr>
        <w:spacing w:after="12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research made by </w:t>
      </w:r>
      <w:r w:rsidR="00333E40" w:rsidRPr="00A3053E">
        <w:rPr>
          <w:rFonts w:ascii="Times New Roman" w:hAnsi="Times New Roman" w:cs="Times New Roman"/>
          <w:color w:val="000000" w:themeColor="text1"/>
          <w:sz w:val="24"/>
          <w:szCs w:val="24"/>
        </w:rPr>
        <w:t>(</w:t>
      </w:r>
      <w:r w:rsidR="00333E40" w:rsidRPr="00A3053E">
        <w:rPr>
          <w:rFonts w:ascii="Times New Roman" w:eastAsia="Times New Roman" w:hAnsi="Times New Roman"/>
          <w:color w:val="000000" w:themeColor="text1"/>
          <w:sz w:val="24"/>
          <w:szCs w:val="24"/>
        </w:rPr>
        <w:t>Baietti, 2006</w:t>
      </w:r>
      <w:r w:rsidRPr="00A3053E">
        <w:rPr>
          <w:rFonts w:ascii="Times New Roman" w:hAnsi="Times New Roman" w:cs="Times New Roman"/>
          <w:color w:val="000000" w:themeColor="text1"/>
          <w:sz w:val="24"/>
          <w:szCs w:val="24"/>
        </w:rPr>
        <w:t>) to check whether the residents are satisfied or not with clean drinking water provided by Lahore (Pakistan) Cantonment Board (LCB) used main research questions that summarize the main aspects of clean drinking water. The research questions were overall satisfaction of people with the clean drinking water, aspects of the water that the customers have complaints against such as quality, quantity, continuity and price and on the satisfaction of the customers. Water is a lifeline whose importance is felt only when people cannot get enough of it. It is keeping this in mind that urban water distribution networks are designed to supply water for Household customers as well as industrial concerns twenty four hours a day, three sixty five days of the year in order to satisfy the customers (Desalegn, 2015).</w:t>
      </w:r>
    </w:p>
    <w:p w:rsidR="00EB6EE2" w:rsidRPr="00A3053E" w:rsidRDefault="00AB2A5D" w:rsidP="00EB6EE2">
      <w:pPr>
        <w:pStyle w:val="Heading3"/>
        <w:spacing w:before="0" w:line="360" w:lineRule="auto"/>
        <w:rPr>
          <w:rFonts w:ascii="Times New Roman" w:eastAsia="Times New Roman" w:hAnsi="Times New Roman" w:cs="Times New Roman"/>
          <w:color w:val="000000" w:themeColor="text1"/>
          <w:sz w:val="28"/>
          <w:szCs w:val="28"/>
        </w:rPr>
      </w:pPr>
      <w:bookmarkStart w:id="242" w:name="_Toc82106502"/>
      <w:r w:rsidRPr="00A3053E">
        <w:rPr>
          <w:rFonts w:ascii="Times New Roman" w:eastAsia="Times New Roman" w:hAnsi="Times New Roman" w:cs="Times New Roman"/>
          <w:color w:val="000000" w:themeColor="text1"/>
          <w:sz w:val="28"/>
          <w:szCs w:val="28"/>
        </w:rPr>
        <w:t xml:space="preserve">2.1.5. </w:t>
      </w:r>
      <w:r w:rsidR="00EB6EE2" w:rsidRPr="00A3053E">
        <w:rPr>
          <w:rFonts w:ascii="Times New Roman" w:eastAsia="Times New Roman" w:hAnsi="Times New Roman" w:cs="Times New Roman"/>
          <w:color w:val="000000" w:themeColor="text1"/>
          <w:sz w:val="28"/>
          <w:szCs w:val="28"/>
        </w:rPr>
        <w:t xml:space="preserve">Factors </w:t>
      </w:r>
      <w:r w:rsidRPr="00A3053E">
        <w:rPr>
          <w:rFonts w:ascii="Times New Roman" w:eastAsia="Times New Roman" w:hAnsi="Times New Roman" w:cs="Times New Roman"/>
          <w:color w:val="000000" w:themeColor="text1"/>
          <w:sz w:val="28"/>
          <w:szCs w:val="28"/>
        </w:rPr>
        <w:t>Affecting Water Service Delivery</w:t>
      </w:r>
      <w:bookmarkEnd w:id="242"/>
    </w:p>
    <w:p w:rsidR="00EB6EE2" w:rsidRPr="00A3053E" w:rsidRDefault="00EB6EE2" w:rsidP="00EB6EE2">
      <w:pPr>
        <w:pStyle w:val="Heading4"/>
        <w:spacing w:before="0" w:line="360" w:lineRule="auto"/>
        <w:rPr>
          <w:rFonts w:ascii="Times New Roman" w:hAnsi="Times New Roman" w:cs="Times New Roman"/>
          <w:i w:val="0"/>
          <w:color w:val="000000" w:themeColor="text1"/>
          <w:sz w:val="24"/>
        </w:rPr>
      </w:pPr>
      <w:r w:rsidRPr="00A3053E">
        <w:rPr>
          <w:rFonts w:ascii="Times New Roman" w:hAnsi="Times New Roman" w:cs="Times New Roman"/>
          <w:i w:val="0"/>
          <w:color w:val="000000" w:themeColor="text1"/>
          <w:sz w:val="24"/>
        </w:rPr>
        <w:t xml:space="preserve">2.1.5.1. Social and economic factors </w:t>
      </w: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Water serves for drinking, food preparation, domestic hygiene and collective usages at the community levels. </w:t>
      </w:r>
    </w:p>
    <w:p w:rsidR="00EB6EE2" w:rsidRPr="00A3053E" w:rsidRDefault="00EB6EE2" w:rsidP="00EB6EE2">
      <w:pPr>
        <w:spacing w:after="0" w:line="360" w:lineRule="auto"/>
        <w:ind w:left="576"/>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lastRenderedPageBreak/>
        <w:t xml:space="preserve">According to </w:t>
      </w:r>
      <w:r w:rsidR="0006452E" w:rsidRPr="00A3053E">
        <w:rPr>
          <w:rFonts w:ascii="Times New Roman" w:eastAsia="Times New Roman" w:hAnsi="Times New Roman"/>
          <w:color w:val="000000" w:themeColor="text1"/>
          <w:sz w:val="24"/>
          <w:szCs w:val="24"/>
        </w:rPr>
        <w:t xml:space="preserve">Mercer (2013) </w:t>
      </w:r>
      <w:r w:rsidRPr="00A3053E">
        <w:rPr>
          <w:rFonts w:ascii="Times New Roman" w:eastAsia="Times New Roman" w:hAnsi="Times New Roman" w:cs="Times New Roman"/>
          <w:color w:val="000000" w:themeColor="text1"/>
          <w:sz w:val="24"/>
          <w:szCs w:val="24"/>
        </w:rPr>
        <w:t>estimates at any one time close to half the urban population in Africa, particularly the sub Saharan Africa’s population has the world’s worst provision for urban water and sanitation. In low income cites less than one-half of the households are connected to water and sewage, and per capita water consumption is half of the cities with lower m</w:t>
      </w:r>
      <w:r w:rsidR="0006452E" w:rsidRPr="00A3053E">
        <w:rPr>
          <w:rFonts w:ascii="Times New Roman" w:eastAsia="Times New Roman" w:hAnsi="Times New Roman" w:cs="Times New Roman"/>
          <w:color w:val="000000" w:themeColor="text1"/>
          <w:sz w:val="24"/>
          <w:szCs w:val="24"/>
        </w:rPr>
        <w:t>iddle-income cities (</w:t>
      </w:r>
      <w:r w:rsidR="0006452E" w:rsidRPr="00A3053E">
        <w:rPr>
          <w:rFonts w:ascii="Times New Roman" w:eastAsia="Times New Roman" w:hAnsi="Times New Roman"/>
          <w:color w:val="000000" w:themeColor="text1"/>
          <w:sz w:val="24"/>
          <w:szCs w:val="24"/>
        </w:rPr>
        <w:t>Burt, 2018).</w:t>
      </w:r>
    </w:p>
    <w:p w:rsidR="00EB6EE2" w:rsidRPr="00A3053E" w:rsidRDefault="00EB6EE2" w:rsidP="00EB6EE2">
      <w:pPr>
        <w:spacing w:after="0" w:line="360" w:lineRule="auto"/>
        <w:ind w:left="576"/>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This basic service is denied to the poor based on several socio economic factors, such as, location, structural bias, squatter settlements, educational level, household’s members and income level (</w:t>
      </w:r>
      <w:r w:rsidR="0006452E" w:rsidRPr="00A3053E">
        <w:rPr>
          <w:rFonts w:ascii="Times New Roman" w:eastAsia="Times New Roman" w:hAnsi="Times New Roman"/>
          <w:color w:val="000000" w:themeColor="text1"/>
          <w:sz w:val="24"/>
          <w:szCs w:val="24"/>
        </w:rPr>
        <w:t xml:space="preserve">Kothari </w:t>
      </w:r>
      <w:r w:rsidR="0006452E" w:rsidRPr="00A3053E">
        <w:rPr>
          <w:rFonts w:ascii="Times New Roman" w:eastAsia="Times New Roman" w:hAnsi="Times New Roman"/>
          <w:i/>
          <w:color w:val="000000" w:themeColor="text1"/>
          <w:sz w:val="24"/>
          <w:szCs w:val="24"/>
        </w:rPr>
        <w:t>et al.,</w:t>
      </w:r>
      <w:r w:rsidR="0006452E" w:rsidRPr="00A3053E">
        <w:rPr>
          <w:rFonts w:ascii="Times New Roman" w:eastAsia="Times New Roman" w:hAnsi="Times New Roman"/>
          <w:color w:val="000000" w:themeColor="text1"/>
          <w:sz w:val="24"/>
          <w:szCs w:val="24"/>
        </w:rPr>
        <w:t xml:space="preserve"> 2006)</w:t>
      </w:r>
      <w:r w:rsidRPr="00A3053E">
        <w:rPr>
          <w:rFonts w:ascii="Times New Roman" w:eastAsia="Times New Roman" w:hAnsi="Times New Roman" w:cs="Times New Roman"/>
          <w:color w:val="000000" w:themeColor="text1"/>
          <w:sz w:val="24"/>
          <w:szCs w:val="24"/>
        </w:rPr>
        <w:t>. The case study in Dhaka, Bangladesh shows that the denial of public service to the urban slums and squatter settlements has created favorable cause to the parallel growth of an informal water market, which impose high price on the poor cons</w:t>
      </w:r>
      <w:r w:rsidR="00E66B88" w:rsidRPr="00A3053E">
        <w:rPr>
          <w:rFonts w:ascii="Times New Roman" w:eastAsia="Times New Roman" w:hAnsi="Times New Roman" w:cs="Times New Roman"/>
          <w:color w:val="000000" w:themeColor="text1"/>
          <w:sz w:val="24"/>
          <w:szCs w:val="24"/>
        </w:rPr>
        <w:t>umers (</w:t>
      </w:r>
      <w:r w:rsidR="00E66B88" w:rsidRPr="00A3053E">
        <w:rPr>
          <w:rFonts w:ascii="Times New Roman" w:eastAsia="Times New Roman" w:hAnsi="Times New Roman"/>
          <w:color w:val="000000" w:themeColor="text1"/>
          <w:sz w:val="24"/>
          <w:szCs w:val="24"/>
        </w:rPr>
        <w:t>Rees, 2006).</w:t>
      </w:r>
    </w:p>
    <w:p w:rsidR="00EB6EE2" w:rsidRPr="00A3053E" w:rsidRDefault="00EB6EE2" w:rsidP="00EB6EE2">
      <w:pPr>
        <w:pStyle w:val="Heading4"/>
        <w:spacing w:line="360" w:lineRule="auto"/>
        <w:rPr>
          <w:rFonts w:ascii="Times New Roman" w:eastAsia="Times New Roman" w:hAnsi="Times New Roman" w:cs="Times New Roman"/>
          <w:i w:val="0"/>
          <w:color w:val="000000" w:themeColor="text1"/>
          <w:sz w:val="24"/>
        </w:rPr>
      </w:pPr>
      <w:r w:rsidRPr="00A3053E">
        <w:rPr>
          <w:rFonts w:ascii="Times New Roman" w:eastAsia="Times New Roman" w:hAnsi="Times New Roman" w:cs="Times New Roman"/>
          <w:i w:val="0"/>
          <w:color w:val="000000" w:themeColor="text1"/>
          <w:sz w:val="24"/>
        </w:rPr>
        <w:t xml:space="preserve">2.1.5.2. Technical factors </w:t>
      </w: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According to Brikke, (2000) the technical factors that is likely to influence sustainability of public water supply schemes in general and urban water supply service in particular. Those factors include technology selection; technical skills needed to operate and maintain systems; availability, accessibility and costs of spare parts; and construction quality of the schemes.</w:t>
      </w:r>
    </w:p>
    <w:p w:rsidR="00EB6EE2" w:rsidRPr="00A3053E" w:rsidRDefault="00EB6EE2" w:rsidP="00EB6EE2">
      <w:pPr>
        <w:spacing w:after="0" w:line="360" w:lineRule="auto"/>
        <w:ind w:left="576"/>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For public water service delivery, to be effective, there should be trained caretakers those can undertake maintenance work when needed. The caretakers should be capable of doing preventive maintenance work, replacement of worn out parts, and maintain breakage. Therefore, in order to increase consumers’ satisfaction, the caretakers should have necessary trainings from the very beginning of scheme installation. At the same time, the caretakers should be provided with necessary toolkits those required for maintenance purposes. However, if necessary skills &amp; toolkits were not provided caretakers, the sustainability of water source will be bargained in communit</w:t>
      </w:r>
      <w:r w:rsidR="00E66B88" w:rsidRPr="00A3053E">
        <w:rPr>
          <w:rFonts w:ascii="Times New Roman" w:eastAsia="Times New Roman" w:hAnsi="Times New Roman" w:cs="Times New Roman"/>
          <w:color w:val="000000" w:themeColor="text1"/>
          <w:sz w:val="24"/>
          <w:szCs w:val="24"/>
        </w:rPr>
        <w:t>y (</w:t>
      </w:r>
      <w:r w:rsidR="00E66B88" w:rsidRPr="00A3053E">
        <w:rPr>
          <w:rFonts w:ascii="Times New Roman" w:eastAsia="Times New Roman" w:hAnsi="Times New Roman"/>
          <w:color w:val="000000" w:themeColor="text1"/>
          <w:sz w:val="24"/>
          <w:szCs w:val="24"/>
        </w:rPr>
        <w:t>Boatwright, 2011).</w:t>
      </w:r>
    </w:p>
    <w:p w:rsidR="00EB6EE2" w:rsidRPr="00A3053E" w:rsidRDefault="00EB6EE2" w:rsidP="00EB6EE2">
      <w:pPr>
        <w:pStyle w:val="Heading3"/>
        <w:spacing w:line="360" w:lineRule="auto"/>
        <w:rPr>
          <w:rFonts w:ascii="Times New Roman" w:eastAsia="Times New Roman" w:hAnsi="Times New Roman" w:cs="Times New Roman"/>
          <w:color w:val="000000" w:themeColor="text1"/>
          <w:sz w:val="28"/>
          <w:szCs w:val="28"/>
        </w:rPr>
      </w:pPr>
      <w:bookmarkStart w:id="243" w:name="_Toc82106503"/>
      <w:r w:rsidRPr="00A3053E">
        <w:rPr>
          <w:rFonts w:ascii="Times New Roman" w:eastAsia="Times New Roman" w:hAnsi="Times New Roman" w:cs="Times New Roman"/>
          <w:color w:val="000000" w:themeColor="text1"/>
          <w:sz w:val="28"/>
          <w:szCs w:val="28"/>
        </w:rPr>
        <w:t>2.1.6. Water supply service to the poor households</w:t>
      </w:r>
      <w:bookmarkEnd w:id="243"/>
    </w:p>
    <w:p w:rsidR="00EB6EE2" w:rsidRPr="00A3053E" w:rsidRDefault="00EB6EE2" w:rsidP="00CC21D6">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Appropriate provision of water and sanitation service is one component in poverty alleviation effort, lack of access to clean water and sanitation made as key indicator to </w:t>
      </w:r>
      <w:r w:rsidRPr="00A3053E">
        <w:rPr>
          <w:rFonts w:ascii="Times New Roman" w:eastAsia="Times New Roman" w:hAnsi="Times New Roman" w:cs="Times New Roman"/>
          <w:color w:val="000000" w:themeColor="text1"/>
          <w:sz w:val="24"/>
          <w:szCs w:val="24"/>
        </w:rPr>
        <w:lastRenderedPageBreak/>
        <w:t xml:space="preserve">poverty; without this provision, it is impossible to improve health situation of the poor. Urban poor are denied access to public services such as water and </w:t>
      </w:r>
      <w:r w:rsidR="008D593B" w:rsidRPr="00A3053E">
        <w:rPr>
          <w:rFonts w:ascii="Times New Roman" w:eastAsia="Times New Roman" w:hAnsi="Times New Roman" w:cs="Times New Roman"/>
          <w:color w:val="000000" w:themeColor="text1"/>
          <w:sz w:val="24"/>
          <w:szCs w:val="24"/>
        </w:rPr>
        <w:t>sanitation most</w:t>
      </w:r>
      <w:r w:rsidRPr="00A3053E">
        <w:rPr>
          <w:rFonts w:ascii="Times New Roman" w:eastAsia="Times New Roman" w:hAnsi="Times New Roman" w:cs="Times New Roman"/>
          <w:color w:val="000000" w:themeColor="text1"/>
          <w:sz w:val="24"/>
          <w:szCs w:val="24"/>
        </w:rPr>
        <w:t xml:space="preserve"> of the time because the services have been designed or located for middle and upper income groups (</w:t>
      </w:r>
      <w:r w:rsidR="008D593B" w:rsidRPr="00A3053E">
        <w:rPr>
          <w:rFonts w:ascii="Times New Roman" w:eastAsia="Times New Roman" w:hAnsi="Times New Roman"/>
          <w:color w:val="000000" w:themeColor="text1"/>
          <w:sz w:val="24"/>
          <w:szCs w:val="24"/>
        </w:rPr>
        <w:t>Stren, 2014).</w:t>
      </w:r>
      <w:r w:rsidRPr="00A3053E">
        <w:rPr>
          <w:rFonts w:ascii="Times New Roman" w:eastAsia="Times New Roman" w:hAnsi="Times New Roman" w:cs="Times New Roman"/>
          <w:color w:val="000000" w:themeColor="text1"/>
          <w:sz w:val="24"/>
          <w:szCs w:val="24"/>
        </w:rPr>
        <w:t>The poor buy water from informal vendors often paying exce</w:t>
      </w:r>
      <w:r w:rsidR="008D593B" w:rsidRPr="00A3053E">
        <w:rPr>
          <w:rFonts w:ascii="Times New Roman" w:eastAsia="Times New Roman" w:hAnsi="Times New Roman" w:cs="Times New Roman"/>
          <w:color w:val="000000" w:themeColor="text1"/>
          <w:sz w:val="24"/>
          <w:szCs w:val="24"/>
        </w:rPr>
        <w:t xml:space="preserve">ssive prices (Longfold, 2005). </w:t>
      </w:r>
      <w:r w:rsidRPr="00A3053E">
        <w:rPr>
          <w:rFonts w:ascii="Times New Roman" w:eastAsia="Times New Roman" w:hAnsi="Times New Roman" w:cs="Times New Roman"/>
          <w:color w:val="000000" w:themeColor="text1"/>
          <w:sz w:val="24"/>
          <w:szCs w:val="24"/>
        </w:rPr>
        <w:t>Mainly the crisis in water and sanitation is the cris</w:t>
      </w:r>
      <w:r w:rsidR="008D593B" w:rsidRPr="00A3053E">
        <w:rPr>
          <w:rFonts w:ascii="Times New Roman" w:eastAsia="Times New Roman" w:hAnsi="Times New Roman" w:cs="Times New Roman"/>
          <w:color w:val="000000" w:themeColor="text1"/>
          <w:sz w:val="24"/>
          <w:szCs w:val="24"/>
        </w:rPr>
        <w:t>is of poor and women (Graham, 2011</w:t>
      </w:r>
      <w:r w:rsidRPr="00A3053E">
        <w:rPr>
          <w:rFonts w:ascii="Times New Roman" w:eastAsia="Times New Roman" w:hAnsi="Times New Roman" w:cs="Times New Roman"/>
          <w:color w:val="000000" w:themeColor="text1"/>
          <w:sz w:val="24"/>
          <w:szCs w:val="24"/>
        </w:rPr>
        <w:t xml:space="preserve">). </w:t>
      </w:r>
    </w:p>
    <w:p w:rsidR="00EB6EE2" w:rsidRPr="00A3053E" w:rsidRDefault="00EB6EE2" w:rsidP="008E6AFD">
      <w:pPr>
        <w:spacing w:after="0" w:line="360" w:lineRule="auto"/>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Different studies documented dramatic increase in well-being with water access improvements of ho</w:t>
      </w:r>
      <w:r w:rsidR="008D593B" w:rsidRPr="00A3053E">
        <w:rPr>
          <w:rFonts w:ascii="Times New Roman" w:eastAsia="Times New Roman" w:hAnsi="Times New Roman" w:cs="Times New Roman"/>
          <w:color w:val="000000" w:themeColor="text1"/>
          <w:sz w:val="24"/>
          <w:szCs w:val="24"/>
        </w:rPr>
        <w:t>useholds. Study in Indonesia by (</w:t>
      </w:r>
      <w:r w:rsidR="008D593B" w:rsidRPr="00A3053E">
        <w:rPr>
          <w:rFonts w:ascii="Times New Roman" w:eastAsia="Times New Roman" w:hAnsi="Times New Roman"/>
          <w:color w:val="000000" w:themeColor="text1"/>
          <w:sz w:val="24"/>
          <w:szCs w:val="24"/>
        </w:rPr>
        <w:t xml:space="preserve">Isham, </w:t>
      </w:r>
      <w:r w:rsidR="008D593B" w:rsidRPr="00A3053E">
        <w:rPr>
          <w:rFonts w:ascii="Times New Roman" w:eastAsia="Times New Roman" w:hAnsi="Times New Roman"/>
          <w:i/>
          <w:color w:val="000000" w:themeColor="text1"/>
          <w:sz w:val="24"/>
          <w:szCs w:val="24"/>
        </w:rPr>
        <w:t>et al.,</w:t>
      </w:r>
      <w:r w:rsidR="008D593B" w:rsidRPr="00A3053E">
        <w:rPr>
          <w:rFonts w:ascii="Times New Roman" w:eastAsia="Times New Roman" w:hAnsi="Times New Roman"/>
          <w:color w:val="000000" w:themeColor="text1"/>
          <w:sz w:val="24"/>
          <w:szCs w:val="24"/>
        </w:rPr>
        <w:t xml:space="preserve"> 2008) </w:t>
      </w:r>
      <w:r w:rsidRPr="00A3053E">
        <w:rPr>
          <w:rFonts w:ascii="Times New Roman" w:eastAsia="Times New Roman" w:hAnsi="Times New Roman" w:cs="Times New Roman"/>
          <w:color w:val="000000" w:themeColor="text1"/>
          <w:sz w:val="24"/>
          <w:szCs w:val="24"/>
        </w:rPr>
        <w:t xml:space="preserve">found that access to a piped water system among households increased the probability of improved health by 0.29 probability points. Other empirical </w:t>
      </w:r>
      <w:r w:rsidR="000D6AD9" w:rsidRPr="00A3053E">
        <w:rPr>
          <w:rFonts w:ascii="Times New Roman" w:eastAsia="Times New Roman" w:hAnsi="Times New Roman" w:cs="Times New Roman"/>
          <w:color w:val="000000" w:themeColor="text1"/>
          <w:sz w:val="24"/>
          <w:szCs w:val="24"/>
        </w:rPr>
        <w:t>studies show</w:t>
      </w:r>
      <w:r w:rsidRPr="00A3053E">
        <w:rPr>
          <w:rFonts w:ascii="Times New Roman" w:eastAsia="Times New Roman" w:hAnsi="Times New Roman" w:cs="Times New Roman"/>
          <w:color w:val="000000" w:themeColor="text1"/>
          <w:sz w:val="24"/>
          <w:szCs w:val="24"/>
        </w:rPr>
        <w:t xml:space="preserve"> that having piped water in the house lowers the incidence by 70% in Ghana and by 40% in Ethiopia and Vietnam (</w:t>
      </w:r>
      <w:r w:rsidR="008D593B" w:rsidRPr="00A3053E">
        <w:rPr>
          <w:rFonts w:ascii="Times New Roman" w:eastAsia="Times New Roman" w:hAnsi="Times New Roman" w:cs="Times New Roman"/>
          <w:color w:val="000000" w:themeColor="text1"/>
          <w:sz w:val="24"/>
          <w:szCs w:val="24"/>
        </w:rPr>
        <w:t>Graham, 2011</w:t>
      </w:r>
      <w:r w:rsidRPr="00A3053E">
        <w:rPr>
          <w:rFonts w:ascii="Times New Roman" w:eastAsia="Times New Roman" w:hAnsi="Times New Roman" w:cs="Times New Roman"/>
          <w:color w:val="000000" w:themeColor="text1"/>
          <w:sz w:val="24"/>
          <w:szCs w:val="24"/>
        </w:rPr>
        <w:t>)</w:t>
      </w:r>
      <w:r w:rsidR="000D6AD9" w:rsidRPr="00A3053E">
        <w:rPr>
          <w:rFonts w:ascii="Times New Roman" w:eastAsia="Times New Roman" w:hAnsi="Times New Roman" w:cs="Times New Roman"/>
          <w:color w:val="000000" w:themeColor="text1"/>
          <w:sz w:val="24"/>
          <w:szCs w:val="24"/>
        </w:rPr>
        <w:t>.</w:t>
      </w:r>
      <w:r w:rsidRPr="00A3053E">
        <w:rPr>
          <w:rFonts w:ascii="Times New Roman" w:eastAsia="Times New Roman" w:hAnsi="Times New Roman" w:cs="Times New Roman"/>
          <w:color w:val="000000" w:themeColor="text1"/>
          <w:sz w:val="24"/>
          <w:szCs w:val="24"/>
        </w:rPr>
        <w:t>Good sanitary practices and waste disposal are usually positively associated with income and productivity, but in many developing countries, the provision of the improved water service and sanitation to the poor not yet realized.</w:t>
      </w:r>
    </w:p>
    <w:p w:rsidR="00EB6EE2" w:rsidRPr="00A3053E" w:rsidRDefault="00EB6EE2" w:rsidP="00EB6EE2">
      <w:pPr>
        <w:spacing w:after="0" w:line="360" w:lineRule="auto"/>
        <w:ind w:left="576"/>
        <w:jc w:val="both"/>
        <w:rPr>
          <w:rFonts w:ascii="Times New Roman" w:eastAsia="Times New Roman" w:hAnsi="Times New Roman" w:cs="Times New Roman"/>
          <w:color w:val="000000" w:themeColor="text1"/>
          <w:sz w:val="24"/>
          <w:szCs w:val="24"/>
        </w:rPr>
      </w:pPr>
    </w:p>
    <w:p w:rsidR="00EB6EE2" w:rsidRPr="00A3053E" w:rsidRDefault="00FE3CF4"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MirajulHaq </w:t>
      </w:r>
      <w:r w:rsidRPr="00A3053E">
        <w:rPr>
          <w:rFonts w:ascii="Times New Roman" w:eastAsia="Times New Roman" w:hAnsi="Times New Roman" w:cs="Times New Roman"/>
          <w:i/>
          <w:color w:val="000000" w:themeColor="text1"/>
          <w:sz w:val="24"/>
          <w:szCs w:val="24"/>
        </w:rPr>
        <w:t>et al.</w:t>
      </w:r>
      <w:r w:rsidR="00EB6EE2" w:rsidRPr="00A3053E">
        <w:rPr>
          <w:rFonts w:ascii="Times New Roman" w:eastAsia="Times New Roman" w:hAnsi="Times New Roman" w:cs="Times New Roman"/>
          <w:color w:val="000000" w:themeColor="text1"/>
          <w:sz w:val="24"/>
          <w:szCs w:val="24"/>
        </w:rPr>
        <w:t xml:space="preserve"> (2001) in their study entitled, “Consumer Perceptions, Practices, and Willingness to Pay for Safe Drinking Water: A Scenario Analysis of Urban and Rural Abbott bad”, describe the Contingent Valuation Method (CVM) and Averting Behavior Approach (ABA) to analyze drinking water services and quality in district Abbott bad. In an attempt to measure, how much households are willing to pay for improved water services, used Contingent Valuation Method and apply multinomial logistic regression. In Averting Behavior Approach, again they have used the same technique to estimate the water purification behavior of households. Education, awareness, available water sources, and quality of drinking water determine Willingness to Pay of households in the sample Abbott bad district</w:t>
      </w:r>
      <w:r w:rsidRPr="00A3053E">
        <w:rPr>
          <w:rFonts w:ascii="Times New Roman" w:eastAsia="Times New Roman" w:hAnsi="Times New Roman" w:cs="Times New Roman"/>
          <w:color w:val="000000" w:themeColor="text1"/>
          <w:sz w:val="24"/>
          <w:szCs w:val="24"/>
        </w:rPr>
        <w:t>.</w:t>
      </w:r>
    </w:p>
    <w:p w:rsidR="00EB6EE2" w:rsidRPr="00A3053E" w:rsidRDefault="00EB6EE2" w:rsidP="00EB6EE2">
      <w:pPr>
        <w:spacing w:after="0" w:line="360" w:lineRule="auto"/>
        <w:ind w:left="576"/>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Wright, (2012) in his study entitled, “Public Perception of Drinking Water Safety in South Africa 2002–2009: A Repeated Cross-Sectional Study”, reveals that in low and middle income countries, public perceptions of drinking water safety are relevant to promotion of household water treatment and to household choices over drinking water sources. </w:t>
      </w:r>
      <w:r w:rsidRPr="00A3053E">
        <w:rPr>
          <w:rFonts w:ascii="Times New Roman" w:eastAsia="Times New Roman" w:hAnsi="Times New Roman" w:cs="Times New Roman"/>
          <w:color w:val="000000" w:themeColor="text1"/>
          <w:sz w:val="24"/>
          <w:szCs w:val="24"/>
        </w:rPr>
        <w:lastRenderedPageBreak/>
        <w:t xml:space="preserve">However, most studies of this topic have been cross-sectional and not considered temporal variation in drinking water safety perceptions. The objective of this study is to explore trends in perceived drinking water safety in South Africa and its association with disease outbreaks, water supply and household characteristics. </w:t>
      </w: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This repeated cross-sectional study draws on General Household Surveys from 2002–2009, a series of annual nationally representative surveys of South African households, which include a question about perceived drinking water safety. Trends in responses to this question were examined from 2002–2009 in relation to reported cholera cases. The relationship between perceived drinking water safety and organoleptic qualities of drinking water, supply characteristics, and socioeconomic and demographic household characteristics was explored in 2002 and 2008 using hierarchical stepwise logistic regression. The results suggest that perceived drinking water safety has remained relatively stable over time in South Africa, once the expansion of improved supplies was controlled for. </w:t>
      </w:r>
    </w:p>
    <w:p w:rsidR="00EB6EE2" w:rsidRPr="00A3053E" w:rsidRDefault="00EB6EE2" w:rsidP="00EB6EE2">
      <w:pPr>
        <w:pStyle w:val="Heading3"/>
        <w:spacing w:line="360" w:lineRule="auto"/>
        <w:jc w:val="both"/>
        <w:rPr>
          <w:rFonts w:ascii="Times New Roman" w:hAnsi="Times New Roman" w:cs="Times New Roman"/>
          <w:color w:val="000000" w:themeColor="text1"/>
          <w:sz w:val="28"/>
          <w:szCs w:val="28"/>
        </w:rPr>
      </w:pPr>
      <w:bookmarkStart w:id="244" w:name="_Toc82106504"/>
      <w:r w:rsidRPr="00A3053E">
        <w:rPr>
          <w:rFonts w:ascii="Times New Roman" w:hAnsi="Times New Roman" w:cs="Times New Roman"/>
          <w:color w:val="000000" w:themeColor="text1"/>
          <w:sz w:val="28"/>
          <w:szCs w:val="28"/>
        </w:rPr>
        <w:t>2.1.7. Water Service Levels indicators</w:t>
      </w:r>
      <w:bookmarkEnd w:id="244"/>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WHO and </w:t>
      </w:r>
      <w:r w:rsidR="00AB2A5D" w:rsidRPr="00A3053E">
        <w:rPr>
          <w:rFonts w:ascii="Times New Roman" w:hAnsi="Times New Roman" w:cs="Times New Roman"/>
          <w:color w:val="000000" w:themeColor="text1"/>
          <w:sz w:val="24"/>
          <w:szCs w:val="24"/>
        </w:rPr>
        <w:t>UNICEF (</w:t>
      </w:r>
      <w:r w:rsidR="00FE3CF4" w:rsidRPr="00A3053E">
        <w:rPr>
          <w:rFonts w:ascii="Times New Roman" w:hAnsi="Times New Roman" w:cs="Times New Roman"/>
          <w:color w:val="000000" w:themeColor="text1"/>
          <w:sz w:val="24"/>
          <w:szCs w:val="24"/>
        </w:rPr>
        <w:t>2008</w:t>
      </w:r>
      <w:r w:rsidR="00AB2A5D" w:rsidRPr="00A3053E">
        <w:rPr>
          <w:rFonts w:ascii="Times New Roman" w:hAnsi="Times New Roman" w:cs="Times New Roman"/>
          <w:color w:val="000000" w:themeColor="text1"/>
          <w:sz w:val="24"/>
          <w:szCs w:val="24"/>
        </w:rPr>
        <w:t>) developed</w:t>
      </w:r>
      <w:r w:rsidRPr="00A3053E">
        <w:rPr>
          <w:rFonts w:ascii="Times New Roman" w:hAnsi="Times New Roman" w:cs="Times New Roman"/>
          <w:color w:val="000000" w:themeColor="text1"/>
          <w:sz w:val="24"/>
          <w:szCs w:val="24"/>
        </w:rPr>
        <w:t xml:space="preserve"> definitions of indicator for w</w:t>
      </w:r>
      <w:r w:rsidR="00FE3CF4" w:rsidRPr="00A3053E">
        <w:rPr>
          <w:rFonts w:ascii="Times New Roman" w:hAnsi="Times New Roman" w:cs="Times New Roman"/>
          <w:color w:val="000000" w:themeColor="text1"/>
          <w:sz w:val="24"/>
          <w:szCs w:val="24"/>
        </w:rPr>
        <w:t xml:space="preserve">ater supply service categorized </w:t>
      </w:r>
      <w:r w:rsidRPr="00A3053E">
        <w:rPr>
          <w:rFonts w:ascii="Times New Roman" w:hAnsi="Times New Roman" w:cs="Times New Roman"/>
          <w:color w:val="000000" w:themeColor="text1"/>
          <w:sz w:val="24"/>
          <w:szCs w:val="24"/>
        </w:rPr>
        <w:t>as unimproved or improved water supply sources based on household/consumers premises.</w:t>
      </w:r>
      <w:r w:rsidR="004542CF"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By 2030, Millennium Development Goal recognized that a sufficient and safe supply of water should counted </w:t>
      </w:r>
      <w:r w:rsidR="00AB2A5D" w:rsidRPr="00A3053E">
        <w:rPr>
          <w:rFonts w:ascii="Times New Roman" w:hAnsi="Times New Roman" w:cs="Times New Roman"/>
          <w:color w:val="000000" w:themeColor="text1"/>
          <w:sz w:val="24"/>
          <w:szCs w:val="24"/>
        </w:rPr>
        <w:t>as first</w:t>
      </w:r>
      <w:r w:rsidRPr="00A3053E">
        <w:rPr>
          <w:rFonts w:ascii="Times New Roman" w:hAnsi="Times New Roman" w:cs="Times New Roman"/>
          <w:color w:val="000000" w:themeColor="text1"/>
          <w:sz w:val="24"/>
          <w:szCs w:val="24"/>
        </w:rPr>
        <w:t xml:space="preserve"> requirement as human right and is targeted for the realization. </w:t>
      </w:r>
    </w:p>
    <w:p w:rsidR="00EB6EE2" w:rsidRPr="00A3053E" w:rsidRDefault="00EB6EE2" w:rsidP="00EB6EE2">
      <w:pPr>
        <w:spacing w:after="0" w:line="360" w:lineRule="auto"/>
        <w:ind w:left="540"/>
        <w:jc w:val="both"/>
        <w:rPr>
          <w:rFonts w:ascii="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To measure progress toward Millennium Development Goal (MDG), the assembly analyzed using a binary categorization of households’ consuming safe drinking water as “improved” or “unimproved” drinking water sources.</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b/>
          <w:color w:val="000000" w:themeColor="text1"/>
          <w:sz w:val="24"/>
          <w:szCs w:val="24"/>
        </w:rPr>
        <w:t>Improved” drinking water sources include</w:t>
      </w:r>
      <w:r w:rsidRPr="00A3053E">
        <w:rPr>
          <w:rFonts w:ascii="Times New Roman" w:hAnsi="Times New Roman" w:cs="Times New Roman"/>
          <w:color w:val="000000" w:themeColor="text1"/>
          <w:sz w:val="24"/>
          <w:szCs w:val="24"/>
        </w:rPr>
        <w:t xml:space="preserve">; piped water, public taps, </w:t>
      </w:r>
      <w:r w:rsidR="00FE3CF4" w:rsidRPr="00A3053E">
        <w:rPr>
          <w:rFonts w:ascii="Times New Roman" w:hAnsi="Times New Roman" w:cs="Times New Roman"/>
          <w:color w:val="000000" w:themeColor="text1"/>
          <w:sz w:val="24"/>
          <w:szCs w:val="24"/>
        </w:rPr>
        <w:t>and tube</w:t>
      </w:r>
      <w:r w:rsidRPr="00A3053E">
        <w:rPr>
          <w:rFonts w:ascii="Times New Roman" w:hAnsi="Times New Roman" w:cs="Times New Roman"/>
          <w:color w:val="000000" w:themeColor="text1"/>
          <w:sz w:val="24"/>
          <w:szCs w:val="24"/>
        </w:rPr>
        <w:t xml:space="preserve"> well/borehole.</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b/>
          <w:color w:val="000000" w:themeColor="text1"/>
          <w:sz w:val="24"/>
          <w:szCs w:val="24"/>
        </w:rPr>
        <w:t>Unimproved” drinking water sources include</w:t>
      </w:r>
      <w:r w:rsidRPr="00A3053E">
        <w:rPr>
          <w:rFonts w:ascii="Times New Roman" w:hAnsi="Times New Roman" w:cs="Times New Roman"/>
          <w:color w:val="000000" w:themeColor="text1"/>
          <w:sz w:val="24"/>
          <w:szCs w:val="24"/>
        </w:rPr>
        <w:t xml:space="preserve">; an unprotected dug well, unprotected spring water, surface water. </w:t>
      </w:r>
    </w:p>
    <w:p w:rsidR="00EB6EE2" w:rsidRPr="00A3053E" w:rsidRDefault="00EB6EE2" w:rsidP="00EB6EE2">
      <w:pPr>
        <w:pStyle w:val="Heading2"/>
        <w:spacing w:before="0" w:line="360" w:lineRule="auto"/>
        <w:jc w:val="both"/>
        <w:rPr>
          <w:rFonts w:ascii="Times New Roman" w:hAnsi="Times New Roman" w:cs="Times New Roman"/>
          <w:color w:val="000000" w:themeColor="text1"/>
          <w:sz w:val="32"/>
          <w:szCs w:val="32"/>
        </w:rPr>
      </w:pPr>
      <w:bookmarkStart w:id="245" w:name="_Toc82106505"/>
      <w:r w:rsidRPr="00A3053E">
        <w:rPr>
          <w:rFonts w:ascii="Times New Roman" w:hAnsi="Times New Roman" w:cs="Times New Roman"/>
          <w:color w:val="000000" w:themeColor="text1"/>
          <w:sz w:val="32"/>
          <w:szCs w:val="32"/>
        </w:rPr>
        <w:lastRenderedPageBreak/>
        <w:t>2.2. Empirical Review</w:t>
      </w:r>
      <w:bookmarkEnd w:id="245"/>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Empirical literature review is a directed search of published works, including periodicals and books, that discusses theory and presents empirical results that are relevant to the topic at hand</w:t>
      </w:r>
      <w:r w:rsidR="00766C69" w:rsidRPr="00A3053E">
        <w:rPr>
          <w:rFonts w:ascii="Times New Roman" w:hAnsi="Times New Roman" w:cs="Times New Roman"/>
          <w:color w:val="000000" w:themeColor="text1"/>
          <w:sz w:val="24"/>
          <w:szCs w:val="24"/>
        </w:rPr>
        <w:t xml:space="preserve"> (</w:t>
      </w:r>
      <w:r w:rsidR="00766C69" w:rsidRPr="00A3053E">
        <w:rPr>
          <w:rFonts w:ascii="Times New Roman" w:eastAsia="Times New Roman" w:hAnsi="Times New Roman"/>
          <w:color w:val="000000" w:themeColor="text1"/>
          <w:sz w:val="24"/>
          <w:szCs w:val="24"/>
        </w:rPr>
        <w:t>Arnott &amp; Pervan, 2016).</w:t>
      </w:r>
    </w:p>
    <w:p w:rsidR="00EB6EE2" w:rsidRPr="00A3053E" w:rsidRDefault="00EB6EE2" w:rsidP="00EB6EE2">
      <w:pPr>
        <w:spacing w:after="0" w:line="360" w:lineRule="auto"/>
        <w:jc w:val="both"/>
        <w:rPr>
          <w:color w:val="000000" w:themeColor="text1"/>
        </w:rPr>
      </w:pP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In the article titled “Urban Water and Waste Water”, </w:t>
      </w:r>
      <w:r w:rsidR="00766C69" w:rsidRPr="00A3053E">
        <w:rPr>
          <w:rFonts w:ascii="Times New Roman" w:eastAsia="Times New Roman" w:hAnsi="Times New Roman"/>
          <w:color w:val="000000" w:themeColor="text1"/>
          <w:sz w:val="24"/>
          <w:szCs w:val="24"/>
        </w:rPr>
        <w:t xml:space="preserve">Janakarajan </w:t>
      </w:r>
      <w:r w:rsidR="00766C69" w:rsidRPr="00A3053E">
        <w:rPr>
          <w:rFonts w:ascii="Times New Roman" w:eastAsia="Times New Roman" w:hAnsi="Times New Roman"/>
          <w:i/>
          <w:color w:val="000000" w:themeColor="text1"/>
          <w:sz w:val="24"/>
          <w:szCs w:val="24"/>
        </w:rPr>
        <w:t>et al.</w:t>
      </w:r>
      <w:r w:rsidRPr="00A3053E">
        <w:rPr>
          <w:rFonts w:ascii="Times New Roman" w:hAnsi="Times New Roman" w:cs="Times New Roman"/>
          <w:color w:val="000000" w:themeColor="text1"/>
          <w:sz w:val="24"/>
          <w:szCs w:val="24"/>
        </w:rPr>
        <w:t xml:space="preserve">(2006) states that the failure of the public sector to provide adequate services has often been simply described as a result of public monopoly, organizational inefficiency, technical flaws, as well as overstaffing and lack of autonomy. The article supports for private sector participation as more feasible under the Indian context and stresses the fact that most Indian cities charge a water tariff that </w:t>
      </w:r>
      <w:r w:rsidR="00625F67" w:rsidRPr="00A3053E">
        <w:rPr>
          <w:rFonts w:ascii="Times New Roman" w:hAnsi="Times New Roman" w:cs="Times New Roman"/>
          <w:color w:val="000000" w:themeColor="text1"/>
          <w:sz w:val="24"/>
          <w:szCs w:val="24"/>
        </w:rPr>
        <w:t>is equivalent</w:t>
      </w:r>
      <w:r w:rsidRPr="00A3053E">
        <w:rPr>
          <w:rFonts w:ascii="Times New Roman" w:hAnsi="Times New Roman" w:cs="Times New Roman"/>
          <w:color w:val="000000" w:themeColor="text1"/>
          <w:sz w:val="24"/>
          <w:szCs w:val="24"/>
        </w:rPr>
        <w:t xml:space="preserve"> to only one-tenth of the operation and maintenance cost. The article also stresses the fact that when domestic consumption is not metered in built stabilizers favor those with a higher consumption level. It suggests for an improvement of the public fountain, taps as an effective step to improve the water service quality of the poor, and suggests for collaboration between urban local bodies.</w:t>
      </w:r>
    </w:p>
    <w:p w:rsidR="00EB6EE2" w:rsidRPr="00A3053E" w:rsidRDefault="00EB6EE2" w:rsidP="00EB6EE2">
      <w:pPr>
        <w:spacing w:after="0" w:line="360" w:lineRule="auto"/>
        <w:ind w:left="576"/>
        <w:jc w:val="both"/>
        <w:rPr>
          <w:rFonts w:ascii="Times New Roman" w:hAnsi="Times New Roman" w:cs="Times New Roman"/>
          <w:color w:val="000000" w:themeColor="text1"/>
          <w:sz w:val="24"/>
          <w:szCs w:val="24"/>
        </w:rPr>
      </w:pPr>
    </w:p>
    <w:p w:rsidR="00EB6EE2" w:rsidRPr="00A3053E" w:rsidRDefault="00766C69" w:rsidP="00EB6EE2">
      <w:pPr>
        <w:spacing w:after="0" w:line="360" w:lineRule="auto"/>
        <w:jc w:val="both"/>
        <w:rPr>
          <w:rFonts w:ascii="Times New Roman" w:hAnsi="Times New Roman" w:cs="Times New Roman"/>
          <w:color w:val="000000" w:themeColor="text1"/>
          <w:sz w:val="24"/>
          <w:szCs w:val="24"/>
        </w:rPr>
      </w:pPr>
      <w:r w:rsidRPr="00A3053E">
        <w:rPr>
          <w:rFonts w:ascii="Times New Roman" w:eastAsia="Times New Roman" w:hAnsi="Times New Roman"/>
          <w:color w:val="000000" w:themeColor="text1"/>
          <w:sz w:val="24"/>
          <w:szCs w:val="24"/>
        </w:rPr>
        <w:t xml:space="preserve">Purandare, (2013) </w:t>
      </w:r>
      <w:r w:rsidR="00EB6EE2" w:rsidRPr="00A3053E">
        <w:rPr>
          <w:rFonts w:ascii="Times New Roman" w:hAnsi="Times New Roman" w:cs="Times New Roman"/>
          <w:color w:val="000000" w:themeColor="text1"/>
          <w:sz w:val="24"/>
          <w:szCs w:val="24"/>
        </w:rPr>
        <w:t>highlights the problem of availability of water in the village of Osmanabad District in Marathwada. The report reveals that every household has a person on full time water duty. The report said that laxity on the part of the Marathwada Water Authority in preventing contamination of water had resulted in the spread of the epidemic. The disease is closely associated with lack of safe water, inadequate sanitation and poor personal hygiene. Pipe bursts at several points and the water gets stagnated above the area of leakage and gets contaminated and enters the pipeline through suction and no action has been taken.</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Lynn L. Curry, (2009) made a study titled, “Consumer Attitudes toward Public Water Supply Quality: Dissatisfaction and Alternative Water Source”. A survey of consumers' attitudes was conducted to determine their perception of drinking water quality. The study revealed that people who buy bottled water and home units are dissatisfied with the quality of the available drinking water supply and generally rate their water as poor. The most frequent explanations for dissatisfaction with the quality of drinking water may be placed </w:t>
      </w:r>
      <w:r w:rsidRPr="00A3053E">
        <w:rPr>
          <w:rFonts w:ascii="Times New Roman" w:hAnsi="Times New Roman" w:cs="Times New Roman"/>
          <w:color w:val="000000" w:themeColor="text1"/>
          <w:sz w:val="24"/>
          <w:szCs w:val="24"/>
        </w:rPr>
        <w:lastRenderedPageBreak/>
        <w:t>in two categories: aesthetic reasons and health reasons. Aesthetic concerns were primarily with taste and water hardness, then with floating particles (turbidity) and odor and color. The home unit buyers were shown to be largely concerned with aesthetic qualities such as taste and hardness, while the bottled water buyers more often expressed a concern with the potential health effects of the drinking water. Primary health concerns were found to be with the sodium content of the drinking water and the presence of chemicals.</w:t>
      </w:r>
    </w:p>
    <w:p w:rsidR="00EB6EE2" w:rsidRPr="00A3053E" w:rsidRDefault="00EB6EE2" w:rsidP="00EB6EE2">
      <w:pPr>
        <w:spacing w:after="0" w:line="360" w:lineRule="auto"/>
        <w:jc w:val="both"/>
        <w:rPr>
          <w:color w:val="000000" w:themeColor="text1"/>
        </w:rPr>
      </w:pP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Abdullah Yasar, (2011) in his study on, “Women Perception of Water Quality and its Impacts on Health in Gangapur, Pakistan”, is an attempt to investigate the quality of drinking water used by community and their perception towards water quality. Water samples were collected from hand pump, motor pump and tube well. Totally 160 households were surveyed to check their perception against drinking water quality. The results showed the values of bacteriological parameter fecal coliform were above WHO guidelines, which made water unfit for drinking purposes. The community was unaware of the quality of water they were drinking. Women with higher education had perception of smell (F = 3.51, p&lt;0.01), taste (F = 3.10, p&lt;0.05) and turbidity in water (F = 5.34, p&lt;0.01). Incidence of water borne diseases especially in infants appeared to be common problem among the sampled households in the study region. Lack of proper water supply system, proper sanitation and drainage facility were the common and contributing to poor health of people.</w:t>
      </w:r>
      <w:r w:rsidRPr="00A3053E">
        <w:rPr>
          <w:rFonts w:ascii="Times New Roman" w:hAnsi="Times New Roman" w:cs="Times New Roman"/>
          <w:color w:val="000000" w:themeColor="text1"/>
          <w:sz w:val="24"/>
          <w:szCs w:val="24"/>
        </w:rPr>
        <w:cr/>
      </w:r>
    </w:p>
    <w:p w:rsidR="00EB6EE2" w:rsidRPr="00A3053E" w:rsidRDefault="00EB6EE2" w:rsidP="00EB6EE2">
      <w:pPr>
        <w:tabs>
          <w:tab w:val="left" w:pos="1752"/>
        </w:tabs>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Jabeen </w:t>
      </w:r>
      <w:r w:rsidRPr="00A3053E">
        <w:rPr>
          <w:rFonts w:ascii="Times New Roman" w:hAnsi="Times New Roman" w:cs="Times New Roman"/>
          <w:i/>
          <w:color w:val="000000" w:themeColor="text1"/>
          <w:sz w:val="24"/>
          <w:szCs w:val="24"/>
        </w:rPr>
        <w:t>et al.,</w:t>
      </w:r>
      <w:r w:rsidRPr="00A3053E">
        <w:rPr>
          <w:rFonts w:ascii="Times New Roman" w:hAnsi="Times New Roman" w:cs="Times New Roman"/>
          <w:color w:val="000000" w:themeColor="text1"/>
          <w:sz w:val="24"/>
          <w:szCs w:val="24"/>
        </w:rPr>
        <w:t xml:space="preserve"> (2011) studied health impact caused by poor water and sanitation in district Abbottabad by using qualitative and quantitative approaches. The study found that large proportions of households still do not have access to safe drinking water and proper sanitation. In addition, the diseased caused by the unsafe water were typhoid, hepatitis, diarrhea, skin irritation, stomach ulcer. There was also unawareness about the water related diseases among the rural people. Main finding of the study revealed that people rated water and sanitation condition in urban as, 27% good, 20% bad, 43% very bad, while in rural areas rated 36% good, 44% bad, 6% very bad. Water sources of the urban and rural areas were bore well, water pumps and hand pumps.</w:t>
      </w:r>
    </w:p>
    <w:p w:rsidR="00EB6EE2" w:rsidRPr="00A3053E" w:rsidRDefault="00EB6EE2" w:rsidP="00EB6EE2">
      <w:pPr>
        <w:tabs>
          <w:tab w:val="left" w:pos="1752"/>
        </w:tabs>
        <w:spacing w:after="0" w:line="360" w:lineRule="auto"/>
        <w:ind w:left="576"/>
        <w:jc w:val="both"/>
        <w:rPr>
          <w:rFonts w:ascii="Times New Roman" w:hAnsi="Times New Roman" w:cs="Times New Roman"/>
          <w:color w:val="000000" w:themeColor="text1"/>
          <w:sz w:val="24"/>
          <w:szCs w:val="24"/>
        </w:rPr>
      </w:pPr>
    </w:p>
    <w:p w:rsidR="00EB6EE2" w:rsidRPr="00A3053E" w:rsidRDefault="000D6AD9" w:rsidP="002515D9">
      <w:pPr>
        <w:tabs>
          <w:tab w:val="left" w:pos="1752"/>
        </w:tabs>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lastRenderedPageBreak/>
        <w:t>Adank</w:t>
      </w:r>
      <w:r w:rsidR="00EB6EE2" w:rsidRPr="00A3053E">
        <w:rPr>
          <w:rFonts w:ascii="Times New Roman" w:hAnsi="Times New Roman" w:cs="Times New Roman"/>
          <w:i/>
          <w:color w:val="000000" w:themeColor="text1"/>
          <w:sz w:val="24"/>
          <w:szCs w:val="24"/>
        </w:rPr>
        <w:t>et al.,</w:t>
      </w:r>
      <w:r w:rsidR="00EB6EE2" w:rsidRPr="00A3053E">
        <w:rPr>
          <w:rFonts w:ascii="Times New Roman" w:hAnsi="Times New Roman" w:cs="Times New Roman"/>
          <w:color w:val="000000" w:themeColor="text1"/>
          <w:sz w:val="24"/>
          <w:szCs w:val="24"/>
        </w:rPr>
        <w:t xml:space="preserve"> (2016) studied water and sanitation services in small towns of Ethiopia. The proportion of people with access to improved water and sanitation services was low and consistent with other major datasets and reports for urban Ethiopia The study documented the huge scale of the challenge faced in improving water, sanitation and hygiene service deliv</w:t>
      </w:r>
      <w:r w:rsidR="002515D9" w:rsidRPr="00A3053E">
        <w:rPr>
          <w:rFonts w:ascii="Times New Roman" w:hAnsi="Times New Roman" w:cs="Times New Roman"/>
          <w:color w:val="000000" w:themeColor="text1"/>
          <w:sz w:val="24"/>
          <w:szCs w:val="24"/>
        </w:rPr>
        <w:t>ery in small towns in Ethiopia.</w:t>
      </w:r>
    </w:p>
    <w:p w:rsidR="00655D6D" w:rsidRPr="00A3053E" w:rsidRDefault="00EB6EE2" w:rsidP="00EA62D2">
      <w:pPr>
        <w:pStyle w:val="Heading2"/>
        <w:spacing w:before="0" w:line="360" w:lineRule="auto"/>
        <w:rPr>
          <w:rFonts w:ascii="Times New Roman" w:hAnsi="Times New Roman" w:cs="Times New Roman"/>
          <w:color w:val="000000" w:themeColor="text1"/>
          <w:sz w:val="32"/>
        </w:rPr>
      </w:pPr>
      <w:bookmarkStart w:id="246" w:name="_Toc82106506"/>
      <w:r w:rsidRPr="00A3053E">
        <w:rPr>
          <w:rFonts w:ascii="Times New Roman" w:hAnsi="Times New Roman" w:cs="Times New Roman"/>
          <w:color w:val="000000" w:themeColor="text1"/>
          <w:sz w:val="32"/>
        </w:rPr>
        <w:t>2.3. Water service delivery and HH Satisfaction Conceptual Framework</w:t>
      </w:r>
      <w:bookmarkStart w:id="247" w:name="_Toc42765073"/>
      <w:bookmarkEnd w:id="246"/>
    </w:p>
    <w:p w:rsidR="00EB6EE2" w:rsidRPr="00A3053E" w:rsidRDefault="00DF43C5" w:rsidP="00EB6EE2">
      <w:pPr>
        <w:pStyle w:val="Caption"/>
        <w:spacing w:after="0" w:line="360" w:lineRule="auto"/>
        <w:jc w:val="both"/>
        <w:rPr>
          <w:rFonts w:ascii="Times New Roman" w:eastAsia="Times New Roman" w:hAnsi="Times New Roman"/>
          <w:b w:val="0"/>
          <w:color w:val="000000" w:themeColor="text1"/>
          <w:sz w:val="24"/>
          <w:szCs w:val="24"/>
        </w:rPr>
      </w:pPr>
      <w:r w:rsidRPr="00A3053E">
        <w:rPr>
          <w:rFonts w:ascii="Times New Roman" w:eastAsia="Times New Roman" w:hAnsi="Times New Roman"/>
          <w:color w:val="000000" w:themeColor="text1"/>
          <w:sz w:val="24"/>
          <w:szCs w:val="24"/>
        </w:rPr>
        <w:t xml:space="preserve">Figure </w:t>
      </w:r>
      <w:r w:rsidR="00EB6EE2" w:rsidRPr="00A3053E">
        <w:rPr>
          <w:rFonts w:ascii="Times New Roman" w:eastAsia="Times New Roman" w:hAnsi="Times New Roman"/>
          <w:color w:val="000000" w:themeColor="text1"/>
          <w:sz w:val="24"/>
          <w:szCs w:val="24"/>
        </w:rPr>
        <w:t>1: Conceptual Framework of the Study</w:t>
      </w:r>
      <w:bookmarkEnd w:id="247"/>
    </w:p>
    <w:p w:rsidR="00EB6EE2" w:rsidRPr="00A3053E" w:rsidRDefault="00EB6EE2" w:rsidP="00EB6EE2">
      <w:pPr>
        <w:spacing w:after="0" w:line="360" w:lineRule="auto"/>
        <w:rPr>
          <w:rFonts w:ascii="Times New Roman" w:eastAsia="Times New Roman" w:hAnsi="Times New Roman"/>
          <w:b/>
          <w:color w:val="000000" w:themeColor="text1"/>
          <w:sz w:val="24"/>
          <w:szCs w:val="24"/>
        </w:rPr>
      </w:pPr>
      <w:r w:rsidRPr="00A3053E">
        <w:rPr>
          <w:rFonts w:ascii="Times New Roman" w:eastAsia="Times New Roman" w:hAnsi="Times New Roman"/>
          <w:b/>
          <w:color w:val="000000" w:themeColor="text1"/>
          <w:sz w:val="24"/>
          <w:szCs w:val="24"/>
        </w:rPr>
        <w:t>Independent Variable                                                                        Dependent Variable</w:t>
      </w:r>
    </w:p>
    <w:p w:rsidR="00EB6EE2" w:rsidRPr="00A3053E" w:rsidRDefault="00EA62D2" w:rsidP="00EB6EE2">
      <w:pPr>
        <w:spacing w:line="360" w:lineRule="auto"/>
        <w:jc w:val="both"/>
        <w:rPr>
          <w:b/>
          <w:color w:val="000000" w:themeColor="text1"/>
        </w:rPr>
      </w:pPr>
      <w:r w:rsidRPr="00A3053E">
        <w:rPr>
          <w:rFonts w:ascii="Times New Roman" w:hAnsi="Times New Roman" w:cs="Times New Roman"/>
          <w:b/>
          <w:noProof/>
          <w:color w:val="000000" w:themeColor="text1"/>
          <w:sz w:val="24"/>
          <w:szCs w:val="24"/>
        </w:rPr>
        <mc:AlternateContent>
          <mc:Choice Requires="wps">
            <w:drawing>
              <wp:anchor distT="0" distB="0" distL="114300" distR="114300" simplePos="0" relativeHeight="251646464" behindDoc="0" locked="0" layoutInCell="1" allowOverlap="1" wp14:anchorId="108094BC" wp14:editId="2FD6B887">
                <wp:simplePos x="0" y="0"/>
                <wp:positionH relativeFrom="column">
                  <wp:posOffset>0</wp:posOffset>
                </wp:positionH>
                <wp:positionV relativeFrom="paragraph">
                  <wp:posOffset>12065</wp:posOffset>
                </wp:positionV>
                <wp:extent cx="2628900" cy="1600200"/>
                <wp:effectExtent l="0" t="0" r="19050" b="19050"/>
                <wp:wrapNone/>
                <wp:docPr id="30"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600200"/>
                        </a:xfrm>
                        <a:prstGeom prst="roundRect">
                          <a:avLst>
                            <a:gd name="adj" fmla="val 16667"/>
                          </a:avLst>
                        </a:prstGeom>
                        <a:solidFill>
                          <a:srgbClr val="FFFFFF"/>
                        </a:solidFill>
                        <a:ln w="9525">
                          <a:solidFill>
                            <a:srgbClr val="000000"/>
                          </a:solidFill>
                          <a:round/>
                          <a:headEnd/>
                          <a:tailEnd/>
                        </a:ln>
                      </wps:spPr>
                      <wps:txbx>
                        <w:txbxContent>
                          <w:p w:rsidR="001F060E" w:rsidRPr="00EA62D2" w:rsidRDefault="001F060E" w:rsidP="00EB6EE2">
                            <w:pPr>
                              <w:rPr>
                                <w:rFonts w:ascii="Times New Roman" w:hAnsi="Times New Roman" w:cs="Times New Roman"/>
                                <w:b/>
                                <w:sz w:val="24"/>
                              </w:rPr>
                            </w:pPr>
                            <w:r w:rsidRPr="00EA62D2">
                              <w:rPr>
                                <w:rFonts w:ascii="Times New Roman" w:hAnsi="Times New Roman" w:cs="Times New Roman"/>
                                <w:b/>
                                <w:sz w:val="24"/>
                              </w:rPr>
                              <w:t>W</w:t>
                            </w:r>
                            <w:r w:rsidR="00D80399">
                              <w:rPr>
                                <w:rFonts w:ascii="Times New Roman" w:hAnsi="Times New Roman" w:cs="Times New Roman"/>
                                <w:b/>
                                <w:sz w:val="24"/>
                              </w:rPr>
                              <w:t xml:space="preserve">ater service Delivery </w:t>
                            </w:r>
                            <w:r w:rsidRPr="00EA62D2">
                              <w:rPr>
                                <w:rFonts w:ascii="Times New Roman" w:hAnsi="Times New Roman" w:cs="Times New Roman"/>
                                <w:b/>
                                <w:sz w:val="24"/>
                              </w:rPr>
                              <w:t xml:space="preserve">     </w:t>
                            </w:r>
                          </w:p>
                          <w:p w:rsidR="001F060E" w:rsidRPr="003411A4" w:rsidRDefault="001F060E" w:rsidP="003411A4">
                            <w:pPr>
                              <w:rPr>
                                <w:rFonts w:ascii="Times New Roman" w:hAnsi="Times New Roman" w:cs="Times New Roman"/>
                              </w:rPr>
                            </w:pPr>
                            <w:r w:rsidRPr="003411A4">
                              <w:rPr>
                                <w:rFonts w:ascii="Times New Roman" w:hAnsi="Times New Roman" w:cs="Times New Roman"/>
                                <w:sz w:val="24"/>
                                <w:szCs w:val="24"/>
                              </w:rPr>
                              <w:t>Perception of households’ towards water quality</w:t>
                            </w:r>
                          </w:p>
                          <w:p w:rsidR="001F060E" w:rsidRPr="003411A4" w:rsidRDefault="001F060E" w:rsidP="003411A4">
                            <w:pPr>
                              <w:rPr>
                                <w:rFonts w:ascii="Times New Roman" w:hAnsi="Times New Roman" w:cs="Times New Roman"/>
                              </w:rPr>
                            </w:pPr>
                            <w:r w:rsidRPr="003411A4">
                              <w:rPr>
                                <w:rFonts w:ascii="Times New Roman" w:hAnsi="Times New Roman" w:cs="Times New Roman"/>
                              </w:rPr>
                              <w:t>Continuous water service</w:t>
                            </w:r>
                          </w:p>
                          <w:p w:rsidR="001F060E" w:rsidRPr="003411A4" w:rsidRDefault="001F060E" w:rsidP="003411A4">
                            <w:pPr>
                              <w:rPr>
                                <w:rFonts w:ascii="Times New Roman" w:hAnsi="Times New Roman" w:cs="Times New Roman"/>
                              </w:rPr>
                            </w:pPr>
                            <w:r w:rsidRPr="003411A4">
                              <w:rPr>
                                <w:rFonts w:ascii="Times New Roman" w:hAnsi="Times New Roman" w:cs="Times New Roman"/>
                              </w:rPr>
                              <w:t>Timely response for customers’ request</w:t>
                            </w:r>
                          </w:p>
                          <w:p w:rsidR="001F060E" w:rsidRDefault="001F060E" w:rsidP="00EB6EE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08094BC" id="AutoShape 17" o:spid="_x0000_s1026" style="position:absolute;left:0;text-align:left;margin-left:0;margin-top:.95pt;width:207pt;height:126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">
                <v:textbox>
                  <w:txbxContent>
                    <w:p w:rsidR="001F060E" w:rsidRPr="00EA62D2" w:rsidRDefault="001F060E" w:rsidP="00EB6EE2">
                      <w:pPr>
                        <w:rPr>
                          <w:rFonts w:ascii="Times New Roman" w:hAnsi="Times New Roman" w:cs="Times New Roman"/>
                          <w:b/>
                          <w:sz w:val="24"/>
                        </w:rPr>
                      </w:pPr>
                      <w:r w:rsidRPr="00EA62D2">
                        <w:rPr>
                          <w:rFonts w:ascii="Times New Roman" w:hAnsi="Times New Roman" w:cs="Times New Roman"/>
                          <w:b/>
                          <w:sz w:val="24"/>
                        </w:rPr>
                        <w:t>W</w:t>
                      </w:r>
                      <w:r w:rsidR="00D80399">
                        <w:rPr>
                          <w:rFonts w:ascii="Times New Roman" w:hAnsi="Times New Roman" w:cs="Times New Roman"/>
                          <w:b/>
                          <w:sz w:val="24"/>
                        </w:rPr>
                        <w:t xml:space="preserve">ater service Delivery </w:t>
                      </w:r>
                      <w:r w:rsidRPr="00EA62D2">
                        <w:rPr>
                          <w:rFonts w:ascii="Times New Roman" w:hAnsi="Times New Roman" w:cs="Times New Roman"/>
                          <w:b/>
                          <w:sz w:val="24"/>
                        </w:rPr>
                        <w:t xml:space="preserve">     </w:t>
                      </w:r>
                    </w:p>
                    <w:p w:rsidR="001F060E" w:rsidRPr="003411A4" w:rsidRDefault="001F060E" w:rsidP="003411A4">
                      <w:pPr>
                        <w:rPr>
                          <w:rFonts w:ascii="Times New Roman" w:hAnsi="Times New Roman" w:cs="Times New Roman"/>
                        </w:rPr>
                      </w:pPr>
                      <w:r w:rsidRPr="003411A4">
                        <w:rPr>
                          <w:rFonts w:ascii="Times New Roman" w:hAnsi="Times New Roman" w:cs="Times New Roman"/>
                          <w:sz w:val="24"/>
                          <w:szCs w:val="24"/>
                        </w:rPr>
                        <w:t>Perception of households’ towards water quality</w:t>
                      </w:r>
                    </w:p>
                    <w:p w:rsidR="001F060E" w:rsidRPr="003411A4" w:rsidRDefault="001F060E" w:rsidP="003411A4">
                      <w:pPr>
                        <w:rPr>
                          <w:rFonts w:ascii="Times New Roman" w:hAnsi="Times New Roman" w:cs="Times New Roman"/>
                        </w:rPr>
                      </w:pPr>
                      <w:r w:rsidRPr="003411A4">
                        <w:rPr>
                          <w:rFonts w:ascii="Times New Roman" w:hAnsi="Times New Roman" w:cs="Times New Roman"/>
                        </w:rPr>
                        <w:t>Continuous water service</w:t>
                      </w:r>
                    </w:p>
                    <w:p w:rsidR="001F060E" w:rsidRPr="003411A4" w:rsidRDefault="001F060E" w:rsidP="003411A4">
                      <w:pPr>
                        <w:rPr>
                          <w:rFonts w:ascii="Times New Roman" w:hAnsi="Times New Roman" w:cs="Times New Roman"/>
                        </w:rPr>
                      </w:pPr>
                      <w:r w:rsidRPr="003411A4">
                        <w:rPr>
                          <w:rFonts w:ascii="Times New Roman" w:hAnsi="Times New Roman" w:cs="Times New Roman"/>
                        </w:rPr>
                        <w:t>Timely response for customers’ request</w:t>
                      </w:r>
                    </w:p>
                    <w:p w:rsidR="001F060E" w:rsidRDefault="001F060E" w:rsidP="00EB6EE2"/>
                  </w:txbxContent>
                </v:textbox>
              </v:roundrect>
            </w:pict>
          </mc:Fallback>
        </mc:AlternateContent>
      </w:r>
    </w:p>
    <w:p w:rsidR="00EB6EE2" w:rsidRPr="00A3053E" w:rsidRDefault="0098491B" w:rsidP="00EB6EE2">
      <w:pPr>
        <w:spacing w:line="360" w:lineRule="auto"/>
        <w:ind w:left="576"/>
        <w:jc w:val="both"/>
        <w:rPr>
          <w:rFonts w:ascii="Times New Roman" w:hAnsi="Times New Roman" w:cs="Times New Roman"/>
          <w:b/>
          <w:color w:val="000000" w:themeColor="text1"/>
          <w:sz w:val="24"/>
          <w:szCs w:val="24"/>
        </w:rPr>
      </w:pPr>
      <w:r w:rsidRPr="00A3053E">
        <w:rPr>
          <w:rFonts w:ascii="Times New Roman" w:hAnsi="Times New Roman" w:cs="Times New Roman"/>
          <w:b/>
          <w:noProof/>
          <w:color w:val="000000" w:themeColor="text1"/>
          <w:sz w:val="24"/>
          <w:szCs w:val="24"/>
        </w:rPr>
        <mc:AlternateContent>
          <mc:Choice Requires="wps">
            <w:drawing>
              <wp:anchor distT="0" distB="0" distL="114300" distR="114300" simplePos="0" relativeHeight="251661824" behindDoc="0" locked="0" layoutInCell="1" allowOverlap="1" wp14:anchorId="5B71F0C7" wp14:editId="3D2EE50D">
                <wp:simplePos x="0" y="0"/>
                <wp:positionH relativeFrom="column">
                  <wp:posOffset>2638425</wp:posOffset>
                </wp:positionH>
                <wp:positionV relativeFrom="paragraph">
                  <wp:posOffset>9525</wp:posOffset>
                </wp:positionV>
                <wp:extent cx="1457325" cy="561975"/>
                <wp:effectExtent l="0" t="0" r="66675" b="66675"/>
                <wp:wrapNone/>
                <wp:docPr id="28"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57325" cy="561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6DCA46F" id="_x0000_t32" coordsize="21600,21600" o:spt="32" o:oned="t" path="m,l21600,21600e" filled="f">
                <v:path arrowok="t" fillok="f" o:connecttype="none"/>
                <o:lock v:ext="edit" shapetype="t"/>
              </v:shapetype>
              <v:shape id="AutoShape 26" o:spid="_x0000_s1026" type="#_x0000_t32" style="position:absolute;margin-left:207.75pt;margin-top:.75pt;width:114.75pt;height:44.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">
                <v:stroke endarrow="block"/>
              </v:shape>
            </w:pict>
          </mc:Fallback>
        </mc:AlternateContent>
      </w:r>
      <w:r w:rsidRPr="00A3053E">
        <w:rPr>
          <w:rFonts w:ascii="Times New Roman" w:hAnsi="Times New Roman" w:cs="Times New Roman"/>
          <w:b/>
          <w:noProof/>
          <w:color w:val="000000" w:themeColor="text1"/>
          <w:sz w:val="24"/>
          <w:szCs w:val="24"/>
        </w:rPr>
        <mc:AlternateContent>
          <mc:Choice Requires="wps">
            <w:drawing>
              <wp:anchor distT="0" distB="0" distL="114300" distR="114300" simplePos="0" relativeHeight="251660800" behindDoc="0" locked="0" layoutInCell="1" allowOverlap="1" wp14:anchorId="4B15E6A2" wp14:editId="223DB68F">
                <wp:simplePos x="0" y="0"/>
                <wp:positionH relativeFrom="column">
                  <wp:posOffset>4095750</wp:posOffset>
                </wp:positionH>
                <wp:positionV relativeFrom="paragraph">
                  <wp:posOffset>9525</wp:posOffset>
                </wp:positionV>
                <wp:extent cx="2162175" cy="1228725"/>
                <wp:effectExtent l="0" t="0" r="28575" b="28575"/>
                <wp:wrapNone/>
                <wp:docPr id="27"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2175" cy="1228725"/>
                        </a:xfrm>
                        <a:prstGeom prst="roundRect">
                          <a:avLst>
                            <a:gd name="adj" fmla="val 16667"/>
                          </a:avLst>
                        </a:prstGeom>
                        <a:solidFill>
                          <a:srgbClr val="FFFFFF"/>
                        </a:solidFill>
                        <a:ln w="9525">
                          <a:solidFill>
                            <a:srgbClr val="000000"/>
                          </a:solidFill>
                          <a:round/>
                          <a:headEnd/>
                          <a:tailEnd/>
                        </a:ln>
                      </wps:spPr>
                      <wps:txbx>
                        <w:txbxContent>
                          <w:p w:rsidR="001F060E" w:rsidRDefault="001F060E" w:rsidP="00CC21D6">
                            <w:pPr>
                              <w:spacing w:after="0" w:line="360" w:lineRule="auto"/>
                              <w:jc w:val="both"/>
                              <w:rPr>
                                <w:rFonts w:ascii="Times New Roman" w:hAnsi="Times New Roman" w:cs="Times New Roman"/>
                                <w:sz w:val="24"/>
                              </w:rPr>
                            </w:pPr>
                            <w:r>
                              <w:rPr>
                                <w:rFonts w:ascii="Times New Roman" w:hAnsi="Times New Roman" w:cs="Times New Roman"/>
                                <w:sz w:val="24"/>
                              </w:rPr>
                              <w:t xml:space="preserve">   </w:t>
                            </w:r>
                          </w:p>
                          <w:p w:rsidR="001F060E" w:rsidRPr="008E7888" w:rsidRDefault="001F060E" w:rsidP="00CC21D6">
                            <w:pPr>
                              <w:spacing w:after="0" w:line="360" w:lineRule="auto"/>
                              <w:jc w:val="both"/>
                              <w:rPr>
                                <w:rFonts w:ascii="Times New Roman" w:hAnsi="Times New Roman" w:cs="Times New Roman"/>
                              </w:rPr>
                            </w:pPr>
                            <w:r>
                              <w:rPr>
                                <w:rFonts w:ascii="Times New Roman" w:hAnsi="Times New Roman" w:cs="Times New Roman"/>
                                <w:sz w:val="24"/>
                              </w:rPr>
                              <w:t xml:space="preserve">      </w:t>
                            </w:r>
                            <w:r w:rsidRPr="008E7888">
                              <w:rPr>
                                <w:rFonts w:ascii="Times New Roman" w:hAnsi="Times New Roman" w:cs="Times New Roman"/>
                                <w:sz w:val="24"/>
                              </w:rPr>
                              <w:t>Households’ Satisfaction</w:t>
                            </w:r>
                          </w:p>
                          <w:p w:rsidR="001F060E" w:rsidRDefault="001F060E" w:rsidP="00EB6EE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15E6A2" id="AutoShape 23" o:spid="_x0000_s1027" style="position:absolute;left:0;text-align:left;margin-left:322.5pt;margin-top:.75pt;width:170.25pt;height:96.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">
                <v:textbox>
                  <w:txbxContent>
                    <w:p w:rsidR="001F060E" w:rsidRDefault="001F060E" w:rsidP="00CC21D6">
                      <w:pPr>
                        <w:spacing w:after="0" w:line="360" w:lineRule="auto"/>
                        <w:jc w:val="both"/>
                        <w:rPr>
                          <w:rFonts w:ascii="Times New Roman" w:hAnsi="Times New Roman" w:cs="Times New Roman"/>
                          <w:sz w:val="24"/>
                        </w:rPr>
                      </w:pPr>
                      <w:r>
                        <w:rPr>
                          <w:rFonts w:ascii="Times New Roman" w:hAnsi="Times New Roman" w:cs="Times New Roman"/>
                          <w:sz w:val="24"/>
                        </w:rPr>
                        <w:t xml:space="preserve">   </w:t>
                      </w:r>
                    </w:p>
                    <w:p w:rsidR="001F060E" w:rsidRPr="008E7888" w:rsidRDefault="001F060E" w:rsidP="00CC21D6">
                      <w:pPr>
                        <w:spacing w:after="0" w:line="360" w:lineRule="auto"/>
                        <w:jc w:val="both"/>
                        <w:rPr>
                          <w:rFonts w:ascii="Times New Roman" w:hAnsi="Times New Roman" w:cs="Times New Roman"/>
                        </w:rPr>
                      </w:pPr>
                      <w:r>
                        <w:rPr>
                          <w:rFonts w:ascii="Times New Roman" w:hAnsi="Times New Roman" w:cs="Times New Roman"/>
                          <w:sz w:val="24"/>
                        </w:rPr>
                        <w:t xml:space="preserve">      </w:t>
                      </w:r>
                      <w:r w:rsidRPr="008E7888">
                        <w:rPr>
                          <w:rFonts w:ascii="Times New Roman" w:hAnsi="Times New Roman" w:cs="Times New Roman"/>
                          <w:sz w:val="24"/>
                        </w:rPr>
                        <w:t>Households’ Satisfaction</w:t>
                      </w:r>
                    </w:p>
                    <w:p w:rsidR="001F060E" w:rsidRDefault="001F060E" w:rsidP="00EB6EE2"/>
                  </w:txbxContent>
                </v:textbox>
              </v:roundrect>
            </w:pict>
          </mc:Fallback>
        </mc:AlternateContent>
      </w:r>
    </w:p>
    <w:p w:rsidR="00EB6EE2" w:rsidRPr="00A3053E" w:rsidRDefault="0098491B" w:rsidP="00EB6EE2">
      <w:pPr>
        <w:spacing w:line="360" w:lineRule="auto"/>
        <w:ind w:left="576"/>
        <w:jc w:val="both"/>
        <w:rPr>
          <w:rFonts w:ascii="Times New Roman" w:hAnsi="Times New Roman" w:cs="Times New Roman"/>
          <w:b/>
          <w:color w:val="000000" w:themeColor="text1"/>
          <w:sz w:val="24"/>
          <w:szCs w:val="24"/>
        </w:rPr>
      </w:pPr>
      <w:r w:rsidRPr="00A3053E">
        <w:rPr>
          <w:rFonts w:ascii="Times New Roman" w:hAnsi="Times New Roman" w:cs="Times New Roman"/>
          <w:b/>
          <w:noProof/>
          <w:color w:val="000000" w:themeColor="text1"/>
          <w:sz w:val="24"/>
          <w:szCs w:val="24"/>
        </w:rPr>
        <mc:AlternateContent>
          <mc:Choice Requires="wps">
            <w:drawing>
              <wp:anchor distT="0" distB="0" distL="114300" distR="114300" simplePos="0" relativeHeight="251675136" behindDoc="0" locked="0" layoutInCell="1" allowOverlap="1" wp14:anchorId="34916065" wp14:editId="482BD15E">
                <wp:simplePos x="0" y="0"/>
                <wp:positionH relativeFrom="column">
                  <wp:posOffset>2638425</wp:posOffset>
                </wp:positionH>
                <wp:positionV relativeFrom="paragraph">
                  <wp:posOffset>182244</wp:posOffset>
                </wp:positionV>
                <wp:extent cx="1447800" cy="1352550"/>
                <wp:effectExtent l="0" t="38100" r="57150" b="19050"/>
                <wp:wrapNone/>
                <wp:docPr id="22"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47800" cy="1352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CFD680" id="AutoShape 30" o:spid="_x0000_s1026" type="#_x0000_t32" style="position:absolute;margin-left:207.75pt;margin-top:14.35pt;width:114pt;height:106.5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">
                <v:stroke endarrow="block"/>
              </v:shape>
            </w:pict>
          </mc:Fallback>
        </mc:AlternateContent>
      </w:r>
    </w:p>
    <w:p w:rsidR="00EB6EE2" w:rsidRPr="00A3053E" w:rsidRDefault="00EB6EE2" w:rsidP="00EB6EE2">
      <w:pPr>
        <w:spacing w:line="360" w:lineRule="auto"/>
        <w:ind w:left="576"/>
        <w:jc w:val="both"/>
        <w:rPr>
          <w:rFonts w:ascii="Times New Roman" w:hAnsi="Times New Roman" w:cs="Times New Roman"/>
          <w:b/>
          <w:color w:val="000000" w:themeColor="text1"/>
          <w:sz w:val="24"/>
          <w:szCs w:val="24"/>
        </w:rPr>
      </w:pPr>
    </w:p>
    <w:p w:rsidR="00EB6EE2" w:rsidRPr="00A3053E" w:rsidRDefault="00EA62D2" w:rsidP="00EB6EE2">
      <w:pPr>
        <w:spacing w:after="0" w:line="360" w:lineRule="auto"/>
        <w:ind w:left="1440"/>
        <w:jc w:val="both"/>
        <w:rPr>
          <w:rFonts w:ascii="Times New Roman" w:hAnsi="Times New Roman" w:cs="Times New Roman"/>
          <w:i/>
          <w:color w:val="000000" w:themeColor="text1"/>
          <w:sz w:val="24"/>
          <w:szCs w:val="24"/>
        </w:rPr>
      </w:pPr>
      <w:r w:rsidRPr="00A3053E">
        <w:rPr>
          <w:rFonts w:ascii="Times New Roman" w:hAnsi="Times New Roman" w:cs="Times New Roman"/>
          <w:b/>
          <w:noProof/>
          <w:color w:val="000000" w:themeColor="text1"/>
          <w:sz w:val="24"/>
          <w:szCs w:val="24"/>
        </w:rPr>
        <mc:AlternateContent>
          <mc:Choice Requires="wps">
            <w:drawing>
              <wp:anchor distT="0" distB="0" distL="114300" distR="114300" simplePos="0" relativeHeight="251656704" behindDoc="0" locked="0" layoutInCell="1" allowOverlap="1" wp14:anchorId="540BD259" wp14:editId="649179F2">
                <wp:simplePos x="0" y="0"/>
                <wp:positionH relativeFrom="column">
                  <wp:posOffset>0</wp:posOffset>
                </wp:positionH>
                <wp:positionV relativeFrom="paragraph">
                  <wp:posOffset>69215</wp:posOffset>
                </wp:positionV>
                <wp:extent cx="2628900" cy="1257300"/>
                <wp:effectExtent l="0" t="0" r="19050" b="19050"/>
                <wp:wrapNone/>
                <wp:docPr id="21"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257300"/>
                        </a:xfrm>
                        <a:prstGeom prst="roundRect">
                          <a:avLst>
                            <a:gd name="adj" fmla="val 16667"/>
                          </a:avLst>
                        </a:prstGeom>
                        <a:solidFill>
                          <a:srgbClr val="FFFFFF"/>
                        </a:solidFill>
                        <a:ln w="9525">
                          <a:solidFill>
                            <a:srgbClr val="000000"/>
                          </a:solidFill>
                          <a:round/>
                          <a:headEnd/>
                          <a:tailEnd/>
                        </a:ln>
                      </wps:spPr>
                      <wps:txbx>
                        <w:txbxContent>
                          <w:p w:rsidR="001F060E" w:rsidRPr="00EA62D2" w:rsidRDefault="001F060E" w:rsidP="00EB6EE2">
                            <w:pPr>
                              <w:rPr>
                                <w:rFonts w:ascii="Times New Roman" w:hAnsi="Times New Roman" w:cs="Times New Roman"/>
                                <w:b/>
                                <w:color w:val="000000" w:themeColor="text1"/>
                              </w:rPr>
                            </w:pPr>
                            <w:r w:rsidRPr="00EA62D2">
                              <w:rPr>
                                <w:rFonts w:ascii="Times New Roman" w:hAnsi="Times New Roman" w:cs="Times New Roman"/>
                                <w:b/>
                                <w:sz w:val="24"/>
                              </w:rPr>
                              <w:t>Water service Technical indicators</w:t>
                            </w:r>
                          </w:p>
                          <w:p w:rsidR="001F060E" w:rsidRDefault="001F060E" w:rsidP="00EA62D2">
                            <w:pPr>
                              <w:pStyle w:val="ListParagraph"/>
                              <w:numPr>
                                <w:ilvl w:val="0"/>
                                <w:numId w:val="16"/>
                              </w:numPr>
                              <w:rPr>
                                <w:rFonts w:ascii="Times New Roman" w:hAnsi="Times New Roman" w:cs="Times New Roman"/>
                                <w:color w:val="000000" w:themeColor="text1"/>
                              </w:rPr>
                            </w:pPr>
                            <w:r w:rsidRPr="00EA62D2">
                              <w:rPr>
                                <w:rFonts w:ascii="Times New Roman" w:hAnsi="Times New Roman" w:cs="Times New Roman"/>
                                <w:color w:val="000000" w:themeColor="text1"/>
                              </w:rPr>
                              <w:t>Cleaning &amp; Maintenance service</w:t>
                            </w:r>
                          </w:p>
                          <w:p w:rsidR="001F060E" w:rsidRPr="00EA62D2" w:rsidRDefault="001F060E" w:rsidP="00EA62D2">
                            <w:pPr>
                              <w:pStyle w:val="ListParagraph"/>
                              <w:numPr>
                                <w:ilvl w:val="0"/>
                                <w:numId w:val="16"/>
                              </w:numPr>
                              <w:rPr>
                                <w:rFonts w:ascii="Times New Roman" w:hAnsi="Times New Roman" w:cs="Times New Roman"/>
                                <w:color w:val="000000" w:themeColor="text1"/>
                              </w:rPr>
                            </w:pPr>
                            <w:r w:rsidRPr="00EA62D2">
                              <w:rPr>
                                <w:rFonts w:ascii="Times New Roman" w:hAnsi="Times New Roman" w:cs="Times New Roman"/>
                                <w:color w:val="000000" w:themeColor="text1"/>
                              </w:rPr>
                              <w:t xml:space="preserve">Availability of water supply </w:t>
                            </w:r>
                            <w:r w:rsidR="003411A4">
                              <w:rPr>
                                <w:rFonts w:ascii="Times New Roman" w:hAnsi="Times New Roman" w:cs="Times New Roman"/>
                                <w:color w:val="000000" w:themeColor="text1"/>
                              </w:rPr>
                              <w:t>Ma</w:t>
                            </w:r>
                            <w:r w:rsidRPr="00EA62D2">
                              <w:rPr>
                                <w:rFonts w:ascii="Times New Roman" w:hAnsi="Times New Roman" w:cs="Times New Roman"/>
                                <w:color w:val="000000" w:themeColor="text1"/>
                              </w:rPr>
                              <w:t>materials</w:t>
                            </w:r>
                          </w:p>
                          <w:p w:rsidR="001F060E" w:rsidRDefault="001F060E" w:rsidP="00EB6EE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40BD259" id="AutoShape 20" o:spid="_x0000_s1028" style="position:absolute;left:0;text-align:left;margin-left:0;margin-top:5.45pt;width:207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">
                <v:textbox>
                  <w:txbxContent>
                    <w:p w:rsidR="001F060E" w:rsidRPr="00EA62D2" w:rsidRDefault="001F060E" w:rsidP="00EB6EE2">
                      <w:pPr>
                        <w:rPr>
                          <w:rFonts w:ascii="Times New Roman" w:hAnsi="Times New Roman" w:cs="Times New Roman"/>
                          <w:b/>
                          <w:color w:val="000000" w:themeColor="text1"/>
                        </w:rPr>
                      </w:pPr>
                      <w:r w:rsidRPr="00EA62D2">
                        <w:rPr>
                          <w:rFonts w:ascii="Times New Roman" w:hAnsi="Times New Roman" w:cs="Times New Roman"/>
                          <w:b/>
                          <w:sz w:val="24"/>
                        </w:rPr>
                        <w:t>Water service Technical indicators</w:t>
                      </w:r>
                    </w:p>
                    <w:p w:rsidR="001F060E" w:rsidRDefault="001F060E" w:rsidP="00EA62D2">
                      <w:pPr>
                        <w:pStyle w:val="ListParagraph"/>
                        <w:numPr>
                          <w:ilvl w:val="0"/>
                          <w:numId w:val="16"/>
                        </w:numPr>
                        <w:rPr>
                          <w:rFonts w:ascii="Times New Roman" w:hAnsi="Times New Roman" w:cs="Times New Roman"/>
                          <w:color w:val="000000" w:themeColor="text1"/>
                        </w:rPr>
                      </w:pPr>
                      <w:r w:rsidRPr="00EA62D2">
                        <w:rPr>
                          <w:rFonts w:ascii="Times New Roman" w:hAnsi="Times New Roman" w:cs="Times New Roman"/>
                          <w:color w:val="000000" w:themeColor="text1"/>
                        </w:rPr>
                        <w:t>Cleaning &amp; Maintenance service</w:t>
                      </w:r>
                    </w:p>
                    <w:p w:rsidR="001F060E" w:rsidRPr="00EA62D2" w:rsidRDefault="001F060E" w:rsidP="00EA62D2">
                      <w:pPr>
                        <w:pStyle w:val="ListParagraph"/>
                        <w:numPr>
                          <w:ilvl w:val="0"/>
                          <w:numId w:val="16"/>
                        </w:numPr>
                        <w:rPr>
                          <w:rFonts w:ascii="Times New Roman" w:hAnsi="Times New Roman" w:cs="Times New Roman"/>
                          <w:color w:val="000000" w:themeColor="text1"/>
                        </w:rPr>
                      </w:pPr>
                      <w:r w:rsidRPr="00EA62D2">
                        <w:rPr>
                          <w:rFonts w:ascii="Times New Roman" w:hAnsi="Times New Roman" w:cs="Times New Roman"/>
                          <w:color w:val="000000" w:themeColor="text1"/>
                        </w:rPr>
                        <w:t xml:space="preserve">Availability of water supply </w:t>
                      </w:r>
                      <w:r w:rsidR="003411A4">
                        <w:rPr>
                          <w:rFonts w:ascii="Times New Roman" w:hAnsi="Times New Roman" w:cs="Times New Roman"/>
                          <w:color w:val="000000" w:themeColor="text1"/>
                        </w:rPr>
                        <w:t>Ma</w:t>
                      </w:r>
                      <w:r w:rsidRPr="00EA62D2">
                        <w:rPr>
                          <w:rFonts w:ascii="Times New Roman" w:hAnsi="Times New Roman" w:cs="Times New Roman"/>
                          <w:color w:val="000000" w:themeColor="text1"/>
                        </w:rPr>
                        <w:t>materials</w:t>
                      </w:r>
                    </w:p>
                    <w:p w:rsidR="001F060E" w:rsidRDefault="001F060E" w:rsidP="00EB6EE2"/>
                  </w:txbxContent>
                </v:textbox>
              </v:roundrect>
            </w:pict>
          </mc:Fallback>
        </mc:AlternateContent>
      </w:r>
    </w:p>
    <w:p w:rsidR="00EB6EE2" w:rsidRPr="00A3053E" w:rsidRDefault="00EB6EE2" w:rsidP="00EB6EE2">
      <w:pPr>
        <w:spacing w:after="0" w:line="360" w:lineRule="auto"/>
        <w:ind w:left="1440"/>
        <w:jc w:val="both"/>
        <w:rPr>
          <w:rFonts w:ascii="Times New Roman" w:hAnsi="Times New Roman" w:cs="Times New Roman"/>
          <w:i/>
          <w:color w:val="000000" w:themeColor="text1"/>
          <w:sz w:val="24"/>
          <w:szCs w:val="24"/>
        </w:rPr>
      </w:pPr>
    </w:p>
    <w:p w:rsidR="00EA62D2" w:rsidRPr="00A3053E" w:rsidRDefault="00EA62D2" w:rsidP="00EB6EE2">
      <w:pPr>
        <w:spacing w:after="0" w:line="360" w:lineRule="auto"/>
        <w:jc w:val="both"/>
        <w:rPr>
          <w:rFonts w:ascii="Times New Roman" w:hAnsi="Times New Roman" w:cs="Times New Roman"/>
          <w:b/>
          <w:color w:val="000000" w:themeColor="text1"/>
          <w:sz w:val="24"/>
          <w:szCs w:val="24"/>
        </w:rPr>
      </w:pPr>
    </w:p>
    <w:p w:rsidR="00EA62D2" w:rsidRPr="00A3053E" w:rsidRDefault="00EA62D2" w:rsidP="00EB6EE2">
      <w:pPr>
        <w:spacing w:after="0" w:line="360" w:lineRule="auto"/>
        <w:jc w:val="both"/>
        <w:rPr>
          <w:rFonts w:ascii="Times New Roman" w:hAnsi="Times New Roman" w:cs="Times New Roman"/>
          <w:b/>
          <w:color w:val="000000" w:themeColor="text1"/>
          <w:sz w:val="24"/>
          <w:szCs w:val="24"/>
        </w:rPr>
      </w:pPr>
    </w:p>
    <w:p w:rsidR="00EA62D2" w:rsidRPr="00A3053E" w:rsidRDefault="00EA62D2" w:rsidP="00EB6EE2">
      <w:pPr>
        <w:spacing w:after="0" w:line="360" w:lineRule="auto"/>
        <w:jc w:val="both"/>
        <w:rPr>
          <w:rFonts w:ascii="Times New Roman" w:hAnsi="Times New Roman" w:cs="Times New Roman"/>
          <w:b/>
          <w:color w:val="000000" w:themeColor="text1"/>
          <w:sz w:val="24"/>
          <w:szCs w:val="24"/>
        </w:rPr>
      </w:pP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Source:</w:t>
      </w:r>
      <w:r w:rsidRPr="00A3053E">
        <w:rPr>
          <w:rFonts w:ascii="Times New Roman" w:hAnsi="Times New Roman" w:cs="Times New Roman"/>
          <w:color w:val="000000" w:themeColor="text1"/>
          <w:sz w:val="24"/>
          <w:szCs w:val="24"/>
        </w:rPr>
        <w:t xml:space="preserve"> Compiled from review, 2021</w:t>
      </w:r>
    </w:p>
    <w:p w:rsidR="002515D9" w:rsidRPr="00A3053E" w:rsidRDefault="002515D9" w:rsidP="00E50479">
      <w:pPr>
        <w:pStyle w:val="Heading1"/>
        <w:numPr>
          <w:ilvl w:val="0"/>
          <w:numId w:val="0"/>
        </w:numPr>
        <w:spacing w:before="0" w:after="0" w:afterAutospacing="0" w:line="360" w:lineRule="auto"/>
        <w:rPr>
          <w:rFonts w:ascii="Times New Roman" w:eastAsiaTheme="minorEastAsia" w:hAnsi="Times New Roman"/>
          <w:b w:val="0"/>
          <w:bCs w:val="0"/>
          <w:color w:val="000000" w:themeColor="text1"/>
          <w:sz w:val="24"/>
          <w:szCs w:val="24"/>
        </w:rPr>
      </w:pPr>
    </w:p>
    <w:p w:rsidR="000A52A2" w:rsidRPr="00A3053E" w:rsidRDefault="000A52A2" w:rsidP="000A52A2">
      <w:pPr>
        <w:rPr>
          <w:color w:val="000000" w:themeColor="text1"/>
        </w:rPr>
      </w:pPr>
    </w:p>
    <w:p w:rsidR="000A52A2" w:rsidRPr="00A3053E" w:rsidRDefault="000A52A2" w:rsidP="000A52A2">
      <w:pPr>
        <w:rPr>
          <w:color w:val="000000" w:themeColor="text1"/>
        </w:rPr>
      </w:pPr>
    </w:p>
    <w:p w:rsidR="00E50479" w:rsidRPr="00A3053E" w:rsidRDefault="00E50479" w:rsidP="00E50479">
      <w:pPr>
        <w:rPr>
          <w:color w:val="000000" w:themeColor="text1"/>
        </w:rPr>
      </w:pPr>
    </w:p>
    <w:p w:rsidR="00EB6EE2" w:rsidRPr="00A3053E" w:rsidRDefault="00EB6EE2" w:rsidP="00EB6EE2">
      <w:pPr>
        <w:pStyle w:val="Heading1"/>
        <w:numPr>
          <w:ilvl w:val="0"/>
          <w:numId w:val="0"/>
        </w:numPr>
        <w:spacing w:before="0" w:after="0" w:afterAutospacing="0" w:line="360" w:lineRule="auto"/>
        <w:ind w:left="420"/>
        <w:jc w:val="center"/>
        <w:rPr>
          <w:rFonts w:ascii="Times New Roman" w:hAnsi="Times New Roman"/>
          <w:color w:val="000000" w:themeColor="text1"/>
          <w:sz w:val="36"/>
        </w:rPr>
      </w:pPr>
      <w:bookmarkStart w:id="248" w:name="_Toc82106507"/>
      <w:r w:rsidRPr="00A3053E">
        <w:rPr>
          <w:rFonts w:ascii="Times New Roman" w:hAnsi="Times New Roman"/>
          <w:color w:val="000000" w:themeColor="text1"/>
          <w:sz w:val="36"/>
        </w:rPr>
        <w:lastRenderedPageBreak/>
        <w:t>CHAPTER THREE</w:t>
      </w:r>
      <w:bookmarkEnd w:id="248"/>
    </w:p>
    <w:p w:rsidR="00EB6EE2" w:rsidRPr="00A3053E" w:rsidRDefault="00EB6EE2"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bookmarkStart w:id="249" w:name="_Toc82106508"/>
      <w:r w:rsidRPr="00A3053E">
        <w:rPr>
          <w:rFonts w:ascii="Times New Roman" w:hAnsi="Times New Roman"/>
          <w:color w:val="000000" w:themeColor="text1"/>
          <w:sz w:val="36"/>
        </w:rPr>
        <w:t>3. RESEARCH METHODOLOGY</w:t>
      </w:r>
      <w:bookmarkEnd w:id="249"/>
    </w:p>
    <w:p w:rsidR="00EB6EE2" w:rsidRPr="00A3053E" w:rsidRDefault="00EB6EE2" w:rsidP="00EB6EE2">
      <w:pPr>
        <w:pStyle w:val="Heading2"/>
        <w:spacing w:before="0" w:line="360" w:lineRule="auto"/>
        <w:jc w:val="both"/>
        <w:rPr>
          <w:rFonts w:ascii="Times New Roman" w:hAnsi="Times New Roman" w:cs="Times New Roman"/>
          <w:color w:val="000000" w:themeColor="text1"/>
          <w:sz w:val="32"/>
          <w:szCs w:val="32"/>
        </w:rPr>
      </w:pPr>
      <w:bookmarkStart w:id="250" w:name="_Toc82106509"/>
      <w:r w:rsidRPr="00A3053E">
        <w:rPr>
          <w:rFonts w:ascii="Times New Roman" w:hAnsi="Times New Roman" w:cs="Times New Roman"/>
          <w:color w:val="000000" w:themeColor="text1"/>
          <w:sz w:val="32"/>
          <w:szCs w:val="32"/>
        </w:rPr>
        <w:t>3.1. Description of the Study Area</w:t>
      </w:r>
      <w:bookmarkEnd w:id="250"/>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researcher purposively selected Bako Tibe and Ejersa Lafo districts among 22 woreda in west shoa zone. Therefore, the study were focus on drinking  water services delivery and examines the nature and implication of</w:t>
      </w:r>
      <w:r w:rsidR="00233E84" w:rsidRPr="00A3053E">
        <w:rPr>
          <w:rFonts w:ascii="Times New Roman" w:hAnsi="Times New Roman" w:cs="Times New Roman"/>
          <w:color w:val="000000" w:themeColor="text1"/>
          <w:sz w:val="24"/>
          <w:szCs w:val="24"/>
        </w:rPr>
        <w:t xml:space="preserve"> district level of public </w:t>
      </w:r>
      <w:r w:rsidRPr="00A3053E">
        <w:rPr>
          <w:rFonts w:ascii="Times New Roman" w:hAnsi="Times New Roman" w:cs="Times New Roman"/>
          <w:color w:val="000000" w:themeColor="text1"/>
          <w:sz w:val="24"/>
          <w:szCs w:val="24"/>
        </w:rPr>
        <w:t xml:space="preserve"> </w:t>
      </w:r>
      <w:r w:rsidR="00233E84" w:rsidRPr="00A3053E">
        <w:rPr>
          <w:rFonts w:ascii="Times New Roman" w:hAnsi="Times New Roman" w:cs="Times New Roman"/>
          <w:color w:val="000000" w:themeColor="text1"/>
          <w:sz w:val="24"/>
          <w:szCs w:val="24"/>
        </w:rPr>
        <w:t xml:space="preserve">water service delivery </w:t>
      </w:r>
      <w:r w:rsidRPr="00A3053E">
        <w:rPr>
          <w:rFonts w:ascii="Times New Roman" w:hAnsi="Times New Roman" w:cs="Times New Roman"/>
          <w:color w:val="000000" w:themeColor="text1"/>
          <w:sz w:val="24"/>
          <w:szCs w:val="24"/>
        </w:rPr>
        <w:t xml:space="preserve">on </w:t>
      </w:r>
      <w:r w:rsidR="00233E84" w:rsidRPr="00A3053E">
        <w:rPr>
          <w:rFonts w:ascii="Times New Roman" w:hAnsi="Times New Roman" w:cs="Times New Roman"/>
          <w:color w:val="000000" w:themeColor="text1"/>
          <w:sz w:val="24"/>
          <w:szCs w:val="24"/>
        </w:rPr>
        <w:t>households’ satisfaction</w:t>
      </w:r>
      <w:r w:rsidRPr="00A3053E">
        <w:rPr>
          <w:rFonts w:ascii="Times New Roman" w:hAnsi="Times New Roman" w:cs="Times New Roman"/>
          <w:color w:val="000000" w:themeColor="text1"/>
          <w:sz w:val="24"/>
          <w:szCs w:val="24"/>
        </w:rPr>
        <w:t xml:space="preserve">, which is geographically, demarcated to Bako Tibe and Ejersa Lafo district of Oromia Regional States in Ethiopia.  </w:t>
      </w:r>
    </w:p>
    <w:p w:rsidR="00EB6EE2" w:rsidRPr="00A3053E" w:rsidRDefault="00EB6EE2" w:rsidP="00EB6EE2">
      <w:pPr>
        <w:pStyle w:val="Heading2"/>
        <w:spacing w:before="0" w:line="360" w:lineRule="auto"/>
        <w:jc w:val="both"/>
        <w:rPr>
          <w:rFonts w:ascii="Times New Roman" w:hAnsi="Times New Roman" w:cs="Times New Roman"/>
          <w:color w:val="000000" w:themeColor="text1"/>
          <w:sz w:val="32"/>
          <w:szCs w:val="32"/>
        </w:rPr>
      </w:pPr>
      <w:bookmarkStart w:id="251" w:name="_Toc532801388"/>
      <w:bookmarkStart w:id="252" w:name="_Toc82106510"/>
      <w:r w:rsidRPr="00A3053E">
        <w:rPr>
          <w:rFonts w:ascii="Times New Roman" w:hAnsi="Times New Roman" w:cs="Times New Roman"/>
          <w:color w:val="000000" w:themeColor="text1"/>
          <w:sz w:val="32"/>
          <w:szCs w:val="32"/>
        </w:rPr>
        <w:t>3.2. Location</w:t>
      </w:r>
      <w:bookmarkEnd w:id="251"/>
      <w:r w:rsidRPr="00A3053E">
        <w:rPr>
          <w:rFonts w:ascii="Times New Roman" w:hAnsi="Times New Roman" w:cs="Times New Roman"/>
          <w:color w:val="000000" w:themeColor="text1"/>
          <w:sz w:val="32"/>
          <w:szCs w:val="32"/>
        </w:rPr>
        <w:t xml:space="preserve"> and Districts' Profile</w:t>
      </w:r>
      <w:bookmarkEnd w:id="252"/>
    </w:p>
    <w:p w:rsidR="00EB6EE2" w:rsidRPr="00A3053E" w:rsidRDefault="00EB6EE2" w:rsidP="00EB6EE2">
      <w:pPr>
        <w:pStyle w:val="Heading3"/>
        <w:spacing w:before="0" w:line="360" w:lineRule="auto"/>
        <w:jc w:val="both"/>
        <w:rPr>
          <w:rFonts w:ascii="Times New Roman" w:hAnsi="Times New Roman" w:cs="Times New Roman"/>
          <w:color w:val="000000" w:themeColor="text1"/>
          <w:sz w:val="28"/>
          <w:szCs w:val="28"/>
        </w:rPr>
      </w:pPr>
      <w:bookmarkStart w:id="253" w:name="_Toc82106511"/>
      <w:r w:rsidRPr="00A3053E">
        <w:rPr>
          <w:rFonts w:ascii="Times New Roman" w:hAnsi="Times New Roman" w:cs="Times New Roman"/>
          <w:color w:val="000000" w:themeColor="text1"/>
          <w:sz w:val="28"/>
          <w:szCs w:val="28"/>
        </w:rPr>
        <w:t>3.2.1. Ejersa Lafo Woreda</w:t>
      </w:r>
      <w:bookmarkEnd w:id="253"/>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Ejersa Lafo Woreda is located in West shoa zone, Oromia regional state in Ethiopia. The Woreda is located at distance of 70km away from the capital city of Ethiopia, Addis Ababa to the west direction and 47km away from the Ambo Zonal town. According to Current administration structure, the woreda separated from Dendi District and have 17(seventeen) rural and three urban kebeles. The Woreda has a population of 61,141.  Out of these males, are 33,604 and females are 27,537 (Agricultural and Natural Resources Management, Office E/Lafo Woreda (ELANRO), 2018). </w:t>
      </w:r>
    </w:p>
    <w:p w:rsidR="00EB6EE2" w:rsidRPr="00A3053E" w:rsidRDefault="00EB6EE2" w:rsidP="00EB6EE2">
      <w:pPr>
        <w:spacing w:before="240"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woreda has total coverage area 32,365 hectare. The annual temperature is 9.3-23.8</w:t>
      </w:r>
      <w:r w:rsidRPr="00A3053E">
        <w:rPr>
          <w:rFonts w:ascii="Times New Roman" w:hAnsi="Times New Roman" w:cs="Times New Roman"/>
          <w:color w:val="000000" w:themeColor="text1"/>
          <w:sz w:val="24"/>
          <w:szCs w:val="24"/>
          <w:vertAlign w:val="superscript"/>
        </w:rPr>
        <w:t>0</w:t>
      </w:r>
      <w:r w:rsidRPr="00A3053E">
        <w:rPr>
          <w:rFonts w:ascii="Times New Roman" w:hAnsi="Times New Roman" w:cs="Times New Roman"/>
          <w:color w:val="000000" w:themeColor="text1"/>
          <w:sz w:val="24"/>
          <w:szCs w:val="24"/>
        </w:rPr>
        <w:t>c with annual rainfall of 750-1370mm. The woreda is predominantly dependent on agriculture of which above 85% of the total populations are farmers. Ejersa Lafo Woreda has 9,941 Households. Out of which 2,352households</w:t>
      </w:r>
      <w:r w:rsidR="00483FED"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are urban dwellers in town kebeles whereas 7,589 family units are rural resident, Ejersa Lafo Woreda Trade office annual report, ELWTO, (2018)</w:t>
      </w:r>
    </w:p>
    <w:p w:rsidR="00EB6EE2" w:rsidRPr="00A3053E" w:rsidRDefault="00EB6EE2" w:rsidP="00EB6EE2">
      <w:pPr>
        <w:pStyle w:val="Heading3"/>
        <w:spacing w:line="360" w:lineRule="auto"/>
        <w:jc w:val="both"/>
        <w:rPr>
          <w:rFonts w:ascii="Times New Roman" w:hAnsi="Times New Roman" w:cs="Times New Roman"/>
          <w:color w:val="000000" w:themeColor="text1"/>
          <w:sz w:val="28"/>
          <w:szCs w:val="28"/>
        </w:rPr>
      </w:pPr>
      <w:bookmarkStart w:id="254" w:name="_Toc82106512"/>
      <w:r w:rsidRPr="00A3053E">
        <w:rPr>
          <w:rFonts w:ascii="Times New Roman" w:hAnsi="Times New Roman" w:cs="Times New Roman"/>
          <w:color w:val="000000" w:themeColor="text1"/>
          <w:sz w:val="28"/>
          <w:szCs w:val="28"/>
        </w:rPr>
        <w:t>3.2.2. Bako Tibe Woreda</w:t>
      </w:r>
      <w:bookmarkEnd w:id="254"/>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Bako Tibe district is one of the districts of West Shoa zone in Oromia region. It is found in the western part of the zone </w:t>
      </w:r>
      <w:r w:rsidRPr="00A3053E">
        <w:rPr>
          <w:rFonts w:ascii="Times New Roman" w:eastAsia="Calibri" w:hAnsi="Times New Roman" w:cs="Times New Roman"/>
          <w:color w:val="000000" w:themeColor="text1"/>
          <w:sz w:val="24"/>
          <w:szCs w:val="24"/>
          <w:lang w:val="en-GB"/>
        </w:rPr>
        <w:t>and far from Addis Ababa 225km and 125km from the Zonal Capital of Ambo city on the main road to Nekemte and 80km far from Nekemte to the East. The area located at a coordinate of latitude and longitude of 9</w:t>
      </w:r>
      <w:r w:rsidRPr="00A3053E">
        <w:rPr>
          <w:rFonts w:ascii="Times New Roman" w:eastAsia="Calibri" w:hAnsi="Times New Roman" w:cs="Times New Roman"/>
          <w:color w:val="000000" w:themeColor="text1"/>
          <w:sz w:val="24"/>
          <w:szCs w:val="24"/>
          <w:vertAlign w:val="superscript"/>
          <w:lang w:val="en-GB"/>
        </w:rPr>
        <w:t xml:space="preserve">0 </w:t>
      </w:r>
      <w:r w:rsidRPr="00A3053E">
        <w:rPr>
          <w:rFonts w:ascii="Times New Roman" w:eastAsia="Calibri" w:hAnsi="Times New Roman" w:cs="Times New Roman"/>
          <w:color w:val="000000" w:themeColor="text1"/>
          <w:sz w:val="24"/>
          <w:szCs w:val="24"/>
          <w:lang w:val="en-GB"/>
        </w:rPr>
        <w:t xml:space="preserve">38N to </w:t>
      </w:r>
      <w:r w:rsidRPr="00A3053E">
        <w:rPr>
          <w:rFonts w:ascii="Times New Roman" w:eastAsia="Calibri" w:hAnsi="Times New Roman" w:cs="Times New Roman"/>
          <w:color w:val="000000" w:themeColor="text1"/>
          <w:sz w:val="24"/>
          <w:szCs w:val="24"/>
          <w:lang w:val="en-GB"/>
        </w:rPr>
        <w:lastRenderedPageBreak/>
        <w:t>10</w:t>
      </w:r>
      <m:oMath>
        <m:r>
          <w:rPr>
            <w:rFonts w:ascii="Cambria Math" w:eastAsia="Calibri" w:hAnsi="Cambria Math" w:cs="Times New Roman"/>
            <w:color w:val="000000" w:themeColor="text1"/>
            <w:sz w:val="24"/>
            <w:szCs w:val="24"/>
            <w:lang w:val="en-GB"/>
          </w:rPr>
          <m:t>° 04 N to 37° 57E,</m:t>
        </m:r>
      </m:oMath>
      <w:r w:rsidRPr="00A3053E">
        <w:rPr>
          <w:rFonts w:ascii="Times New Roman" w:eastAsia="Calibri" w:hAnsi="Times New Roman" w:cs="Times New Roman"/>
          <w:color w:val="000000" w:themeColor="text1"/>
          <w:sz w:val="24"/>
          <w:szCs w:val="24"/>
          <w:lang w:val="en-GB"/>
        </w:rPr>
        <w:t xml:space="preserve"> respectively. The climate and the topography of the district is said to have a humid climate with the portion of 48% Lowland (kola), 40% midland (Woyina-Dega) and 12% Highland (Dega).The average annual mean temperature range from 11</w:t>
      </w:r>
      <m:oMath>
        <m:r>
          <w:rPr>
            <w:rFonts w:ascii="Cambria Math" w:eastAsia="Calibri" w:hAnsi="Cambria Math" w:cs="Times New Roman"/>
            <w:color w:val="000000" w:themeColor="text1"/>
            <w:sz w:val="24"/>
            <w:szCs w:val="24"/>
            <w:lang w:val="en-GB"/>
          </w:rPr>
          <m:t>℃ to 30℃</m:t>
        </m:r>
      </m:oMath>
      <w:r w:rsidRPr="00A3053E">
        <w:rPr>
          <w:rFonts w:ascii="Times New Roman" w:eastAsia="Calibri" w:hAnsi="Times New Roman" w:cs="Times New Roman"/>
          <w:color w:val="000000" w:themeColor="text1"/>
          <w:sz w:val="24"/>
          <w:szCs w:val="24"/>
          <w:lang w:val="en-GB"/>
        </w:rPr>
        <w:t xml:space="preserve">  and the average annual rainfall ranges from 880-1260mm per annum. </w:t>
      </w:r>
      <w:r w:rsidRPr="00A3053E">
        <w:rPr>
          <w:rFonts w:ascii="Times New Roman" w:hAnsi="Times New Roman" w:cs="Times New Roman"/>
          <w:color w:val="000000" w:themeColor="text1"/>
          <w:sz w:val="24"/>
          <w:szCs w:val="24"/>
        </w:rPr>
        <w:t xml:space="preserve">It shares boundary line with </w:t>
      </w:r>
      <w:r w:rsidRPr="00A3053E">
        <w:rPr>
          <w:rFonts w:ascii="Times New Roman" w:eastAsia="Calibri" w:hAnsi="Times New Roman" w:cs="Times New Roman"/>
          <w:color w:val="000000" w:themeColor="text1"/>
          <w:sz w:val="24"/>
          <w:szCs w:val="24"/>
          <w:lang w:val="en-GB"/>
        </w:rPr>
        <w:t>Horo Guduru Wellega Zone in the North, Ilu Galan and Chaliya district in the East, East Wellega Zone in the South and East Wellega Zone in the West</w:t>
      </w:r>
      <w:r w:rsidRPr="00A3053E">
        <w:rPr>
          <w:rFonts w:ascii="Times New Roman" w:hAnsi="Times New Roman" w:cs="Times New Roman"/>
          <w:color w:val="000000" w:themeColor="text1"/>
          <w:sz w:val="24"/>
          <w:szCs w:val="24"/>
        </w:rPr>
        <w:t xml:space="preserve">. </w:t>
      </w:r>
      <w:r w:rsidRPr="00A3053E">
        <w:rPr>
          <w:rFonts w:ascii="Times New Roman" w:eastAsia="Calibri" w:hAnsi="Times New Roman" w:cs="Times New Roman"/>
          <w:color w:val="000000" w:themeColor="text1"/>
          <w:sz w:val="24"/>
          <w:szCs w:val="24"/>
          <w:lang w:val="en-GB"/>
        </w:rPr>
        <w:t>Overall area coverage of the District is 64,647km</w:t>
      </w:r>
      <w:r w:rsidRPr="00A3053E">
        <w:rPr>
          <w:rFonts w:ascii="Times New Roman" w:eastAsia="Calibri" w:hAnsi="Times New Roman" w:cs="Times New Roman"/>
          <w:color w:val="000000" w:themeColor="text1"/>
          <w:sz w:val="24"/>
          <w:szCs w:val="24"/>
          <w:vertAlign w:val="superscript"/>
          <w:lang w:val="en-GB"/>
        </w:rPr>
        <w:t>2</w:t>
      </w:r>
      <w:r w:rsidRPr="00A3053E">
        <w:rPr>
          <w:rFonts w:ascii="Times New Roman" w:eastAsia="Calibri" w:hAnsi="Times New Roman" w:cs="Times New Roman"/>
          <w:color w:val="000000" w:themeColor="text1"/>
          <w:sz w:val="24"/>
          <w:szCs w:val="24"/>
          <w:lang w:val="en-GB"/>
        </w:rPr>
        <w:t xml:space="preserve">. </w:t>
      </w:r>
      <w:r w:rsidRPr="00A3053E">
        <w:rPr>
          <w:rFonts w:ascii="Times New Roman" w:hAnsi="Times New Roman" w:cs="Times New Roman"/>
          <w:color w:val="000000" w:themeColor="text1"/>
          <w:sz w:val="24"/>
          <w:szCs w:val="24"/>
        </w:rPr>
        <w:t xml:space="preserve">It has 32 kebeles from which four administrative units are urban Kebeles. </w:t>
      </w:r>
      <w:r w:rsidRPr="00A3053E">
        <w:rPr>
          <w:rFonts w:ascii="Times New Roman" w:eastAsia="Calibri" w:hAnsi="Times New Roman" w:cs="Times New Roman"/>
          <w:color w:val="000000" w:themeColor="text1"/>
          <w:sz w:val="24"/>
          <w:szCs w:val="24"/>
          <w:lang w:val="en-GB"/>
        </w:rPr>
        <w:t>The total population of the district is estimated to be 281,559 of which 134,811are males and 146,748 are Females</w:t>
      </w:r>
      <w:r w:rsidRPr="00A3053E">
        <w:rPr>
          <w:rFonts w:ascii="Times New Roman" w:eastAsia="Calibri" w:hAnsi="Times New Roman" w:cs="Times New Roman"/>
          <w:color w:val="000000" w:themeColor="text1"/>
          <w:sz w:val="24"/>
          <w:szCs w:val="24"/>
        </w:rPr>
        <w:t>.</w:t>
      </w:r>
    </w:p>
    <w:p w:rsidR="00EB6EE2" w:rsidRPr="00A3053E" w:rsidRDefault="00EB6EE2" w:rsidP="00EB6EE2">
      <w:pPr>
        <w:spacing w:before="24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woreda is predominantly dependent on agriculture of which above 89% of the total populations are farmers </w:t>
      </w:r>
      <w:r w:rsidRPr="00A3053E">
        <w:rPr>
          <w:rFonts w:ascii="Times New Roman" w:hAnsi="Times New Roman" w:cs="Times New Roman"/>
          <w:color w:val="000000" w:themeColor="text1"/>
          <w:sz w:val="24"/>
          <w:szCs w:val="24"/>
          <w:lang w:val="en-GB"/>
        </w:rPr>
        <w:t>are Crop production and Livestock rearing is the main Economic activities in the area. Crop production is rainfall during the rainy season, supplemented for some households by small-scale irrigation in the dry season.</w:t>
      </w:r>
      <w:r w:rsidRPr="00A3053E">
        <w:rPr>
          <w:rFonts w:ascii="Times New Roman" w:hAnsi="Times New Roman" w:cs="Times New Roman"/>
          <w:color w:val="000000" w:themeColor="text1"/>
          <w:sz w:val="24"/>
          <w:szCs w:val="24"/>
        </w:rPr>
        <w:t xml:space="preserve"> The </w:t>
      </w:r>
      <w:r w:rsidRPr="00A3053E">
        <w:rPr>
          <w:rFonts w:ascii="Times New Roman" w:eastAsia="Calibri" w:hAnsi="Times New Roman" w:cs="Times New Roman"/>
          <w:color w:val="000000" w:themeColor="text1"/>
          <w:sz w:val="24"/>
          <w:szCs w:val="24"/>
        </w:rPr>
        <w:t>Woreda has 31,859 Households</w:t>
      </w:r>
      <w:r w:rsidRPr="00A3053E">
        <w:rPr>
          <w:rFonts w:ascii="Times New Roman" w:hAnsi="Times New Roman" w:cs="Times New Roman"/>
          <w:color w:val="000000" w:themeColor="text1"/>
          <w:sz w:val="24"/>
          <w:szCs w:val="24"/>
        </w:rPr>
        <w:t>.  Out of which 10,273 households are urban dwellers in town kebeles whereas 21,586 family units are rural residents, Bako Tibe Woreda Trade Office annual Report, BTWTO, (2018)</w:t>
      </w: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25293B" w:rsidRPr="00A3053E" w:rsidRDefault="0025293B" w:rsidP="00EB6EE2">
      <w:pPr>
        <w:spacing w:line="360" w:lineRule="auto"/>
        <w:jc w:val="both"/>
        <w:rPr>
          <w:rFonts w:ascii="Times New Roman" w:hAnsi="Times New Roman" w:cs="Times New Roman"/>
          <w:color w:val="000000" w:themeColor="text1"/>
          <w:sz w:val="24"/>
          <w:szCs w:val="24"/>
        </w:rPr>
      </w:pPr>
    </w:p>
    <w:p w:rsidR="0025293B" w:rsidRPr="00A3053E" w:rsidRDefault="0025293B" w:rsidP="00EB6EE2">
      <w:pPr>
        <w:spacing w:line="360" w:lineRule="auto"/>
        <w:jc w:val="both"/>
        <w:rPr>
          <w:rFonts w:ascii="Times New Roman" w:hAnsi="Times New Roman" w:cs="Times New Roman"/>
          <w:color w:val="000000" w:themeColor="text1"/>
          <w:sz w:val="24"/>
          <w:szCs w:val="24"/>
        </w:rPr>
      </w:pPr>
    </w:p>
    <w:p w:rsidR="0025293B" w:rsidRPr="00A3053E" w:rsidRDefault="0025293B" w:rsidP="00EB6EE2">
      <w:pPr>
        <w:spacing w:line="360" w:lineRule="auto"/>
        <w:jc w:val="both"/>
        <w:rPr>
          <w:rFonts w:ascii="Times New Roman" w:hAnsi="Times New Roman" w:cs="Times New Roman"/>
          <w:color w:val="000000" w:themeColor="text1"/>
          <w:sz w:val="24"/>
          <w:szCs w:val="24"/>
        </w:rPr>
      </w:pPr>
    </w:p>
    <w:p w:rsidR="0025293B" w:rsidRPr="00A3053E" w:rsidRDefault="0025293B" w:rsidP="00EB6EE2">
      <w:pPr>
        <w:spacing w:line="360" w:lineRule="auto"/>
        <w:jc w:val="both"/>
        <w:rPr>
          <w:rFonts w:ascii="Times New Roman" w:hAnsi="Times New Roman" w:cs="Times New Roman"/>
          <w:color w:val="000000" w:themeColor="text1"/>
          <w:sz w:val="24"/>
          <w:szCs w:val="24"/>
        </w:rPr>
      </w:pPr>
    </w:p>
    <w:p w:rsidR="0025293B" w:rsidRPr="00A3053E" w:rsidRDefault="0025293B" w:rsidP="002515D9">
      <w:pPr>
        <w:spacing w:after="0" w:line="240" w:lineRule="auto"/>
        <w:jc w:val="both"/>
        <w:rPr>
          <w:rFonts w:ascii="Times New Roman" w:eastAsiaTheme="majorEastAsia" w:hAnsi="Times New Roman" w:cs="Times New Roman"/>
          <w:b/>
          <w:color w:val="000000" w:themeColor="text1"/>
          <w:sz w:val="24"/>
        </w:rPr>
      </w:pPr>
      <w:r w:rsidRPr="00A3053E">
        <w:rPr>
          <w:rFonts w:ascii="Times New Roman" w:eastAsiaTheme="majorEastAsia" w:hAnsi="Times New Roman" w:cs="Times New Roman"/>
          <w:b/>
          <w:color w:val="000000" w:themeColor="text1"/>
          <w:sz w:val="24"/>
        </w:rPr>
        <w:lastRenderedPageBreak/>
        <w:t>Figure 2: Map of the Study Area</w:t>
      </w:r>
    </w:p>
    <w:p w:rsidR="0025293B" w:rsidRPr="00A3053E" w:rsidRDefault="0025293B" w:rsidP="0025293B">
      <w:pPr>
        <w:spacing w:line="360" w:lineRule="auto"/>
        <w:rPr>
          <w:color w:val="000000" w:themeColor="text1"/>
        </w:rPr>
      </w:pPr>
      <w:r w:rsidRPr="00A3053E">
        <w:rPr>
          <w:rFonts w:ascii="Times New Roman" w:hAnsi="Times New Roman" w:cs="Times New Roman"/>
          <w:noProof/>
          <w:color w:val="000000" w:themeColor="text1"/>
          <w:sz w:val="24"/>
          <w:szCs w:val="24"/>
        </w:rPr>
        <w:drawing>
          <wp:inline distT="0" distB="0" distL="0" distR="0" wp14:anchorId="3C001C0B" wp14:editId="6B40B7BF">
            <wp:extent cx="5485784" cy="5915025"/>
            <wp:effectExtent l="0" t="0" r="0" b="0"/>
            <wp:docPr id="18" name="Picture 18" descr="C:\Users\PC\Desktop\BTN\IMG_20210909_210610_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BTN\IMG_20210909_210610_05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5784" cy="5915025"/>
                    </a:xfrm>
                    <a:prstGeom prst="rect">
                      <a:avLst/>
                    </a:prstGeom>
                    <a:noFill/>
                    <a:ln>
                      <a:noFill/>
                    </a:ln>
                  </pic:spPr>
                </pic:pic>
              </a:graphicData>
            </a:graphic>
          </wp:inline>
        </w:drawing>
      </w:r>
    </w:p>
    <w:p w:rsidR="00C755A7" w:rsidRPr="00A3053E" w:rsidRDefault="0025293B" w:rsidP="008A0147">
      <w:pPr>
        <w:spacing w:after="0" w:line="360" w:lineRule="auto"/>
        <w:rPr>
          <w:rFonts w:ascii="Times New Roman" w:eastAsia="Calibri" w:hAnsi="Times New Roman" w:cs="Times New Roman"/>
          <w:b/>
          <w:color w:val="000000" w:themeColor="text1"/>
          <w:sz w:val="24"/>
          <w:szCs w:val="24"/>
        </w:rPr>
      </w:pPr>
      <w:r w:rsidRPr="00A3053E">
        <w:rPr>
          <w:rFonts w:ascii="Times New Roman" w:hAnsi="Times New Roman" w:cs="Times New Roman"/>
          <w:color w:val="000000" w:themeColor="text1"/>
          <w:sz w:val="32"/>
          <w:szCs w:val="32"/>
        </w:rPr>
        <w:t xml:space="preserve">       </w:t>
      </w:r>
      <w:r w:rsidR="008A0147" w:rsidRPr="00A3053E">
        <w:rPr>
          <w:rFonts w:ascii="Times New Roman" w:eastAsia="Times New Roman" w:hAnsi="Times New Roman" w:cs="Times New Roman"/>
          <w:b/>
          <w:color w:val="000000" w:themeColor="text1"/>
          <w:sz w:val="24"/>
          <w:szCs w:val="24"/>
        </w:rPr>
        <w:t xml:space="preserve">Source: </w:t>
      </w:r>
      <w:r w:rsidR="008A0147" w:rsidRPr="00A3053E">
        <w:rPr>
          <w:rFonts w:ascii="Times New Roman" w:eastAsia="Calibri" w:hAnsi="Times New Roman" w:cs="Times New Roman"/>
          <w:color w:val="000000" w:themeColor="text1"/>
          <w:sz w:val="24"/>
          <w:szCs w:val="24"/>
        </w:rPr>
        <w:t>Own sketch from GIS, 2021</w:t>
      </w:r>
    </w:p>
    <w:p w:rsidR="00EB6EE2" w:rsidRPr="00A3053E" w:rsidRDefault="00EB6EE2" w:rsidP="00EB6EE2">
      <w:pPr>
        <w:pStyle w:val="Heading2"/>
        <w:spacing w:before="0" w:line="360" w:lineRule="auto"/>
        <w:jc w:val="both"/>
        <w:rPr>
          <w:rFonts w:ascii="Times New Roman" w:hAnsi="Times New Roman" w:cs="Times New Roman"/>
          <w:color w:val="000000" w:themeColor="text1"/>
          <w:sz w:val="32"/>
          <w:szCs w:val="32"/>
        </w:rPr>
      </w:pPr>
      <w:bookmarkStart w:id="255" w:name="_Toc82106513"/>
      <w:r w:rsidRPr="00A3053E">
        <w:rPr>
          <w:rFonts w:ascii="Times New Roman" w:hAnsi="Times New Roman" w:cs="Times New Roman"/>
          <w:color w:val="000000" w:themeColor="text1"/>
          <w:sz w:val="32"/>
          <w:szCs w:val="32"/>
        </w:rPr>
        <w:t>3.3. Research Design</w:t>
      </w:r>
      <w:bookmarkEnd w:id="255"/>
    </w:p>
    <w:p w:rsidR="007C687E"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According to Kothari and Garg (2014), research design is the arrangement of procedures for collection and analysis of data in a manner that aims to combine relevance to the research purpose. This study was used both descriptive and explanatory research design</w:t>
      </w:r>
      <w:r w:rsidR="00762EB0" w:rsidRPr="00A3053E">
        <w:rPr>
          <w:rFonts w:ascii="Times New Roman" w:hAnsi="Times New Roman" w:cs="Times New Roman"/>
          <w:color w:val="000000" w:themeColor="text1"/>
          <w:sz w:val="24"/>
          <w:szCs w:val="24"/>
        </w:rPr>
        <w:t>s</w:t>
      </w:r>
      <w:r w:rsidR="007D6E51" w:rsidRPr="00A3053E">
        <w:rPr>
          <w:rFonts w:ascii="Times New Roman" w:hAnsi="Times New Roman" w:cs="Times New Roman"/>
          <w:color w:val="000000" w:themeColor="text1"/>
          <w:sz w:val="24"/>
          <w:szCs w:val="24"/>
        </w:rPr>
        <w:t>.</w:t>
      </w:r>
      <w:r w:rsidRPr="00A3053E">
        <w:rPr>
          <w:rFonts w:ascii="Times New Roman" w:hAnsi="Times New Roman" w:cs="Times New Roman"/>
          <w:color w:val="000000" w:themeColor="text1"/>
          <w:sz w:val="24"/>
          <w:szCs w:val="24"/>
        </w:rPr>
        <w:t xml:space="preserve"> </w:t>
      </w:r>
      <w:r w:rsidR="007C687E" w:rsidRPr="00A3053E">
        <w:rPr>
          <w:rFonts w:ascii="Times New Roman" w:eastAsia="Bookman Old Style" w:hAnsi="Times New Roman" w:cs="Times New Roman"/>
          <w:color w:val="000000" w:themeColor="text1"/>
          <w:sz w:val="24"/>
        </w:rPr>
        <w:t xml:space="preserve"> The reason for using this research designs is that, </w:t>
      </w:r>
      <w:r w:rsidRPr="00A3053E">
        <w:rPr>
          <w:rFonts w:ascii="Times New Roman" w:hAnsi="Times New Roman" w:cs="Times New Roman"/>
          <w:color w:val="000000" w:themeColor="text1"/>
          <w:sz w:val="24"/>
          <w:szCs w:val="24"/>
        </w:rPr>
        <w:t xml:space="preserve">to identify, analyze, and describe the </w:t>
      </w:r>
      <w:r w:rsidR="007C687E" w:rsidRPr="00A3053E">
        <w:rPr>
          <w:rFonts w:ascii="Times New Roman" w:hAnsi="Times New Roman" w:cs="Times New Roman"/>
          <w:color w:val="000000" w:themeColor="text1"/>
          <w:sz w:val="24"/>
          <w:szCs w:val="24"/>
        </w:rPr>
        <w:t xml:space="preserve">relationship between public water service delivery and </w:t>
      </w:r>
      <w:r w:rsidRPr="00A3053E">
        <w:rPr>
          <w:rFonts w:ascii="Times New Roman" w:hAnsi="Times New Roman" w:cs="Times New Roman"/>
          <w:color w:val="000000" w:themeColor="text1"/>
          <w:sz w:val="24"/>
          <w:szCs w:val="24"/>
        </w:rPr>
        <w:t>households</w:t>
      </w:r>
      <w:r w:rsidR="007C687E" w:rsidRPr="00A3053E">
        <w:rPr>
          <w:rFonts w:ascii="Times New Roman" w:hAnsi="Times New Roman" w:cs="Times New Roman"/>
          <w:color w:val="000000" w:themeColor="text1"/>
          <w:sz w:val="24"/>
          <w:szCs w:val="24"/>
        </w:rPr>
        <w:t>’ satisfaction</w:t>
      </w:r>
      <w:r w:rsidR="00762EB0" w:rsidRPr="00A3053E">
        <w:rPr>
          <w:rFonts w:ascii="Times New Roman" w:hAnsi="Times New Roman" w:cs="Times New Roman"/>
          <w:color w:val="000000" w:themeColor="text1"/>
          <w:sz w:val="24"/>
          <w:szCs w:val="24"/>
        </w:rPr>
        <w:t>.</w:t>
      </w:r>
      <w:r w:rsidR="007C687E" w:rsidRPr="00A3053E">
        <w:rPr>
          <w:rFonts w:ascii="Times New Roman" w:hAnsi="Times New Roman" w:cs="Times New Roman"/>
          <w:color w:val="000000" w:themeColor="text1"/>
          <w:sz w:val="24"/>
          <w:szCs w:val="24"/>
        </w:rPr>
        <w:t xml:space="preserve"> </w:t>
      </w:r>
    </w:p>
    <w:p w:rsidR="00762EB0" w:rsidRPr="00A3053E" w:rsidRDefault="00C77E33" w:rsidP="00C77E33">
      <w:pPr>
        <w:pStyle w:val="Heading2"/>
        <w:spacing w:before="0" w:line="360" w:lineRule="auto"/>
        <w:rPr>
          <w:rFonts w:ascii="Times New Roman" w:hAnsi="Times New Roman" w:cs="Times New Roman"/>
          <w:color w:val="000000" w:themeColor="text1"/>
          <w:sz w:val="32"/>
        </w:rPr>
      </w:pPr>
      <w:bookmarkStart w:id="256" w:name="_Toc82106514"/>
      <w:r w:rsidRPr="00A3053E">
        <w:rPr>
          <w:rFonts w:ascii="Times New Roman" w:hAnsi="Times New Roman" w:cs="Times New Roman"/>
          <w:color w:val="000000" w:themeColor="text1"/>
          <w:sz w:val="32"/>
        </w:rPr>
        <w:lastRenderedPageBreak/>
        <w:t xml:space="preserve">3.4. </w:t>
      </w:r>
      <w:r w:rsidR="00762EB0" w:rsidRPr="00A3053E">
        <w:rPr>
          <w:rFonts w:ascii="Times New Roman" w:hAnsi="Times New Roman" w:cs="Times New Roman"/>
          <w:color w:val="000000" w:themeColor="text1"/>
          <w:sz w:val="32"/>
        </w:rPr>
        <w:t>Research Approach</w:t>
      </w:r>
      <w:bookmarkEnd w:id="256"/>
      <w:r w:rsidR="00762EB0" w:rsidRPr="00A3053E">
        <w:rPr>
          <w:rFonts w:ascii="Times New Roman" w:hAnsi="Times New Roman" w:cs="Times New Roman"/>
          <w:color w:val="000000" w:themeColor="text1"/>
          <w:sz w:val="32"/>
        </w:rPr>
        <w:t xml:space="preserve"> </w:t>
      </w:r>
    </w:p>
    <w:p w:rsidR="00C77E33" w:rsidRPr="00A3053E" w:rsidRDefault="00C77E33" w:rsidP="00744959">
      <w:pPr>
        <w:pStyle w:val="CommentText"/>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research approach used in this study was both qualitative and quantitative in type, because the study used both questioner and interview. The qualitative approach is concerned with subjective assessment of attitudes, behaviors and opinions as well as th</w:t>
      </w:r>
      <w:r w:rsidR="004664D5" w:rsidRPr="00A3053E">
        <w:rPr>
          <w:rFonts w:ascii="Times New Roman" w:hAnsi="Times New Roman" w:cs="Times New Roman"/>
          <w:color w:val="000000" w:themeColor="text1"/>
          <w:sz w:val="24"/>
          <w:szCs w:val="24"/>
        </w:rPr>
        <w:t xml:space="preserve">e figures </w:t>
      </w:r>
      <w:r w:rsidR="007D6E51" w:rsidRPr="00A3053E">
        <w:rPr>
          <w:rFonts w:ascii="Times New Roman" w:hAnsi="Times New Roman" w:cs="Times New Roman"/>
          <w:color w:val="000000" w:themeColor="text1"/>
          <w:sz w:val="24"/>
          <w:szCs w:val="24"/>
        </w:rPr>
        <w:t xml:space="preserve">to analysis </w:t>
      </w:r>
      <w:r w:rsidR="004664D5" w:rsidRPr="00A3053E">
        <w:rPr>
          <w:rFonts w:ascii="Times New Roman" w:hAnsi="Times New Roman" w:cs="Times New Roman"/>
          <w:color w:val="000000" w:themeColor="text1"/>
          <w:sz w:val="24"/>
          <w:szCs w:val="24"/>
        </w:rPr>
        <w:t xml:space="preserve">using descriptive </w:t>
      </w:r>
      <w:r w:rsidR="007D6E51" w:rsidRPr="00A3053E">
        <w:rPr>
          <w:rFonts w:ascii="Times New Roman" w:hAnsi="Times New Roman" w:cs="Times New Roman"/>
          <w:color w:val="000000" w:themeColor="text1"/>
          <w:sz w:val="24"/>
          <w:szCs w:val="24"/>
        </w:rPr>
        <w:t>way</w:t>
      </w:r>
      <w:r w:rsidRPr="00A3053E">
        <w:rPr>
          <w:rFonts w:ascii="Times New Roman" w:hAnsi="Times New Roman" w:cs="Times New Roman"/>
          <w:color w:val="000000" w:themeColor="text1"/>
          <w:sz w:val="24"/>
          <w:szCs w:val="24"/>
        </w:rPr>
        <w:t xml:space="preserve">. It is used to establish facts from both primary and secondary data sources. </w:t>
      </w:r>
      <w:r w:rsidRPr="00A3053E">
        <w:rPr>
          <w:rFonts w:ascii="Times New Roman" w:eastAsia="TimesNewRomanPSMT" w:hAnsi="Times New Roman" w:cs="Times New Roman"/>
          <w:color w:val="000000" w:themeColor="text1"/>
          <w:sz w:val="24"/>
          <w:szCs w:val="24"/>
        </w:rPr>
        <w:t>Quantitative research is a type of research in which the researcher decides what to study, asks specific narrow questions, collects numeric or numbered data from partici</w:t>
      </w:r>
      <w:r w:rsidR="00754BCD" w:rsidRPr="00A3053E">
        <w:rPr>
          <w:rFonts w:ascii="Times New Roman" w:eastAsia="TimesNewRomanPSMT" w:hAnsi="Times New Roman" w:cs="Times New Roman"/>
          <w:color w:val="000000" w:themeColor="text1"/>
          <w:sz w:val="24"/>
          <w:szCs w:val="24"/>
        </w:rPr>
        <w:t>pan</w:t>
      </w:r>
      <w:r w:rsidR="001D214E" w:rsidRPr="00A3053E">
        <w:rPr>
          <w:rFonts w:ascii="Times New Roman" w:eastAsia="TimesNewRomanPSMT" w:hAnsi="Times New Roman" w:cs="Times New Roman"/>
          <w:color w:val="000000" w:themeColor="text1"/>
          <w:sz w:val="24"/>
          <w:szCs w:val="24"/>
        </w:rPr>
        <w:t>ts and analyzes these numeric</w:t>
      </w:r>
      <w:r w:rsidRPr="00A3053E">
        <w:rPr>
          <w:rFonts w:ascii="Times New Roman" w:eastAsia="TimesNewRomanPSMT" w:hAnsi="Times New Roman" w:cs="Times New Roman"/>
          <w:color w:val="000000" w:themeColor="text1"/>
          <w:sz w:val="24"/>
          <w:szCs w:val="24"/>
        </w:rPr>
        <w:t xml:space="preserve"> using </w:t>
      </w:r>
      <w:r w:rsidR="007C687E" w:rsidRPr="00A3053E">
        <w:rPr>
          <w:rFonts w:ascii="Times New Roman" w:eastAsia="TimesNewRomanPSMT" w:hAnsi="Times New Roman" w:cs="Times New Roman"/>
          <w:color w:val="000000" w:themeColor="text1"/>
          <w:sz w:val="24"/>
          <w:szCs w:val="24"/>
        </w:rPr>
        <w:t xml:space="preserve">inferential </w:t>
      </w:r>
      <w:r w:rsidR="00754BCD" w:rsidRPr="00A3053E">
        <w:rPr>
          <w:rFonts w:ascii="Times New Roman" w:eastAsia="TimesNewRomanPSMT" w:hAnsi="Times New Roman" w:cs="Times New Roman"/>
          <w:color w:val="000000" w:themeColor="text1"/>
          <w:sz w:val="24"/>
          <w:szCs w:val="24"/>
        </w:rPr>
        <w:t>statistical tools</w:t>
      </w:r>
      <w:r w:rsidRPr="00A3053E">
        <w:rPr>
          <w:rFonts w:ascii="Times New Roman" w:eastAsia="TimesNewRomanPSMT" w:hAnsi="Times New Roman" w:cs="Times New Roman"/>
          <w:color w:val="000000" w:themeColor="text1"/>
          <w:sz w:val="24"/>
          <w:szCs w:val="24"/>
        </w:rPr>
        <w:t>.</w:t>
      </w:r>
    </w:p>
    <w:p w:rsidR="00EB6EE2" w:rsidRPr="00A3053E" w:rsidRDefault="00744959" w:rsidP="00EB6EE2">
      <w:pPr>
        <w:pStyle w:val="Heading2"/>
        <w:spacing w:line="360" w:lineRule="auto"/>
        <w:jc w:val="both"/>
        <w:rPr>
          <w:rFonts w:ascii="Times New Roman" w:hAnsi="Times New Roman" w:cs="Times New Roman"/>
          <w:color w:val="000000" w:themeColor="text1"/>
          <w:sz w:val="32"/>
          <w:szCs w:val="32"/>
        </w:rPr>
      </w:pPr>
      <w:bookmarkStart w:id="257" w:name="_Toc82106515"/>
      <w:r w:rsidRPr="00A3053E">
        <w:rPr>
          <w:rFonts w:ascii="Times New Roman" w:hAnsi="Times New Roman" w:cs="Times New Roman"/>
          <w:color w:val="000000" w:themeColor="text1"/>
          <w:sz w:val="32"/>
          <w:szCs w:val="32"/>
        </w:rPr>
        <w:t>3.5</w:t>
      </w:r>
      <w:r w:rsidR="00EB6EE2" w:rsidRPr="00A3053E">
        <w:rPr>
          <w:rFonts w:ascii="Times New Roman" w:hAnsi="Times New Roman" w:cs="Times New Roman"/>
          <w:color w:val="000000" w:themeColor="text1"/>
          <w:sz w:val="32"/>
          <w:szCs w:val="32"/>
        </w:rPr>
        <w:t>. Source and Type of Data</w:t>
      </w:r>
      <w:bookmarkEnd w:id="257"/>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researcher was used both primary and secondary data sources. The primary data sources are structured questionnaires only. Data from secondary source includes periodic and annual reports, books, magazines, government policy documents, official report, research reports and periodic and journal, articles and internet sources. These sources include both published and unpublished sources.</w:t>
      </w:r>
    </w:p>
    <w:p w:rsidR="00EB6EE2" w:rsidRPr="00A3053E" w:rsidRDefault="00744959" w:rsidP="00EB6EE2">
      <w:pPr>
        <w:pStyle w:val="Heading2"/>
        <w:spacing w:before="0" w:line="360" w:lineRule="auto"/>
        <w:rPr>
          <w:rFonts w:ascii="Times New Roman" w:eastAsia="Times New Roman" w:hAnsi="Times New Roman" w:cs="Times New Roman"/>
          <w:color w:val="000000" w:themeColor="text1"/>
          <w:sz w:val="32"/>
        </w:rPr>
      </w:pPr>
      <w:bookmarkStart w:id="258" w:name="_Toc35005941"/>
      <w:bookmarkStart w:id="259" w:name="_Toc35006047"/>
      <w:bookmarkStart w:id="260" w:name="_Toc40918152"/>
      <w:bookmarkStart w:id="261" w:name="_Toc41187864"/>
      <w:bookmarkStart w:id="262" w:name="_Toc53324499"/>
      <w:bookmarkStart w:id="263" w:name="_Toc82106516"/>
      <w:r w:rsidRPr="00A3053E">
        <w:rPr>
          <w:rFonts w:ascii="Times New Roman" w:eastAsia="Times New Roman" w:hAnsi="Times New Roman" w:cs="Times New Roman"/>
          <w:color w:val="000000" w:themeColor="text1"/>
          <w:sz w:val="32"/>
        </w:rPr>
        <w:t>3.6</w:t>
      </w:r>
      <w:r w:rsidR="00EB6EE2" w:rsidRPr="00A3053E">
        <w:rPr>
          <w:rFonts w:ascii="Times New Roman" w:eastAsia="Times New Roman" w:hAnsi="Times New Roman" w:cs="Times New Roman"/>
          <w:color w:val="000000" w:themeColor="text1"/>
          <w:sz w:val="32"/>
        </w:rPr>
        <w:t xml:space="preserve">. Sampling </w:t>
      </w:r>
      <w:bookmarkEnd w:id="258"/>
      <w:bookmarkEnd w:id="259"/>
      <w:bookmarkEnd w:id="260"/>
      <w:bookmarkEnd w:id="261"/>
      <w:r w:rsidR="00EB6EE2" w:rsidRPr="00A3053E">
        <w:rPr>
          <w:rFonts w:ascii="Times New Roman" w:eastAsia="Times New Roman" w:hAnsi="Times New Roman" w:cs="Times New Roman"/>
          <w:color w:val="000000" w:themeColor="text1"/>
          <w:sz w:val="32"/>
        </w:rPr>
        <w:t>Strategy</w:t>
      </w:r>
      <w:bookmarkEnd w:id="262"/>
      <w:bookmarkEnd w:id="263"/>
    </w:p>
    <w:p w:rsidR="00EB6EE2" w:rsidRPr="00A3053E" w:rsidRDefault="00744959" w:rsidP="00EB6EE2">
      <w:pPr>
        <w:pStyle w:val="Heading3"/>
        <w:spacing w:before="0" w:line="360" w:lineRule="auto"/>
        <w:rPr>
          <w:rFonts w:ascii="Times New Roman" w:eastAsia="Times New Roman" w:hAnsi="Times New Roman" w:cs="Times New Roman"/>
          <w:color w:val="000000" w:themeColor="text1"/>
          <w:sz w:val="28"/>
        </w:rPr>
      </w:pPr>
      <w:bookmarkStart w:id="264" w:name="_Toc35005942"/>
      <w:bookmarkStart w:id="265" w:name="_Toc35006048"/>
      <w:bookmarkStart w:id="266" w:name="_Toc40918153"/>
      <w:bookmarkStart w:id="267" w:name="_Toc41187865"/>
      <w:bookmarkStart w:id="268" w:name="_Toc53324500"/>
      <w:bookmarkStart w:id="269" w:name="_Toc82106517"/>
      <w:r w:rsidRPr="00A3053E">
        <w:rPr>
          <w:rFonts w:ascii="Times New Roman" w:eastAsia="Times New Roman" w:hAnsi="Times New Roman" w:cs="Times New Roman"/>
          <w:color w:val="000000" w:themeColor="text1"/>
          <w:sz w:val="28"/>
        </w:rPr>
        <w:t>3.6</w:t>
      </w:r>
      <w:r w:rsidR="00EB6EE2" w:rsidRPr="00A3053E">
        <w:rPr>
          <w:rFonts w:ascii="Times New Roman" w:eastAsia="Times New Roman" w:hAnsi="Times New Roman" w:cs="Times New Roman"/>
          <w:color w:val="000000" w:themeColor="text1"/>
          <w:sz w:val="28"/>
        </w:rPr>
        <w:t>.1. Target Population</w:t>
      </w:r>
      <w:bookmarkEnd w:id="264"/>
      <w:bookmarkEnd w:id="265"/>
      <w:bookmarkEnd w:id="266"/>
      <w:bookmarkEnd w:id="267"/>
      <w:bookmarkEnd w:id="268"/>
      <w:bookmarkEnd w:id="269"/>
    </w:p>
    <w:p w:rsidR="00EB6EE2" w:rsidRPr="00A3053E" w:rsidRDefault="00EB6EE2" w:rsidP="0034654C">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target population of this study includes urban residents of the both weredas’ that is known based on the administrative boundaries in respective districts. For the purpose of this study, in the first stage the researcher purposely divided the Kebeles in to two cluster urban and rural area. Hence, in both district, eight sample Kebeles was selected. Taking more than this kebele is unmanageable by the researcher. Purposively, the researcher was take eight kebele from the urban kebele in respective districts. The reason why eight kebele drawn from the urban residents is that, the researcher convinced </w:t>
      </w:r>
      <w:r w:rsidR="000420D2" w:rsidRPr="00A3053E">
        <w:rPr>
          <w:rFonts w:ascii="Times New Roman" w:hAnsi="Times New Roman" w:cs="Times New Roman"/>
          <w:color w:val="000000" w:themeColor="text1"/>
          <w:sz w:val="24"/>
          <w:szCs w:val="24"/>
        </w:rPr>
        <w:t xml:space="preserve">that </w:t>
      </w:r>
      <w:r w:rsidRPr="00A3053E">
        <w:rPr>
          <w:rFonts w:ascii="Times New Roman" w:hAnsi="Times New Roman" w:cs="Times New Roman"/>
          <w:color w:val="000000" w:themeColor="text1"/>
          <w:sz w:val="24"/>
          <w:szCs w:val="24"/>
        </w:rPr>
        <w:t>there could be difference in household size in urban areas for those who are beneficiaries of water points.</w:t>
      </w:r>
    </w:p>
    <w:p w:rsidR="00EB6EE2" w:rsidRPr="00A3053E" w:rsidRDefault="00EB6EE2" w:rsidP="00EB6EE2">
      <w:pPr>
        <w:tabs>
          <w:tab w:val="left" w:pos="180"/>
        </w:tabs>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w:t>
      </w:r>
      <w:r w:rsidR="003D5AD2" w:rsidRPr="00A3053E">
        <w:rPr>
          <w:rFonts w:ascii="Times New Roman" w:hAnsi="Times New Roman" w:cs="Times New Roman"/>
          <w:color w:val="000000" w:themeColor="text1"/>
          <w:sz w:val="24"/>
          <w:szCs w:val="24"/>
        </w:rPr>
        <w:t xml:space="preserve">total </w:t>
      </w:r>
      <w:r w:rsidRPr="00A3053E">
        <w:rPr>
          <w:rFonts w:ascii="Times New Roman" w:hAnsi="Times New Roman" w:cs="Times New Roman"/>
          <w:color w:val="000000" w:themeColor="text1"/>
          <w:sz w:val="24"/>
          <w:szCs w:val="24"/>
        </w:rPr>
        <w:t xml:space="preserve">target population of this study is 8036 households from both districts. The distribution of households head across the districts is relatively not homogeneous in terms of geographical location in all the selected woredas. Therefore, the </w:t>
      </w:r>
      <w:r w:rsidR="003D5AD2" w:rsidRPr="00A3053E">
        <w:rPr>
          <w:rFonts w:ascii="Times New Roman" w:hAnsi="Times New Roman" w:cs="Times New Roman"/>
          <w:color w:val="000000" w:themeColor="text1"/>
          <w:sz w:val="24"/>
          <w:szCs w:val="24"/>
        </w:rPr>
        <w:t>study</w:t>
      </w:r>
      <w:r w:rsidR="00BE40AD" w:rsidRPr="00A3053E">
        <w:rPr>
          <w:rFonts w:ascii="Times New Roman" w:hAnsi="Times New Roman" w:cs="Times New Roman"/>
          <w:color w:val="000000" w:themeColor="text1"/>
          <w:sz w:val="24"/>
          <w:szCs w:val="24"/>
        </w:rPr>
        <w:t xml:space="preserve"> </w:t>
      </w:r>
      <w:r w:rsidR="003D5AD2" w:rsidRPr="00A3053E">
        <w:rPr>
          <w:rFonts w:ascii="Times New Roman" w:hAnsi="Times New Roman" w:cs="Times New Roman"/>
          <w:color w:val="000000" w:themeColor="text1"/>
          <w:sz w:val="24"/>
          <w:szCs w:val="24"/>
        </w:rPr>
        <w:t>was</w:t>
      </w:r>
      <w:r w:rsidRPr="00A3053E">
        <w:rPr>
          <w:rFonts w:ascii="Times New Roman" w:hAnsi="Times New Roman" w:cs="Times New Roman"/>
          <w:color w:val="000000" w:themeColor="text1"/>
          <w:sz w:val="24"/>
          <w:szCs w:val="24"/>
        </w:rPr>
        <w:t xml:space="preserve"> stratified the kebeles into strata based on district’s administrative units and select 8-sample kebele with </w:t>
      </w:r>
      <w:r w:rsidRPr="00A3053E">
        <w:rPr>
          <w:rFonts w:ascii="Times New Roman" w:hAnsi="Times New Roman" w:cs="Times New Roman"/>
          <w:color w:val="000000" w:themeColor="text1"/>
          <w:sz w:val="24"/>
          <w:szCs w:val="24"/>
        </w:rPr>
        <w:lastRenderedPageBreak/>
        <w:t>its household’s size based on densely populated of water beneficiaries (households) as shown below.</w:t>
      </w:r>
    </w:p>
    <w:p w:rsidR="00EB6EE2" w:rsidRPr="00A3053E" w:rsidRDefault="00EB6EE2" w:rsidP="00EB6EE2">
      <w:pPr>
        <w:spacing w:after="0"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T</w:t>
      </w:r>
      <w:r w:rsidR="00B82909" w:rsidRPr="00A3053E">
        <w:rPr>
          <w:rFonts w:ascii="Times New Roman" w:hAnsi="Times New Roman" w:cs="Times New Roman"/>
          <w:b/>
          <w:color w:val="000000" w:themeColor="text1"/>
          <w:sz w:val="24"/>
          <w:szCs w:val="24"/>
        </w:rPr>
        <w:t xml:space="preserve">able </w:t>
      </w:r>
      <w:r w:rsidRPr="00A3053E">
        <w:rPr>
          <w:rFonts w:ascii="Times New Roman" w:hAnsi="Times New Roman" w:cs="Times New Roman"/>
          <w:b/>
          <w:color w:val="000000" w:themeColor="text1"/>
          <w:sz w:val="24"/>
          <w:szCs w:val="24"/>
        </w:rPr>
        <w:t xml:space="preserve">1: List of Sample Population </w:t>
      </w:r>
    </w:p>
    <w:tbl>
      <w:tblPr>
        <w:tblStyle w:val="LightShading1"/>
        <w:tblW w:w="8010" w:type="dxa"/>
        <w:tblInd w:w="198" w:type="dxa"/>
        <w:tblBorders>
          <w:top w:val="single" w:sz="4" w:space="0" w:color="auto"/>
          <w:bottom w:val="single" w:sz="4" w:space="0" w:color="auto"/>
        </w:tblBorders>
        <w:tblLook w:val="04A0" w:firstRow="1" w:lastRow="0" w:firstColumn="1" w:lastColumn="0" w:noHBand="0" w:noVBand="1"/>
      </w:tblPr>
      <w:tblGrid>
        <w:gridCol w:w="570"/>
        <w:gridCol w:w="4067"/>
        <w:gridCol w:w="3373"/>
      </w:tblGrid>
      <w:tr w:rsidR="00A3053E" w:rsidRPr="00A3053E" w:rsidTr="00B22312">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570" w:type="dxa"/>
            <w:tcBorders>
              <w:bottom w:val="single" w:sz="4" w:space="0" w:color="auto"/>
            </w:tcBorders>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N</w:t>
            </w:r>
            <w:r w:rsidRPr="00A3053E">
              <w:rPr>
                <w:rFonts w:ascii="Times New Roman" w:hAnsi="Times New Roman" w:cs="Times New Roman"/>
                <w:b w:val="0"/>
                <w:color w:val="000000" w:themeColor="text1"/>
                <w:sz w:val="24"/>
                <w:szCs w:val="24"/>
                <w:u w:val="single"/>
              </w:rPr>
              <w:t>o</w:t>
            </w:r>
            <w:r w:rsidRPr="00A3053E">
              <w:rPr>
                <w:rFonts w:ascii="Times New Roman" w:hAnsi="Times New Roman" w:cs="Times New Roman"/>
                <w:b w:val="0"/>
                <w:color w:val="000000" w:themeColor="text1"/>
                <w:sz w:val="24"/>
                <w:szCs w:val="24"/>
              </w:rPr>
              <w:t>.</w:t>
            </w:r>
          </w:p>
        </w:tc>
        <w:tc>
          <w:tcPr>
            <w:tcW w:w="4067" w:type="dxa"/>
            <w:tcBorders>
              <w:bottom w:val="single" w:sz="4" w:space="0" w:color="auto"/>
            </w:tcBorders>
            <w:shd w:val="clear" w:color="auto" w:fill="auto"/>
          </w:tcPr>
          <w:p w:rsidR="00EB6EE2" w:rsidRPr="00A3053E" w:rsidRDefault="00EB6EE2" w:rsidP="00B2231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themeColor="text1"/>
                <w:sz w:val="24"/>
                <w:szCs w:val="24"/>
              </w:rPr>
            </w:pPr>
            <w:r w:rsidRPr="00A3053E">
              <w:rPr>
                <w:rFonts w:ascii="Times New Roman" w:hAnsi="Times New Roman" w:cs="Times New Roman"/>
                <w:b w:val="0"/>
                <w:color w:val="000000" w:themeColor="text1"/>
                <w:sz w:val="24"/>
                <w:szCs w:val="24"/>
              </w:rPr>
              <w:t>Stratum</w:t>
            </w:r>
          </w:p>
        </w:tc>
        <w:tc>
          <w:tcPr>
            <w:tcW w:w="3373" w:type="dxa"/>
            <w:tcBorders>
              <w:bottom w:val="single" w:sz="4" w:space="0" w:color="auto"/>
            </w:tcBorders>
            <w:shd w:val="clear" w:color="auto" w:fill="auto"/>
          </w:tcPr>
          <w:p w:rsidR="00EB6EE2" w:rsidRPr="00A3053E" w:rsidRDefault="00EB6EE2" w:rsidP="00B2231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Population(N)</w:t>
            </w:r>
          </w:p>
        </w:tc>
      </w:tr>
      <w:tr w:rsidR="00A3053E" w:rsidRPr="00A3053E" w:rsidTr="00B22312">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auto"/>
              <w:bottom w:val="single" w:sz="4" w:space="0" w:color="auto"/>
            </w:tcBorders>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p>
        </w:tc>
        <w:tc>
          <w:tcPr>
            <w:tcW w:w="4067" w:type="dxa"/>
            <w:tcBorders>
              <w:top w:val="single" w:sz="4" w:space="0" w:color="auto"/>
              <w:bottom w:val="single" w:sz="4" w:space="0" w:color="auto"/>
            </w:tcBorders>
            <w:shd w:val="clear" w:color="auto" w:fill="auto"/>
          </w:tcPr>
          <w:p w:rsidR="00EB6EE2" w:rsidRPr="00A3053E" w:rsidRDefault="00EB6EE2" w:rsidP="00B2231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A3053E">
              <w:rPr>
                <w:rFonts w:ascii="Times New Roman" w:hAnsi="Times New Roman" w:cs="Times New Roman"/>
                <w:color w:val="000000" w:themeColor="text1"/>
                <w:sz w:val="24"/>
                <w:szCs w:val="24"/>
              </w:rPr>
              <w:t>Ejersa Lafo Woreda</w:t>
            </w:r>
          </w:p>
        </w:tc>
        <w:tc>
          <w:tcPr>
            <w:tcW w:w="3373" w:type="dxa"/>
            <w:tcBorders>
              <w:top w:val="single" w:sz="4" w:space="0" w:color="auto"/>
              <w:bottom w:val="single" w:sz="4" w:space="0" w:color="auto"/>
            </w:tcBorders>
            <w:shd w:val="clear" w:color="auto" w:fill="auto"/>
          </w:tcPr>
          <w:p w:rsidR="00EB6EE2" w:rsidRPr="00A3053E" w:rsidRDefault="00EB6EE2" w:rsidP="00B2231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Number of Households</w:t>
            </w:r>
          </w:p>
        </w:tc>
      </w:tr>
      <w:tr w:rsidR="00A3053E" w:rsidRPr="00A3053E" w:rsidTr="00B22312">
        <w:trPr>
          <w:trHeight w:val="411"/>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auto"/>
            </w:tcBorders>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1</w:t>
            </w:r>
          </w:p>
        </w:tc>
        <w:tc>
          <w:tcPr>
            <w:tcW w:w="4067" w:type="dxa"/>
            <w:tcBorders>
              <w:top w:val="single" w:sz="4" w:space="0" w:color="auto"/>
            </w:tcBorders>
            <w:shd w:val="clear" w:color="auto" w:fill="auto"/>
          </w:tcPr>
          <w:p w:rsidR="00EB6EE2" w:rsidRPr="00A3053E" w:rsidRDefault="00EB6EE2" w:rsidP="00B223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A3053E">
              <w:rPr>
                <w:rFonts w:ascii="Times New Roman" w:hAnsi="Times New Roman" w:cs="Times New Roman"/>
                <w:color w:val="000000" w:themeColor="text1"/>
                <w:sz w:val="24"/>
                <w:szCs w:val="24"/>
              </w:rPr>
              <w:t>Olankomy Town (01)</w:t>
            </w:r>
          </w:p>
        </w:tc>
        <w:tc>
          <w:tcPr>
            <w:tcW w:w="3373" w:type="dxa"/>
            <w:tcBorders>
              <w:top w:val="single" w:sz="4" w:space="0" w:color="auto"/>
            </w:tcBorders>
            <w:shd w:val="clear" w:color="auto" w:fill="auto"/>
          </w:tcPr>
          <w:p w:rsidR="00EB6EE2" w:rsidRPr="00A3053E" w:rsidRDefault="00EB6EE2" w:rsidP="00B2231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838</w:t>
            </w:r>
          </w:p>
        </w:tc>
      </w:tr>
      <w:tr w:rsidR="00A3053E" w:rsidRPr="00A3053E" w:rsidTr="00B22312">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70" w:type="dxa"/>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2</w:t>
            </w:r>
          </w:p>
        </w:tc>
        <w:tc>
          <w:tcPr>
            <w:tcW w:w="4067" w:type="dxa"/>
            <w:shd w:val="clear" w:color="auto" w:fill="auto"/>
          </w:tcPr>
          <w:p w:rsidR="00EB6EE2" w:rsidRPr="00A3053E" w:rsidRDefault="00EB6EE2" w:rsidP="00B2231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Olankomy Town (02)</w:t>
            </w:r>
          </w:p>
        </w:tc>
        <w:tc>
          <w:tcPr>
            <w:tcW w:w="3373" w:type="dxa"/>
            <w:shd w:val="clear" w:color="auto" w:fill="auto"/>
          </w:tcPr>
          <w:p w:rsidR="00EB6EE2" w:rsidRPr="00A3053E" w:rsidRDefault="00EB6EE2" w:rsidP="00B2231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719</w:t>
            </w:r>
          </w:p>
        </w:tc>
      </w:tr>
      <w:tr w:rsidR="00A3053E" w:rsidRPr="00A3053E" w:rsidTr="00B22312">
        <w:trPr>
          <w:trHeight w:val="411"/>
        </w:trPr>
        <w:tc>
          <w:tcPr>
            <w:cnfStyle w:val="001000000000" w:firstRow="0" w:lastRow="0" w:firstColumn="1" w:lastColumn="0" w:oddVBand="0" w:evenVBand="0" w:oddHBand="0" w:evenHBand="0" w:firstRowFirstColumn="0" w:firstRowLastColumn="0" w:lastRowFirstColumn="0" w:lastRowLastColumn="0"/>
            <w:tcW w:w="570" w:type="dxa"/>
            <w:tcBorders>
              <w:bottom w:val="single" w:sz="4" w:space="0" w:color="auto"/>
            </w:tcBorders>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3</w:t>
            </w:r>
          </w:p>
        </w:tc>
        <w:tc>
          <w:tcPr>
            <w:tcW w:w="4067" w:type="dxa"/>
            <w:tcBorders>
              <w:bottom w:val="single" w:sz="4" w:space="0" w:color="auto"/>
            </w:tcBorders>
            <w:shd w:val="clear" w:color="auto" w:fill="auto"/>
          </w:tcPr>
          <w:p w:rsidR="00EB6EE2" w:rsidRPr="00A3053E" w:rsidRDefault="00EB6EE2" w:rsidP="00B223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A3053E">
              <w:rPr>
                <w:rFonts w:ascii="Times New Roman" w:hAnsi="Times New Roman" w:cs="Times New Roman"/>
                <w:color w:val="000000" w:themeColor="text1"/>
                <w:sz w:val="24"/>
                <w:szCs w:val="24"/>
              </w:rPr>
              <w:t>Ehud Gebeya (01)</w:t>
            </w:r>
          </w:p>
        </w:tc>
        <w:tc>
          <w:tcPr>
            <w:tcW w:w="3373" w:type="dxa"/>
            <w:tcBorders>
              <w:bottom w:val="single" w:sz="4" w:space="0" w:color="auto"/>
            </w:tcBorders>
            <w:shd w:val="clear" w:color="auto" w:fill="auto"/>
          </w:tcPr>
          <w:p w:rsidR="00EB6EE2" w:rsidRPr="00A3053E" w:rsidRDefault="00EB6EE2" w:rsidP="00B2231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568</w:t>
            </w:r>
          </w:p>
        </w:tc>
      </w:tr>
      <w:tr w:rsidR="00A3053E" w:rsidRPr="00A3053E" w:rsidTr="00B22312">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auto"/>
              <w:bottom w:val="single" w:sz="4" w:space="0" w:color="auto"/>
            </w:tcBorders>
            <w:shd w:val="clear" w:color="auto" w:fill="auto"/>
          </w:tcPr>
          <w:p w:rsidR="00EB6EE2" w:rsidRPr="00A3053E" w:rsidRDefault="00EB6EE2" w:rsidP="00B22312">
            <w:pPr>
              <w:pStyle w:val="ListParagraph"/>
              <w:spacing w:line="360" w:lineRule="auto"/>
              <w:ind w:left="0"/>
              <w:jc w:val="both"/>
              <w:rPr>
                <w:rFonts w:ascii="Times New Roman" w:hAnsi="Times New Roman" w:cs="Times New Roman"/>
                <w:b w:val="0"/>
                <w:color w:val="000000" w:themeColor="text1"/>
                <w:sz w:val="24"/>
                <w:szCs w:val="24"/>
              </w:rPr>
            </w:pPr>
          </w:p>
        </w:tc>
        <w:tc>
          <w:tcPr>
            <w:tcW w:w="4067" w:type="dxa"/>
            <w:tcBorders>
              <w:top w:val="single" w:sz="4" w:space="0" w:color="auto"/>
              <w:bottom w:val="single" w:sz="4" w:space="0" w:color="auto"/>
            </w:tcBorders>
            <w:shd w:val="clear" w:color="auto" w:fill="auto"/>
          </w:tcPr>
          <w:p w:rsidR="00EB6EE2" w:rsidRPr="00A3053E" w:rsidRDefault="00EB6EE2" w:rsidP="00CC21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A3053E">
              <w:rPr>
                <w:rFonts w:ascii="Times New Roman" w:hAnsi="Times New Roman" w:cs="Times New Roman"/>
                <w:color w:val="000000" w:themeColor="text1"/>
                <w:sz w:val="24"/>
                <w:szCs w:val="24"/>
              </w:rPr>
              <w:t>Total</w:t>
            </w:r>
          </w:p>
        </w:tc>
        <w:tc>
          <w:tcPr>
            <w:tcW w:w="3373" w:type="dxa"/>
            <w:tcBorders>
              <w:top w:val="single" w:sz="4" w:space="0" w:color="auto"/>
              <w:bottom w:val="single" w:sz="4" w:space="0" w:color="auto"/>
            </w:tcBorders>
            <w:shd w:val="clear" w:color="auto" w:fill="auto"/>
          </w:tcPr>
          <w:p w:rsidR="00EB6EE2" w:rsidRPr="00A3053E" w:rsidRDefault="00EB6EE2" w:rsidP="00CC21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2,125</w:t>
            </w:r>
          </w:p>
        </w:tc>
      </w:tr>
      <w:tr w:rsidR="00A3053E" w:rsidRPr="00A3053E" w:rsidTr="00B22312">
        <w:trPr>
          <w:trHeight w:val="315"/>
        </w:trPr>
        <w:tc>
          <w:tcPr>
            <w:cnfStyle w:val="001000000000" w:firstRow="0" w:lastRow="0" w:firstColumn="1" w:lastColumn="0" w:oddVBand="0" w:evenVBand="0" w:oddHBand="0" w:evenHBand="0" w:firstRowFirstColumn="0" w:firstRowLastColumn="0" w:lastRowFirstColumn="0" w:lastRowLastColumn="0"/>
            <w:tcW w:w="570" w:type="dxa"/>
            <w:tcBorders>
              <w:bottom w:val="single" w:sz="4" w:space="0" w:color="auto"/>
            </w:tcBorders>
            <w:shd w:val="clear" w:color="auto" w:fill="auto"/>
          </w:tcPr>
          <w:p w:rsidR="00EB6EE2" w:rsidRPr="00A3053E" w:rsidRDefault="00EB6EE2" w:rsidP="00B22312">
            <w:pPr>
              <w:pStyle w:val="ListParagraph"/>
              <w:spacing w:line="360" w:lineRule="auto"/>
              <w:ind w:left="0"/>
              <w:jc w:val="both"/>
              <w:rPr>
                <w:rFonts w:ascii="Times New Roman" w:hAnsi="Times New Roman" w:cs="Times New Roman"/>
                <w:b w:val="0"/>
                <w:color w:val="000000" w:themeColor="text1"/>
                <w:sz w:val="24"/>
                <w:szCs w:val="24"/>
              </w:rPr>
            </w:pPr>
          </w:p>
        </w:tc>
        <w:tc>
          <w:tcPr>
            <w:tcW w:w="4067" w:type="dxa"/>
            <w:tcBorders>
              <w:bottom w:val="single" w:sz="4" w:space="0" w:color="auto"/>
            </w:tcBorders>
            <w:shd w:val="clear" w:color="auto" w:fill="auto"/>
          </w:tcPr>
          <w:p w:rsidR="00EB6EE2" w:rsidRPr="00A3053E" w:rsidRDefault="00EB6EE2" w:rsidP="00CC21D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A3053E">
              <w:rPr>
                <w:rFonts w:ascii="Times New Roman" w:hAnsi="Times New Roman" w:cs="Times New Roman"/>
                <w:color w:val="000000" w:themeColor="text1"/>
                <w:sz w:val="24"/>
                <w:szCs w:val="24"/>
              </w:rPr>
              <w:t>Bako Tibe Woreda</w:t>
            </w:r>
          </w:p>
        </w:tc>
        <w:tc>
          <w:tcPr>
            <w:tcW w:w="3373" w:type="dxa"/>
            <w:tcBorders>
              <w:bottom w:val="single" w:sz="4" w:space="0" w:color="auto"/>
            </w:tcBorders>
            <w:shd w:val="clear" w:color="auto" w:fill="auto"/>
          </w:tcPr>
          <w:p w:rsidR="00EB6EE2" w:rsidRPr="00A3053E" w:rsidRDefault="00EB6EE2" w:rsidP="00B22312">
            <w:pPr>
              <w:pStyle w:val="ListParagraph"/>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themeColor="text1"/>
                <w:sz w:val="24"/>
                <w:szCs w:val="24"/>
              </w:rPr>
            </w:pPr>
          </w:p>
        </w:tc>
      </w:tr>
      <w:tr w:rsidR="00A3053E" w:rsidRPr="00A3053E" w:rsidTr="00B22312">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570" w:type="dxa"/>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1</w:t>
            </w:r>
          </w:p>
        </w:tc>
        <w:tc>
          <w:tcPr>
            <w:tcW w:w="4067" w:type="dxa"/>
            <w:shd w:val="clear" w:color="auto" w:fill="auto"/>
          </w:tcPr>
          <w:p w:rsidR="00EB6EE2" w:rsidRPr="00A3053E" w:rsidRDefault="00EB6EE2" w:rsidP="00B2231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000000" w:themeColor="text1"/>
                <w:sz w:val="24"/>
                <w:szCs w:val="24"/>
              </w:rPr>
            </w:pPr>
            <w:r w:rsidRPr="00A3053E">
              <w:rPr>
                <w:rFonts w:ascii="Times New Roman" w:hAnsi="Times New Roman" w:cs="Times New Roman"/>
                <w:color w:val="000000" w:themeColor="text1"/>
                <w:sz w:val="24"/>
                <w:szCs w:val="24"/>
              </w:rPr>
              <w:t>Tibe Town (01)</w:t>
            </w:r>
          </w:p>
        </w:tc>
        <w:tc>
          <w:tcPr>
            <w:tcW w:w="3373" w:type="dxa"/>
            <w:shd w:val="clear" w:color="auto" w:fill="auto"/>
          </w:tcPr>
          <w:p w:rsidR="00EB6EE2" w:rsidRPr="00A3053E" w:rsidRDefault="00EB6EE2" w:rsidP="00B2231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973</w:t>
            </w:r>
          </w:p>
        </w:tc>
      </w:tr>
      <w:tr w:rsidR="00A3053E" w:rsidRPr="00A3053E" w:rsidTr="00B22312">
        <w:trPr>
          <w:trHeight w:val="396"/>
        </w:trPr>
        <w:tc>
          <w:tcPr>
            <w:cnfStyle w:val="001000000000" w:firstRow="0" w:lastRow="0" w:firstColumn="1" w:lastColumn="0" w:oddVBand="0" w:evenVBand="0" w:oddHBand="0" w:evenHBand="0" w:firstRowFirstColumn="0" w:firstRowLastColumn="0" w:lastRowFirstColumn="0" w:lastRowLastColumn="0"/>
            <w:tcW w:w="570" w:type="dxa"/>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2</w:t>
            </w:r>
          </w:p>
        </w:tc>
        <w:tc>
          <w:tcPr>
            <w:tcW w:w="4067" w:type="dxa"/>
            <w:shd w:val="clear" w:color="auto" w:fill="auto"/>
          </w:tcPr>
          <w:p w:rsidR="00EB6EE2" w:rsidRPr="00A3053E" w:rsidRDefault="00EB6EE2" w:rsidP="00B223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4"/>
                <w:szCs w:val="24"/>
              </w:rPr>
            </w:pPr>
            <w:r w:rsidRPr="00A3053E">
              <w:rPr>
                <w:rFonts w:ascii="Times New Roman" w:hAnsi="Times New Roman" w:cs="Times New Roman"/>
                <w:color w:val="000000" w:themeColor="text1"/>
                <w:sz w:val="24"/>
                <w:szCs w:val="24"/>
              </w:rPr>
              <w:t>Tibe Town (02)</w:t>
            </w:r>
          </w:p>
        </w:tc>
        <w:tc>
          <w:tcPr>
            <w:tcW w:w="3373" w:type="dxa"/>
            <w:shd w:val="clear" w:color="auto" w:fill="auto"/>
          </w:tcPr>
          <w:p w:rsidR="00EB6EE2" w:rsidRPr="00A3053E" w:rsidRDefault="00EB6EE2" w:rsidP="00B2231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929</w:t>
            </w:r>
          </w:p>
        </w:tc>
      </w:tr>
      <w:tr w:rsidR="00A3053E" w:rsidRPr="00A3053E" w:rsidTr="00B22312">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570" w:type="dxa"/>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3</w:t>
            </w:r>
          </w:p>
        </w:tc>
        <w:tc>
          <w:tcPr>
            <w:tcW w:w="4067" w:type="dxa"/>
            <w:shd w:val="clear" w:color="auto" w:fill="auto"/>
          </w:tcPr>
          <w:p w:rsidR="00EB6EE2" w:rsidRPr="00A3053E" w:rsidRDefault="00EB6EE2" w:rsidP="00B2231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Shoboka Town</w:t>
            </w:r>
          </w:p>
        </w:tc>
        <w:tc>
          <w:tcPr>
            <w:tcW w:w="3373" w:type="dxa"/>
            <w:shd w:val="clear" w:color="auto" w:fill="auto"/>
          </w:tcPr>
          <w:p w:rsidR="00EB6EE2" w:rsidRPr="00A3053E" w:rsidRDefault="00EB6EE2" w:rsidP="00B2231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1513</w:t>
            </w:r>
          </w:p>
        </w:tc>
      </w:tr>
      <w:tr w:rsidR="00A3053E" w:rsidRPr="00A3053E" w:rsidTr="00B22312">
        <w:trPr>
          <w:trHeight w:val="411"/>
        </w:trPr>
        <w:tc>
          <w:tcPr>
            <w:cnfStyle w:val="001000000000" w:firstRow="0" w:lastRow="0" w:firstColumn="1" w:lastColumn="0" w:oddVBand="0" w:evenVBand="0" w:oddHBand="0" w:evenHBand="0" w:firstRowFirstColumn="0" w:firstRowLastColumn="0" w:lastRowFirstColumn="0" w:lastRowLastColumn="0"/>
            <w:tcW w:w="570" w:type="dxa"/>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4</w:t>
            </w:r>
          </w:p>
        </w:tc>
        <w:tc>
          <w:tcPr>
            <w:tcW w:w="4067" w:type="dxa"/>
            <w:shd w:val="clear" w:color="auto" w:fill="auto"/>
          </w:tcPr>
          <w:p w:rsidR="00EB6EE2" w:rsidRPr="00A3053E" w:rsidRDefault="00EB6EE2" w:rsidP="00B2231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Oda Karra Roba</w:t>
            </w:r>
          </w:p>
        </w:tc>
        <w:tc>
          <w:tcPr>
            <w:tcW w:w="3373" w:type="dxa"/>
            <w:shd w:val="clear" w:color="auto" w:fill="auto"/>
          </w:tcPr>
          <w:p w:rsidR="00EB6EE2" w:rsidRPr="00A3053E" w:rsidRDefault="00EB6EE2" w:rsidP="00B2231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1186</w:t>
            </w:r>
          </w:p>
        </w:tc>
      </w:tr>
      <w:tr w:rsidR="00A3053E" w:rsidRPr="00A3053E" w:rsidTr="00B22312">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570" w:type="dxa"/>
            <w:tcBorders>
              <w:bottom w:val="single" w:sz="4" w:space="0" w:color="auto"/>
            </w:tcBorders>
            <w:shd w:val="clear" w:color="auto" w:fill="auto"/>
          </w:tcPr>
          <w:p w:rsidR="00EB6EE2" w:rsidRPr="00A3053E" w:rsidRDefault="00EB6EE2" w:rsidP="00B22312">
            <w:pPr>
              <w:spacing w:line="360" w:lineRule="auto"/>
              <w:jc w:val="both"/>
              <w:rPr>
                <w:rFonts w:ascii="Times New Roman" w:hAnsi="Times New Roman" w:cs="Times New Roman"/>
                <w:b w:val="0"/>
                <w:color w:val="000000" w:themeColor="text1"/>
                <w:sz w:val="24"/>
                <w:szCs w:val="24"/>
              </w:rPr>
            </w:pPr>
            <w:r w:rsidRPr="00A3053E">
              <w:rPr>
                <w:rFonts w:ascii="Times New Roman" w:hAnsi="Times New Roman" w:cs="Times New Roman"/>
                <w:b w:val="0"/>
                <w:color w:val="000000" w:themeColor="text1"/>
                <w:sz w:val="24"/>
                <w:szCs w:val="24"/>
              </w:rPr>
              <w:t>5</w:t>
            </w:r>
          </w:p>
        </w:tc>
        <w:tc>
          <w:tcPr>
            <w:tcW w:w="4067" w:type="dxa"/>
            <w:tcBorders>
              <w:bottom w:val="single" w:sz="4" w:space="0" w:color="auto"/>
            </w:tcBorders>
            <w:shd w:val="clear" w:color="auto" w:fill="auto"/>
          </w:tcPr>
          <w:p w:rsidR="00EB6EE2" w:rsidRPr="00A3053E" w:rsidRDefault="00EB6EE2" w:rsidP="00B2231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Aduulan</w:t>
            </w:r>
          </w:p>
        </w:tc>
        <w:tc>
          <w:tcPr>
            <w:tcW w:w="3373" w:type="dxa"/>
            <w:tcBorders>
              <w:bottom w:val="single" w:sz="4" w:space="0" w:color="auto"/>
            </w:tcBorders>
            <w:shd w:val="clear" w:color="auto" w:fill="auto"/>
          </w:tcPr>
          <w:p w:rsidR="00EB6EE2" w:rsidRPr="00A3053E" w:rsidRDefault="00EB6EE2" w:rsidP="00B2231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1310</w:t>
            </w:r>
          </w:p>
        </w:tc>
      </w:tr>
      <w:tr w:rsidR="00A3053E" w:rsidRPr="00A3053E" w:rsidTr="00B22312">
        <w:trPr>
          <w:trHeight w:val="411"/>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auto"/>
              <w:bottom w:val="single" w:sz="4" w:space="0" w:color="auto"/>
            </w:tcBorders>
            <w:shd w:val="clear" w:color="auto" w:fill="auto"/>
          </w:tcPr>
          <w:p w:rsidR="00EB6EE2" w:rsidRPr="00A3053E" w:rsidRDefault="00EB6EE2" w:rsidP="00B22312">
            <w:pPr>
              <w:pStyle w:val="ListParagraph"/>
              <w:spacing w:line="360" w:lineRule="auto"/>
              <w:ind w:left="0"/>
              <w:jc w:val="both"/>
              <w:rPr>
                <w:rFonts w:ascii="Times New Roman" w:hAnsi="Times New Roman" w:cs="Times New Roman"/>
                <w:b w:val="0"/>
                <w:bCs w:val="0"/>
                <w:color w:val="000000" w:themeColor="text1"/>
                <w:sz w:val="24"/>
                <w:szCs w:val="24"/>
              </w:rPr>
            </w:pPr>
          </w:p>
        </w:tc>
        <w:tc>
          <w:tcPr>
            <w:tcW w:w="4067" w:type="dxa"/>
            <w:tcBorders>
              <w:top w:val="single" w:sz="4" w:space="0" w:color="auto"/>
              <w:bottom w:val="single" w:sz="4" w:space="0" w:color="auto"/>
            </w:tcBorders>
            <w:shd w:val="clear" w:color="auto" w:fill="auto"/>
          </w:tcPr>
          <w:p w:rsidR="00EB6EE2" w:rsidRPr="00A3053E" w:rsidRDefault="00EB6EE2" w:rsidP="00B22312">
            <w:pPr>
              <w:pStyle w:val="ListParagraph"/>
              <w:spacing w:line="360" w:lineRule="auto"/>
              <w:ind w:left="339"/>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Total</w:t>
            </w:r>
          </w:p>
        </w:tc>
        <w:tc>
          <w:tcPr>
            <w:tcW w:w="3373" w:type="dxa"/>
            <w:tcBorders>
              <w:top w:val="single" w:sz="4" w:space="0" w:color="auto"/>
              <w:bottom w:val="single" w:sz="4" w:space="0" w:color="auto"/>
            </w:tcBorders>
            <w:shd w:val="clear" w:color="auto" w:fill="auto"/>
          </w:tcPr>
          <w:p w:rsidR="00EB6EE2" w:rsidRPr="00A3053E" w:rsidRDefault="00EB6EE2" w:rsidP="00CC21D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5,911</w:t>
            </w:r>
          </w:p>
        </w:tc>
      </w:tr>
      <w:tr w:rsidR="00A3053E" w:rsidRPr="00A3053E" w:rsidTr="00B22312">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auto"/>
            </w:tcBorders>
            <w:shd w:val="clear" w:color="auto" w:fill="auto"/>
          </w:tcPr>
          <w:p w:rsidR="00EB6EE2" w:rsidRPr="00A3053E" w:rsidRDefault="00EB6EE2" w:rsidP="00B22312">
            <w:pPr>
              <w:pStyle w:val="ListParagraph"/>
              <w:spacing w:line="360" w:lineRule="auto"/>
              <w:ind w:left="0"/>
              <w:jc w:val="both"/>
              <w:rPr>
                <w:rFonts w:ascii="Times New Roman" w:hAnsi="Times New Roman" w:cs="Times New Roman"/>
                <w:bCs w:val="0"/>
                <w:color w:val="000000" w:themeColor="text1"/>
                <w:sz w:val="24"/>
                <w:szCs w:val="24"/>
              </w:rPr>
            </w:pPr>
          </w:p>
        </w:tc>
        <w:tc>
          <w:tcPr>
            <w:tcW w:w="4067" w:type="dxa"/>
            <w:tcBorders>
              <w:top w:val="single" w:sz="4" w:space="0" w:color="auto"/>
            </w:tcBorders>
            <w:shd w:val="clear" w:color="auto" w:fill="auto"/>
          </w:tcPr>
          <w:p w:rsidR="00EB6EE2" w:rsidRPr="00A3053E" w:rsidRDefault="00EB6EE2" w:rsidP="00B22312">
            <w:pPr>
              <w:pStyle w:val="ListParagraph"/>
              <w:spacing w:line="360" w:lineRule="auto"/>
              <w:ind w:left="339"/>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Grand Total</w:t>
            </w:r>
          </w:p>
        </w:tc>
        <w:tc>
          <w:tcPr>
            <w:tcW w:w="3373" w:type="dxa"/>
            <w:tcBorders>
              <w:top w:val="single" w:sz="4" w:space="0" w:color="auto"/>
            </w:tcBorders>
            <w:shd w:val="clear" w:color="auto" w:fill="auto"/>
          </w:tcPr>
          <w:p w:rsidR="00EB6EE2" w:rsidRPr="00A3053E" w:rsidRDefault="00EB6EE2" w:rsidP="00CC21D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8,036</w:t>
            </w:r>
          </w:p>
        </w:tc>
      </w:tr>
    </w:tbl>
    <w:p w:rsidR="00EB6EE2" w:rsidRPr="00A3053E" w:rsidRDefault="00EB6EE2" w:rsidP="00EB6EE2">
      <w:pPr>
        <w:spacing w:after="0" w:line="360" w:lineRule="auto"/>
        <w:rPr>
          <w:rFonts w:ascii="Times New Roman" w:hAnsi="Times New Roman" w:cs="Times New Roman"/>
          <w:color w:val="000000" w:themeColor="text1"/>
          <w:sz w:val="28"/>
        </w:rPr>
      </w:pPr>
      <w:r w:rsidRPr="00A3053E">
        <w:rPr>
          <w:rFonts w:ascii="Times New Roman" w:hAnsi="Times New Roman" w:cs="Times New Roman"/>
          <w:b/>
          <w:color w:val="000000" w:themeColor="text1"/>
          <w:sz w:val="24"/>
        </w:rPr>
        <w:t>Source:</w:t>
      </w:r>
      <w:r w:rsidRPr="00A3053E">
        <w:rPr>
          <w:rFonts w:ascii="Times New Roman" w:hAnsi="Times New Roman" w:cs="Times New Roman"/>
          <w:color w:val="000000" w:themeColor="text1"/>
          <w:sz w:val="24"/>
        </w:rPr>
        <w:t xml:space="preserve"> Trade office (2019), counted for the sake of food oil and sugar distribution in both districts.</w:t>
      </w:r>
      <w:r w:rsidRPr="00A3053E">
        <w:rPr>
          <w:rFonts w:ascii="Times New Roman" w:hAnsi="Times New Roman" w:cs="Times New Roman"/>
          <w:color w:val="000000" w:themeColor="text1"/>
        </w:rPr>
        <w:tab/>
      </w:r>
    </w:p>
    <w:p w:rsidR="00EB6EE2" w:rsidRPr="00A3053E" w:rsidRDefault="00744959" w:rsidP="00EB6EE2">
      <w:pPr>
        <w:pStyle w:val="Heading3"/>
        <w:spacing w:line="360" w:lineRule="auto"/>
        <w:rPr>
          <w:rFonts w:ascii="Times New Roman" w:hAnsi="Times New Roman" w:cs="Times New Roman"/>
          <w:color w:val="000000" w:themeColor="text1"/>
          <w:sz w:val="28"/>
        </w:rPr>
      </w:pPr>
      <w:bookmarkStart w:id="270" w:name="_Toc82106518"/>
      <w:r w:rsidRPr="00A3053E">
        <w:rPr>
          <w:rFonts w:ascii="Times New Roman" w:hAnsi="Times New Roman" w:cs="Times New Roman"/>
          <w:color w:val="000000" w:themeColor="text1"/>
          <w:sz w:val="28"/>
        </w:rPr>
        <w:t>3.6</w:t>
      </w:r>
      <w:r w:rsidR="00EB6EE2" w:rsidRPr="00A3053E">
        <w:rPr>
          <w:rFonts w:ascii="Times New Roman" w:hAnsi="Times New Roman" w:cs="Times New Roman"/>
          <w:color w:val="000000" w:themeColor="text1"/>
          <w:sz w:val="28"/>
        </w:rPr>
        <w:t>.2. Sampling Frame</w:t>
      </w:r>
      <w:bookmarkEnd w:id="270"/>
    </w:p>
    <w:p w:rsidR="00EB6EE2" w:rsidRPr="00A3053E" w:rsidRDefault="00EB6EE2" w:rsidP="00EB6EE2">
      <w:pPr>
        <w:tabs>
          <w:tab w:val="left" w:pos="900"/>
        </w:tabs>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Sampling frame is a complete list of study population. Therefore, a list of selected sample kebeles from each of the two clusters in both districts </w:t>
      </w:r>
      <w:r w:rsidR="00652590" w:rsidRPr="00A3053E">
        <w:rPr>
          <w:rFonts w:ascii="Times New Roman" w:hAnsi="Times New Roman" w:cs="Times New Roman"/>
          <w:color w:val="000000" w:themeColor="text1"/>
          <w:sz w:val="24"/>
          <w:szCs w:val="24"/>
        </w:rPr>
        <w:t>would</w:t>
      </w:r>
      <w:r w:rsidR="00BE40AD" w:rsidRPr="00A3053E">
        <w:rPr>
          <w:rFonts w:ascii="Times New Roman" w:hAnsi="Times New Roman" w:cs="Times New Roman"/>
          <w:color w:val="000000" w:themeColor="text1"/>
          <w:sz w:val="24"/>
          <w:szCs w:val="24"/>
        </w:rPr>
        <w:t xml:space="preserve"> </w:t>
      </w:r>
      <w:r w:rsidR="00652590" w:rsidRPr="00A3053E">
        <w:rPr>
          <w:rFonts w:ascii="Times New Roman" w:hAnsi="Times New Roman" w:cs="Times New Roman"/>
          <w:color w:val="000000" w:themeColor="text1"/>
          <w:sz w:val="24"/>
          <w:szCs w:val="24"/>
        </w:rPr>
        <w:t>draw</w:t>
      </w:r>
      <w:r w:rsidRPr="00A3053E">
        <w:rPr>
          <w:rFonts w:ascii="Times New Roman" w:hAnsi="Times New Roman" w:cs="Times New Roman"/>
          <w:color w:val="000000" w:themeColor="text1"/>
          <w:sz w:val="24"/>
          <w:szCs w:val="24"/>
        </w:rPr>
        <w:t xml:space="preserve"> based on consultation the woreda water and energy resources development office</w:t>
      </w:r>
      <w:r w:rsidRPr="00A3053E">
        <w:rPr>
          <w:rFonts w:ascii="Times New Roman" w:hAnsi="Times New Roman" w:cs="Times New Roman"/>
          <w:b/>
          <w:color w:val="000000" w:themeColor="text1"/>
          <w:sz w:val="24"/>
          <w:szCs w:val="24"/>
        </w:rPr>
        <w:t>.</w:t>
      </w:r>
    </w:p>
    <w:p w:rsidR="00EB6EE2" w:rsidRPr="00A3053E" w:rsidRDefault="00EB6EE2" w:rsidP="00652590">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First, selection of kebeles where; fu</w:t>
      </w:r>
      <w:r w:rsidR="00652590" w:rsidRPr="00A3053E">
        <w:rPr>
          <w:rFonts w:ascii="Times New Roman" w:hAnsi="Times New Roman" w:cs="Times New Roman"/>
          <w:color w:val="000000" w:themeColor="text1"/>
          <w:sz w:val="24"/>
          <w:szCs w:val="24"/>
        </w:rPr>
        <w:t>nctional water points available, s</w:t>
      </w:r>
      <w:r w:rsidRPr="00A3053E">
        <w:rPr>
          <w:rFonts w:ascii="Times New Roman" w:hAnsi="Times New Roman" w:cs="Times New Roman"/>
          <w:color w:val="000000" w:themeColor="text1"/>
          <w:sz w:val="24"/>
          <w:szCs w:val="24"/>
        </w:rPr>
        <w:t xml:space="preserve">econd, selection of water points, where water supply schemes is construct from 2007/08 to 2010/2011 </w:t>
      </w:r>
      <w:r w:rsidR="00652590" w:rsidRPr="00A3053E">
        <w:rPr>
          <w:rFonts w:ascii="Times New Roman" w:hAnsi="Times New Roman" w:cs="Times New Roman"/>
          <w:color w:val="000000" w:themeColor="text1"/>
          <w:sz w:val="24"/>
          <w:szCs w:val="24"/>
        </w:rPr>
        <w:t>as sample frame in the kebeles and t</w:t>
      </w:r>
      <w:r w:rsidRPr="00A3053E">
        <w:rPr>
          <w:rFonts w:ascii="Times New Roman" w:hAnsi="Times New Roman" w:cs="Times New Roman"/>
          <w:color w:val="000000" w:themeColor="text1"/>
          <w:sz w:val="24"/>
          <w:szCs w:val="24"/>
        </w:rPr>
        <w:t>hird, selection of households, the sample frame for household survey was water point users’ household of each sampled water points.</w:t>
      </w:r>
    </w:p>
    <w:p w:rsidR="00EB6EE2" w:rsidRPr="00A3053E" w:rsidRDefault="00744959" w:rsidP="00EB6EE2">
      <w:pPr>
        <w:pStyle w:val="Heading3"/>
        <w:spacing w:before="0" w:line="360" w:lineRule="auto"/>
        <w:rPr>
          <w:rFonts w:ascii="Times New Roman" w:hAnsi="Times New Roman" w:cs="Times New Roman"/>
          <w:color w:val="000000" w:themeColor="text1"/>
          <w:sz w:val="28"/>
        </w:rPr>
      </w:pPr>
      <w:bookmarkStart w:id="271" w:name="_Toc82106519"/>
      <w:r w:rsidRPr="00A3053E">
        <w:rPr>
          <w:rFonts w:ascii="Times New Roman" w:hAnsi="Times New Roman" w:cs="Times New Roman"/>
          <w:color w:val="000000" w:themeColor="text1"/>
          <w:sz w:val="28"/>
        </w:rPr>
        <w:lastRenderedPageBreak/>
        <w:t>3.6</w:t>
      </w:r>
      <w:r w:rsidR="00EB6EE2" w:rsidRPr="00A3053E">
        <w:rPr>
          <w:rFonts w:ascii="Times New Roman" w:hAnsi="Times New Roman" w:cs="Times New Roman"/>
          <w:color w:val="000000" w:themeColor="text1"/>
          <w:sz w:val="28"/>
        </w:rPr>
        <w:t>.3. Sampling Techniques</w:t>
      </w:r>
      <w:bookmarkEnd w:id="271"/>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Regarding the sampling method and techniques, the researcher </w:t>
      </w:r>
      <w:r w:rsidR="0006771A" w:rsidRPr="00A3053E">
        <w:rPr>
          <w:rFonts w:ascii="Times New Roman" w:hAnsi="Times New Roman" w:cs="Times New Roman"/>
          <w:color w:val="000000" w:themeColor="text1"/>
          <w:sz w:val="24"/>
          <w:szCs w:val="24"/>
        </w:rPr>
        <w:t>was</w:t>
      </w:r>
      <w:r w:rsidRPr="00A3053E">
        <w:rPr>
          <w:rFonts w:ascii="Times New Roman" w:hAnsi="Times New Roman" w:cs="Times New Roman"/>
          <w:color w:val="000000" w:themeColor="text1"/>
          <w:sz w:val="24"/>
          <w:szCs w:val="24"/>
        </w:rPr>
        <w:t xml:space="preserve"> adopt</w:t>
      </w:r>
      <w:r w:rsidR="0006771A" w:rsidRPr="00A3053E">
        <w:rPr>
          <w:rFonts w:ascii="Times New Roman" w:hAnsi="Times New Roman" w:cs="Times New Roman"/>
          <w:color w:val="000000" w:themeColor="text1"/>
          <w:sz w:val="24"/>
          <w:szCs w:val="24"/>
        </w:rPr>
        <w:t xml:space="preserve">ed multistage stratified and non-probabilistic </w:t>
      </w:r>
      <w:r w:rsidRPr="00A3053E">
        <w:rPr>
          <w:rFonts w:ascii="Times New Roman" w:hAnsi="Times New Roman" w:cs="Times New Roman"/>
          <w:color w:val="000000" w:themeColor="text1"/>
          <w:sz w:val="24"/>
          <w:szCs w:val="24"/>
        </w:rPr>
        <w:t>sampling techniques such as purposive, cluster, representative sampling technique to select the object of the study.</w:t>
      </w:r>
    </w:p>
    <w:p w:rsidR="00EB6EE2" w:rsidRPr="00A3053E" w:rsidRDefault="009345F7" w:rsidP="00EB6EE2">
      <w:pPr>
        <w:pStyle w:val="Heading3"/>
        <w:spacing w:before="0" w:line="360" w:lineRule="auto"/>
        <w:rPr>
          <w:rFonts w:ascii="Times New Roman" w:hAnsi="Times New Roman" w:cs="Times New Roman"/>
          <w:color w:val="000000" w:themeColor="text1"/>
          <w:sz w:val="28"/>
        </w:rPr>
      </w:pPr>
      <w:bookmarkStart w:id="272" w:name="_Toc82106520"/>
      <w:r w:rsidRPr="00A3053E">
        <w:rPr>
          <w:rFonts w:ascii="Times New Roman" w:hAnsi="Times New Roman" w:cs="Times New Roman"/>
          <w:color w:val="000000" w:themeColor="text1"/>
          <w:sz w:val="28"/>
        </w:rPr>
        <w:t>3.6</w:t>
      </w:r>
      <w:r w:rsidR="00EB6EE2" w:rsidRPr="00A3053E">
        <w:rPr>
          <w:rFonts w:ascii="Times New Roman" w:hAnsi="Times New Roman" w:cs="Times New Roman"/>
          <w:color w:val="000000" w:themeColor="text1"/>
          <w:sz w:val="28"/>
        </w:rPr>
        <w:t>.4. Sample Size and Sample Size Determination</w:t>
      </w:r>
      <w:bookmarkEnd w:id="272"/>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Generally, sample sizes larger than 30 and less than 500 recommended for statistical data analysis, Kothari and Garg (2014). Therefore, the researcher purposively select kebeles based on collective density of households including, Olankomy 01 and 02, Ehud gabeya 01 that represents the urban area with their household heads. Beside to this, in Bako Tibe district, </w:t>
      </w:r>
      <w:r w:rsidR="0006771A" w:rsidRPr="00A3053E">
        <w:rPr>
          <w:rFonts w:ascii="Times New Roman" w:hAnsi="Times New Roman" w:cs="Times New Roman"/>
          <w:color w:val="000000" w:themeColor="text1"/>
          <w:sz w:val="24"/>
          <w:szCs w:val="24"/>
        </w:rPr>
        <w:t>accordingly</w:t>
      </w:r>
      <w:r w:rsidR="002B5015" w:rsidRPr="00A3053E">
        <w:rPr>
          <w:rFonts w:ascii="Times New Roman" w:hAnsi="Times New Roman" w:cs="Times New Roman"/>
          <w:color w:val="000000" w:themeColor="text1"/>
          <w:sz w:val="24"/>
          <w:szCs w:val="24"/>
        </w:rPr>
        <w:t>,</w:t>
      </w:r>
      <w:r w:rsidR="009345F7"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the researcher </w:t>
      </w:r>
      <w:r w:rsidR="0006771A" w:rsidRPr="00A3053E">
        <w:rPr>
          <w:rFonts w:ascii="Times New Roman" w:hAnsi="Times New Roman" w:cs="Times New Roman"/>
          <w:color w:val="000000" w:themeColor="text1"/>
          <w:sz w:val="24"/>
          <w:szCs w:val="24"/>
        </w:rPr>
        <w:t>would</w:t>
      </w:r>
      <w:r w:rsidRPr="00A3053E">
        <w:rPr>
          <w:rFonts w:ascii="Times New Roman" w:hAnsi="Times New Roman" w:cs="Times New Roman"/>
          <w:color w:val="000000" w:themeColor="text1"/>
          <w:sz w:val="24"/>
          <w:szCs w:val="24"/>
        </w:rPr>
        <w:t xml:space="preserve"> select Tibe town, Shoboka town, Oda Karra Roba and Adulan that represents urban kebeles with their household heads. Then the total population of selected kebeles is 8036 per households. Having this total population, the sample size of the study </w:t>
      </w:r>
      <w:r w:rsidR="0006771A" w:rsidRPr="00A3053E">
        <w:rPr>
          <w:rFonts w:ascii="Times New Roman" w:hAnsi="Times New Roman" w:cs="Times New Roman"/>
          <w:color w:val="000000" w:themeColor="text1"/>
          <w:sz w:val="24"/>
          <w:szCs w:val="24"/>
        </w:rPr>
        <w:t xml:space="preserve">was </w:t>
      </w:r>
      <w:r w:rsidRPr="00A3053E">
        <w:rPr>
          <w:rFonts w:ascii="Times New Roman" w:hAnsi="Times New Roman" w:cs="Times New Roman"/>
          <w:color w:val="000000" w:themeColor="text1"/>
          <w:sz w:val="24"/>
          <w:szCs w:val="24"/>
        </w:rPr>
        <w:t>determined as provided formula by Kothari and Garg (2014).</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m:oMathPara>
        <m:oMathParaPr>
          <m:jc m:val="left"/>
        </m:oMathParaPr>
        <m:oMath>
          <m:r>
            <w:rPr>
              <w:rFonts w:ascii="Cambria Math" w:hAnsi="Cambria Math" w:cs="Times New Roman"/>
              <w:color w:val="000000" w:themeColor="text1"/>
              <w:sz w:val="44"/>
              <w:szCs w:val="28"/>
            </w:rPr>
            <m:t>n=</m:t>
          </m:r>
          <m:f>
            <m:fPr>
              <m:ctrlPr>
                <w:rPr>
                  <w:rFonts w:ascii="Cambria Math" w:hAnsi="Cambria Math" w:cs="Times New Roman"/>
                  <w:i/>
                  <w:color w:val="000000" w:themeColor="text1"/>
                  <w:sz w:val="44"/>
                  <w:szCs w:val="28"/>
                </w:rPr>
              </m:ctrlPr>
            </m:fPr>
            <m:num>
              <m:sSup>
                <m:sSupPr>
                  <m:ctrlPr>
                    <w:rPr>
                      <w:rFonts w:ascii="Cambria Math" w:hAnsi="Cambria Math" w:cs="Times New Roman"/>
                      <w:i/>
                      <w:color w:val="000000" w:themeColor="text1"/>
                      <w:sz w:val="44"/>
                      <w:szCs w:val="28"/>
                    </w:rPr>
                  </m:ctrlPr>
                </m:sSupPr>
                <m:e>
                  <m:r>
                    <w:rPr>
                      <w:rFonts w:ascii="Cambria Math" w:hAnsi="Cambria Math" w:cs="Times New Roman"/>
                      <w:color w:val="000000" w:themeColor="text1"/>
                      <w:sz w:val="44"/>
                      <w:szCs w:val="28"/>
                    </w:rPr>
                    <m:t>Z</m:t>
                  </m:r>
                </m:e>
                <m:sup>
                  <m:r>
                    <w:rPr>
                      <w:rFonts w:ascii="Cambria Math" w:hAnsi="Cambria Math" w:cs="Times New Roman"/>
                      <w:color w:val="000000" w:themeColor="text1"/>
                      <w:sz w:val="44"/>
                      <w:szCs w:val="28"/>
                    </w:rPr>
                    <m:t>2</m:t>
                  </m:r>
                </m:sup>
              </m:sSup>
              <m:r>
                <w:rPr>
                  <w:rFonts w:ascii="Cambria Math" w:hAnsi="Cambria Math" w:cs="Times New Roman"/>
                  <w:color w:val="000000" w:themeColor="text1"/>
                  <w:sz w:val="44"/>
                  <w:szCs w:val="28"/>
                </w:rPr>
                <m:t>pqN</m:t>
              </m:r>
            </m:num>
            <m:den>
              <m:sSup>
                <m:sSupPr>
                  <m:ctrlPr>
                    <w:rPr>
                      <w:rFonts w:ascii="Cambria Math" w:hAnsi="Cambria Math" w:cs="Times New Roman"/>
                      <w:i/>
                      <w:color w:val="000000" w:themeColor="text1"/>
                      <w:sz w:val="44"/>
                      <w:szCs w:val="28"/>
                    </w:rPr>
                  </m:ctrlPr>
                </m:sSupPr>
                <m:e>
                  <m:r>
                    <w:rPr>
                      <w:rFonts w:ascii="Cambria Math" w:hAnsi="Cambria Math" w:cs="Times New Roman"/>
                      <w:color w:val="000000" w:themeColor="text1"/>
                      <w:sz w:val="44"/>
                      <w:szCs w:val="28"/>
                    </w:rPr>
                    <m:t>e</m:t>
                  </m:r>
                </m:e>
                <m:sup>
                  <m:r>
                    <w:rPr>
                      <w:rFonts w:ascii="Cambria Math" w:hAnsi="Cambria Math" w:cs="Times New Roman"/>
                      <w:color w:val="000000" w:themeColor="text1"/>
                      <w:sz w:val="44"/>
                      <w:szCs w:val="28"/>
                    </w:rPr>
                    <m:t>2</m:t>
                  </m:r>
                </m:sup>
              </m:sSup>
              <m:d>
                <m:dPr>
                  <m:ctrlPr>
                    <w:rPr>
                      <w:rFonts w:ascii="Cambria Math" w:hAnsi="Cambria Math" w:cs="Times New Roman"/>
                      <w:i/>
                      <w:color w:val="000000" w:themeColor="text1"/>
                      <w:sz w:val="44"/>
                      <w:szCs w:val="28"/>
                    </w:rPr>
                  </m:ctrlPr>
                </m:dPr>
                <m:e>
                  <m:r>
                    <w:rPr>
                      <w:rFonts w:ascii="Cambria Math" w:hAnsi="Cambria Math" w:cs="Times New Roman"/>
                      <w:color w:val="000000" w:themeColor="text1"/>
                      <w:sz w:val="44"/>
                      <w:szCs w:val="28"/>
                    </w:rPr>
                    <m:t>N-1</m:t>
                  </m:r>
                </m:e>
              </m:d>
              <m:r>
                <w:rPr>
                  <w:rFonts w:ascii="Cambria Math" w:hAnsi="Cambria Math" w:cs="Times New Roman"/>
                  <w:color w:val="000000" w:themeColor="text1"/>
                  <w:sz w:val="44"/>
                  <w:szCs w:val="28"/>
                </w:rPr>
                <m:t>+</m:t>
              </m:r>
              <m:sSup>
                <m:sSupPr>
                  <m:ctrlPr>
                    <w:rPr>
                      <w:rFonts w:ascii="Cambria Math" w:hAnsi="Cambria Math" w:cs="Times New Roman"/>
                      <w:i/>
                      <w:color w:val="000000" w:themeColor="text1"/>
                      <w:sz w:val="44"/>
                      <w:szCs w:val="28"/>
                    </w:rPr>
                  </m:ctrlPr>
                </m:sSupPr>
                <m:e>
                  <m:r>
                    <w:rPr>
                      <w:rFonts w:ascii="Cambria Math" w:hAnsi="Cambria Math" w:cs="Times New Roman"/>
                      <w:color w:val="000000" w:themeColor="text1"/>
                      <w:sz w:val="44"/>
                      <w:szCs w:val="28"/>
                    </w:rPr>
                    <m:t>Z</m:t>
                  </m:r>
                </m:e>
                <m:sup>
                  <m:r>
                    <w:rPr>
                      <w:rFonts w:ascii="Cambria Math" w:hAnsi="Cambria Math" w:cs="Times New Roman"/>
                      <w:color w:val="000000" w:themeColor="text1"/>
                      <w:sz w:val="44"/>
                      <w:szCs w:val="28"/>
                    </w:rPr>
                    <m:t>2</m:t>
                  </m:r>
                </m:sup>
              </m:sSup>
              <m:r>
                <w:rPr>
                  <w:rFonts w:ascii="Cambria Math" w:hAnsi="Cambria Math" w:cs="Times New Roman"/>
                  <w:color w:val="000000" w:themeColor="text1"/>
                  <w:sz w:val="44"/>
                  <w:szCs w:val="28"/>
                </w:rPr>
                <m:t>pq</m:t>
              </m:r>
            </m:den>
          </m:f>
        </m:oMath>
      </m:oMathPara>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Where: N= size of population</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 = is the proportion in the target population estimated to be taken as success 0.85</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n = size of sample </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q = 1 – p </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z = the value of the standard variety at 95% confidence level </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e = acceptable error (the precision level)</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 Thus, N= 8036 p= 0.85 z= 1.96 e= 0.05 </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Therefore, </w:t>
      </w:r>
      <m:oMath>
        <m:r>
          <w:rPr>
            <w:rFonts w:ascii="Cambria Math" w:hAnsi="Cambria Math" w:cs="Times New Roman"/>
            <w:color w:val="000000" w:themeColor="text1"/>
            <w:sz w:val="36"/>
            <w:szCs w:val="24"/>
          </w:rPr>
          <m:t>n=</m:t>
        </m:r>
        <m:f>
          <m:fPr>
            <m:ctrlPr>
              <w:rPr>
                <w:rFonts w:ascii="Cambria Math" w:hAnsi="Cambria Math" w:cs="Times New Roman"/>
                <w:i/>
                <w:color w:val="000000" w:themeColor="text1"/>
                <w:sz w:val="36"/>
                <w:szCs w:val="24"/>
              </w:rPr>
            </m:ctrlPr>
          </m:fPr>
          <m:num>
            <m:sSup>
              <m:sSupPr>
                <m:ctrlPr>
                  <w:rPr>
                    <w:rFonts w:ascii="Cambria Math" w:hAnsi="Cambria Math" w:cs="Times New Roman"/>
                    <w:i/>
                    <w:color w:val="000000" w:themeColor="text1"/>
                    <w:sz w:val="36"/>
                    <w:szCs w:val="24"/>
                  </w:rPr>
                </m:ctrlPr>
              </m:sSupPr>
              <m:e>
                <m:r>
                  <w:rPr>
                    <w:rFonts w:ascii="Cambria Math" w:hAnsi="Cambria Math" w:cs="Times New Roman"/>
                    <w:color w:val="000000" w:themeColor="text1"/>
                    <w:sz w:val="36"/>
                    <w:szCs w:val="24"/>
                  </w:rPr>
                  <m:t>1.96</m:t>
                </m:r>
              </m:e>
              <m:sup>
                <m:r>
                  <w:rPr>
                    <w:rFonts w:ascii="Cambria Math" w:hAnsi="Cambria Math" w:cs="Times New Roman"/>
                    <w:color w:val="000000" w:themeColor="text1"/>
                    <w:sz w:val="36"/>
                    <w:szCs w:val="24"/>
                  </w:rPr>
                  <m:t>2</m:t>
                </m:r>
              </m:sup>
            </m:sSup>
            <m:r>
              <w:rPr>
                <w:rFonts w:ascii="Cambria Math" w:hAnsi="Cambria Math" w:cs="Times New Roman"/>
                <w:color w:val="000000" w:themeColor="text1"/>
                <w:sz w:val="36"/>
                <w:szCs w:val="24"/>
              </w:rPr>
              <m:t>×0.85×0.15×8036</m:t>
            </m:r>
          </m:num>
          <m:den>
            <m:sSup>
              <m:sSupPr>
                <m:ctrlPr>
                  <w:rPr>
                    <w:rFonts w:ascii="Cambria Math" w:hAnsi="Cambria Math" w:cs="Times New Roman"/>
                    <w:i/>
                    <w:color w:val="000000" w:themeColor="text1"/>
                    <w:sz w:val="36"/>
                    <w:szCs w:val="24"/>
                  </w:rPr>
                </m:ctrlPr>
              </m:sSupPr>
              <m:e>
                <m:r>
                  <w:rPr>
                    <w:rFonts w:ascii="Cambria Math" w:hAnsi="Cambria Math" w:cs="Times New Roman"/>
                    <w:color w:val="000000" w:themeColor="text1"/>
                    <w:sz w:val="36"/>
                    <w:szCs w:val="24"/>
                  </w:rPr>
                  <m:t>0.05</m:t>
                </m:r>
              </m:e>
              <m:sup>
                <m:r>
                  <w:rPr>
                    <w:rFonts w:ascii="Cambria Math" w:hAnsi="Cambria Math" w:cs="Times New Roman"/>
                    <w:color w:val="000000" w:themeColor="text1"/>
                    <w:sz w:val="36"/>
                    <w:szCs w:val="24"/>
                  </w:rPr>
                  <m:t>2</m:t>
                </m:r>
              </m:sup>
            </m:sSup>
            <m:d>
              <m:dPr>
                <m:ctrlPr>
                  <w:rPr>
                    <w:rFonts w:ascii="Cambria Math" w:hAnsi="Cambria Math" w:cs="Times New Roman"/>
                    <w:i/>
                    <w:color w:val="000000" w:themeColor="text1"/>
                    <w:sz w:val="36"/>
                    <w:szCs w:val="24"/>
                  </w:rPr>
                </m:ctrlPr>
              </m:dPr>
              <m:e>
                <m:r>
                  <w:rPr>
                    <w:rFonts w:ascii="Cambria Math" w:hAnsi="Cambria Math" w:cs="Times New Roman"/>
                    <w:color w:val="000000" w:themeColor="text1"/>
                    <w:sz w:val="36"/>
                    <w:szCs w:val="24"/>
                  </w:rPr>
                  <m:t>8036-1</m:t>
                </m:r>
              </m:e>
            </m:d>
            <m:r>
              <w:rPr>
                <w:rFonts w:ascii="Cambria Math" w:hAnsi="Cambria Math" w:cs="Times New Roman"/>
                <w:color w:val="000000" w:themeColor="text1"/>
                <w:sz w:val="36"/>
                <w:szCs w:val="24"/>
              </w:rPr>
              <m:t>+</m:t>
            </m:r>
            <m:sSup>
              <m:sSupPr>
                <m:ctrlPr>
                  <w:rPr>
                    <w:rFonts w:ascii="Cambria Math" w:hAnsi="Cambria Math" w:cs="Times New Roman"/>
                    <w:i/>
                    <w:color w:val="000000" w:themeColor="text1"/>
                    <w:sz w:val="36"/>
                    <w:szCs w:val="24"/>
                  </w:rPr>
                </m:ctrlPr>
              </m:sSupPr>
              <m:e>
                <m:r>
                  <w:rPr>
                    <w:rFonts w:ascii="Cambria Math" w:hAnsi="Cambria Math" w:cs="Times New Roman"/>
                    <w:color w:val="000000" w:themeColor="text1"/>
                    <w:sz w:val="36"/>
                    <w:szCs w:val="24"/>
                  </w:rPr>
                  <m:t>1.96</m:t>
                </m:r>
              </m:e>
              <m:sup>
                <m:r>
                  <w:rPr>
                    <w:rFonts w:ascii="Cambria Math" w:hAnsi="Cambria Math" w:cs="Times New Roman"/>
                    <w:color w:val="000000" w:themeColor="text1"/>
                    <w:sz w:val="36"/>
                    <w:szCs w:val="24"/>
                  </w:rPr>
                  <m:t>2</m:t>
                </m:r>
              </m:sup>
            </m:sSup>
            <m:r>
              <w:rPr>
                <w:rFonts w:ascii="Cambria Math" w:hAnsi="Cambria Math" w:cs="Times New Roman"/>
                <w:color w:val="000000" w:themeColor="text1"/>
                <w:sz w:val="36"/>
                <w:szCs w:val="24"/>
              </w:rPr>
              <m:t>×0.85×0.15</m:t>
            </m:r>
          </m:den>
        </m:f>
      </m:oMath>
      <w:r w:rsidRPr="00A3053E">
        <w:rPr>
          <w:rFonts w:ascii="Times New Roman" w:hAnsi="Times New Roman" w:cs="Times New Roman"/>
          <w:color w:val="000000" w:themeColor="text1"/>
          <w:sz w:val="36"/>
          <w:szCs w:val="24"/>
        </w:rPr>
        <w:t xml:space="preserve"> =</w:t>
      </w:r>
      <w:r w:rsidRPr="00A3053E">
        <w:rPr>
          <w:rFonts w:ascii="Times New Roman" w:hAnsi="Times New Roman" w:cs="Times New Roman"/>
          <w:color w:val="000000" w:themeColor="text1"/>
          <w:sz w:val="24"/>
          <w:szCs w:val="24"/>
        </w:rPr>
        <w:t>191 respondents</w:t>
      </w:r>
    </w:p>
    <w:p w:rsidR="00EB6EE2" w:rsidRPr="00A3053E" w:rsidRDefault="00EB6EE2" w:rsidP="00EB6EE2">
      <w:pPr>
        <w:tabs>
          <w:tab w:val="left" w:pos="5625"/>
        </w:tabs>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proportion was calculated according to Kothari</w:t>
      </w:r>
      <w:r w:rsidR="001D214E" w:rsidRPr="00A3053E">
        <w:rPr>
          <w:rFonts w:ascii="Times New Roman" w:eastAsia="Times New Roman" w:hAnsi="Times New Roman" w:cs="Times New Roman"/>
          <w:color w:val="000000" w:themeColor="text1"/>
          <w:sz w:val="24"/>
          <w:szCs w:val="24"/>
        </w:rPr>
        <w:t xml:space="preserve"> (2004) presented as</w:t>
      </w:r>
      <w:r w:rsidRPr="00A3053E">
        <w:rPr>
          <w:rFonts w:ascii="Times New Roman" w:eastAsia="Times New Roman" w:hAnsi="Times New Roman" w:cs="Times New Roman"/>
          <w:color w:val="000000" w:themeColor="text1"/>
          <w:sz w:val="24"/>
          <w:szCs w:val="24"/>
        </w:rPr>
        <w:t>.</w:t>
      </w:r>
    </w:p>
    <w:p w:rsidR="00EB6EE2" w:rsidRPr="00A3053E" w:rsidRDefault="00EB6EE2" w:rsidP="00EB6EE2">
      <w:pPr>
        <w:widowControl w:val="0"/>
        <w:autoSpaceDE w:val="0"/>
        <w:autoSpaceDN w:val="0"/>
        <w:adjustRightInd w:val="0"/>
        <w:spacing w:after="0" w:line="360" w:lineRule="auto"/>
        <w:jc w:val="both"/>
        <w:rPr>
          <w:rFonts w:ascii="Times New Roman" w:eastAsia="Calibri" w:hAnsi="Times New Roman" w:cs="Times New Roman"/>
          <w:iCs/>
          <w:color w:val="000000" w:themeColor="text1"/>
          <w:sz w:val="24"/>
          <w:szCs w:val="24"/>
        </w:rPr>
      </w:pPr>
      <w:r w:rsidRPr="00A3053E">
        <w:rPr>
          <w:rFonts w:ascii="Times New Roman" w:eastAsia="Calibri" w:hAnsi="Times New Roman" w:cs="Times New Roman"/>
          <w:iCs/>
          <w:color w:val="000000" w:themeColor="text1"/>
          <w:sz w:val="24"/>
          <w:szCs w:val="24"/>
        </w:rPr>
        <w:t>I = (n*pi)/ (N) Kothari (2004) formula.</w:t>
      </w:r>
      <w:r w:rsidR="001D214E" w:rsidRPr="00A3053E">
        <w:rPr>
          <w:rFonts w:ascii="Times New Roman" w:eastAsia="Calibri" w:hAnsi="Times New Roman" w:cs="Times New Roman"/>
          <w:iCs/>
          <w:color w:val="000000" w:themeColor="text1"/>
          <w:sz w:val="24"/>
          <w:szCs w:val="24"/>
        </w:rPr>
        <w:t xml:space="preserve"> Therefore, </w:t>
      </w:r>
    </w:p>
    <w:p w:rsidR="00EB6EE2" w:rsidRPr="00A3053E" w:rsidRDefault="00EB6EE2" w:rsidP="00EB6EE2">
      <w:pPr>
        <w:widowControl w:val="0"/>
        <w:autoSpaceDE w:val="0"/>
        <w:autoSpaceDN w:val="0"/>
        <w:adjustRightInd w:val="0"/>
        <w:spacing w:after="0" w:line="360" w:lineRule="auto"/>
        <w:jc w:val="both"/>
        <w:rPr>
          <w:rFonts w:ascii="Times New Roman" w:eastAsia="Calibri" w:hAnsi="Times New Roman" w:cs="Times New Roman"/>
          <w:iCs/>
          <w:color w:val="000000" w:themeColor="text1"/>
          <w:sz w:val="24"/>
          <w:szCs w:val="24"/>
        </w:rPr>
      </w:pPr>
      <w:r w:rsidRPr="00A3053E">
        <w:rPr>
          <w:rFonts w:ascii="Times New Roman" w:eastAsia="Calibri" w:hAnsi="Times New Roman" w:cs="Times New Roman"/>
          <w:iCs/>
          <w:color w:val="000000" w:themeColor="text1"/>
          <w:sz w:val="24"/>
          <w:szCs w:val="24"/>
        </w:rPr>
        <w:t>Olankomi Town) (01) = (191*838)/8036=20</w:t>
      </w:r>
    </w:p>
    <w:p w:rsidR="00EB6EE2" w:rsidRPr="00A3053E" w:rsidRDefault="00EB6EE2" w:rsidP="00EB6EE2">
      <w:pPr>
        <w:widowControl w:val="0"/>
        <w:autoSpaceDE w:val="0"/>
        <w:autoSpaceDN w:val="0"/>
        <w:adjustRightInd w:val="0"/>
        <w:spacing w:after="0" w:line="360" w:lineRule="auto"/>
        <w:jc w:val="both"/>
        <w:rPr>
          <w:rFonts w:ascii="Times New Roman" w:eastAsia="Calibri" w:hAnsi="Times New Roman" w:cs="Times New Roman"/>
          <w:iCs/>
          <w:color w:val="000000" w:themeColor="text1"/>
          <w:sz w:val="24"/>
          <w:szCs w:val="24"/>
        </w:rPr>
      </w:pPr>
      <w:r w:rsidRPr="00A3053E">
        <w:rPr>
          <w:rFonts w:ascii="Times New Roman" w:eastAsia="Calibri" w:hAnsi="Times New Roman" w:cs="Times New Roman"/>
          <w:iCs/>
          <w:color w:val="000000" w:themeColor="text1"/>
          <w:sz w:val="24"/>
          <w:szCs w:val="24"/>
        </w:rPr>
        <w:t>Olankomi Town (02) = (191*719/8036 = 17</w:t>
      </w:r>
    </w:p>
    <w:p w:rsidR="00EB6EE2" w:rsidRPr="00A3053E" w:rsidRDefault="00EB6EE2" w:rsidP="00EB6EE2">
      <w:pPr>
        <w:widowControl w:val="0"/>
        <w:autoSpaceDE w:val="0"/>
        <w:autoSpaceDN w:val="0"/>
        <w:adjustRightInd w:val="0"/>
        <w:spacing w:after="0" w:line="360" w:lineRule="auto"/>
        <w:jc w:val="both"/>
        <w:rPr>
          <w:rFonts w:ascii="Times New Roman" w:eastAsia="Calibri" w:hAnsi="Times New Roman" w:cs="Times New Roman"/>
          <w:iCs/>
          <w:color w:val="000000" w:themeColor="text1"/>
          <w:sz w:val="24"/>
          <w:szCs w:val="24"/>
        </w:rPr>
      </w:pPr>
      <w:r w:rsidRPr="00A3053E">
        <w:rPr>
          <w:rFonts w:ascii="Times New Roman" w:eastAsia="Calibri" w:hAnsi="Times New Roman" w:cs="Times New Roman"/>
          <w:iCs/>
          <w:color w:val="000000" w:themeColor="text1"/>
          <w:sz w:val="24"/>
          <w:szCs w:val="24"/>
        </w:rPr>
        <w:t>Ehud Gebeya =191*568/8036= 13</w:t>
      </w:r>
    </w:p>
    <w:p w:rsidR="00EB6EE2" w:rsidRPr="00A3053E" w:rsidRDefault="00EB6EE2" w:rsidP="00EB6EE2">
      <w:pPr>
        <w:widowControl w:val="0"/>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lastRenderedPageBreak/>
        <w:t>Total sample size of Ejersa Lafo district = (191*2,125)/8036=50</w:t>
      </w:r>
    </w:p>
    <w:p w:rsidR="00EB6EE2" w:rsidRPr="00A3053E" w:rsidRDefault="00EB6EE2" w:rsidP="00EB6EE2">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Tibe Town (01) = (191*973)/8036 = 23</w:t>
      </w:r>
    </w:p>
    <w:p w:rsidR="00EB6EE2" w:rsidRPr="00A3053E" w:rsidRDefault="00EB6EE2" w:rsidP="00EB6EE2">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Tibe Town (02) = (191*929)/8036 = 22</w:t>
      </w:r>
    </w:p>
    <w:p w:rsidR="00EB6EE2" w:rsidRPr="00A3053E" w:rsidRDefault="00EB6EE2" w:rsidP="00EB6EE2">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Shoboka Town = (191*973)/8036 = 36</w:t>
      </w:r>
    </w:p>
    <w:p w:rsidR="00EB6EE2" w:rsidRPr="00A3053E" w:rsidRDefault="00EB6EE2" w:rsidP="00EB6EE2">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Oda Karra Roba</w:t>
      </w:r>
      <w:r w:rsidRPr="00A3053E">
        <w:rPr>
          <w:rFonts w:ascii="Times New Roman" w:hAnsi="Times New Roman" w:cs="Times New Roman"/>
          <w:color w:val="000000" w:themeColor="text1"/>
          <w:sz w:val="24"/>
          <w:szCs w:val="24"/>
        </w:rPr>
        <w:t>) = (191*1186)/8036 = 28</w:t>
      </w:r>
    </w:p>
    <w:p w:rsidR="00EB6EE2" w:rsidRPr="00A3053E" w:rsidRDefault="00EB6EE2" w:rsidP="00EB6EE2">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Aduulan = (</w:t>
      </w:r>
      <w:r w:rsidRPr="00A3053E">
        <w:rPr>
          <w:rFonts w:ascii="Times New Roman" w:hAnsi="Times New Roman" w:cs="Times New Roman"/>
          <w:color w:val="000000" w:themeColor="text1"/>
          <w:sz w:val="24"/>
          <w:szCs w:val="24"/>
        </w:rPr>
        <w:t>191*1310)/8036 = 32</w:t>
      </w:r>
    </w:p>
    <w:p w:rsidR="00EB6EE2" w:rsidRPr="00A3053E" w:rsidRDefault="00EB6EE2" w:rsidP="00EB6EE2">
      <w:pPr>
        <w:widowControl w:val="0"/>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Total sample size of Bako Tibe district = (191*5,911)/8036 =141</w:t>
      </w:r>
    </w:p>
    <w:p w:rsidR="00EB6EE2" w:rsidRPr="00A3053E" w:rsidRDefault="00EB6EE2" w:rsidP="00EB6EE2">
      <w:pPr>
        <w:widowControl w:val="0"/>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Total sample size of both district = (191*8036)/8036 =191</w:t>
      </w:r>
    </w:p>
    <w:p w:rsidR="00EB6EE2" w:rsidRPr="00A3053E" w:rsidRDefault="009345F7" w:rsidP="00EB6EE2">
      <w:pPr>
        <w:pStyle w:val="Heading2"/>
        <w:spacing w:line="360" w:lineRule="auto"/>
        <w:jc w:val="both"/>
        <w:rPr>
          <w:rFonts w:ascii="Times New Roman" w:hAnsi="Times New Roman" w:cs="Times New Roman"/>
          <w:color w:val="000000" w:themeColor="text1"/>
          <w:sz w:val="32"/>
          <w:szCs w:val="32"/>
        </w:rPr>
      </w:pPr>
      <w:bookmarkStart w:id="273" w:name="_Toc82106521"/>
      <w:r w:rsidRPr="00A3053E">
        <w:rPr>
          <w:rFonts w:ascii="Times New Roman" w:hAnsi="Times New Roman" w:cs="Times New Roman"/>
          <w:color w:val="000000" w:themeColor="text1"/>
          <w:sz w:val="32"/>
          <w:szCs w:val="32"/>
        </w:rPr>
        <w:t>3.7</w:t>
      </w:r>
      <w:r w:rsidR="00EB6EE2" w:rsidRPr="00A3053E">
        <w:rPr>
          <w:rFonts w:ascii="Times New Roman" w:hAnsi="Times New Roman" w:cs="Times New Roman"/>
          <w:color w:val="000000" w:themeColor="text1"/>
          <w:sz w:val="32"/>
          <w:szCs w:val="32"/>
        </w:rPr>
        <w:t>. Data Collection Methods</w:t>
      </w:r>
      <w:bookmarkEnd w:id="273"/>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researcher intended to use different data collection instruments to get information required for the study purpose. The primary data was collected through use of structured Questionnaires; structured questionnaires was distributed to households in both districts and interview conducted with different entities  which have direct relationship with water supply like, Water  mineral and energy Office (WMEO), Urban water supply office (UWSO) and communities’ water service board to collect more reliable and valid data. The study was used both closed-ended questions and open-ended questions to collect the data.</w:t>
      </w:r>
    </w:p>
    <w:p w:rsidR="00EB6EE2" w:rsidRPr="00A3053E" w:rsidRDefault="009345F7" w:rsidP="00EB6EE2">
      <w:pPr>
        <w:pStyle w:val="Heading2"/>
        <w:spacing w:line="360" w:lineRule="auto"/>
        <w:jc w:val="both"/>
        <w:rPr>
          <w:rFonts w:ascii="Times New Roman" w:hAnsi="Times New Roman" w:cs="Times New Roman"/>
          <w:color w:val="000000" w:themeColor="text1"/>
          <w:sz w:val="32"/>
          <w:szCs w:val="32"/>
        </w:rPr>
      </w:pPr>
      <w:bookmarkStart w:id="274" w:name="_Toc82106522"/>
      <w:r w:rsidRPr="00A3053E">
        <w:rPr>
          <w:rFonts w:ascii="Times New Roman" w:hAnsi="Times New Roman" w:cs="Times New Roman"/>
          <w:color w:val="000000" w:themeColor="text1"/>
          <w:sz w:val="32"/>
          <w:szCs w:val="32"/>
        </w:rPr>
        <w:t>3.8</w:t>
      </w:r>
      <w:r w:rsidR="00EB6EE2" w:rsidRPr="00A3053E">
        <w:rPr>
          <w:rFonts w:ascii="Times New Roman" w:hAnsi="Times New Roman" w:cs="Times New Roman"/>
          <w:color w:val="000000" w:themeColor="text1"/>
          <w:sz w:val="32"/>
          <w:szCs w:val="32"/>
        </w:rPr>
        <w:t>. Methods of Data Analysis</w:t>
      </w:r>
      <w:bookmarkEnd w:id="274"/>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According to </w:t>
      </w:r>
      <w:r w:rsidR="001465D6" w:rsidRPr="00A3053E">
        <w:rPr>
          <w:rFonts w:ascii="Times New Roman" w:eastAsia="Times New Roman" w:hAnsi="Times New Roman"/>
          <w:color w:val="000000" w:themeColor="text1"/>
          <w:sz w:val="24"/>
          <w:szCs w:val="24"/>
        </w:rPr>
        <w:t xml:space="preserve">Yusup </w:t>
      </w:r>
      <w:r w:rsidR="00A10506" w:rsidRPr="00A3053E">
        <w:rPr>
          <w:rFonts w:ascii="Times New Roman" w:hAnsi="Times New Roman" w:cs="Times New Roman"/>
          <w:color w:val="000000" w:themeColor="text1"/>
          <w:sz w:val="24"/>
          <w:szCs w:val="24"/>
        </w:rPr>
        <w:t>(2018</w:t>
      </w:r>
      <w:r w:rsidRPr="00A3053E">
        <w:rPr>
          <w:rFonts w:ascii="Times New Roman" w:hAnsi="Times New Roman" w:cs="Times New Roman"/>
          <w:color w:val="000000" w:themeColor="text1"/>
          <w:sz w:val="24"/>
          <w:szCs w:val="24"/>
        </w:rPr>
        <w:t>), there are three objectives in data analysis; getting a feel for the data, testing the goodness of data, and answe</w:t>
      </w:r>
      <w:r w:rsidR="00EE7FEE" w:rsidRPr="00A3053E">
        <w:rPr>
          <w:rFonts w:ascii="Times New Roman" w:hAnsi="Times New Roman" w:cs="Times New Roman"/>
          <w:color w:val="000000" w:themeColor="text1"/>
          <w:sz w:val="24"/>
          <w:szCs w:val="24"/>
        </w:rPr>
        <w:t>ring the research question. Quant</w:t>
      </w:r>
      <w:r w:rsidRPr="00A3053E">
        <w:rPr>
          <w:rFonts w:ascii="Times New Roman" w:hAnsi="Times New Roman" w:cs="Times New Roman"/>
          <w:color w:val="000000" w:themeColor="text1"/>
          <w:sz w:val="24"/>
          <w:szCs w:val="24"/>
        </w:rPr>
        <w:t xml:space="preserve">itative data </w:t>
      </w:r>
      <w:r w:rsidR="002B5015" w:rsidRPr="00A3053E">
        <w:rPr>
          <w:rFonts w:ascii="Times New Roman" w:hAnsi="Times New Roman" w:cs="Times New Roman"/>
          <w:color w:val="000000" w:themeColor="text1"/>
          <w:sz w:val="24"/>
          <w:szCs w:val="24"/>
        </w:rPr>
        <w:t xml:space="preserve">were </w:t>
      </w:r>
      <w:r w:rsidRPr="00A3053E">
        <w:rPr>
          <w:rFonts w:ascii="Times New Roman" w:hAnsi="Times New Roman" w:cs="Times New Roman"/>
          <w:color w:val="000000" w:themeColor="text1"/>
          <w:sz w:val="24"/>
          <w:szCs w:val="24"/>
        </w:rPr>
        <w:t>analyzed using descriptive stat</w:t>
      </w:r>
      <w:r w:rsidR="00EE7FEE" w:rsidRPr="00A3053E">
        <w:rPr>
          <w:rFonts w:ascii="Times New Roman" w:hAnsi="Times New Roman" w:cs="Times New Roman"/>
          <w:color w:val="000000" w:themeColor="text1"/>
          <w:sz w:val="24"/>
          <w:szCs w:val="24"/>
        </w:rPr>
        <w:t>istics tabulated in percentages</w:t>
      </w:r>
      <w:r w:rsidRPr="00A3053E">
        <w:rPr>
          <w:rFonts w:ascii="Times New Roman" w:hAnsi="Times New Roman" w:cs="Times New Roman"/>
          <w:color w:val="000000" w:themeColor="text1"/>
          <w:sz w:val="24"/>
          <w:szCs w:val="24"/>
        </w:rPr>
        <w:t xml:space="preserve"> and frequencies to describe the categories formed from the data. </w:t>
      </w:r>
      <w:r w:rsidR="002B5015" w:rsidRPr="00A3053E">
        <w:rPr>
          <w:rFonts w:ascii="Times New Roman" w:hAnsi="Times New Roman" w:cs="Times New Roman"/>
          <w:color w:val="000000" w:themeColor="text1"/>
          <w:sz w:val="24"/>
          <w:szCs w:val="24"/>
        </w:rPr>
        <w:t>Close-ended questionnaires were</w:t>
      </w:r>
      <w:r w:rsidR="00042C9A" w:rsidRPr="00A3053E">
        <w:rPr>
          <w:rFonts w:ascii="Times New Roman" w:hAnsi="Times New Roman" w:cs="Times New Roman"/>
          <w:color w:val="000000" w:themeColor="text1"/>
          <w:sz w:val="24"/>
          <w:szCs w:val="24"/>
        </w:rPr>
        <w:t xml:space="preserve"> analyzed using</w:t>
      </w:r>
      <w:r w:rsidR="00D16825" w:rsidRPr="00A3053E">
        <w:rPr>
          <w:rFonts w:ascii="Times New Roman" w:hAnsi="Times New Roman" w:cs="Times New Roman"/>
          <w:color w:val="000000" w:themeColor="text1"/>
          <w:sz w:val="24"/>
          <w:szCs w:val="24"/>
        </w:rPr>
        <w:t xml:space="preserve"> inferential statistics like correlation coefficient and chi-square while</w:t>
      </w:r>
      <w:r w:rsidR="00042C9A" w:rsidRPr="00A3053E">
        <w:rPr>
          <w:rFonts w:ascii="Times New Roman" w:hAnsi="Times New Roman" w:cs="Times New Roman"/>
          <w:color w:val="000000" w:themeColor="text1"/>
          <w:sz w:val="24"/>
          <w:szCs w:val="24"/>
        </w:rPr>
        <w:t xml:space="preserve"> open-ended questionnaires would</w:t>
      </w:r>
      <w:r w:rsidRPr="00A3053E">
        <w:rPr>
          <w:rFonts w:ascii="Times New Roman" w:hAnsi="Times New Roman" w:cs="Times New Roman"/>
          <w:color w:val="000000" w:themeColor="text1"/>
          <w:sz w:val="24"/>
          <w:szCs w:val="24"/>
        </w:rPr>
        <w:t xml:space="preserve"> </w:t>
      </w:r>
      <w:r w:rsidR="00EE7FEE" w:rsidRPr="00A3053E">
        <w:rPr>
          <w:rFonts w:ascii="Times New Roman" w:hAnsi="Times New Roman" w:cs="Times New Roman"/>
          <w:color w:val="000000" w:themeColor="text1"/>
          <w:sz w:val="24"/>
          <w:szCs w:val="24"/>
        </w:rPr>
        <w:t xml:space="preserve">be </w:t>
      </w:r>
      <w:r w:rsidR="00042C9A" w:rsidRPr="00A3053E">
        <w:rPr>
          <w:rFonts w:ascii="Times New Roman" w:hAnsi="Times New Roman" w:cs="Times New Roman"/>
          <w:color w:val="000000" w:themeColor="text1"/>
          <w:sz w:val="24"/>
          <w:szCs w:val="24"/>
        </w:rPr>
        <w:t>use</w:t>
      </w:r>
      <w:r w:rsidR="00EE7FEE" w:rsidRPr="00A3053E">
        <w:rPr>
          <w:rFonts w:ascii="Times New Roman" w:hAnsi="Times New Roman" w:cs="Times New Roman"/>
          <w:color w:val="000000" w:themeColor="text1"/>
          <w:sz w:val="24"/>
          <w:szCs w:val="24"/>
        </w:rPr>
        <w:t>d</w:t>
      </w:r>
      <w:r w:rsidRPr="00A3053E">
        <w:rPr>
          <w:rFonts w:ascii="Times New Roman" w:hAnsi="Times New Roman" w:cs="Times New Roman"/>
          <w:color w:val="000000" w:themeColor="text1"/>
          <w:sz w:val="24"/>
          <w:szCs w:val="24"/>
        </w:rPr>
        <w:t xml:space="preserve"> in qualitative analysis.</w:t>
      </w:r>
    </w:p>
    <w:p w:rsidR="00E31B8F"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Questionnaire</w:t>
      </w:r>
      <w:r w:rsidR="002B5015" w:rsidRPr="00A3053E">
        <w:rPr>
          <w:rFonts w:ascii="Times New Roman" w:hAnsi="Times New Roman" w:cs="Times New Roman"/>
          <w:color w:val="000000" w:themeColor="text1"/>
          <w:sz w:val="24"/>
          <w:szCs w:val="24"/>
        </w:rPr>
        <w:t>s</w:t>
      </w:r>
      <w:r w:rsidR="00384501" w:rsidRPr="00A3053E">
        <w:rPr>
          <w:rFonts w:ascii="Times New Roman" w:hAnsi="Times New Roman" w:cs="Times New Roman"/>
          <w:color w:val="000000" w:themeColor="text1"/>
          <w:sz w:val="24"/>
          <w:szCs w:val="24"/>
        </w:rPr>
        <w:t xml:space="preserve"> </w:t>
      </w:r>
      <w:r w:rsidR="002B5015" w:rsidRPr="00A3053E">
        <w:rPr>
          <w:rFonts w:ascii="Times New Roman" w:hAnsi="Times New Roman" w:cs="Times New Roman"/>
          <w:color w:val="000000" w:themeColor="text1"/>
          <w:sz w:val="24"/>
          <w:szCs w:val="24"/>
        </w:rPr>
        <w:t>were</w:t>
      </w:r>
      <w:r w:rsidR="00384501" w:rsidRPr="00A3053E">
        <w:rPr>
          <w:rFonts w:ascii="Times New Roman" w:hAnsi="Times New Roman" w:cs="Times New Roman"/>
          <w:color w:val="000000" w:themeColor="text1"/>
          <w:sz w:val="24"/>
          <w:szCs w:val="24"/>
        </w:rPr>
        <w:t xml:space="preserve"> </w:t>
      </w:r>
      <w:r w:rsidR="002B5015" w:rsidRPr="00A3053E">
        <w:rPr>
          <w:rFonts w:ascii="Times New Roman" w:hAnsi="Times New Roman" w:cs="Times New Roman"/>
          <w:color w:val="000000" w:themeColor="text1"/>
          <w:sz w:val="24"/>
          <w:szCs w:val="24"/>
        </w:rPr>
        <w:t>including</w:t>
      </w:r>
      <w:r w:rsidRPr="00A3053E">
        <w:rPr>
          <w:rFonts w:ascii="Times New Roman" w:hAnsi="Times New Roman" w:cs="Times New Roman"/>
          <w:color w:val="000000" w:themeColor="text1"/>
          <w:sz w:val="24"/>
          <w:szCs w:val="24"/>
        </w:rPr>
        <w:t xml:space="preserve"> Likert scale constructed with a scale ranging from 1-5 where each respondent </w:t>
      </w:r>
      <w:r w:rsidR="002B5015" w:rsidRPr="00A3053E">
        <w:rPr>
          <w:rFonts w:ascii="Times New Roman" w:hAnsi="Times New Roman" w:cs="Times New Roman"/>
          <w:color w:val="000000" w:themeColor="text1"/>
          <w:sz w:val="24"/>
          <w:szCs w:val="24"/>
        </w:rPr>
        <w:t>was</w:t>
      </w:r>
      <w:r w:rsidRPr="00A3053E">
        <w:rPr>
          <w:rFonts w:ascii="Times New Roman" w:hAnsi="Times New Roman" w:cs="Times New Roman"/>
          <w:color w:val="000000" w:themeColor="text1"/>
          <w:sz w:val="24"/>
          <w:szCs w:val="24"/>
        </w:rPr>
        <w:t xml:space="preserve"> require to rate each and every statement given describing a given variable. The scale ranged from 5=Strongly Agree, 4=Agree, 3=Neutral, 2= Disagree and 1=Strongly Disagree. At the end of each Likert scale questions, open ended questions structured interview check list </w:t>
      </w:r>
      <w:r w:rsidR="002B5015" w:rsidRPr="00A3053E">
        <w:rPr>
          <w:rFonts w:ascii="Times New Roman" w:hAnsi="Times New Roman" w:cs="Times New Roman"/>
          <w:color w:val="000000" w:themeColor="text1"/>
          <w:sz w:val="24"/>
          <w:szCs w:val="24"/>
        </w:rPr>
        <w:t>was</w:t>
      </w:r>
      <w:r w:rsidRPr="00A3053E">
        <w:rPr>
          <w:rFonts w:ascii="Times New Roman" w:hAnsi="Times New Roman" w:cs="Times New Roman"/>
          <w:color w:val="000000" w:themeColor="text1"/>
          <w:sz w:val="24"/>
          <w:szCs w:val="24"/>
        </w:rPr>
        <w:t xml:space="preserve"> included to allow the respondent give additional information that is not capture in the Likert scales questions. </w:t>
      </w:r>
      <w:r w:rsidR="002B5015" w:rsidRPr="00A3053E">
        <w:rPr>
          <w:rFonts w:ascii="Times New Roman" w:hAnsi="Times New Roman" w:cs="Times New Roman"/>
          <w:color w:val="000000" w:themeColor="text1"/>
          <w:sz w:val="24"/>
          <w:szCs w:val="24"/>
        </w:rPr>
        <w:t>This section was</w:t>
      </w:r>
      <w:r w:rsidR="00BE40AD" w:rsidRPr="00A3053E">
        <w:rPr>
          <w:rFonts w:ascii="Times New Roman" w:hAnsi="Times New Roman" w:cs="Times New Roman"/>
          <w:color w:val="000000" w:themeColor="text1"/>
          <w:sz w:val="24"/>
          <w:szCs w:val="24"/>
        </w:rPr>
        <w:t xml:space="preserve"> </w:t>
      </w:r>
      <w:r w:rsidR="002B5015" w:rsidRPr="00A3053E">
        <w:rPr>
          <w:rFonts w:ascii="Times New Roman" w:hAnsi="Times New Roman" w:cs="Times New Roman"/>
          <w:color w:val="000000" w:themeColor="text1"/>
          <w:sz w:val="24"/>
          <w:szCs w:val="24"/>
        </w:rPr>
        <w:t>enabling</w:t>
      </w:r>
      <w:r w:rsidRPr="00A3053E">
        <w:rPr>
          <w:rFonts w:ascii="Times New Roman" w:hAnsi="Times New Roman" w:cs="Times New Roman"/>
          <w:color w:val="000000" w:themeColor="text1"/>
          <w:sz w:val="24"/>
          <w:szCs w:val="24"/>
        </w:rPr>
        <w:t xml:space="preserve"> the </w:t>
      </w:r>
      <w:r w:rsidRPr="00A3053E">
        <w:rPr>
          <w:rFonts w:ascii="Times New Roman" w:hAnsi="Times New Roman" w:cs="Times New Roman"/>
          <w:color w:val="000000" w:themeColor="text1"/>
          <w:sz w:val="24"/>
          <w:szCs w:val="24"/>
        </w:rPr>
        <w:lastRenderedPageBreak/>
        <w:t>researcher to capture vital information directly from the respondents based on their understanding of their environment and the challenges they face on a daily basis.</w:t>
      </w:r>
      <w:r w:rsidR="00E31B8F" w:rsidRPr="00A3053E">
        <w:rPr>
          <w:rFonts w:ascii="Times New Roman" w:hAnsi="Times New Roman" w:cs="Times New Roman"/>
          <w:color w:val="000000" w:themeColor="text1"/>
          <w:sz w:val="24"/>
          <w:szCs w:val="24"/>
        </w:rPr>
        <w:t xml:space="preserve"> Likewise (disagree and strongly disagree) to show the respondents inclination towa</w:t>
      </w:r>
      <w:r w:rsidR="00BB3712" w:rsidRPr="00A3053E">
        <w:rPr>
          <w:rFonts w:ascii="Times New Roman" w:hAnsi="Times New Roman" w:cs="Times New Roman"/>
          <w:color w:val="000000" w:themeColor="text1"/>
          <w:sz w:val="24"/>
          <w:szCs w:val="24"/>
        </w:rPr>
        <w:t xml:space="preserve">rds disagreement, and (neutral) </w:t>
      </w:r>
      <w:r w:rsidR="00E31B8F" w:rsidRPr="00A3053E">
        <w:rPr>
          <w:rFonts w:ascii="Times New Roman" w:hAnsi="Times New Roman" w:cs="Times New Roman"/>
          <w:color w:val="000000" w:themeColor="text1"/>
          <w:sz w:val="24"/>
          <w:szCs w:val="24"/>
        </w:rPr>
        <w:t>treated as the midpoint (eHow.com, 2011).</w:t>
      </w:r>
    </w:p>
    <w:p w:rsidR="00EB6EE2" w:rsidRPr="00A3053E" w:rsidRDefault="009345F7" w:rsidP="00EB6EE2">
      <w:pPr>
        <w:pStyle w:val="Heading2"/>
        <w:spacing w:before="0" w:line="360" w:lineRule="auto"/>
        <w:jc w:val="both"/>
        <w:rPr>
          <w:rFonts w:ascii="Times New Roman" w:hAnsi="Times New Roman"/>
          <w:color w:val="000000" w:themeColor="text1"/>
          <w:sz w:val="32"/>
        </w:rPr>
      </w:pPr>
      <w:bookmarkStart w:id="275" w:name="_Toc53324506"/>
      <w:bookmarkStart w:id="276" w:name="_Toc82106523"/>
      <w:r w:rsidRPr="00A3053E">
        <w:rPr>
          <w:rFonts w:ascii="Times New Roman" w:hAnsi="Times New Roman"/>
          <w:color w:val="000000" w:themeColor="text1"/>
          <w:sz w:val="32"/>
        </w:rPr>
        <w:t>3.9</w:t>
      </w:r>
      <w:r w:rsidR="00EB6EE2" w:rsidRPr="00A3053E">
        <w:rPr>
          <w:rFonts w:ascii="Times New Roman" w:hAnsi="Times New Roman"/>
          <w:color w:val="000000" w:themeColor="text1"/>
          <w:sz w:val="32"/>
        </w:rPr>
        <w:t>. Reliability and Validity</w:t>
      </w:r>
      <w:bookmarkEnd w:id="275"/>
      <w:bookmarkEnd w:id="276"/>
    </w:p>
    <w:p w:rsidR="00EB6EE2" w:rsidRPr="00A3053E" w:rsidRDefault="00EB6EE2" w:rsidP="00EB6EE2">
      <w:pPr>
        <w:spacing w:after="0" w:line="360" w:lineRule="auto"/>
        <w:jc w:val="both"/>
        <w:rPr>
          <w:rFonts w:ascii="Times New Roman" w:eastAsia="Calibri" w:hAnsi="Times New Roman" w:cs="Times New Roman"/>
          <w:color w:val="000000" w:themeColor="text1"/>
        </w:rPr>
      </w:pPr>
      <w:r w:rsidRPr="00A3053E">
        <w:rPr>
          <w:rFonts w:ascii="Times New Roman" w:eastAsia="Calibri" w:hAnsi="Times New Roman" w:cs="Times New Roman"/>
          <w:color w:val="000000" w:themeColor="text1"/>
          <w:sz w:val="24"/>
          <w:szCs w:val="24"/>
        </w:rPr>
        <w:t>Patton (2002), states that validity and reliability are two factors, which any researcher should be concerned about while designing a study, analyzing results and judging the quality of the stud</w:t>
      </w:r>
      <w:r w:rsidRPr="00A3053E">
        <w:rPr>
          <w:rFonts w:ascii="Times New Roman" w:eastAsia="Calibri" w:hAnsi="Times New Roman" w:cs="Times New Roman"/>
          <w:color w:val="000000" w:themeColor="text1"/>
          <w:sz w:val="23"/>
          <w:szCs w:val="23"/>
        </w:rPr>
        <w:t>y.</w:t>
      </w:r>
    </w:p>
    <w:p w:rsidR="00EB6EE2" w:rsidRPr="00A3053E" w:rsidRDefault="009345F7" w:rsidP="00EB6EE2">
      <w:pPr>
        <w:pStyle w:val="Heading3"/>
        <w:spacing w:before="0" w:line="360" w:lineRule="auto"/>
        <w:rPr>
          <w:rFonts w:ascii="Times New Roman" w:eastAsia="Times New Roman" w:hAnsi="Times New Roman" w:cs="Times New Roman"/>
          <w:color w:val="000000" w:themeColor="text1"/>
          <w:sz w:val="28"/>
        </w:rPr>
      </w:pPr>
      <w:bookmarkStart w:id="277" w:name="_Toc35005949"/>
      <w:bookmarkStart w:id="278" w:name="_Toc35006055"/>
      <w:bookmarkStart w:id="279" w:name="_Toc40918160"/>
      <w:bookmarkStart w:id="280" w:name="_Toc41187872"/>
      <w:bookmarkStart w:id="281" w:name="_Toc53324507"/>
      <w:bookmarkStart w:id="282" w:name="_Toc82106524"/>
      <w:r w:rsidRPr="00A3053E">
        <w:rPr>
          <w:rFonts w:ascii="Times New Roman" w:eastAsia="Times New Roman" w:hAnsi="Times New Roman" w:cs="Times New Roman"/>
          <w:color w:val="000000" w:themeColor="text1"/>
          <w:sz w:val="28"/>
        </w:rPr>
        <w:t>3.9</w:t>
      </w:r>
      <w:r w:rsidR="00EB6EE2" w:rsidRPr="00A3053E">
        <w:rPr>
          <w:rFonts w:ascii="Times New Roman" w:eastAsia="Times New Roman" w:hAnsi="Times New Roman" w:cs="Times New Roman"/>
          <w:color w:val="000000" w:themeColor="text1"/>
          <w:sz w:val="28"/>
        </w:rPr>
        <w:t>.1. Validity</w:t>
      </w:r>
      <w:bookmarkEnd w:id="277"/>
      <w:bookmarkEnd w:id="278"/>
      <w:bookmarkEnd w:id="279"/>
      <w:bookmarkEnd w:id="280"/>
      <w:bookmarkEnd w:id="281"/>
      <w:bookmarkEnd w:id="282"/>
    </w:p>
    <w:p w:rsidR="00B76933" w:rsidRPr="00A3053E" w:rsidRDefault="00EB6EE2" w:rsidP="00B7693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Validity refers to the extent to which a research instrument measures what it intends to measure the appropriateness, correctness and meaningfulness of the specific references, which will be selected on research results (Frankel and Wallen, 2004). </w:t>
      </w:r>
      <w:r w:rsidRPr="00A3053E">
        <w:rPr>
          <w:rFonts w:ascii="Times New Roman" w:eastAsia="Calibri" w:hAnsi="Times New Roman" w:cs="Times New Roman"/>
          <w:color w:val="000000" w:themeColor="text1"/>
          <w:sz w:val="24"/>
          <w:szCs w:val="20"/>
        </w:rPr>
        <w:t>In order to evaluate the validity of the study, the researcher advisor had evaluated and commented on the instruments or research questionnaires before they are distributed to the respondents.</w:t>
      </w:r>
      <w:r w:rsidRPr="00A3053E">
        <w:rPr>
          <w:rFonts w:ascii="Times New Roman" w:eastAsia="Calibri" w:hAnsi="Times New Roman" w:cs="Times New Roman"/>
          <w:color w:val="000000" w:themeColor="text1"/>
          <w:sz w:val="24"/>
          <w:szCs w:val="24"/>
        </w:rPr>
        <w:t xml:space="preserve"> Especially, an assessment is made to make sure the questions reflect the context; as they are adopted from other scholars. Therefore, the question tha</w:t>
      </w:r>
      <w:bookmarkStart w:id="283" w:name="_Toc35005950"/>
      <w:bookmarkStart w:id="284" w:name="_Toc35006056"/>
      <w:bookmarkStart w:id="285" w:name="_Toc40918161"/>
      <w:bookmarkStart w:id="286" w:name="_Toc41187873"/>
      <w:bookmarkStart w:id="287" w:name="_Toc53324508"/>
      <w:bookmarkStart w:id="288" w:name="_Toc82106525"/>
      <w:r w:rsidR="00B76933" w:rsidRPr="00A3053E">
        <w:rPr>
          <w:rFonts w:ascii="Times New Roman" w:eastAsia="Calibri" w:hAnsi="Times New Roman" w:cs="Times New Roman"/>
          <w:color w:val="000000" w:themeColor="text1"/>
          <w:sz w:val="24"/>
          <w:szCs w:val="24"/>
        </w:rPr>
        <w:t>t the researcher used is valid.</w:t>
      </w:r>
    </w:p>
    <w:p w:rsidR="00EB6EE2" w:rsidRPr="00A3053E" w:rsidRDefault="009345F7" w:rsidP="00EB6EE2">
      <w:pPr>
        <w:pStyle w:val="Heading3"/>
        <w:spacing w:before="0" w:line="360" w:lineRule="auto"/>
        <w:rPr>
          <w:rFonts w:ascii="Times New Roman" w:eastAsia="Times New Roman" w:hAnsi="Times New Roman" w:cs="Times New Roman"/>
          <w:color w:val="000000" w:themeColor="text1"/>
          <w:sz w:val="28"/>
        </w:rPr>
      </w:pPr>
      <w:r w:rsidRPr="00A3053E">
        <w:rPr>
          <w:rFonts w:ascii="Times New Roman" w:eastAsia="Times New Roman" w:hAnsi="Times New Roman" w:cs="Times New Roman"/>
          <w:color w:val="000000" w:themeColor="text1"/>
          <w:sz w:val="28"/>
        </w:rPr>
        <w:t>3.9</w:t>
      </w:r>
      <w:r w:rsidR="00EB6EE2" w:rsidRPr="00A3053E">
        <w:rPr>
          <w:rFonts w:ascii="Times New Roman" w:eastAsia="Times New Roman" w:hAnsi="Times New Roman" w:cs="Times New Roman"/>
          <w:color w:val="000000" w:themeColor="text1"/>
          <w:sz w:val="28"/>
        </w:rPr>
        <w:t>.2. Reliability</w:t>
      </w:r>
      <w:bookmarkEnd w:id="283"/>
      <w:bookmarkEnd w:id="284"/>
      <w:bookmarkEnd w:id="285"/>
      <w:bookmarkEnd w:id="286"/>
      <w:bookmarkEnd w:id="287"/>
      <w:bookmarkEnd w:id="288"/>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A pilot test was conducted on 15 households to refine reliability and validity of the questions prior to finalizing and distributing the actual questionnaires to the respondent’s. For these tests, SPSS alpha statistical tool of version 20 was employed. The cronbach’s alpha value of greater than (0.70) is an acceptable cutoff point of reliability test (Mohsen </w:t>
      </w:r>
      <w:r w:rsidRPr="00A3053E">
        <w:rPr>
          <w:rFonts w:ascii="Times New Roman" w:eastAsia="Calibri" w:hAnsi="Times New Roman" w:cs="Times New Roman"/>
          <w:i/>
          <w:color w:val="000000" w:themeColor="text1"/>
          <w:sz w:val="24"/>
          <w:szCs w:val="24"/>
        </w:rPr>
        <w:t>et al.,</w:t>
      </w:r>
      <w:r w:rsidRPr="00A3053E">
        <w:rPr>
          <w:rFonts w:ascii="Times New Roman" w:eastAsia="Calibri" w:hAnsi="Times New Roman" w:cs="Times New Roman"/>
          <w:color w:val="000000" w:themeColor="text1"/>
          <w:sz w:val="24"/>
          <w:szCs w:val="24"/>
        </w:rPr>
        <w:t xml:space="preserve"> 2011). The result of reliability test of all variables of the study is above this cutoff point, which is (0.70). The internal consistency and reliability of the questions is considered higher if the result is near to 1. In general, a reliability of a scale or item may fall between 0 and 1. In this study, cronbach’s alpha model was used to evaluate the reliability of the instrument. The result of reliability analysis of the scale is written in the table below.</w:t>
      </w:r>
    </w:p>
    <w:p w:rsidR="0034654C" w:rsidRPr="00A3053E" w:rsidRDefault="0034654C" w:rsidP="00EB6EE2">
      <w:pPr>
        <w:spacing w:after="0" w:line="360" w:lineRule="auto"/>
        <w:jc w:val="both"/>
        <w:rPr>
          <w:rFonts w:ascii="Times New Roman" w:eastAsia="Calibri" w:hAnsi="Times New Roman" w:cs="Times New Roman"/>
          <w:color w:val="000000" w:themeColor="text1"/>
          <w:sz w:val="24"/>
          <w:szCs w:val="24"/>
        </w:rPr>
      </w:pPr>
    </w:p>
    <w:p w:rsidR="0034654C" w:rsidRPr="00A3053E" w:rsidRDefault="0034654C" w:rsidP="00EB6EE2">
      <w:pPr>
        <w:spacing w:after="0" w:line="360" w:lineRule="auto"/>
        <w:jc w:val="both"/>
        <w:rPr>
          <w:rFonts w:ascii="Times New Roman" w:eastAsia="Calibri" w:hAnsi="Times New Roman" w:cs="Times New Roman"/>
          <w:color w:val="000000" w:themeColor="text1"/>
          <w:sz w:val="24"/>
          <w:szCs w:val="24"/>
        </w:rPr>
      </w:pPr>
    </w:p>
    <w:p w:rsidR="0034654C" w:rsidRPr="00A3053E" w:rsidRDefault="0034654C" w:rsidP="00EB6EE2">
      <w:pPr>
        <w:spacing w:after="0" w:line="360" w:lineRule="auto"/>
        <w:jc w:val="both"/>
        <w:rPr>
          <w:rFonts w:ascii="Times New Roman" w:eastAsia="Calibri" w:hAnsi="Times New Roman" w:cs="Times New Roman"/>
          <w:color w:val="000000" w:themeColor="text1"/>
          <w:sz w:val="24"/>
          <w:szCs w:val="24"/>
        </w:rPr>
      </w:pPr>
    </w:p>
    <w:p w:rsidR="00B76933" w:rsidRPr="00A3053E" w:rsidRDefault="00B76933" w:rsidP="00EB6EE2">
      <w:pPr>
        <w:spacing w:after="0" w:line="360" w:lineRule="auto"/>
        <w:jc w:val="both"/>
        <w:rPr>
          <w:rFonts w:ascii="Times New Roman" w:eastAsia="Calibri" w:hAnsi="Times New Roman" w:cs="Times New Roman"/>
          <w:color w:val="000000" w:themeColor="text1"/>
          <w:sz w:val="24"/>
          <w:szCs w:val="24"/>
        </w:rPr>
      </w:pPr>
    </w:p>
    <w:p w:rsidR="00EB6EE2" w:rsidRPr="00A3053E" w:rsidRDefault="00B82909" w:rsidP="00EB6EE2">
      <w:pPr>
        <w:spacing w:line="240" w:lineRule="auto"/>
        <w:jc w:val="both"/>
        <w:rPr>
          <w:rFonts w:ascii="Times New Roman" w:eastAsia="Calibri" w:hAnsi="Times New Roman" w:cs="Times New Roman"/>
          <w:b/>
          <w:bCs/>
          <w:color w:val="000000" w:themeColor="text1"/>
          <w:sz w:val="24"/>
          <w:szCs w:val="24"/>
        </w:rPr>
      </w:pPr>
      <w:r w:rsidRPr="00A3053E">
        <w:rPr>
          <w:rFonts w:ascii="Times New Roman" w:eastAsia="Calibri" w:hAnsi="Times New Roman" w:cs="Times New Roman"/>
          <w:b/>
          <w:bCs/>
          <w:color w:val="000000" w:themeColor="text1"/>
          <w:sz w:val="24"/>
          <w:szCs w:val="24"/>
        </w:rPr>
        <w:lastRenderedPageBreak/>
        <w:t xml:space="preserve">Table </w:t>
      </w:r>
      <w:r w:rsidR="00EB6EE2" w:rsidRPr="00A3053E">
        <w:rPr>
          <w:rFonts w:ascii="Times New Roman" w:eastAsia="Calibri" w:hAnsi="Times New Roman" w:cs="Times New Roman"/>
          <w:b/>
          <w:bCs/>
          <w:color w:val="000000" w:themeColor="text1"/>
          <w:sz w:val="24"/>
          <w:szCs w:val="24"/>
        </w:rPr>
        <w:t>2: Result of Reliability Analysis</w:t>
      </w:r>
    </w:p>
    <w:tbl>
      <w:tblPr>
        <w:tblW w:w="0" w:type="auto"/>
        <w:tblBorders>
          <w:top w:val="single" w:sz="4" w:space="0" w:color="auto"/>
          <w:bottom w:val="single" w:sz="4" w:space="0" w:color="auto"/>
        </w:tblBorders>
        <w:tblLook w:val="04A0" w:firstRow="1" w:lastRow="0" w:firstColumn="1" w:lastColumn="0" w:noHBand="0" w:noVBand="1"/>
      </w:tblPr>
      <w:tblGrid>
        <w:gridCol w:w="4145"/>
        <w:gridCol w:w="1708"/>
        <w:gridCol w:w="1344"/>
        <w:gridCol w:w="1443"/>
      </w:tblGrid>
      <w:tr w:rsidR="00A3053E" w:rsidRPr="00A3053E" w:rsidTr="002B5015">
        <w:tc>
          <w:tcPr>
            <w:tcW w:w="4158" w:type="dxa"/>
            <w:tcBorders>
              <w:bottom w:val="single" w:sz="4" w:space="0" w:color="auto"/>
            </w:tcBorders>
            <w:shd w:val="clear" w:color="auto" w:fill="auto"/>
          </w:tcPr>
          <w:p w:rsidR="00EB6EE2" w:rsidRPr="00A3053E" w:rsidRDefault="00EB6EE2" w:rsidP="00B2231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Variables </w:t>
            </w:r>
          </w:p>
        </w:tc>
        <w:tc>
          <w:tcPr>
            <w:tcW w:w="1710" w:type="dxa"/>
            <w:tcBorders>
              <w:bottom w:val="single" w:sz="4" w:space="0" w:color="auto"/>
            </w:tcBorders>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Cranbach’s</w:t>
            </w:r>
          </w:p>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 Alpha</w:t>
            </w:r>
          </w:p>
        </w:tc>
        <w:tc>
          <w:tcPr>
            <w:tcW w:w="1347" w:type="dxa"/>
            <w:tcBorders>
              <w:bottom w:val="single" w:sz="4" w:space="0" w:color="auto"/>
            </w:tcBorders>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No of Items</w:t>
            </w:r>
          </w:p>
        </w:tc>
        <w:tc>
          <w:tcPr>
            <w:tcW w:w="1443" w:type="dxa"/>
            <w:tcBorders>
              <w:bottom w:val="single" w:sz="4" w:space="0" w:color="auto"/>
            </w:tcBorders>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Number of Respondents</w:t>
            </w:r>
          </w:p>
        </w:tc>
      </w:tr>
      <w:tr w:rsidR="00A3053E" w:rsidRPr="00A3053E" w:rsidTr="002B5015">
        <w:tc>
          <w:tcPr>
            <w:tcW w:w="4158" w:type="dxa"/>
            <w:tcBorders>
              <w:top w:val="single" w:sz="4" w:space="0" w:color="auto"/>
            </w:tcBorders>
            <w:shd w:val="clear" w:color="auto" w:fill="auto"/>
          </w:tcPr>
          <w:p w:rsidR="00EB6EE2" w:rsidRPr="00A3053E" w:rsidRDefault="00EB6EE2" w:rsidP="00B2231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Household satisfaction  </w:t>
            </w:r>
          </w:p>
        </w:tc>
        <w:tc>
          <w:tcPr>
            <w:tcW w:w="1710" w:type="dxa"/>
            <w:tcBorders>
              <w:top w:val="single" w:sz="4" w:space="0" w:color="auto"/>
            </w:tcBorders>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0.841</w:t>
            </w:r>
          </w:p>
        </w:tc>
        <w:tc>
          <w:tcPr>
            <w:tcW w:w="1347" w:type="dxa"/>
            <w:tcBorders>
              <w:top w:val="single" w:sz="4" w:space="0" w:color="auto"/>
            </w:tcBorders>
            <w:shd w:val="clear" w:color="auto" w:fill="auto"/>
          </w:tcPr>
          <w:p w:rsidR="00EB6EE2" w:rsidRPr="00A3053E" w:rsidRDefault="00EB6EE2" w:rsidP="00B22312">
            <w:pPr>
              <w:autoSpaceDE w:val="0"/>
              <w:autoSpaceDN w:val="0"/>
              <w:adjustRightInd w:val="0"/>
              <w:spacing w:after="0" w:line="360" w:lineRule="auto"/>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         5</w:t>
            </w:r>
          </w:p>
        </w:tc>
        <w:tc>
          <w:tcPr>
            <w:tcW w:w="1443" w:type="dxa"/>
            <w:tcBorders>
              <w:top w:val="single" w:sz="4" w:space="0" w:color="auto"/>
            </w:tcBorders>
            <w:shd w:val="clear" w:color="auto" w:fill="auto"/>
          </w:tcPr>
          <w:p w:rsidR="00EB6EE2" w:rsidRPr="00A3053E" w:rsidRDefault="00EB6EE2" w:rsidP="00B22312">
            <w:pPr>
              <w:autoSpaceDE w:val="0"/>
              <w:autoSpaceDN w:val="0"/>
              <w:adjustRightInd w:val="0"/>
              <w:spacing w:after="0" w:line="360" w:lineRule="auto"/>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        15</w:t>
            </w:r>
          </w:p>
        </w:tc>
      </w:tr>
      <w:tr w:rsidR="00A3053E" w:rsidRPr="00A3053E" w:rsidTr="002B5015">
        <w:tc>
          <w:tcPr>
            <w:tcW w:w="4158" w:type="dxa"/>
            <w:shd w:val="clear" w:color="auto" w:fill="auto"/>
          </w:tcPr>
          <w:p w:rsidR="00EB6EE2" w:rsidRPr="00A3053E" w:rsidRDefault="00EB6EE2" w:rsidP="00B2231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Perception of HHs toward water quality</w:t>
            </w:r>
          </w:p>
        </w:tc>
        <w:tc>
          <w:tcPr>
            <w:tcW w:w="1710"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0.761</w:t>
            </w:r>
          </w:p>
        </w:tc>
        <w:tc>
          <w:tcPr>
            <w:tcW w:w="1347"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w:t>
            </w:r>
          </w:p>
        </w:tc>
        <w:tc>
          <w:tcPr>
            <w:tcW w:w="1443"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15</w:t>
            </w:r>
          </w:p>
        </w:tc>
      </w:tr>
      <w:tr w:rsidR="00A3053E" w:rsidRPr="00A3053E" w:rsidTr="002B5015">
        <w:tc>
          <w:tcPr>
            <w:tcW w:w="4158" w:type="dxa"/>
            <w:shd w:val="clear" w:color="auto" w:fill="auto"/>
          </w:tcPr>
          <w:p w:rsidR="00EB6EE2" w:rsidRPr="00A3053E" w:rsidRDefault="00EB6EE2" w:rsidP="00B2231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sz w:val="24"/>
                <w:szCs w:val="24"/>
              </w:rPr>
              <w:t>Continuous water service</w:t>
            </w:r>
          </w:p>
        </w:tc>
        <w:tc>
          <w:tcPr>
            <w:tcW w:w="1710"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0.838</w:t>
            </w:r>
          </w:p>
        </w:tc>
        <w:tc>
          <w:tcPr>
            <w:tcW w:w="1347"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1443"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15</w:t>
            </w:r>
          </w:p>
        </w:tc>
      </w:tr>
      <w:tr w:rsidR="00A3053E" w:rsidRPr="00A3053E" w:rsidTr="002B5015">
        <w:tc>
          <w:tcPr>
            <w:tcW w:w="4158" w:type="dxa"/>
            <w:shd w:val="clear" w:color="auto" w:fill="auto"/>
          </w:tcPr>
          <w:p w:rsidR="00EB6EE2" w:rsidRPr="00A3053E" w:rsidRDefault="00EB6EE2" w:rsidP="00B2231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sz w:val="24"/>
                <w:szCs w:val="24"/>
              </w:rPr>
              <w:t>Timely response for HHs request</w:t>
            </w:r>
          </w:p>
        </w:tc>
        <w:tc>
          <w:tcPr>
            <w:tcW w:w="1710"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0.872</w:t>
            </w:r>
          </w:p>
        </w:tc>
        <w:tc>
          <w:tcPr>
            <w:tcW w:w="1347"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1443"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15</w:t>
            </w:r>
          </w:p>
        </w:tc>
      </w:tr>
      <w:tr w:rsidR="00A3053E" w:rsidRPr="00A3053E" w:rsidTr="002B5015">
        <w:tc>
          <w:tcPr>
            <w:tcW w:w="4158" w:type="dxa"/>
            <w:shd w:val="clear" w:color="auto" w:fill="auto"/>
          </w:tcPr>
          <w:p w:rsidR="00EB6EE2" w:rsidRPr="00A3053E" w:rsidRDefault="00EB6EE2" w:rsidP="00B2231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sz w:val="24"/>
                <w:szCs w:val="24"/>
              </w:rPr>
              <w:t>Cleaning and maintenance service</w:t>
            </w:r>
          </w:p>
        </w:tc>
        <w:tc>
          <w:tcPr>
            <w:tcW w:w="1710"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0.876</w:t>
            </w:r>
          </w:p>
        </w:tc>
        <w:tc>
          <w:tcPr>
            <w:tcW w:w="1347"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1443"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15</w:t>
            </w:r>
          </w:p>
        </w:tc>
      </w:tr>
      <w:tr w:rsidR="00A3053E" w:rsidRPr="00A3053E" w:rsidTr="002B5015">
        <w:tc>
          <w:tcPr>
            <w:tcW w:w="4158" w:type="dxa"/>
            <w:shd w:val="clear" w:color="auto" w:fill="auto"/>
          </w:tcPr>
          <w:p w:rsidR="00EB6EE2" w:rsidRPr="00A3053E" w:rsidRDefault="00EB6EE2" w:rsidP="00B2231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sz w:val="24"/>
                <w:szCs w:val="24"/>
              </w:rPr>
              <w:t>Availability of water supply materials</w:t>
            </w:r>
          </w:p>
        </w:tc>
        <w:tc>
          <w:tcPr>
            <w:tcW w:w="1710"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0.750</w:t>
            </w:r>
          </w:p>
        </w:tc>
        <w:tc>
          <w:tcPr>
            <w:tcW w:w="1347"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1443" w:type="dxa"/>
            <w:shd w:val="clear" w:color="auto" w:fill="auto"/>
          </w:tcPr>
          <w:p w:rsidR="00EB6EE2" w:rsidRPr="00A3053E" w:rsidRDefault="00EB6EE2" w:rsidP="00B22312">
            <w:pPr>
              <w:autoSpaceDE w:val="0"/>
              <w:autoSpaceDN w:val="0"/>
              <w:adjustRightInd w:val="0"/>
              <w:spacing w:after="0" w:line="360" w:lineRule="auto"/>
              <w:jc w:val="cente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15</w:t>
            </w:r>
          </w:p>
        </w:tc>
      </w:tr>
    </w:tbl>
    <w:p w:rsidR="00EB6EE2" w:rsidRPr="00A3053E" w:rsidRDefault="00EB6EE2" w:rsidP="00EB6EE2">
      <w:pPr>
        <w:autoSpaceDE w:val="0"/>
        <w:autoSpaceDN w:val="0"/>
        <w:adjustRightInd w:val="0"/>
        <w:spacing w:after="0" w:line="360" w:lineRule="auto"/>
        <w:jc w:val="both"/>
        <w:rPr>
          <w:rFonts w:ascii="Times New Roman" w:eastAsia="Calibri" w:hAnsi="Times New Roman" w:cs="Times New Roman"/>
          <w:bCs/>
          <w:color w:val="000000" w:themeColor="text1"/>
          <w:sz w:val="24"/>
          <w:szCs w:val="24"/>
        </w:rPr>
      </w:pPr>
      <w:r w:rsidRPr="00A3053E">
        <w:rPr>
          <w:rFonts w:ascii="Times New Roman" w:eastAsia="Calibri" w:hAnsi="Times New Roman" w:cs="Times New Roman"/>
          <w:b/>
          <w:bCs/>
          <w:color w:val="000000" w:themeColor="text1"/>
          <w:sz w:val="24"/>
          <w:szCs w:val="24"/>
        </w:rPr>
        <w:t>Source:</w:t>
      </w:r>
      <w:r w:rsidRPr="00A3053E">
        <w:rPr>
          <w:rFonts w:ascii="Times New Roman" w:eastAsia="Calibri" w:hAnsi="Times New Roman" w:cs="Times New Roman"/>
          <w:bCs/>
          <w:color w:val="000000" w:themeColor="text1"/>
          <w:sz w:val="24"/>
          <w:szCs w:val="24"/>
        </w:rPr>
        <w:t xml:space="preserve"> Survey result, 2021</w:t>
      </w:r>
    </w:p>
    <w:p w:rsidR="00EB6EE2" w:rsidRPr="00A3053E" w:rsidRDefault="00EB6EE2" w:rsidP="00EB6EE2">
      <w:pPr>
        <w:autoSpaceDE w:val="0"/>
        <w:autoSpaceDN w:val="0"/>
        <w:adjustRightInd w:val="0"/>
        <w:spacing w:after="0"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From the table above, it can be concluded that, the instrument used in this study are reliable. All independent variables are in good and very good reliability since cronbach’s alpha exceeds 0.70. The dependent variable; household satisfaction is yielding very good reliability result with cronbach’s alpha of 0.841. In conclusion, all variables fall under good and very good reliability score ranges. The rule of thumb indicated that, cronbach’s alpha of coefficient less than 0.60 is poor, cronbach’s alpha of coefficient 0.6 to 0.7 is moderate, cronbach’s alpha of coefficient 0.7 to 0.8 is good, cronbach’s alpha of coefficient 0. 8 to 0.9 are very good and greater than 0.9 is excellent. So, it was a reliable tool for use in this study.</w:t>
      </w:r>
    </w:p>
    <w:p w:rsidR="00EB6EE2" w:rsidRPr="00A3053E" w:rsidRDefault="009345F7" w:rsidP="00EB6EE2">
      <w:pPr>
        <w:pStyle w:val="Heading2"/>
        <w:spacing w:line="360" w:lineRule="auto"/>
        <w:jc w:val="both"/>
        <w:rPr>
          <w:rFonts w:ascii="Times New Roman" w:hAnsi="Times New Roman" w:cs="Times New Roman"/>
          <w:color w:val="000000" w:themeColor="text1"/>
          <w:sz w:val="32"/>
          <w:szCs w:val="32"/>
        </w:rPr>
      </w:pPr>
      <w:bookmarkStart w:id="289" w:name="_Toc82106526"/>
      <w:r w:rsidRPr="00A3053E">
        <w:rPr>
          <w:rFonts w:ascii="Times New Roman" w:hAnsi="Times New Roman" w:cs="Times New Roman"/>
          <w:color w:val="000000" w:themeColor="text1"/>
          <w:sz w:val="32"/>
          <w:szCs w:val="32"/>
        </w:rPr>
        <w:t>3.10</w:t>
      </w:r>
      <w:r w:rsidR="00EB6EE2" w:rsidRPr="00A3053E">
        <w:rPr>
          <w:rFonts w:ascii="Times New Roman" w:hAnsi="Times New Roman" w:cs="Times New Roman"/>
          <w:color w:val="000000" w:themeColor="text1"/>
          <w:sz w:val="32"/>
          <w:szCs w:val="32"/>
        </w:rPr>
        <w:t>. Model Specification</w:t>
      </w:r>
      <w:bookmarkEnd w:id="289"/>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The important aspect of this study is to determine the effect</w:t>
      </w:r>
      <w:r w:rsidRPr="00A3053E">
        <w:rPr>
          <w:rFonts w:ascii="Times New Roman" w:hAnsi="Times New Roman" w:cs="Times New Roman"/>
          <w:color w:val="000000" w:themeColor="text1"/>
          <w:sz w:val="24"/>
          <w:szCs w:val="24"/>
        </w:rPr>
        <w:t xml:space="preserve"> of public water service delivery on household’s satisfaction in selected district of west shoa zone. </w:t>
      </w:r>
    </w:p>
    <w:p w:rsidR="00EB6EE2" w:rsidRPr="00A3053E" w:rsidRDefault="00EB6EE2" w:rsidP="00EB6EE2">
      <w:pPr>
        <w:spacing w:after="0"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 xml:space="preserve">Binary Logistic Regression model </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Despite the similarity between linear regression and logistic regression, linear regression cannot apply to a situation in which the dependent variable is dichotomous. Because of the linearity assumption of linear regression will violated when the dependent variable is dichotomous (Barry, 1993). Since the probability of an event must lie between 0 and 1, it is impractical to model probability with linear regression technique, because linear regression model allows the dependent variable to take values greater than 1 or less than 0. </w:t>
      </w:r>
      <w:r w:rsidRPr="00A3053E">
        <w:rPr>
          <w:rFonts w:ascii="Times New Roman" w:hAnsi="Times New Roman" w:cs="Times New Roman"/>
          <w:color w:val="000000" w:themeColor="text1"/>
          <w:sz w:val="24"/>
          <w:szCs w:val="24"/>
        </w:rPr>
        <w:lastRenderedPageBreak/>
        <w:t>One solution for this issue is to transform the data using the logarithmic transformation (Berry and Feldman, 1985).</w:t>
      </w:r>
    </w:p>
    <w:p w:rsidR="00EB6EE2" w:rsidRPr="00A3053E" w:rsidRDefault="00EB6EE2" w:rsidP="00EB6EE2">
      <w:pPr>
        <w:spacing w:after="0"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Logistic Regression function</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logistic function (z) =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-z</m:t>
                </m:r>
              </m:sup>
            </m:sSup>
          </m:den>
        </m:f>
      </m:oMath>
      <w:r w:rsidRPr="00A3053E">
        <w:rPr>
          <w:rFonts w:ascii="Times New Roman" w:hAnsi="Times New Roman" w:cs="Times New Roman"/>
          <w:color w:val="000000" w:themeColor="text1"/>
          <w:sz w:val="24"/>
          <w:szCs w:val="24"/>
        </w:rPr>
        <w:t xml:space="preserve"> , describes the mathematical form on which the logistic model is based. The value of this function can be plot as z varies from -∞ to +∞, from standardized cumulative probability distribution (Z). A fixed change in z often has less impact when f (z) is near 0 or 1 than when </w:t>
      </w:r>
      <w:r w:rsidR="006D311B" w:rsidRPr="00A3053E">
        <w:rPr>
          <w:rFonts w:ascii="Times New Roman" w:hAnsi="Times New Roman" w:cs="Times New Roman"/>
          <w:color w:val="000000" w:themeColor="text1"/>
          <w:sz w:val="24"/>
          <w:szCs w:val="24"/>
        </w:rPr>
        <w:t>f (</w:t>
      </w:r>
      <w:r w:rsidRPr="00A3053E">
        <w:rPr>
          <w:rFonts w:ascii="Times New Roman" w:hAnsi="Times New Roman" w:cs="Times New Roman"/>
          <w:color w:val="000000" w:themeColor="text1"/>
          <w:sz w:val="24"/>
          <w:szCs w:val="24"/>
        </w:rPr>
        <w:t>z) is near 0.5. In practice, relationship between f (z) and z are often monotonic, with f (z) increasing or decreasing continuously as z increases.</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Hence, the study designed logistic regression model to analysis the probability of individual’s households</w:t>
      </w:r>
      <w:r w:rsidR="00486D9E" w:rsidRPr="00A3053E">
        <w:rPr>
          <w:rFonts w:ascii="Times New Roman" w:hAnsi="Times New Roman" w:cs="Times New Roman"/>
          <w:color w:val="000000" w:themeColor="text1"/>
          <w:sz w:val="24"/>
          <w:szCs w:val="24"/>
        </w:rPr>
        <w:t>’ satisfied</w:t>
      </w:r>
      <w:r w:rsidRPr="00A3053E">
        <w:rPr>
          <w:rFonts w:ascii="Times New Roman" w:hAnsi="Times New Roman" w:cs="Times New Roman"/>
          <w:color w:val="000000" w:themeColor="text1"/>
          <w:sz w:val="24"/>
          <w:szCs w:val="24"/>
        </w:rPr>
        <w:t xml:space="preserve"> from </w:t>
      </w:r>
      <w:r w:rsidR="00486D9E" w:rsidRPr="00A3053E">
        <w:rPr>
          <w:rFonts w:ascii="Times New Roman" w:hAnsi="Times New Roman" w:cs="Times New Roman"/>
          <w:color w:val="000000" w:themeColor="text1"/>
          <w:sz w:val="24"/>
          <w:szCs w:val="24"/>
        </w:rPr>
        <w:t xml:space="preserve">using </w:t>
      </w:r>
      <w:r w:rsidRPr="00A3053E">
        <w:rPr>
          <w:rFonts w:ascii="Times New Roman" w:hAnsi="Times New Roman" w:cs="Times New Roman"/>
          <w:color w:val="000000" w:themeColor="text1"/>
          <w:sz w:val="24"/>
          <w:szCs w:val="24"/>
        </w:rPr>
        <w:t>improved water service delivery or not. Therefore, the logistic model is set up to ensure that whatever estimate of risk households encountered, the prob</w:t>
      </w:r>
      <w:r w:rsidR="00486D9E" w:rsidRPr="00A3053E">
        <w:rPr>
          <w:rFonts w:ascii="Times New Roman" w:hAnsi="Times New Roman" w:cs="Times New Roman"/>
          <w:color w:val="000000" w:themeColor="text1"/>
          <w:sz w:val="24"/>
          <w:szCs w:val="24"/>
        </w:rPr>
        <w:t>ability that the household  would  satisfied</w:t>
      </w:r>
      <w:r w:rsidRPr="00A3053E">
        <w:rPr>
          <w:rFonts w:ascii="Times New Roman" w:hAnsi="Times New Roman" w:cs="Times New Roman"/>
          <w:color w:val="000000" w:themeColor="text1"/>
          <w:sz w:val="24"/>
          <w:szCs w:val="24"/>
        </w:rPr>
        <w:t xml:space="preserve"> </w:t>
      </w:r>
      <w:r w:rsidR="00486D9E" w:rsidRPr="00A3053E">
        <w:rPr>
          <w:rFonts w:ascii="Times New Roman" w:hAnsi="Times New Roman" w:cs="Times New Roman"/>
          <w:color w:val="000000" w:themeColor="text1"/>
          <w:sz w:val="24"/>
          <w:szCs w:val="24"/>
        </w:rPr>
        <w:t xml:space="preserve">from </w:t>
      </w:r>
      <w:r w:rsidRPr="00A3053E">
        <w:rPr>
          <w:rFonts w:ascii="Times New Roman" w:hAnsi="Times New Roman" w:cs="Times New Roman"/>
          <w:color w:val="000000" w:themeColor="text1"/>
          <w:sz w:val="24"/>
          <w:szCs w:val="24"/>
        </w:rPr>
        <w:t>water service delivery always be some number between 0 and 1. Thus, for the logistic model, we can never get a risk estimate either above 1 or below 0. This is not always true for linear regression models, but it is often the first choice when a case of event occurring is contingency probability.</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The Logistic Model</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To obtain the logistic model from the logistic function, we write </w:t>
      </w:r>
      <w:r w:rsidRPr="00A3053E">
        <w:rPr>
          <w:rFonts w:ascii="Times New Roman" w:hAnsi="Times New Roman" w:cs="Times New Roman"/>
          <w:b/>
          <w:color w:val="000000" w:themeColor="text1"/>
          <w:sz w:val="24"/>
          <w:szCs w:val="24"/>
        </w:rPr>
        <w:t>z</w:t>
      </w:r>
      <w:r w:rsidRPr="00A3053E">
        <w:rPr>
          <w:rFonts w:ascii="Times New Roman" w:hAnsi="Times New Roman" w:cs="Times New Roman"/>
          <w:color w:val="000000" w:themeColor="text1"/>
          <w:sz w:val="24"/>
          <w:szCs w:val="24"/>
        </w:rPr>
        <w:t xml:space="preserve"> as the linear sum of independent variable factors of the form; Z = β</w:t>
      </w:r>
      <w:r w:rsidRPr="00A3053E">
        <w:rPr>
          <w:rFonts w:ascii="Times New Roman" w:hAnsi="Times New Roman" w:cs="Times New Roman"/>
          <w:color w:val="000000" w:themeColor="text1"/>
          <w:sz w:val="24"/>
          <w:szCs w:val="24"/>
          <w:vertAlign w:val="subscript"/>
        </w:rPr>
        <w:t>o</w:t>
      </w:r>
      <w:r w:rsidRPr="00A3053E">
        <w:rPr>
          <w:rFonts w:ascii="Times New Roman" w:hAnsi="Times New Roman" w:cs="Times New Roman"/>
          <w:color w:val="000000" w:themeColor="text1"/>
          <w:sz w:val="24"/>
          <w:szCs w:val="24"/>
        </w:rPr>
        <w:t>+β</w:t>
      </w:r>
      <w:r w:rsidRPr="00A3053E">
        <w:rPr>
          <w:rFonts w:ascii="Times New Roman" w:hAnsi="Times New Roman" w:cs="Times New Roman"/>
          <w:color w:val="000000" w:themeColor="text1"/>
          <w:sz w:val="24"/>
          <w:szCs w:val="24"/>
          <w:vertAlign w:val="subscript"/>
        </w:rPr>
        <w:t>1</w:t>
      </w:r>
      <w:r w:rsidRPr="00A3053E">
        <w:rPr>
          <w:rFonts w:ascii="Times New Roman" w:hAnsi="Times New Roman" w:cs="Times New Roman"/>
          <w:color w:val="000000" w:themeColor="text1"/>
          <w:sz w:val="24"/>
          <w:szCs w:val="24"/>
        </w:rPr>
        <w:t>X</w:t>
      </w:r>
      <w:r w:rsidRPr="00A3053E">
        <w:rPr>
          <w:rFonts w:ascii="Times New Roman" w:hAnsi="Times New Roman" w:cs="Times New Roman"/>
          <w:color w:val="000000" w:themeColor="text1"/>
          <w:sz w:val="24"/>
          <w:szCs w:val="24"/>
          <w:vertAlign w:val="subscript"/>
        </w:rPr>
        <w:t>1</w:t>
      </w:r>
      <w:r w:rsidRPr="00A3053E">
        <w:rPr>
          <w:rFonts w:ascii="Times New Roman" w:hAnsi="Times New Roman" w:cs="Times New Roman"/>
          <w:color w:val="000000" w:themeColor="text1"/>
          <w:sz w:val="24"/>
          <w:szCs w:val="24"/>
        </w:rPr>
        <w:t xml:space="preserve"> + β</w:t>
      </w:r>
      <w:r w:rsidRPr="00A3053E">
        <w:rPr>
          <w:rFonts w:ascii="Times New Roman" w:hAnsi="Times New Roman" w:cs="Times New Roman"/>
          <w:color w:val="000000" w:themeColor="text1"/>
          <w:sz w:val="24"/>
          <w:szCs w:val="24"/>
          <w:vertAlign w:val="subscript"/>
        </w:rPr>
        <w:t>2</w:t>
      </w:r>
      <w:r w:rsidRPr="00A3053E">
        <w:rPr>
          <w:rFonts w:ascii="Times New Roman" w:hAnsi="Times New Roman" w:cs="Times New Roman"/>
          <w:color w:val="000000" w:themeColor="text1"/>
          <w:sz w:val="24"/>
          <w:szCs w:val="24"/>
        </w:rPr>
        <w:t>X</w:t>
      </w:r>
      <w:r w:rsidRPr="00A3053E">
        <w:rPr>
          <w:rFonts w:ascii="Times New Roman" w:hAnsi="Times New Roman" w:cs="Times New Roman"/>
          <w:color w:val="000000" w:themeColor="text1"/>
          <w:sz w:val="24"/>
          <w:szCs w:val="24"/>
          <w:vertAlign w:val="subscript"/>
        </w:rPr>
        <w:t>2</w:t>
      </w:r>
      <w:r w:rsidRPr="00A3053E">
        <w:rPr>
          <w:rFonts w:ascii="Times New Roman" w:hAnsi="Times New Roman" w:cs="Times New Roman"/>
          <w:color w:val="000000" w:themeColor="text1"/>
          <w:sz w:val="24"/>
          <w:szCs w:val="24"/>
        </w:rPr>
        <w:t xml:space="preserve"> + ............... + β</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X</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where the X</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xml:space="preserve"> are independent variables of interest and (β’s) are representing unknown coefficients of independent variables.</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For ease of exposition, we write (1) as:-</w:t>
      </w:r>
      <m:oMath>
        <m:r>
          <w:rPr>
            <w:rFonts w:ascii="Cambria Math" w:hAnsi="Cambria Math" w:cs="Times New Roman"/>
            <w:color w:val="000000" w:themeColor="text1"/>
            <w:sz w:val="24"/>
            <w:szCs w:val="24"/>
          </w:rPr>
          <m:t>Z</m:t>
        </m:r>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color w:val="000000" w:themeColor="text1"/>
                    <w:sz w:val="24"/>
                    <w:szCs w:val="24"/>
                  </w:rPr>
                </m:ctrlPr>
              </m:dPr>
              <m:e>
                <m:sSub>
                  <m:sSubPr>
                    <m:ctrlPr>
                      <w:rPr>
                        <w:rFonts w:ascii="Cambria Math" w:hAnsi="Cambria Math" w:cs="Times New Roman"/>
                        <w:color w:val="000000" w:themeColor="text1"/>
                        <w:sz w:val="24"/>
                        <w:szCs w:val="24"/>
                      </w:rPr>
                    </m:ctrlPr>
                  </m:sSubPr>
                  <m:e>
                    <m:r>
                      <w:rPr>
                        <w:rFonts w:ascii="Cambria Math" w:eastAsia="Cambria Math" w:hAnsi="Cambria Math" w:cs="Cambria Math"/>
                        <w:color w:val="000000" w:themeColor="text1"/>
                        <w:sz w:val="24"/>
                        <w:szCs w:val="24"/>
                      </w:rPr>
                      <m:t>β</m:t>
                    </m:r>
                  </m:e>
                  <m:sub>
                    <m:r>
                      <w:rPr>
                        <w:rFonts w:ascii="Cambria Math" w:eastAsia="Cambria Math" w:hAnsi="Cambria Math" w:cs="Cambria Math"/>
                        <w:color w:val="000000" w:themeColor="text1"/>
                        <w:sz w:val="24"/>
                        <w:szCs w:val="24"/>
                      </w:rPr>
                      <m:t>i</m:t>
                    </m:r>
                  </m:sub>
                </m:sSub>
                <m:sSub>
                  <m:sSubPr>
                    <m:ctrlPr>
                      <w:rPr>
                        <w:rFonts w:ascii="Cambria Math" w:hAnsi="Cambria Math" w:cs="Times New Roman"/>
                        <w:color w:val="000000" w:themeColor="text1"/>
                        <w:sz w:val="24"/>
                        <w:szCs w:val="24"/>
                      </w:rPr>
                    </m:ctrlPr>
                  </m:sSubPr>
                  <m:e>
                    <m:r>
                      <w:rPr>
                        <w:rFonts w:ascii="Cambria Math" w:eastAsia="Cambria Math" w:hAnsi="Cambria Math" w:cs="Cambria Math"/>
                        <w:color w:val="000000" w:themeColor="text1"/>
                        <w:sz w:val="24"/>
                        <w:szCs w:val="24"/>
                      </w:rPr>
                      <m:t>x</m:t>
                    </m:r>
                  </m:e>
                  <m:sub>
                    <m:r>
                      <w:rPr>
                        <w:rFonts w:ascii="Cambria Math" w:eastAsia="Cambria Math" w:hAnsi="Cambria Math" w:cs="Cambria Math"/>
                        <w:color w:val="000000" w:themeColor="text1"/>
                        <w:sz w:val="24"/>
                        <w:szCs w:val="24"/>
                      </w:rPr>
                      <m:t>i</m:t>
                    </m:r>
                  </m:sub>
                </m:sSub>
              </m:e>
            </m:d>
          </m:e>
        </m:nary>
      </m:oMath>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Now we can substitute the linear sum expression of the study for z in the right-hand side of the formula for f (z) to get the expression, </w:t>
      </w:r>
      <w:r w:rsidR="006D311B" w:rsidRPr="00A3053E">
        <w:rPr>
          <w:rFonts w:ascii="Times New Roman" w:hAnsi="Times New Roman" w:cs="Times New Roman"/>
          <w:i/>
          <w:color w:val="000000" w:themeColor="text1"/>
          <w:sz w:val="24"/>
          <w:szCs w:val="24"/>
        </w:rPr>
        <w:t>f</w:t>
      </w:r>
      <w:r w:rsidR="006D311B"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z) =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-z</m:t>
                </m:r>
              </m:sup>
            </m:sSup>
          </m:den>
        </m:f>
      </m:oMath>
      <w:r w:rsidRPr="00A3053E">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oMath>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Note that P (z) = </w:t>
      </w:r>
      <w:r w:rsidRPr="00A3053E">
        <w:rPr>
          <w:rFonts w:ascii="Times New Roman" w:hAnsi="Times New Roman" w:cs="Times New Roman"/>
          <w:i/>
          <w:color w:val="000000" w:themeColor="text1"/>
          <w:sz w:val="24"/>
          <w:szCs w:val="24"/>
        </w:rPr>
        <w:t xml:space="preserve">f </w:t>
      </w:r>
      <w:r w:rsidRPr="00A3053E">
        <w:rPr>
          <w:rFonts w:ascii="Times New Roman" w:hAnsi="Times New Roman" w:cs="Times New Roman"/>
          <w:color w:val="000000" w:themeColor="text1"/>
          <w:sz w:val="24"/>
          <w:szCs w:val="24"/>
        </w:rPr>
        <w:t>(z) is the probability of consumer uses improved water service; α is a constant, β</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xml:space="preserve"> is the estimated coefficients, X</w:t>
      </w:r>
      <w:r w:rsidRPr="00A3053E">
        <w:rPr>
          <w:rFonts w:ascii="Times New Roman" w:hAnsi="Times New Roman" w:cs="Times New Roman"/>
          <w:color w:val="000000" w:themeColor="text1"/>
          <w:sz w:val="24"/>
          <w:szCs w:val="24"/>
          <w:vertAlign w:val="subscript"/>
        </w:rPr>
        <w:t xml:space="preserve">i </w:t>
      </w:r>
      <w:r w:rsidRPr="00A3053E">
        <w:rPr>
          <w:rFonts w:ascii="Times New Roman" w:hAnsi="Times New Roman" w:cs="Times New Roman"/>
          <w:color w:val="000000" w:themeColor="text1"/>
          <w:sz w:val="24"/>
          <w:szCs w:val="24"/>
        </w:rPr>
        <w:t xml:space="preserve">are the independent variables. From the expression, the probability of households’ satisfaction increases with a unit increase in the </w:t>
      </w:r>
      <w:r w:rsidRPr="00A3053E">
        <w:rPr>
          <w:rFonts w:ascii="Times New Roman" w:hAnsi="Times New Roman" w:cs="Times New Roman"/>
          <w:color w:val="000000" w:themeColor="text1"/>
          <w:sz w:val="24"/>
          <w:szCs w:val="24"/>
        </w:rPr>
        <w:lastRenderedPageBreak/>
        <w:t>independent variable when a coefficient of independent variable is positive. In this research work, the logistic regression technique will use to predict the probability of individual household uses improved water service delivery.</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Logit Transformation</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logit transformation, denoted as logit P(x), given by:</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logit p(x) =</w:t>
      </w:r>
      <m:oMath>
        <m:func>
          <m:funcPr>
            <m:ctrlPr>
              <w:rPr>
                <w:rFonts w:ascii="Cambria Math" w:hAnsi="Cambria Math" w:cs="Times New Roman"/>
                <w:i/>
                <w:color w:val="000000" w:themeColor="text1"/>
                <w:sz w:val="24"/>
                <w:szCs w:val="24"/>
              </w:rPr>
            </m:ctrlPr>
          </m:funcPr>
          <m:fName>
            <m:r>
              <m:rPr>
                <m:sty m:val="p"/>
              </m:rPr>
              <w:rPr>
                <w:rFonts w:ascii="Cambria Math" w:hAnsi="Cambria Math" w:cs="Times New Roman"/>
                <w:color w:val="000000" w:themeColor="text1"/>
                <w:sz w:val="24"/>
                <w:szCs w:val="24"/>
              </w:rPr>
              <m:t>ln</m:t>
            </m:r>
          </m:fName>
          <m:e>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p(x)</m:t>
                </m:r>
              </m:num>
              <m:den>
                <m:r>
                  <w:rPr>
                    <w:rFonts w:ascii="Cambria Math" w:hAnsi="Cambria Math" w:cs="Times New Roman"/>
                    <w:color w:val="000000" w:themeColor="text1"/>
                    <w:sz w:val="24"/>
                    <w:szCs w:val="24"/>
                  </w:rPr>
                  <m:t>1-p(x)</m:t>
                </m:r>
              </m:den>
            </m:f>
            <m:r>
              <w:rPr>
                <w:rFonts w:ascii="Cambria Math" w:hAnsi="Cambria Math" w:cs="Times New Roman"/>
                <w:color w:val="000000" w:themeColor="text1"/>
                <w:sz w:val="24"/>
                <w:szCs w:val="24"/>
              </w:rPr>
              <m:t xml:space="preserve">] </m:t>
            </m:r>
          </m:e>
        </m:func>
      </m:oMath>
      <w:r w:rsidRPr="00A3053E">
        <w:rPr>
          <w:rFonts w:ascii="Times New Roman" w:hAnsi="Times New Roman" w:cs="Times New Roman"/>
          <w:color w:val="000000" w:themeColor="text1"/>
          <w:sz w:val="24"/>
          <w:szCs w:val="24"/>
        </w:rPr>
        <w:t xml:space="preserve">where, p(x) = </w:t>
      </w:r>
      <m:oMath>
        <m:f>
          <m:fPr>
            <m:ctrlPr>
              <w:rPr>
                <w:rFonts w:ascii="Cambria Math" w:hAnsi="Cambria Math" w:cs="Times New Roman"/>
                <w:i/>
                <w:color w:val="000000" w:themeColor="text1"/>
                <w:sz w:val="28"/>
                <w:szCs w:val="24"/>
              </w:rPr>
            </m:ctrlPr>
          </m:fPr>
          <m:num>
            <m:r>
              <w:rPr>
                <w:rFonts w:ascii="Cambria Math" w:hAnsi="Cambria Math" w:cs="Times New Roman"/>
                <w:color w:val="000000" w:themeColor="text1"/>
                <w:sz w:val="28"/>
                <w:szCs w:val="24"/>
              </w:rPr>
              <m:t>1</m:t>
            </m:r>
          </m:num>
          <m:den>
            <m:r>
              <w:rPr>
                <w:rFonts w:ascii="Cambria Math" w:hAnsi="Cambria Math" w:cs="Times New Roman"/>
                <w:color w:val="000000" w:themeColor="text1"/>
                <w:sz w:val="28"/>
                <w:szCs w:val="24"/>
              </w:rPr>
              <m:t>1+</m:t>
            </m:r>
            <m:sSup>
              <m:sSupPr>
                <m:ctrlPr>
                  <w:rPr>
                    <w:rFonts w:ascii="Cambria Math" w:hAnsi="Cambria Math" w:cs="Times New Roman"/>
                    <w:i/>
                    <w:color w:val="000000" w:themeColor="text1"/>
                    <w:sz w:val="28"/>
                    <w:szCs w:val="24"/>
                  </w:rPr>
                </m:ctrlPr>
              </m:sSupPr>
              <m:e>
                <m:r>
                  <w:rPr>
                    <w:rFonts w:ascii="Cambria Math" w:hAnsi="Cambria Math" w:cs="Times New Roman"/>
                    <w:color w:val="000000" w:themeColor="text1"/>
                    <w:sz w:val="28"/>
                    <w:szCs w:val="24"/>
                  </w:rPr>
                  <m:t>e</m:t>
                </m:r>
              </m:e>
              <m:sup>
                <m:r>
                  <w:rPr>
                    <w:rFonts w:ascii="Cambria Math" w:hAnsi="Cambria Math" w:cs="Times New Roman"/>
                    <w:color w:val="000000" w:themeColor="text1"/>
                    <w:sz w:val="28"/>
                    <w:szCs w:val="24"/>
                  </w:rPr>
                  <m:t>-[</m:t>
                </m:r>
                <m:sSub>
                  <m:sSubPr>
                    <m:ctrlPr>
                      <w:rPr>
                        <w:rFonts w:ascii="Cambria Math" w:hAnsi="Cambria Math" w:cs="Times New Roman"/>
                        <w:i/>
                        <w:color w:val="000000" w:themeColor="text1"/>
                        <w:sz w:val="28"/>
                        <w:szCs w:val="24"/>
                      </w:rPr>
                    </m:ctrlPr>
                  </m:sSubPr>
                  <m:e>
                    <m:r>
                      <w:rPr>
                        <w:rFonts w:ascii="Cambria Math" w:hAnsi="Cambria Math" w:cs="Times New Roman"/>
                        <w:color w:val="000000" w:themeColor="text1"/>
                        <w:sz w:val="28"/>
                        <w:szCs w:val="24"/>
                      </w:rPr>
                      <m:t>α</m:t>
                    </m:r>
                  </m:e>
                  <m:sub>
                    <m:r>
                      <w:rPr>
                        <w:rFonts w:ascii="Cambria Math" w:hAnsi="Cambria Math" w:cs="Times New Roman"/>
                        <w:color w:val="000000" w:themeColor="text1"/>
                        <w:sz w:val="28"/>
                        <w:szCs w:val="24"/>
                      </w:rPr>
                      <m:t>0</m:t>
                    </m:r>
                  </m:sub>
                </m:sSub>
                <m:r>
                  <w:rPr>
                    <w:rFonts w:ascii="Cambria Math" w:hAnsi="Cambria Math" w:cs="Times New Roman"/>
                    <w:color w:val="000000" w:themeColor="text1"/>
                    <w:sz w:val="28"/>
                    <w:szCs w:val="24"/>
                  </w:rPr>
                  <m:t>+</m:t>
                </m:r>
                <m:nary>
                  <m:naryPr>
                    <m:chr m:val="∑"/>
                    <m:grow m:val="1"/>
                    <m:ctrlPr>
                      <w:rPr>
                        <w:rFonts w:ascii="Cambria Math" w:hAnsi="Cambria Math" w:cs="Times New Roman"/>
                        <w:i/>
                        <w:color w:val="000000" w:themeColor="text1"/>
                        <w:sz w:val="28"/>
                        <w:szCs w:val="24"/>
                      </w:rPr>
                    </m:ctrlPr>
                  </m:naryPr>
                  <m:sub>
                    <m:r>
                      <w:rPr>
                        <w:rFonts w:ascii="Cambria Math" w:hAnsi="Cambria Math" w:cs="Times New Roman"/>
                        <w:color w:val="000000" w:themeColor="text1"/>
                        <w:sz w:val="28"/>
                        <w:szCs w:val="24"/>
                      </w:rPr>
                      <m:t>i=1</m:t>
                    </m:r>
                  </m:sub>
                  <m:sup>
                    <m:r>
                      <w:rPr>
                        <w:rFonts w:ascii="Cambria Math" w:hAnsi="Cambria Math" w:cs="Times New Roman"/>
                        <w:color w:val="000000" w:themeColor="text1"/>
                        <w:sz w:val="28"/>
                        <w:szCs w:val="24"/>
                      </w:rPr>
                      <m:t>k</m:t>
                    </m:r>
                  </m:sup>
                  <m:e>
                    <m:d>
                      <m:dPr>
                        <m:ctrlPr>
                          <w:rPr>
                            <w:rFonts w:ascii="Cambria Math" w:hAnsi="Cambria Math" w:cs="Times New Roman"/>
                            <w:i/>
                            <w:color w:val="000000" w:themeColor="text1"/>
                            <w:sz w:val="28"/>
                            <w:szCs w:val="24"/>
                          </w:rPr>
                        </m:ctrlPr>
                      </m:dPr>
                      <m:e>
                        <m:sSub>
                          <m:sSubPr>
                            <m:ctrlPr>
                              <w:rPr>
                                <w:rFonts w:ascii="Cambria Math" w:hAnsi="Cambria Math" w:cs="Times New Roman"/>
                                <w:i/>
                                <w:color w:val="000000" w:themeColor="text1"/>
                                <w:sz w:val="28"/>
                                <w:szCs w:val="24"/>
                              </w:rPr>
                            </m:ctrlPr>
                          </m:sSubPr>
                          <m:e>
                            <m:r>
                              <w:rPr>
                                <w:rFonts w:ascii="Cambria Math" w:hAnsi="Cambria Math" w:cs="Times New Roman"/>
                                <w:color w:val="000000" w:themeColor="text1"/>
                                <w:sz w:val="28"/>
                                <w:szCs w:val="24"/>
                              </w:rPr>
                              <m:t>β</m:t>
                            </m:r>
                          </m:e>
                          <m:sub>
                            <m:r>
                              <w:rPr>
                                <w:rFonts w:ascii="Cambria Math" w:hAnsi="Cambria Math" w:cs="Times New Roman"/>
                                <w:color w:val="000000" w:themeColor="text1"/>
                                <w:sz w:val="28"/>
                                <w:szCs w:val="24"/>
                              </w:rPr>
                              <m:t>i</m:t>
                            </m:r>
                          </m:sub>
                        </m:sSub>
                        <m:sSub>
                          <m:sSubPr>
                            <m:ctrlPr>
                              <w:rPr>
                                <w:rFonts w:ascii="Cambria Math" w:hAnsi="Cambria Math" w:cs="Times New Roman"/>
                                <w:i/>
                                <w:color w:val="000000" w:themeColor="text1"/>
                                <w:sz w:val="28"/>
                                <w:szCs w:val="24"/>
                              </w:rPr>
                            </m:ctrlPr>
                          </m:sSubPr>
                          <m:e>
                            <m:r>
                              <w:rPr>
                                <w:rFonts w:ascii="Cambria Math" w:hAnsi="Cambria Math" w:cs="Times New Roman"/>
                                <w:color w:val="000000" w:themeColor="text1"/>
                                <w:sz w:val="28"/>
                                <w:szCs w:val="24"/>
                              </w:rPr>
                              <m:t>x</m:t>
                            </m:r>
                          </m:e>
                          <m:sub>
                            <m:r>
                              <w:rPr>
                                <w:rFonts w:ascii="Cambria Math" w:hAnsi="Cambria Math" w:cs="Times New Roman"/>
                                <w:color w:val="000000" w:themeColor="text1"/>
                                <w:sz w:val="28"/>
                                <w:szCs w:val="24"/>
                              </w:rPr>
                              <m:t>i</m:t>
                            </m:r>
                          </m:sub>
                        </m:sSub>
                      </m:e>
                    </m:d>
                    <m:r>
                      <w:rPr>
                        <w:rFonts w:ascii="Cambria Math" w:hAnsi="Cambria Math" w:cs="Times New Roman"/>
                        <w:color w:val="000000" w:themeColor="text1"/>
                        <w:sz w:val="28"/>
                        <w:szCs w:val="24"/>
                      </w:rPr>
                      <m:t>]</m:t>
                    </m:r>
                  </m:e>
                </m:nary>
              </m:sup>
            </m:sSup>
          </m:den>
        </m:f>
      </m:oMath>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This transformation allows us to compute a number, called log of P(x), for individual with independent variable given by X</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The logit transformation obtained as follows:</w:t>
      </w:r>
    </w:p>
    <w:p w:rsidR="00EB6EE2" w:rsidRPr="00A3053E" w:rsidRDefault="00EB6EE2" w:rsidP="00EB6EE2">
      <w:pPr>
        <w:spacing w:after="0" w:line="360" w:lineRule="auto"/>
        <w:ind w:left="54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Given p(x)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oMath>
    </w:p>
    <w:p w:rsidR="00EB6EE2" w:rsidRPr="00A3053E" w:rsidRDefault="00EB6EE2" w:rsidP="00EB6EE2">
      <w:pPr>
        <w:spacing w:after="0" w:line="360" w:lineRule="auto"/>
        <w:ind w:left="54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w:t>
      </w:r>
      <m:oMath>
        <m:r>
          <w:rPr>
            <w:rFonts w:ascii="Cambria Math" w:hAnsi="Cambria Math" w:cs="Times New Roman"/>
            <w:color w:val="000000" w:themeColor="text1"/>
            <w:sz w:val="24"/>
            <w:szCs w:val="24"/>
          </w:rPr>
          <m:t>-</m:t>
        </m:r>
      </m:oMath>
      <w:r w:rsidRPr="00A3053E">
        <w:rPr>
          <w:rFonts w:ascii="Times New Roman" w:hAnsi="Times New Roman" w:cs="Times New Roman"/>
          <w:color w:val="000000" w:themeColor="text1"/>
          <w:sz w:val="24"/>
          <w:szCs w:val="24"/>
        </w:rPr>
        <w:t>p(x) = 1</w:t>
      </w:r>
      <m:oMath>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oMath>
      <w:r w:rsidRPr="00A3053E">
        <w:rPr>
          <w:rFonts w:ascii="Times New Roman" w:hAnsi="Times New Roman" w:cs="Times New Roman"/>
          <w:color w:val="000000" w:themeColor="text1"/>
          <w:sz w:val="24"/>
          <w:szCs w:val="24"/>
        </w:rPr>
        <w:t xml:space="preserve"> = </w:t>
      </w:r>
      <m:oMath>
        <m:f>
          <m:fPr>
            <m:ctrlPr>
              <w:rPr>
                <w:rFonts w:ascii="Cambria Math" w:hAnsi="Cambria Math" w:cs="Times New Roman"/>
                <w:i/>
                <w:color w:val="000000" w:themeColor="text1"/>
                <w:sz w:val="24"/>
                <w:szCs w:val="24"/>
              </w:rPr>
            </m:ctrlPr>
          </m:fPr>
          <m:num>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oMath>
    </w:p>
    <w:p w:rsidR="00EB6EE2" w:rsidRPr="00A3053E" w:rsidRDefault="00EB6EE2" w:rsidP="00EB6EE2">
      <w:pPr>
        <w:spacing w:after="0" w:line="360" w:lineRule="auto"/>
        <w:ind w:left="54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This implies that</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p(x)</m:t>
            </m:r>
          </m:num>
          <m:den>
            <m:r>
              <w:rPr>
                <w:rFonts w:ascii="Cambria Math" w:hAnsi="Cambria Math" w:cs="Times New Roman"/>
                <w:color w:val="000000" w:themeColor="text1"/>
                <w:sz w:val="24"/>
                <w:szCs w:val="24"/>
              </w:rPr>
              <m:t>1-p(x)</m:t>
            </m:r>
          </m:den>
        </m:f>
      </m:oMath>
      <w:r w:rsidRPr="00A3053E">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24"/>
                <w:szCs w:val="24"/>
              </w:rPr>
            </m:ctrlPr>
          </m:fPr>
          <m:num>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num>
          <m:den>
            <m:f>
              <m:fPr>
                <m:ctrlPr>
                  <w:rPr>
                    <w:rFonts w:ascii="Cambria Math" w:hAnsi="Cambria Math" w:cs="Times New Roman"/>
                    <w:i/>
                    <w:color w:val="000000" w:themeColor="text1"/>
                    <w:sz w:val="24"/>
                    <w:szCs w:val="24"/>
                  </w:rPr>
                </m:ctrlPr>
              </m:fPr>
              <m:num>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den>
        </m:f>
      </m:oMath>
      <w:r w:rsidRPr="00A3053E">
        <w:rPr>
          <w:rFonts w:ascii="Times New Roman" w:hAnsi="Times New Roman" w:cs="Times New Roman"/>
          <w:color w:val="000000" w:themeColor="text1"/>
          <w:sz w:val="24"/>
          <w:szCs w:val="24"/>
        </w:rPr>
        <w:t>=</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oMath>
      <w:r w:rsidRPr="00A3053E">
        <w:rPr>
          <w:rFonts w:ascii="Times New Roman" w:hAnsi="Times New Roman" w:cs="Times New Roman"/>
          <w:color w:val="000000" w:themeColor="text1"/>
          <w:sz w:val="24"/>
          <w:szCs w:val="24"/>
        </w:rPr>
        <w:t>×</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num>
          <m:den>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oMath>
    </w:p>
    <w:p w:rsidR="00EB6EE2" w:rsidRPr="00A3053E" w:rsidRDefault="00EB6EE2" w:rsidP="00EB6EE2">
      <w:pPr>
        <w:spacing w:after="0" w:line="360" w:lineRule="auto"/>
        <w:ind w:left="288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α</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nary>
                  <m:naryPr>
                    <m:chr m:val="∑"/>
                    <m:grow m:val="1"/>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k</m:t>
                    </m:r>
                  </m:sup>
                  <m:e>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i</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m:t>
                    </m:r>
                  </m:e>
                </m:nary>
              </m:sup>
            </m:sSup>
          </m:den>
        </m:f>
      </m:oMath>
      <w:r w:rsidRPr="00A3053E">
        <w:rPr>
          <w:rFonts w:ascii="Times New Roman" w:hAnsi="Times New Roman" w:cs="Times New Roman"/>
          <w:color w:val="000000" w:themeColor="text1"/>
          <w:sz w:val="24"/>
          <w:szCs w:val="24"/>
        </w:rPr>
        <w:t xml:space="preserve">   =</w:t>
      </w:r>
      <m:oMath>
        <m:sSup>
          <m:sSupPr>
            <m:ctrlPr>
              <w:rPr>
                <w:rFonts w:ascii="Cambria Math" w:hAnsi="Cambria Math" w:cs="Times New Roman"/>
                <w:b/>
                <w:i/>
                <w:color w:val="000000" w:themeColor="text1"/>
                <w:sz w:val="24"/>
                <w:szCs w:val="24"/>
              </w:rPr>
            </m:ctrlPr>
          </m:sSupPr>
          <m:e>
            <m:r>
              <m:rPr>
                <m:sty m:val="bi"/>
              </m:rPr>
              <w:rPr>
                <w:rFonts w:ascii="Cambria Math" w:hAnsi="Cambria Math" w:cs="Times New Roman"/>
                <w:color w:val="000000" w:themeColor="text1"/>
                <w:sz w:val="24"/>
                <w:szCs w:val="24"/>
              </w:rPr>
              <m:t>e</m:t>
            </m:r>
          </m:e>
          <m:sup>
            <m:r>
              <m:rPr>
                <m:sty m:val="bi"/>
              </m:rPr>
              <w:rPr>
                <w:rFonts w:ascii="Cambria Math" w:hAnsi="Cambria Math" w:cs="Times New Roman"/>
                <w:color w:val="000000" w:themeColor="text1"/>
                <w:sz w:val="24"/>
                <w:szCs w:val="24"/>
              </w:rPr>
              <m:t>(</m:t>
            </m:r>
            <m:sSub>
              <m:sSubPr>
                <m:ctrlPr>
                  <w:rPr>
                    <w:rFonts w:ascii="Cambria Math" w:hAnsi="Cambria Math" w:cs="Times New Roman"/>
                    <w:b/>
                    <w:i/>
                    <w:color w:val="000000" w:themeColor="text1"/>
                    <w:sz w:val="24"/>
                    <w:szCs w:val="24"/>
                  </w:rPr>
                </m:ctrlPr>
              </m:sSubPr>
              <m:e>
                <m:r>
                  <m:rPr>
                    <m:sty m:val="bi"/>
                  </m:rPr>
                  <w:rPr>
                    <w:rFonts w:ascii="Cambria Math" w:hAnsi="Cambria Math" w:cs="Times New Roman"/>
                    <w:color w:val="000000" w:themeColor="text1"/>
                    <w:sz w:val="24"/>
                    <w:szCs w:val="24"/>
                  </w:rPr>
                  <m:t>α</m:t>
                </m:r>
              </m:e>
              <m:sub>
                <m:r>
                  <m:rPr>
                    <m:sty m:val="bi"/>
                  </m:rPr>
                  <w:rPr>
                    <w:rFonts w:ascii="Cambria Math" w:hAnsi="Cambria Math" w:cs="Times New Roman"/>
                    <w:color w:val="000000" w:themeColor="text1"/>
                    <w:sz w:val="24"/>
                    <w:szCs w:val="24"/>
                  </w:rPr>
                  <m:t>0</m:t>
                </m:r>
              </m:sub>
            </m:sSub>
            <m:r>
              <m:rPr>
                <m:sty m:val="bi"/>
              </m:rPr>
              <w:rPr>
                <w:rFonts w:ascii="Cambria Math" w:hAnsi="Cambria Math" w:cs="Times New Roman"/>
                <w:color w:val="000000" w:themeColor="text1"/>
                <w:sz w:val="24"/>
                <w:szCs w:val="24"/>
              </w:rPr>
              <m:t>+</m:t>
            </m:r>
            <m:nary>
              <m:naryPr>
                <m:chr m:val="∑"/>
                <m:grow m:val="1"/>
                <m:ctrlPr>
                  <w:rPr>
                    <w:rFonts w:ascii="Cambria Math" w:hAnsi="Cambria Math" w:cs="Times New Roman"/>
                    <w:b/>
                    <w:i/>
                    <w:color w:val="000000" w:themeColor="text1"/>
                    <w:sz w:val="24"/>
                    <w:szCs w:val="24"/>
                  </w:rPr>
                </m:ctrlPr>
              </m:naryPr>
              <m:sub>
                <m:r>
                  <m:rPr>
                    <m:sty m:val="bi"/>
                  </m:rPr>
                  <w:rPr>
                    <w:rFonts w:ascii="Cambria Math" w:hAnsi="Cambria Math" w:cs="Times New Roman"/>
                    <w:color w:val="000000" w:themeColor="text1"/>
                    <w:sz w:val="24"/>
                    <w:szCs w:val="24"/>
                  </w:rPr>
                  <m:t>i=1</m:t>
                </m:r>
              </m:sub>
              <m:sup>
                <m:r>
                  <m:rPr>
                    <m:sty m:val="bi"/>
                  </m:rPr>
                  <w:rPr>
                    <w:rFonts w:ascii="Cambria Math" w:hAnsi="Cambria Math" w:cs="Times New Roman"/>
                    <w:color w:val="000000" w:themeColor="text1"/>
                    <w:sz w:val="24"/>
                    <w:szCs w:val="24"/>
                  </w:rPr>
                  <m:t>k</m:t>
                </m:r>
              </m:sup>
              <m:e>
                <m:d>
                  <m:dPr>
                    <m:ctrlPr>
                      <w:rPr>
                        <w:rFonts w:ascii="Cambria Math" w:hAnsi="Cambria Math" w:cs="Times New Roman"/>
                        <w:b/>
                        <w:i/>
                        <w:color w:val="000000" w:themeColor="text1"/>
                        <w:sz w:val="24"/>
                        <w:szCs w:val="24"/>
                      </w:rPr>
                    </m:ctrlPr>
                  </m:dPr>
                  <m:e>
                    <m:sSub>
                      <m:sSubPr>
                        <m:ctrlPr>
                          <w:rPr>
                            <w:rFonts w:ascii="Cambria Math" w:hAnsi="Cambria Math" w:cs="Times New Roman"/>
                            <w:b/>
                            <w:i/>
                            <w:color w:val="000000" w:themeColor="text1"/>
                            <w:sz w:val="24"/>
                            <w:szCs w:val="24"/>
                          </w:rPr>
                        </m:ctrlPr>
                      </m:sSubPr>
                      <m:e>
                        <m:r>
                          <m:rPr>
                            <m:sty m:val="bi"/>
                          </m:rPr>
                          <w:rPr>
                            <w:rFonts w:ascii="Cambria Math" w:hAnsi="Cambria Math" w:cs="Times New Roman"/>
                            <w:color w:val="000000" w:themeColor="text1"/>
                            <w:sz w:val="24"/>
                            <w:szCs w:val="24"/>
                          </w:rPr>
                          <m:t>β</m:t>
                        </m:r>
                      </m:e>
                      <m:sub>
                        <m:r>
                          <m:rPr>
                            <m:sty m:val="bi"/>
                          </m:rPr>
                          <w:rPr>
                            <w:rFonts w:ascii="Cambria Math" w:hAnsi="Cambria Math" w:cs="Times New Roman"/>
                            <w:color w:val="000000" w:themeColor="text1"/>
                            <w:sz w:val="24"/>
                            <w:szCs w:val="24"/>
                          </w:rPr>
                          <m:t>i</m:t>
                        </m:r>
                      </m:sub>
                    </m:sSub>
                    <m:sSub>
                      <m:sSubPr>
                        <m:ctrlPr>
                          <w:rPr>
                            <w:rFonts w:ascii="Cambria Math" w:hAnsi="Cambria Math" w:cs="Times New Roman"/>
                            <w:b/>
                            <w:i/>
                            <w:color w:val="000000" w:themeColor="text1"/>
                            <w:sz w:val="24"/>
                            <w:szCs w:val="24"/>
                          </w:rPr>
                        </m:ctrlPr>
                      </m:sSubPr>
                      <m:e>
                        <m:r>
                          <m:rPr>
                            <m:sty m:val="bi"/>
                          </m:rPr>
                          <w:rPr>
                            <w:rFonts w:ascii="Cambria Math" w:hAnsi="Cambria Math" w:cs="Times New Roman"/>
                            <w:color w:val="000000" w:themeColor="text1"/>
                            <w:sz w:val="24"/>
                            <w:szCs w:val="24"/>
                          </w:rPr>
                          <m:t>x</m:t>
                        </m:r>
                      </m:e>
                      <m:sub>
                        <m:r>
                          <m:rPr>
                            <m:sty m:val="bi"/>
                          </m:rPr>
                          <w:rPr>
                            <w:rFonts w:ascii="Cambria Math" w:hAnsi="Cambria Math" w:cs="Times New Roman"/>
                            <w:color w:val="000000" w:themeColor="text1"/>
                            <w:sz w:val="24"/>
                            <w:szCs w:val="24"/>
                          </w:rPr>
                          <m:t>i</m:t>
                        </m:r>
                      </m:sub>
                    </m:sSub>
                  </m:e>
                </m:d>
              </m:e>
            </m:nary>
          </m:sup>
        </m:sSup>
      </m:oMath>
      <w:r w:rsidRPr="00A3053E">
        <w:rPr>
          <w:rFonts w:ascii="Times New Roman" w:hAnsi="Times New Roman" w:cs="Times New Roman"/>
          <w:color w:val="000000" w:themeColor="text1"/>
          <w:sz w:val="24"/>
          <w:szCs w:val="24"/>
        </w:rPr>
        <w:t xml:space="preserve"> therefore,</w:t>
      </w:r>
    </w:p>
    <w:p w:rsidR="00EB6EE2" w:rsidRPr="00A3053E" w:rsidRDefault="00EB6EE2" w:rsidP="00EB6EE2">
      <w:pPr>
        <w:spacing w:after="0" w:line="360" w:lineRule="auto"/>
        <w:ind w:left="144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 (x</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w:t>
      </w:r>
      <m:oMath>
        <m:sSup>
          <m:sSupPr>
            <m:ctrlPr>
              <w:rPr>
                <w:rFonts w:ascii="Cambria Math" w:hAnsi="Cambria Math" w:cs="Times New Roman"/>
                <w:b/>
                <w:i/>
                <w:color w:val="000000" w:themeColor="text1"/>
                <w:sz w:val="24"/>
                <w:szCs w:val="24"/>
              </w:rPr>
            </m:ctrlPr>
          </m:sSupPr>
          <m:e>
            <m:r>
              <m:rPr>
                <m:sty m:val="bi"/>
              </m:rPr>
              <w:rPr>
                <w:rFonts w:ascii="Cambria Math" w:hAnsi="Cambria Math" w:cs="Times New Roman"/>
                <w:color w:val="000000" w:themeColor="text1"/>
                <w:sz w:val="24"/>
                <w:szCs w:val="24"/>
              </w:rPr>
              <m:t>e</m:t>
            </m:r>
          </m:e>
          <m:sup>
            <m:r>
              <m:rPr>
                <m:sty m:val="bi"/>
              </m:rPr>
              <w:rPr>
                <w:rFonts w:ascii="Cambria Math" w:hAnsi="Cambria Math" w:cs="Times New Roman"/>
                <w:color w:val="000000" w:themeColor="text1"/>
                <w:sz w:val="24"/>
                <w:szCs w:val="24"/>
              </w:rPr>
              <m:t>(</m:t>
            </m:r>
            <m:sSub>
              <m:sSubPr>
                <m:ctrlPr>
                  <w:rPr>
                    <w:rFonts w:ascii="Cambria Math" w:hAnsi="Cambria Math" w:cs="Times New Roman"/>
                    <w:b/>
                    <w:i/>
                    <w:color w:val="000000" w:themeColor="text1"/>
                    <w:sz w:val="24"/>
                    <w:szCs w:val="24"/>
                  </w:rPr>
                </m:ctrlPr>
              </m:sSubPr>
              <m:e>
                <m:r>
                  <m:rPr>
                    <m:sty m:val="bi"/>
                  </m:rPr>
                  <w:rPr>
                    <w:rFonts w:ascii="Cambria Math" w:hAnsi="Cambria Math" w:cs="Times New Roman"/>
                    <w:color w:val="000000" w:themeColor="text1"/>
                    <w:sz w:val="24"/>
                    <w:szCs w:val="24"/>
                  </w:rPr>
                  <m:t>α</m:t>
                </m:r>
              </m:e>
              <m:sub>
                <m:r>
                  <m:rPr>
                    <m:sty m:val="bi"/>
                  </m:rPr>
                  <w:rPr>
                    <w:rFonts w:ascii="Cambria Math" w:hAnsi="Cambria Math" w:cs="Times New Roman"/>
                    <w:color w:val="000000" w:themeColor="text1"/>
                    <w:sz w:val="24"/>
                    <w:szCs w:val="24"/>
                  </w:rPr>
                  <m:t>0</m:t>
                </m:r>
              </m:sub>
            </m:sSub>
            <m:r>
              <m:rPr>
                <m:sty m:val="bi"/>
              </m:rPr>
              <w:rPr>
                <w:rFonts w:ascii="Cambria Math" w:hAnsi="Cambria Math" w:cs="Times New Roman"/>
                <w:color w:val="000000" w:themeColor="text1"/>
                <w:sz w:val="24"/>
                <w:szCs w:val="24"/>
              </w:rPr>
              <m:t>+</m:t>
            </m:r>
            <m:nary>
              <m:naryPr>
                <m:chr m:val="∑"/>
                <m:grow m:val="1"/>
                <m:ctrlPr>
                  <w:rPr>
                    <w:rFonts w:ascii="Cambria Math" w:hAnsi="Cambria Math" w:cs="Times New Roman"/>
                    <w:b/>
                    <w:i/>
                    <w:color w:val="000000" w:themeColor="text1"/>
                    <w:sz w:val="24"/>
                    <w:szCs w:val="24"/>
                  </w:rPr>
                </m:ctrlPr>
              </m:naryPr>
              <m:sub>
                <m:r>
                  <m:rPr>
                    <m:sty m:val="bi"/>
                  </m:rPr>
                  <w:rPr>
                    <w:rFonts w:ascii="Cambria Math" w:hAnsi="Cambria Math" w:cs="Times New Roman"/>
                    <w:color w:val="000000" w:themeColor="text1"/>
                    <w:sz w:val="24"/>
                    <w:szCs w:val="24"/>
                  </w:rPr>
                  <m:t>n=1</m:t>
                </m:r>
              </m:sub>
              <m:sup>
                <m:r>
                  <m:rPr>
                    <m:sty m:val="bi"/>
                  </m:rPr>
                  <w:rPr>
                    <w:rFonts w:ascii="Cambria Math" w:hAnsi="Cambria Math" w:cs="Times New Roman"/>
                    <w:color w:val="000000" w:themeColor="text1"/>
                    <w:sz w:val="24"/>
                    <w:szCs w:val="24"/>
                  </w:rPr>
                  <m:t>k</m:t>
                </m:r>
              </m:sup>
              <m:e>
                <m:d>
                  <m:dPr>
                    <m:ctrlPr>
                      <w:rPr>
                        <w:rFonts w:ascii="Cambria Math" w:hAnsi="Cambria Math" w:cs="Times New Roman"/>
                        <w:b/>
                        <w:i/>
                        <w:color w:val="000000" w:themeColor="text1"/>
                        <w:sz w:val="24"/>
                        <w:szCs w:val="24"/>
                      </w:rPr>
                    </m:ctrlPr>
                  </m:dPr>
                  <m:e>
                    <m:sSub>
                      <m:sSubPr>
                        <m:ctrlPr>
                          <w:rPr>
                            <w:rFonts w:ascii="Cambria Math" w:hAnsi="Cambria Math" w:cs="Times New Roman"/>
                            <w:b/>
                            <w:i/>
                            <w:color w:val="000000" w:themeColor="text1"/>
                            <w:sz w:val="24"/>
                            <w:szCs w:val="24"/>
                          </w:rPr>
                        </m:ctrlPr>
                      </m:sSubPr>
                      <m:e>
                        <m:r>
                          <m:rPr>
                            <m:sty m:val="bi"/>
                          </m:rPr>
                          <w:rPr>
                            <w:rFonts w:ascii="Cambria Math" w:hAnsi="Cambria Math" w:cs="Times New Roman"/>
                            <w:color w:val="000000" w:themeColor="text1"/>
                            <w:sz w:val="24"/>
                            <w:szCs w:val="24"/>
                          </w:rPr>
                          <m:t>β</m:t>
                        </m:r>
                      </m:e>
                      <m:sub>
                        <m:r>
                          <m:rPr>
                            <m:sty m:val="bi"/>
                          </m:rPr>
                          <w:rPr>
                            <w:rFonts w:ascii="Cambria Math" w:hAnsi="Cambria Math" w:cs="Times New Roman"/>
                            <w:color w:val="000000" w:themeColor="text1"/>
                            <w:sz w:val="24"/>
                            <w:szCs w:val="24"/>
                          </w:rPr>
                          <m:t>i</m:t>
                        </m:r>
                      </m:sub>
                    </m:sSub>
                    <m:sSub>
                      <m:sSubPr>
                        <m:ctrlPr>
                          <w:rPr>
                            <w:rFonts w:ascii="Cambria Math" w:hAnsi="Cambria Math" w:cs="Times New Roman"/>
                            <w:b/>
                            <w:i/>
                            <w:color w:val="000000" w:themeColor="text1"/>
                            <w:sz w:val="24"/>
                            <w:szCs w:val="24"/>
                          </w:rPr>
                        </m:ctrlPr>
                      </m:sSubPr>
                      <m:e>
                        <m:r>
                          <m:rPr>
                            <m:sty m:val="bi"/>
                          </m:rPr>
                          <w:rPr>
                            <w:rFonts w:ascii="Cambria Math" w:hAnsi="Cambria Math" w:cs="Times New Roman"/>
                            <w:color w:val="000000" w:themeColor="text1"/>
                            <w:sz w:val="24"/>
                            <w:szCs w:val="24"/>
                          </w:rPr>
                          <m:t>x</m:t>
                        </m:r>
                      </m:e>
                      <m:sub>
                        <m:r>
                          <m:rPr>
                            <m:sty m:val="bi"/>
                          </m:rPr>
                          <w:rPr>
                            <w:rFonts w:ascii="Cambria Math" w:hAnsi="Cambria Math" w:cs="Times New Roman"/>
                            <w:color w:val="000000" w:themeColor="text1"/>
                            <w:sz w:val="24"/>
                            <w:szCs w:val="24"/>
                          </w:rPr>
                          <m:t>i</m:t>
                        </m:r>
                      </m:sub>
                    </m:sSub>
                  </m:e>
                </m:d>
              </m:e>
            </m:nary>
          </m:sup>
        </m:sSup>
      </m:oMath>
      <w:r w:rsidRPr="00A3053E">
        <w:rPr>
          <w:rFonts w:ascii="Times New Roman" w:hAnsi="Times New Roman" w:cs="Times New Roman"/>
          <w:color w:val="000000" w:themeColor="text1"/>
          <w:sz w:val="24"/>
          <w:szCs w:val="24"/>
        </w:rPr>
        <w:t>Where;</w:t>
      </w:r>
    </w:p>
    <w:p w:rsidR="00EB6EE2" w:rsidRPr="00A3053E" w:rsidRDefault="00EB6EE2" w:rsidP="00EB6EE2">
      <w:pPr>
        <w:spacing w:after="0" w:line="360" w:lineRule="auto"/>
        <w:ind w:left="144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 (x</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xml:space="preserve">) = probability of individual household satisfied from water service.  </w:t>
      </w:r>
    </w:p>
    <w:p w:rsidR="00EB6EE2" w:rsidRPr="00A3053E" w:rsidRDefault="00EB6EE2" w:rsidP="00EB6EE2">
      <w:pPr>
        <w:spacing w:after="0" w:line="360" w:lineRule="auto"/>
        <w:ind w:left="1440"/>
        <w:jc w:val="both"/>
        <w:rPr>
          <w:rFonts w:ascii="Times New Roman" w:hAnsi="Times New Roman" w:cs="Times New Roman"/>
          <w:i/>
          <w:color w:val="000000" w:themeColor="text1"/>
          <w:sz w:val="24"/>
          <w:szCs w:val="24"/>
        </w:rPr>
      </w:pPr>
      <w:r w:rsidRPr="00A3053E">
        <w:rPr>
          <w:rFonts w:ascii="Times New Roman" w:hAnsi="Times New Roman" w:cs="Times New Roman"/>
          <w:i/>
          <w:color w:val="000000" w:themeColor="text1"/>
          <w:sz w:val="24"/>
          <w:szCs w:val="24"/>
        </w:rPr>
        <w:t>e =</w:t>
      </w:r>
      <w:r w:rsidRPr="00A3053E">
        <w:rPr>
          <w:rFonts w:ascii="Times New Roman" w:hAnsi="Times New Roman" w:cs="Times New Roman"/>
          <w:color w:val="000000" w:themeColor="text1"/>
          <w:sz w:val="24"/>
          <w:szCs w:val="24"/>
        </w:rPr>
        <w:t>constant number valued to 2.174</w:t>
      </w:r>
    </w:p>
    <w:p w:rsidR="00EB6EE2" w:rsidRPr="00A3053E" w:rsidRDefault="00EB6EE2" w:rsidP="00EB6EE2">
      <w:pPr>
        <w:spacing w:after="0" w:line="360" w:lineRule="auto"/>
        <w:ind w:left="144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α =constant term or constant value when the value of all independent (x</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xml:space="preserve">) variables are 0 </w:t>
      </w:r>
    </w:p>
    <w:p w:rsidR="00EB6EE2" w:rsidRPr="00A3053E" w:rsidRDefault="00EB6EE2" w:rsidP="00EB6EE2">
      <w:pPr>
        <w:spacing w:after="0" w:line="360" w:lineRule="auto"/>
        <w:ind w:left="144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k=number of cases on water service delivery</w:t>
      </w:r>
    </w:p>
    <w:p w:rsidR="00EB6EE2" w:rsidRPr="00A3053E" w:rsidRDefault="00EB6EE2" w:rsidP="00EB6EE2">
      <w:pPr>
        <w:spacing w:after="0" w:line="360" w:lineRule="auto"/>
        <w:ind w:left="2160" w:hanging="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β</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xml:space="preserve"> = refer to the coefficient of  respective independent variable, which measures the change in the value of dependent variable, per unit change in their respective independent variables</w:t>
      </w:r>
    </w:p>
    <w:p w:rsidR="00EB6EE2" w:rsidRPr="00A3053E" w:rsidRDefault="00EB6EE2" w:rsidP="00EB6EE2">
      <w:pPr>
        <w:spacing w:after="0" w:line="360" w:lineRule="auto"/>
        <w:ind w:left="2160" w:hanging="720"/>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x</w:t>
      </w:r>
      <w:r w:rsidRPr="00A3053E">
        <w:rPr>
          <w:rFonts w:ascii="Times New Roman" w:hAnsi="Times New Roman" w:cs="Times New Roman"/>
          <w:color w:val="000000" w:themeColor="text1"/>
          <w:sz w:val="24"/>
          <w:szCs w:val="24"/>
          <w:vertAlign w:val="subscript"/>
        </w:rPr>
        <w:t>i</w:t>
      </w:r>
      <w:r w:rsidRPr="00A3053E">
        <w:rPr>
          <w:rFonts w:ascii="Times New Roman" w:hAnsi="Times New Roman" w:cs="Times New Roman"/>
          <w:color w:val="000000" w:themeColor="text1"/>
          <w:sz w:val="24"/>
          <w:szCs w:val="24"/>
        </w:rPr>
        <w:t xml:space="preserve"> = independent variables</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lastRenderedPageBreak/>
        <w:t>Therefore, the study will use binary logistic regression model to analysis t</w:t>
      </w:r>
      <w:r w:rsidR="00486D9E" w:rsidRPr="00A3053E">
        <w:rPr>
          <w:rFonts w:ascii="Times New Roman" w:hAnsi="Times New Roman" w:cs="Times New Roman"/>
          <w:color w:val="000000" w:themeColor="text1"/>
          <w:sz w:val="24"/>
          <w:szCs w:val="24"/>
        </w:rPr>
        <w:t xml:space="preserve">he effect </w:t>
      </w:r>
      <w:r w:rsidR="000B6E82" w:rsidRPr="00A3053E">
        <w:rPr>
          <w:rFonts w:ascii="Times New Roman" w:hAnsi="Times New Roman" w:cs="Times New Roman"/>
          <w:color w:val="000000" w:themeColor="text1"/>
          <w:sz w:val="24"/>
          <w:szCs w:val="24"/>
        </w:rPr>
        <w:t>of public</w:t>
      </w:r>
      <w:r w:rsidRPr="00A3053E">
        <w:rPr>
          <w:rFonts w:ascii="Times New Roman" w:hAnsi="Times New Roman" w:cs="Times New Roman"/>
          <w:color w:val="000000" w:themeColor="text1"/>
          <w:sz w:val="24"/>
          <w:szCs w:val="24"/>
        </w:rPr>
        <w:t xml:space="preserve"> water service delivery</w:t>
      </w:r>
      <w:r w:rsidR="00486D9E" w:rsidRPr="00A3053E">
        <w:rPr>
          <w:rFonts w:ascii="Times New Roman" w:hAnsi="Times New Roman" w:cs="Times New Roman"/>
          <w:color w:val="000000" w:themeColor="text1"/>
          <w:sz w:val="24"/>
          <w:szCs w:val="24"/>
        </w:rPr>
        <w:t xml:space="preserve"> on households’ satisfaction</w:t>
      </w:r>
      <w:r w:rsidRPr="00A3053E">
        <w:rPr>
          <w:rFonts w:ascii="Times New Roman" w:hAnsi="Times New Roman" w:cs="Times New Roman"/>
          <w:color w:val="000000" w:themeColor="text1"/>
          <w:sz w:val="24"/>
          <w:szCs w:val="24"/>
        </w:rPr>
        <w:t>; hence, in this study the model denoted as,</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HHs=α+β</w:t>
      </w:r>
      <w:r w:rsidRPr="00A3053E">
        <w:rPr>
          <w:rFonts w:ascii="Times New Roman" w:hAnsi="Times New Roman" w:cs="Times New Roman"/>
          <w:color w:val="000000" w:themeColor="text1"/>
          <w:sz w:val="24"/>
          <w:szCs w:val="24"/>
          <w:vertAlign w:val="subscript"/>
        </w:rPr>
        <w:t>1</w:t>
      </w:r>
      <w:r w:rsidRPr="00A3053E">
        <w:rPr>
          <w:rFonts w:ascii="Times New Roman" w:hAnsi="Times New Roman" w:cs="Times New Roman"/>
          <w:color w:val="000000" w:themeColor="text1"/>
          <w:sz w:val="24"/>
          <w:szCs w:val="24"/>
        </w:rPr>
        <w:t>(PerHHToWtrQlty)+β</w:t>
      </w:r>
      <w:r w:rsidRPr="00A3053E">
        <w:rPr>
          <w:rFonts w:ascii="Times New Roman" w:hAnsi="Times New Roman" w:cs="Times New Roman"/>
          <w:color w:val="000000" w:themeColor="text1"/>
          <w:sz w:val="24"/>
          <w:szCs w:val="24"/>
          <w:vertAlign w:val="subscript"/>
        </w:rPr>
        <w:t>2</w:t>
      </w:r>
      <w:r w:rsidRPr="00A3053E">
        <w:rPr>
          <w:rFonts w:ascii="Times New Roman" w:hAnsi="Times New Roman" w:cs="Times New Roman"/>
          <w:color w:val="000000" w:themeColor="text1"/>
          <w:sz w:val="24"/>
          <w:szCs w:val="24"/>
        </w:rPr>
        <w:t>(ConWtrServSply)+β</w:t>
      </w:r>
      <w:r w:rsidRPr="00A3053E">
        <w:rPr>
          <w:rFonts w:ascii="Times New Roman" w:hAnsi="Times New Roman" w:cs="Times New Roman"/>
          <w:color w:val="000000" w:themeColor="text1"/>
          <w:sz w:val="24"/>
          <w:szCs w:val="24"/>
          <w:vertAlign w:val="subscript"/>
        </w:rPr>
        <w:t>3</w:t>
      </w:r>
      <w:r w:rsidRPr="00A3053E">
        <w:rPr>
          <w:rFonts w:ascii="Times New Roman" w:hAnsi="Times New Roman" w:cs="Times New Roman"/>
          <w:color w:val="000000" w:themeColor="text1"/>
          <w:sz w:val="24"/>
          <w:szCs w:val="24"/>
        </w:rPr>
        <w:t>(TiResHHreq)+β</w:t>
      </w:r>
      <w:r w:rsidRPr="00A3053E">
        <w:rPr>
          <w:rFonts w:ascii="Times New Roman" w:hAnsi="Times New Roman" w:cs="Times New Roman"/>
          <w:color w:val="000000" w:themeColor="text1"/>
          <w:sz w:val="24"/>
          <w:szCs w:val="24"/>
          <w:vertAlign w:val="subscript"/>
        </w:rPr>
        <w:t>4</w:t>
      </w:r>
      <w:r w:rsidRPr="00A3053E">
        <w:rPr>
          <w:rFonts w:ascii="Times New Roman" w:hAnsi="Times New Roman" w:cs="Times New Roman"/>
          <w:color w:val="000000" w:themeColor="text1"/>
          <w:sz w:val="24"/>
          <w:szCs w:val="24"/>
        </w:rPr>
        <w:t>(CleaMntServ)+β</w:t>
      </w:r>
      <w:r w:rsidRPr="00A3053E">
        <w:rPr>
          <w:rFonts w:ascii="Times New Roman" w:hAnsi="Times New Roman" w:cs="Times New Roman"/>
          <w:color w:val="000000" w:themeColor="text1"/>
          <w:sz w:val="24"/>
          <w:szCs w:val="24"/>
          <w:vertAlign w:val="subscript"/>
        </w:rPr>
        <w:t>5</w:t>
      </w:r>
      <w:r w:rsidRPr="00A3053E">
        <w:rPr>
          <w:rFonts w:ascii="Times New Roman" w:hAnsi="Times New Roman" w:cs="Times New Roman"/>
          <w:color w:val="000000" w:themeColor="text1"/>
          <w:sz w:val="24"/>
          <w:szCs w:val="24"/>
        </w:rPr>
        <w:t>(</w:t>
      </w:r>
      <w:r w:rsidRPr="00A3053E">
        <w:rPr>
          <w:rFonts w:ascii="Times New Roman" w:hAnsi="Times New Roman" w:cs="Times New Roman"/>
          <w:color w:val="000000" w:themeColor="text1"/>
        </w:rPr>
        <w:t>AvailWtrSupMtrls</w:t>
      </w:r>
      <w:r w:rsidRPr="00A3053E">
        <w:rPr>
          <w:rFonts w:ascii="Times New Roman" w:hAnsi="Times New Roman" w:cs="Times New Roman"/>
          <w:color w:val="000000" w:themeColor="text1"/>
          <w:sz w:val="24"/>
          <w:szCs w:val="24"/>
        </w:rPr>
        <w:t>)+-------+ε</w:t>
      </w:r>
      <w:r w:rsidRPr="00A3053E">
        <w:rPr>
          <w:rFonts w:ascii="Times New Roman" w:hAnsi="Times New Roman" w:cs="Times New Roman"/>
          <w:color w:val="000000" w:themeColor="text1"/>
          <w:sz w:val="24"/>
          <w:szCs w:val="24"/>
          <w:vertAlign w:val="subscript"/>
        </w:rPr>
        <w:t>i</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Where: Household satisfaction (HHs)</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Independent variables include;</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PercHHsToWtrQlty = perception of households toward water quality</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ConWtrServ= continuous water service </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TiResHHsReq = timely response for HHs request</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CleaMntServ = cleaning and maintenance service</w:t>
      </w:r>
    </w:p>
    <w:p w:rsidR="00EB6EE2" w:rsidRPr="00A3053E" w:rsidRDefault="00EB6EE2" w:rsidP="00EB6EE2">
      <w:pPr>
        <w:jc w:val="both"/>
        <w:rPr>
          <w:rFonts w:ascii="Times New Roman" w:hAnsi="Times New Roman" w:cs="Times New Roman"/>
          <w:color w:val="000000" w:themeColor="text1"/>
        </w:rPr>
      </w:pPr>
      <w:r w:rsidRPr="00A3053E">
        <w:rPr>
          <w:rFonts w:ascii="Times New Roman" w:hAnsi="Times New Roman" w:cs="Times New Roman"/>
          <w:color w:val="000000" w:themeColor="text1"/>
        </w:rPr>
        <w:t>AvailWatSupMtrls</w:t>
      </w:r>
      <w:r w:rsidRPr="00A3053E">
        <w:rPr>
          <w:rFonts w:ascii="Times New Roman" w:hAnsi="Times New Roman" w:cs="Times New Roman"/>
          <w:color w:val="000000" w:themeColor="text1"/>
          <w:sz w:val="24"/>
          <w:szCs w:val="24"/>
        </w:rPr>
        <w:t>= Availability of water supply materials</w:t>
      </w:r>
    </w:p>
    <w:p w:rsidR="00EB6EE2" w:rsidRPr="00A3053E" w:rsidRDefault="00EB6EE2" w:rsidP="00EB6EE2">
      <w:pPr>
        <w:tabs>
          <w:tab w:val="left" w:pos="2580"/>
        </w:tabs>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Binary logistic regression model requires that the dependent variable be dichotomous and independent variable be metric systematically. If an independent variable is nominal/ordinal level and not dichotomous, the logistic regression procedure in SPSS has an option to dummy code the variable.</w:t>
      </w:r>
    </w:p>
    <w:p w:rsidR="00EB6EE2" w:rsidRPr="00A3053E" w:rsidRDefault="009345F7" w:rsidP="00EB6EE2">
      <w:pPr>
        <w:pStyle w:val="Heading2"/>
        <w:spacing w:line="360" w:lineRule="auto"/>
        <w:jc w:val="both"/>
        <w:rPr>
          <w:rFonts w:ascii="Times New Roman" w:hAnsi="Times New Roman" w:cs="Times New Roman"/>
          <w:color w:val="000000" w:themeColor="text1"/>
          <w:sz w:val="32"/>
          <w:szCs w:val="32"/>
        </w:rPr>
      </w:pPr>
      <w:bookmarkStart w:id="290" w:name="_Toc82106527"/>
      <w:r w:rsidRPr="00A3053E">
        <w:rPr>
          <w:rFonts w:ascii="Times New Roman" w:hAnsi="Times New Roman" w:cs="Times New Roman"/>
          <w:color w:val="000000" w:themeColor="text1"/>
          <w:sz w:val="32"/>
          <w:szCs w:val="32"/>
        </w:rPr>
        <w:t>3.11</w:t>
      </w:r>
      <w:r w:rsidR="00EB6EE2" w:rsidRPr="00A3053E">
        <w:rPr>
          <w:rFonts w:ascii="Times New Roman" w:hAnsi="Times New Roman" w:cs="Times New Roman"/>
          <w:color w:val="000000" w:themeColor="text1"/>
          <w:sz w:val="32"/>
          <w:szCs w:val="32"/>
        </w:rPr>
        <w:t>. Variables Definition and Measurements</w:t>
      </w:r>
      <w:bookmarkEnd w:id="290"/>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Dependent variable</w:t>
      </w:r>
      <w:r w:rsidR="006D311B" w:rsidRPr="00A3053E">
        <w:rPr>
          <w:rFonts w:ascii="Times New Roman" w:hAnsi="Times New Roman" w:cs="Times New Roman"/>
          <w:b/>
          <w:color w:val="000000" w:themeColor="text1"/>
          <w:sz w:val="24"/>
          <w:szCs w:val="24"/>
        </w:rPr>
        <w:t xml:space="preserve">: - </w:t>
      </w:r>
      <w:r w:rsidRPr="00A3053E">
        <w:rPr>
          <w:rFonts w:ascii="Times New Roman" w:hAnsi="Times New Roman" w:cs="Times New Roman"/>
          <w:color w:val="000000" w:themeColor="text1"/>
          <w:sz w:val="24"/>
          <w:szCs w:val="24"/>
        </w:rPr>
        <w:t xml:space="preserve">The dependent variable of the study is </w:t>
      </w:r>
      <w:r w:rsidR="006D311B" w:rsidRPr="00A3053E">
        <w:rPr>
          <w:rFonts w:ascii="Times New Roman" w:hAnsi="Times New Roman" w:cs="Times New Roman"/>
          <w:color w:val="000000" w:themeColor="text1"/>
          <w:sz w:val="24"/>
          <w:szCs w:val="24"/>
        </w:rPr>
        <w:t xml:space="preserve">household satisfaction </w:t>
      </w:r>
      <w:r w:rsidR="00D616FA" w:rsidRPr="00A3053E">
        <w:rPr>
          <w:rFonts w:ascii="Times New Roman" w:hAnsi="Times New Roman" w:cs="Times New Roman"/>
          <w:color w:val="000000" w:themeColor="text1"/>
          <w:sz w:val="24"/>
          <w:szCs w:val="24"/>
        </w:rPr>
        <w:t xml:space="preserve">assuming dummy variable, </w:t>
      </w:r>
      <w:r w:rsidRPr="00A3053E">
        <w:rPr>
          <w:rFonts w:ascii="Times New Roman" w:hAnsi="Times New Roman" w:cs="Times New Roman"/>
          <w:color w:val="000000" w:themeColor="text1"/>
          <w:sz w:val="24"/>
          <w:szCs w:val="24"/>
        </w:rPr>
        <w:t>1 if the households are satisfied from water service</w:t>
      </w:r>
      <w:r w:rsidR="00D616FA" w:rsidRPr="00A3053E">
        <w:rPr>
          <w:rFonts w:ascii="Times New Roman" w:hAnsi="Times New Roman" w:cs="Times New Roman"/>
          <w:color w:val="000000" w:themeColor="text1"/>
          <w:sz w:val="24"/>
          <w:szCs w:val="24"/>
        </w:rPr>
        <w:t xml:space="preserve"> 0 otherwise</w:t>
      </w:r>
      <w:r w:rsidRPr="00A3053E">
        <w:rPr>
          <w:rFonts w:ascii="Times New Roman" w:hAnsi="Times New Roman" w:cs="Times New Roman"/>
          <w:color w:val="000000" w:themeColor="text1"/>
          <w:sz w:val="24"/>
          <w:szCs w:val="24"/>
        </w:rPr>
        <w:t>.</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Description of Explanatory Variables</w:t>
      </w:r>
      <w:r w:rsidRPr="00A3053E">
        <w:rPr>
          <w:rFonts w:ascii="Times New Roman" w:hAnsi="Times New Roman" w:cs="Times New Roman"/>
          <w:color w:val="000000" w:themeColor="text1"/>
          <w:sz w:val="24"/>
          <w:szCs w:val="24"/>
        </w:rPr>
        <w:t>: A numb</w:t>
      </w:r>
      <w:r w:rsidR="00824389" w:rsidRPr="00A3053E">
        <w:rPr>
          <w:rFonts w:ascii="Times New Roman" w:hAnsi="Times New Roman" w:cs="Times New Roman"/>
          <w:color w:val="000000" w:themeColor="text1"/>
          <w:sz w:val="24"/>
          <w:szCs w:val="24"/>
        </w:rPr>
        <w:t>er of explanatory variables used</w:t>
      </w:r>
      <w:r w:rsidRPr="00A3053E">
        <w:rPr>
          <w:rFonts w:ascii="Times New Roman" w:hAnsi="Times New Roman" w:cs="Times New Roman"/>
          <w:color w:val="000000" w:themeColor="text1"/>
          <w:sz w:val="24"/>
          <w:szCs w:val="24"/>
        </w:rPr>
        <w:t xml:space="preserve"> in the analysis include variables representing water s</w:t>
      </w:r>
      <w:r w:rsidR="00D616FA" w:rsidRPr="00A3053E">
        <w:rPr>
          <w:rFonts w:ascii="Times New Roman" w:hAnsi="Times New Roman" w:cs="Times New Roman"/>
          <w:color w:val="000000" w:themeColor="text1"/>
          <w:sz w:val="24"/>
          <w:szCs w:val="24"/>
        </w:rPr>
        <w:t>ervice delivery dimension like c</w:t>
      </w:r>
      <w:r w:rsidRPr="00A3053E">
        <w:rPr>
          <w:rFonts w:ascii="Times New Roman" w:hAnsi="Times New Roman" w:cs="Times New Roman"/>
          <w:color w:val="000000" w:themeColor="text1"/>
          <w:sz w:val="24"/>
          <w:szCs w:val="24"/>
        </w:rPr>
        <w:t>ontinuous water service, t</w:t>
      </w:r>
      <w:r w:rsidR="00824389" w:rsidRPr="00A3053E">
        <w:rPr>
          <w:rFonts w:ascii="Times New Roman" w:hAnsi="Times New Roman" w:cs="Times New Roman"/>
          <w:color w:val="000000" w:themeColor="text1"/>
          <w:sz w:val="24"/>
          <w:szCs w:val="24"/>
        </w:rPr>
        <w:t>imely response for households’</w:t>
      </w:r>
      <w:r w:rsidR="00D616FA" w:rsidRPr="00A3053E">
        <w:rPr>
          <w:rFonts w:ascii="Times New Roman" w:hAnsi="Times New Roman" w:cs="Times New Roman"/>
          <w:color w:val="000000" w:themeColor="text1"/>
          <w:sz w:val="24"/>
          <w:szCs w:val="24"/>
        </w:rPr>
        <w:t xml:space="preserve"> </w:t>
      </w:r>
      <w:r w:rsidR="009345F7" w:rsidRPr="00A3053E">
        <w:rPr>
          <w:rFonts w:ascii="Times New Roman" w:hAnsi="Times New Roman" w:cs="Times New Roman"/>
          <w:color w:val="000000" w:themeColor="text1"/>
          <w:sz w:val="24"/>
          <w:szCs w:val="24"/>
        </w:rPr>
        <w:t>request, perception</w:t>
      </w:r>
      <w:r w:rsidR="00D616FA" w:rsidRPr="00A3053E">
        <w:rPr>
          <w:rFonts w:ascii="Times New Roman" w:hAnsi="Times New Roman" w:cs="Times New Roman"/>
          <w:color w:val="000000" w:themeColor="text1"/>
          <w:sz w:val="24"/>
          <w:szCs w:val="24"/>
        </w:rPr>
        <w:t xml:space="preserve"> of households toward water quality, availability of water supply materials </w:t>
      </w:r>
      <w:r w:rsidRPr="00A3053E">
        <w:rPr>
          <w:rFonts w:ascii="Times New Roman" w:hAnsi="Times New Roman" w:cs="Times New Roman"/>
          <w:color w:val="000000" w:themeColor="text1"/>
          <w:sz w:val="24"/>
          <w:szCs w:val="24"/>
        </w:rPr>
        <w:t xml:space="preserve">and </w:t>
      </w:r>
      <w:r w:rsidR="00824389" w:rsidRPr="00A3053E">
        <w:rPr>
          <w:rFonts w:ascii="Times New Roman" w:hAnsi="Times New Roman" w:cs="Times New Roman"/>
          <w:color w:val="000000" w:themeColor="text1"/>
          <w:sz w:val="24"/>
          <w:szCs w:val="24"/>
        </w:rPr>
        <w:t>cleaning and maintenance service.</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Based on the review of the literatures and practical experiences, explanatory variables have logical and justifiable rational in determining water service delivery will be identified. These variables defined as follows:</w:t>
      </w:r>
    </w:p>
    <w:p w:rsidR="00EB6EE2" w:rsidRPr="00A3053E" w:rsidRDefault="006E0A28"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PercHHsTo</w:t>
      </w:r>
      <w:r w:rsidR="00EB6EE2" w:rsidRPr="00A3053E">
        <w:rPr>
          <w:rFonts w:ascii="Times New Roman" w:hAnsi="Times New Roman" w:cs="Times New Roman"/>
          <w:b/>
          <w:color w:val="000000" w:themeColor="text1"/>
          <w:sz w:val="24"/>
          <w:szCs w:val="24"/>
        </w:rPr>
        <w:t>WtrQlty =</w:t>
      </w:r>
      <w:r w:rsidR="00EB6EE2" w:rsidRPr="00A3053E">
        <w:rPr>
          <w:rFonts w:ascii="Times New Roman" w:hAnsi="Times New Roman" w:cs="Times New Roman"/>
          <w:color w:val="000000" w:themeColor="text1"/>
          <w:sz w:val="24"/>
          <w:szCs w:val="24"/>
        </w:rPr>
        <w:t xml:space="preserve"> Perception of households toward water quality- it is discrete variable and intended to measure how household’s rate quality of water physically that </w:t>
      </w:r>
      <w:r w:rsidR="00EB6EE2" w:rsidRPr="00A3053E">
        <w:rPr>
          <w:rFonts w:ascii="Times New Roman" w:hAnsi="Times New Roman" w:cs="Times New Roman"/>
          <w:color w:val="000000" w:themeColor="text1"/>
          <w:sz w:val="24"/>
          <w:szCs w:val="24"/>
        </w:rPr>
        <w:lastRenderedPageBreak/>
        <w:t>deliv</w:t>
      </w:r>
      <w:r w:rsidR="00E11107" w:rsidRPr="00A3053E">
        <w:rPr>
          <w:rFonts w:ascii="Times New Roman" w:hAnsi="Times New Roman" w:cs="Times New Roman"/>
          <w:color w:val="000000" w:themeColor="text1"/>
          <w:sz w:val="24"/>
          <w:szCs w:val="24"/>
        </w:rPr>
        <w:t xml:space="preserve">ered from public water schemes. </w:t>
      </w:r>
      <w:r w:rsidR="00EB6EE2" w:rsidRPr="00A3053E">
        <w:rPr>
          <w:rFonts w:ascii="Times New Roman" w:hAnsi="Times New Roman" w:cs="Times New Roman"/>
          <w:color w:val="000000" w:themeColor="text1"/>
          <w:sz w:val="24"/>
          <w:szCs w:val="24"/>
        </w:rPr>
        <w:t>Yasar, (2011) in his study on, “Women Perception of Water Quality and its Impacts on Health in Gangapur, Pakistan”, is an attempt to investigate the quality of drinking water used by community and their perception towards water quality. A samples Water were collected from hand pump, motor pump and tube well. Totally 160 households were surveyed to check their perception against drinking water quality. The results showed the water unfit for drinking purposes. The community was unaware of the quality of water they were drinking. Women with higher education had perception of smell (F = 3.51, p&lt;0.01), taste (F = 3.10, p&lt;0.05) and turbidity in water (F = 5.34, p&lt;0.01). Based on this study the researcher hypothesized that the perception of households’ attitude toward physical characteristic of public water affects the level of households’ satisfaction positively or negatively.</w:t>
      </w:r>
    </w:p>
    <w:p w:rsidR="00EB6EE2" w:rsidRPr="00A3053E" w:rsidRDefault="00EB6EE2" w:rsidP="00EB6EE2">
      <w:pPr>
        <w:spacing w:line="360" w:lineRule="auto"/>
        <w:jc w:val="both"/>
        <w:rPr>
          <w:rFonts w:ascii="Times New Roman" w:hAnsi="Times New Roman" w:cs="Times New Roman"/>
          <w:b/>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ConWtrServ</w:t>
      </w:r>
      <w:r w:rsidRPr="00A3053E">
        <w:rPr>
          <w:rFonts w:ascii="Times New Roman" w:hAnsi="Times New Roman" w:cs="Times New Roman"/>
          <w:color w:val="000000" w:themeColor="text1"/>
          <w:sz w:val="24"/>
          <w:szCs w:val="24"/>
        </w:rPr>
        <w:t>-continuous water service</w:t>
      </w:r>
      <w:r w:rsidR="00A10506" w:rsidRPr="00A3053E">
        <w:rPr>
          <w:rFonts w:ascii="Times New Roman" w:hAnsi="Times New Roman" w:cs="Times New Roman"/>
          <w:color w:val="000000" w:themeColor="text1"/>
          <w:sz w:val="24"/>
          <w:szCs w:val="24"/>
        </w:rPr>
        <w:t>: -</w:t>
      </w:r>
      <w:r w:rsidRPr="00A3053E">
        <w:rPr>
          <w:rFonts w:ascii="Times New Roman" w:hAnsi="Times New Roman" w:cs="Times New Roman"/>
          <w:color w:val="000000" w:themeColor="text1"/>
          <w:sz w:val="24"/>
          <w:szCs w:val="24"/>
        </w:rPr>
        <w:t xml:space="preserve"> it is categorical variable that measures the extent to which the branch attempted to provide water services without any interruption.  </w:t>
      </w:r>
      <w:r w:rsidR="00E11107" w:rsidRPr="00A3053E">
        <w:rPr>
          <w:rFonts w:ascii="Times New Roman" w:hAnsi="Times New Roman" w:cs="Times New Roman"/>
          <w:color w:val="000000" w:themeColor="text1"/>
          <w:sz w:val="24"/>
          <w:szCs w:val="24"/>
        </w:rPr>
        <w:t xml:space="preserve">Parandure </w:t>
      </w:r>
      <w:r w:rsidRPr="00A3053E">
        <w:rPr>
          <w:rFonts w:ascii="Times New Roman" w:hAnsi="Times New Roman" w:cs="Times New Roman"/>
          <w:color w:val="000000" w:themeColor="text1"/>
          <w:sz w:val="24"/>
          <w:szCs w:val="24"/>
        </w:rPr>
        <w:t xml:space="preserve">(2013) highlights the problem of availability of water service delivery in the village of Osmanabad District in Marathwada. The report reveals that every household has a person on full time water duty and Marathwada Water Authority in preventing contamination of water had resulted in the spread of the epidemic. The disease is closely associated with lack of safe water, inadequate sanitation and poor personal hygiene. Pipe bursts at several points and the water is stagnated above the area of leakage and enters to pipeline through suction brings serious water service quality. </w:t>
      </w:r>
      <w:r w:rsidRPr="00A3053E">
        <w:rPr>
          <w:rFonts w:ascii="Times New Roman" w:hAnsi="Times New Roman" w:cs="Times New Roman"/>
          <w:color w:val="000000" w:themeColor="text1"/>
          <w:sz w:val="24"/>
        </w:rPr>
        <w:t>Based on this study the researcher hypothesized that continuous water service supply affects the level of households’ satisfaction positively or negatively.</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 xml:space="preserve">TiResHHreq- </w:t>
      </w:r>
      <w:r w:rsidRPr="00A3053E">
        <w:rPr>
          <w:rFonts w:ascii="Times New Roman" w:hAnsi="Times New Roman" w:cs="Times New Roman"/>
          <w:color w:val="000000" w:themeColor="text1"/>
          <w:sz w:val="24"/>
          <w:szCs w:val="24"/>
        </w:rPr>
        <w:t>timely response for HH</w:t>
      </w:r>
      <w:r w:rsidR="000B6E82" w:rsidRPr="00A3053E">
        <w:rPr>
          <w:rFonts w:ascii="Times New Roman" w:hAnsi="Times New Roman" w:cs="Times New Roman"/>
          <w:color w:val="000000" w:themeColor="text1"/>
          <w:sz w:val="24"/>
          <w:szCs w:val="24"/>
        </w:rPr>
        <w:t>s</w:t>
      </w:r>
      <w:r w:rsidRPr="00A3053E">
        <w:rPr>
          <w:rFonts w:ascii="Times New Roman" w:hAnsi="Times New Roman" w:cs="Times New Roman"/>
          <w:color w:val="000000" w:themeColor="text1"/>
          <w:sz w:val="24"/>
          <w:szCs w:val="24"/>
        </w:rPr>
        <w:t xml:space="preserve"> request</w:t>
      </w:r>
      <w:r w:rsidR="00A10506" w:rsidRPr="00A3053E">
        <w:rPr>
          <w:rFonts w:ascii="Times New Roman" w:hAnsi="Times New Roman" w:cs="Times New Roman"/>
          <w:color w:val="000000" w:themeColor="text1"/>
          <w:sz w:val="24"/>
          <w:szCs w:val="24"/>
        </w:rPr>
        <w:t>: -</w:t>
      </w:r>
      <w:r w:rsidRPr="00A3053E">
        <w:rPr>
          <w:rFonts w:ascii="Times New Roman" w:hAnsi="Times New Roman" w:cs="Times New Roman"/>
          <w:color w:val="000000" w:themeColor="text1"/>
          <w:sz w:val="24"/>
          <w:szCs w:val="24"/>
        </w:rPr>
        <w:t xml:space="preserve"> it is categorical variable that measures the extent to which the branch office attempted respond to households request related to water service.  L. Curry, (2009) made a study titled, “Consumer Attitudes toward Public Water Supply Quality: Dissatisfaction and Water service quality”. A survey of consumers' attitudes conducted to determine their perception on drinking water quality service. The study revealed that people who use unimproved water service are highly dissatisfied than those use home-connected water pipeline with respect to drinking purpose. Based on this </w:t>
      </w:r>
      <w:r w:rsidRPr="00A3053E">
        <w:rPr>
          <w:rFonts w:ascii="Times New Roman" w:hAnsi="Times New Roman" w:cs="Times New Roman"/>
          <w:color w:val="000000" w:themeColor="text1"/>
          <w:sz w:val="24"/>
          <w:szCs w:val="24"/>
        </w:rPr>
        <w:lastRenderedPageBreak/>
        <w:t>study the researcher hypothesized that consumers’ request for quality water service affects the magnitude house</w:t>
      </w:r>
      <w:r w:rsidR="002770F8" w:rsidRPr="00A3053E">
        <w:rPr>
          <w:rFonts w:ascii="Times New Roman" w:hAnsi="Times New Roman" w:cs="Times New Roman"/>
          <w:color w:val="000000" w:themeColor="text1"/>
          <w:sz w:val="24"/>
          <w:szCs w:val="24"/>
        </w:rPr>
        <w:t xml:space="preserve">holds’ satisfaction </w:t>
      </w:r>
      <w:r w:rsidR="007F4299" w:rsidRPr="00A3053E">
        <w:rPr>
          <w:rFonts w:ascii="Times New Roman" w:hAnsi="Times New Roman" w:cs="Times New Roman"/>
          <w:color w:val="000000" w:themeColor="text1"/>
          <w:sz w:val="24"/>
          <w:szCs w:val="24"/>
        </w:rPr>
        <w:t>negatively.</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CleaMntServ</w:t>
      </w:r>
      <w:r w:rsidRPr="00A3053E">
        <w:rPr>
          <w:rFonts w:ascii="Times New Roman" w:hAnsi="Times New Roman" w:cs="Times New Roman"/>
          <w:color w:val="000000" w:themeColor="text1"/>
          <w:sz w:val="24"/>
          <w:szCs w:val="24"/>
        </w:rPr>
        <w:t>-cleaning and maintenance service:-it is categorical variable to measure how purified public water sources delivered to households for drinking purpose.</w:t>
      </w:r>
      <w:r w:rsidR="007F4299" w:rsidRPr="00A3053E">
        <w:rPr>
          <w:rFonts w:ascii="Times New Roman" w:hAnsi="Times New Roman" w:cs="Times New Roman"/>
          <w:color w:val="000000" w:themeColor="text1"/>
          <w:sz w:val="24"/>
          <w:szCs w:val="24"/>
        </w:rPr>
        <w:t xml:space="preserve"> </w:t>
      </w:r>
      <w:r w:rsidR="002770F8" w:rsidRPr="00A3053E">
        <w:rPr>
          <w:rFonts w:ascii="Times New Roman" w:eastAsia="Times New Roman" w:hAnsi="Times New Roman"/>
          <w:color w:val="000000" w:themeColor="text1"/>
          <w:sz w:val="24"/>
          <w:szCs w:val="24"/>
        </w:rPr>
        <w:t>Sharma</w:t>
      </w:r>
      <w:r w:rsidR="002770F8" w:rsidRPr="00A3053E">
        <w:rPr>
          <w:rFonts w:ascii="Times New Roman" w:eastAsia="Times New Roman" w:hAnsi="Times New Roman"/>
          <w:i/>
          <w:color w:val="000000" w:themeColor="text1"/>
          <w:sz w:val="24"/>
          <w:szCs w:val="24"/>
        </w:rPr>
        <w:t>et al.</w:t>
      </w:r>
      <w:r w:rsidRPr="00A3053E">
        <w:rPr>
          <w:rFonts w:ascii="Times New Roman" w:hAnsi="Times New Roman" w:cs="Times New Roman"/>
          <w:color w:val="000000" w:themeColor="text1"/>
          <w:sz w:val="24"/>
          <w:szCs w:val="24"/>
        </w:rPr>
        <w:t xml:space="preserve"> (2013) articulates so many public water supply service programs under urbanization approach based cleaning and maintenance service in relation to existing drinking water schemes, cleaning water store/ reservoir and barring pollution of water sources for purifying drinking water. Based on this argument the researcher hypothesized that regularly cleaning and maintenance service on water source and reservoirs will affects the households’ satisfaction positively or negatively.</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rPr>
        <w:t xml:space="preserve">AvailWatSupMatrials </w:t>
      </w:r>
      <w:r w:rsidRPr="00A3053E">
        <w:rPr>
          <w:rFonts w:ascii="Times New Roman" w:hAnsi="Times New Roman" w:cs="Times New Roman"/>
          <w:b/>
          <w:color w:val="000000" w:themeColor="text1"/>
          <w:sz w:val="24"/>
          <w:szCs w:val="24"/>
        </w:rPr>
        <w:t xml:space="preserve">= </w:t>
      </w:r>
      <w:r w:rsidRPr="00A3053E">
        <w:rPr>
          <w:rFonts w:ascii="Times New Roman" w:hAnsi="Times New Roman" w:cs="Times New Roman"/>
          <w:color w:val="000000" w:themeColor="text1"/>
          <w:sz w:val="24"/>
          <w:szCs w:val="24"/>
        </w:rPr>
        <w:t xml:space="preserve">Availability of Water Supply Materials- it is discrete variable that assumes to what extent the board committee timely operates and manages scheme facility when problem occurred. </w:t>
      </w:r>
      <w:r w:rsidR="00E11107" w:rsidRPr="00A3053E">
        <w:rPr>
          <w:rFonts w:ascii="Times New Roman" w:hAnsi="Times New Roman" w:cs="Times New Roman"/>
          <w:color w:val="000000" w:themeColor="text1"/>
          <w:sz w:val="24"/>
          <w:szCs w:val="24"/>
        </w:rPr>
        <w:t>Geremew (2008</w:t>
      </w:r>
      <w:r w:rsidRPr="00A3053E">
        <w:rPr>
          <w:rFonts w:ascii="Times New Roman" w:hAnsi="Times New Roman" w:cs="Times New Roman"/>
          <w:color w:val="000000" w:themeColor="text1"/>
          <w:sz w:val="24"/>
          <w:szCs w:val="24"/>
        </w:rPr>
        <w:t>) in his study on, “Assessment of Problems to Sustain ability of Rural Water Supply Schemes with Particular Attention to Hand pumps: The Case of Aleta Wondo Woreda, Sidama Zone, SNNPR”, is an attempt to investigate the sustainability water supply scheme. The samples were collected from hand pump, motor pump and tube well. Totally 128 households were surveyed to check their perception against availability of skilled technicians and toolkits. Respondents were asked whether there exist skilled/ trained technicians within their city. Accordingly, out of 128 respondents, 112(87.5%) replied that there is no trained technicians while the remaining 16(12.5%) respondents mentioned that there are trained technicians in their city and are responsible for quickly maintaining when service interrupted. Based on this study the researcher hypothesized that availability of skilled technical experts in a town affects households ‘satisfaction positively or negatively.</w:t>
      </w:r>
    </w:p>
    <w:p w:rsidR="007F4299" w:rsidRPr="00A3053E" w:rsidRDefault="007F4299" w:rsidP="00EB6EE2">
      <w:pPr>
        <w:spacing w:line="360" w:lineRule="auto"/>
        <w:jc w:val="both"/>
        <w:rPr>
          <w:rFonts w:ascii="Times New Roman" w:hAnsi="Times New Roman" w:cs="Times New Roman"/>
          <w:color w:val="000000" w:themeColor="text1"/>
          <w:sz w:val="24"/>
          <w:szCs w:val="24"/>
        </w:rPr>
      </w:pPr>
    </w:p>
    <w:p w:rsidR="007F4299" w:rsidRPr="00A3053E" w:rsidRDefault="007F4299" w:rsidP="00EB6EE2">
      <w:pPr>
        <w:spacing w:line="360" w:lineRule="auto"/>
        <w:jc w:val="both"/>
        <w:rPr>
          <w:rFonts w:ascii="Times New Roman" w:hAnsi="Times New Roman" w:cs="Times New Roman"/>
          <w:color w:val="000000" w:themeColor="text1"/>
          <w:sz w:val="24"/>
          <w:szCs w:val="24"/>
        </w:rPr>
      </w:pPr>
    </w:p>
    <w:p w:rsidR="005C750C" w:rsidRPr="00A3053E" w:rsidRDefault="005C750C" w:rsidP="00EB6EE2">
      <w:pPr>
        <w:spacing w:line="360" w:lineRule="auto"/>
        <w:jc w:val="both"/>
        <w:rPr>
          <w:rFonts w:ascii="Times New Roman" w:hAnsi="Times New Roman" w:cs="Times New Roman"/>
          <w:color w:val="000000" w:themeColor="text1"/>
          <w:sz w:val="24"/>
          <w:szCs w:val="24"/>
        </w:rPr>
      </w:pPr>
    </w:p>
    <w:p w:rsidR="00EB6EE2" w:rsidRPr="00A3053E" w:rsidRDefault="00B82909" w:rsidP="00EB6EE2">
      <w:pPr>
        <w:spacing w:after="0" w:line="360" w:lineRule="auto"/>
        <w:jc w:val="both"/>
        <w:rPr>
          <w:rFonts w:ascii="Times New Roman" w:hAnsi="Times New Roman" w:cs="Times New Roman"/>
          <w:b/>
          <w:color w:val="000000" w:themeColor="text1"/>
        </w:rPr>
      </w:pPr>
      <w:r w:rsidRPr="00A3053E">
        <w:rPr>
          <w:rFonts w:ascii="Times New Roman" w:hAnsi="Times New Roman" w:cs="Times New Roman"/>
          <w:b/>
          <w:color w:val="000000" w:themeColor="text1"/>
        </w:rPr>
        <w:t xml:space="preserve">Table </w:t>
      </w:r>
      <w:r w:rsidR="00EB6EE2" w:rsidRPr="00A3053E">
        <w:rPr>
          <w:rFonts w:ascii="Times New Roman" w:hAnsi="Times New Roman" w:cs="Times New Roman"/>
          <w:b/>
          <w:color w:val="000000" w:themeColor="text1"/>
        </w:rPr>
        <w:t>3: Summary of Dependent, Independent and Hypothesized Sign</w:t>
      </w:r>
    </w:p>
    <w:tbl>
      <w:tblPr>
        <w:tblStyle w:val="TableGrid"/>
        <w:tblW w:w="10008" w:type="dxa"/>
        <w:tblLayout w:type="fixed"/>
        <w:tblLook w:val="04A0" w:firstRow="1" w:lastRow="0" w:firstColumn="1" w:lastColumn="0" w:noHBand="0" w:noVBand="1"/>
      </w:tblPr>
      <w:tblGrid>
        <w:gridCol w:w="1638"/>
        <w:gridCol w:w="1620"/>
        <w:gridCol w:w="2610"/>
        <w:gridCol w:w="990"/>
        <w:gridCol w:w="1890"/>
        <w:gridCol w:w="1260"/>
      </w:tblGrid>
      <w:tr w:rsidR="00A3053E" w:rsidRPr="00A3053E" w:rsidTr="00B22312">
        <w:tc>
          <w:tcPr>
            <w:tcW w:w="1638" w:type="dxa"/>
          </w:tcPr>
          <w:p w:rsidR="00EB6EE2" w:rsidRPr="00A3053E" w:rsidRDefault="00EB6EE2" w:rsidP="00B22312">
            <w:pPr>
              <w:jc w:val="center"/>
              <w:rPr>
                <w:rFonts w:ascii="Times New Roman" w:hAnsi="Times New Roman" w:cs="Times New Roman"/>
                <w:color w:val="000000" w:themeColor="text1"/>
              </w:rPr>
            </w:pPr>
            <w:r w:rsidRPr="00A3053E">
              <w:rPr>
                <w:rFonts w:ascii="Times New Roman" w:hAnsi="Times New Roman" w:cs="Times New Roman"/>
                <w:color w:val="000000" w:themeColor="text1"/>
              </w:rPr>
              <w:lastRenderedPageBreak/>
              <w:t>Variable</w:t>
            </w:r>
          </w:p>
          <w:p w:rsidR="00EB6EE2" w:rsidRPr="00A3053E" w:rsidRDefault="00EB6EE2" w:rsidP="00B22312">
            <w:pPr>
              <w:jc w:val="center"/>
              <w:rPr>
                <w:rFonts w:ascii="Times New Roman" w:hAnsi="Times New Roman" w:cs="Times New Roman"/>
                <w:color w:val="000000" w:themeColor="text1"/>
              </w:rPr>
            </w:pPr>
            <w:r w:rsidRPr="00A3053E">
              <w:rPr>
                <w:rFonts w:ascii="Times New Roman" w:hAnsi="Times New Roman" w:cs="Times New Roman"/>
                <w:color w:val="000000" w:themeColor="text1"/>
              </w:rPr>
              <w:t>Code</w:t>
            </w:r>
          </w:p>
        </w:tc>
        <w:tc>
          <w:tcPr>
            <w:tcW w:w="1620" w:type="dxa"/>
          </w:tcPr>
          <w:p w:rsidR="00EB6EE2" w:rsidRPr="00A3053E" w:rsidRDefault="00EB6EE2" w:rsidP="00B22312">
            <w:pPr>
              <w:jc w:val="center"/>
              <w:rPr>
                <w:rFonts w:ascii="Times New Roman" w:hAnsi="Times New Roman" w:cs="Times New Roman"/>
                <w:color w:val="000000" w:themeColor="text1"/>
              </w:rPr>
            </w:pPr>
            <w:r w:rsidRPr="00A3053E">
              <w:rPr>
                <w:rFonts w:ascii="Times New Roman" w:eastAsia="Calibri" w:hAnsi="Times New Roman" w:cs="Times New Roman"/>
                <w:color w:val="000000" w:themeColor="text1"/>
              </w:rPr>
              <w:t>Dependent Variables</w:t>
            </w:r>
          </w:p>
        </w:tc>
        <w:tc>
          <w:tcPr>
            <w:tcW w:w="2610" w:type="dxa"/>
          </w:tcPr>
          <w:p w:rsidR="00EB6EE2" w:rsidRPr="00A3053E" w:rsidRDefault="00EB6EE2" w:rsidP="00B22312">
            <w:pPr>
              <w:jc w:val="center"/>
              <w:rPr>
                <w:rFonts w:ascii="Times New Roman" w:hAnsi="Times New Roman" w:cs="Times New Roman"/>
                <w:color w:val="000000" w:themeColor="text1"/>
              </w:rPr>
            </w:pPr>
            <w:r w:rsidRPr="00A3053E">
              <w:rPr>
                <w:rFonts w:ascii="Times New Roman" w:hAnsi="Times New Roman" w:cs="Times New Roman"/>
                <w:color w:val="000000" w:themeColor="text1"/>
              </w:rPr>
              <w:t>Definition of Variables</w:t>
            </w:r>
          </w:p>
        </w:tc>
        <w:tc>
          <w:tcPr>
            <w:tcW w:w="990" w:type="dxa"/>
          </w:tcPr>
          <w:p w:rsidR="00EB6EE2" w:rsidRPr="00A3053E" w:rsidRDefault="00EB6EE2" w:rsidP="00B22312">
            <w:pPr>
              <w:jc w:val="center"/>
              <w:rPr>
                <w:rFonts w:ascii="Times New Roman" w:hAnsi="Times New Roman" w:cs="Times New Roman"/>
                <w:color w:val="000000" w:themeColor="text1"/>
              </w:rPr>
            </w:pPr>
            <w:r w:rsidRPr="00A3053E">
              <w:rPr>
                <w:rFonts w:ascii="Times New Roman" w:hAnsi="Times New Roman" w:cs="Times New Roman"/>
                <w:color w:val="000000" w:themeColor="text1"/>
              </w:rPr>
              <w:t>Variable</w:t>
            </w:r>
          </w:p>
          <w:p w:rsidR="00EB6EE2" w:rsidRPr="00A3053E" w:rsidRDefault="00EB6EE2" w:rsidP="00B22312">
            <w:pPr>
              <w:jc w:val="center"/>
              <w:rPr>
                <w:rFonts w:ascii="Times New Roman" w:hAnsi="Times New Roman" w:cs="Times New Roman"/>
                <w:color w:val="000000" w:themeColor="text1"/>
              </w:rPr>
            </w:pPr>
            <w:r w:rsidRPr="00A3053E">
              <w:rPr>
                <w:rFonts w:ascii="Times New Roman" w:hAnsi="Times New Roman" w:cs="Times New Roman"/>
                <w:color w:val="000000" w:themeColor="text1"/>
              </w:rPr>
              <w:t>Type</w:t>
            </w:r>
          </w:p>
        </w:tc>
        <w:tc>
          <w:tcPr>
            <w:tcW w:w="1890" w:type="dxa"/>
          </w:tcPr>
          <w:p w:rsidR="00EB6EE2" w:rsidRPr="00A3053E" w:rsidRDefault="00EB6EE2" w:rsidP="00B22312">
            <w:pPr>
              <w:jc w:val="center"/>
              <w:rPr>
                <w:rFonts w:ascii="Times New Roman" w:hAnsi="Times New Roman" w:cs="Times New Roman"/>
                <w:color w:val="000000" w:themeColor="text1"/>
              </w:rPr>
            </w:pPr>
            <w:r w:rsidRPr="00A3053E">
              <w:rPr>
                <w:rFonts w:ascii="Times New Roman" w:hAnsi="Times New Roman" w:cs="Times New Roman"/>
                <w:color w:val="000000" w:themeColor="text1"/>
              </w:rPr>
              <w:t>Measurement of</w:t>
            </w:r>
          </w:p>
          <w:p w:rsidR="00EB6EE2" w:rsidRPr="00A3053E" w:rsidRDefault="00EB6EE2" w:rsidP="00B22312">
            <w:pPr>
              <w:jc w:val="center"/>
              <w:rPr>
                <w:rFonts w:ascii="Times New Roman" w:hAnsi="Times New Roman" w:cs="Times New Roman"/>
                <w:color w:val="000000" w:themeColor="text1"/>
              </w:rPr>
            </w:pPr>
            <w:r w:rsidRPr="00A3053E">
              <w:rPr>
                <w:rFonts w:ascii="Times New Roman" w:hAnsi="Times New Roman" w:cs="Times New Roman"/>
                <w:color w:val="000000" w:themeColor="text1"/>
              </w:rPr>
              <w:t>Variables</w:t>
            </w:r>
          </w:p>
        </w:tc>
        <w:tc>
          <w:tcPr>
            <w:tcW w:w="126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lang w:val="bg-BG"/>
              </w:rPr>
              <w:t>HypothesizedSign</w:t>
            </w:r>
          </w:p>
        </w:tc>
      </w:tr>
      <w:tr w:rsidR="00A3053E" w:rsidRPr="00A3053E" w:rsidTr="00B22312">
        <w:trPr>
          <w:cantSplit/>
          <w:trHeight w:val="1673"/>
        </w:trPr>
        <w:tc>
          <w:tcPr>
            <w:tcW w:w="1638" w:type="dxa"/>
          </w:tcPr>
          <w:p w:rsidR="00EB6EE2" w:rsidRPr="00A3053E" w:rsidRDefault="00EB6EE2" w:rsidP="00B22312">
            <w:pPr>
              <w:spacing w:line="360" w:lineRule="auto"/>
              <w:jc w:val="both"/>
              <w:rPr>
                <w:rFonts w:ascii="Times New Roman" w:hAnsi="Times New Roman" w:cs="Times New Roman"/>
                <w:color w:val="000000" w:themeColor="text1"/>
              </w:rPr>
            </w:pPr>
            <w:r w:rsidRPr="00A3053E">
              <w:rPr>
                <w:rFonts w:ascii="Times New Roman" w:hAnsi="Times New Roman" w:cs="Times New Roman"/>
                <w:color w:val="000000" w:themeColor="text1"/>
              </w:rPr>
              <w:t>HHs</w:t>
            </w:r>
          </w:p>
        </w:tc>
        <w:tc>
          <w:tcPr>
            <w:tcW w:w="1620" w:type="dxa"/>
          </w:tcPr>
          <w:p w:rsidR="00EB6EE2" w:rsidRPr="00A3053E" w:rsidRDefault="00EB6EE2" w:rsidP="00B22312">
            <w:pPr>
              <w:jc w:val="both"/>
              <w:rPr>
                <w:rFonts w:ascii="Times New Roman" w:eastAsia="Calibri" w:hAnsi="Times New Roman" w:cs="Times New Roman"/>
                <w:b/>
                <w:color w:val="000000" w:themeColor="text1"/>
              </w:rPr>
            </w:pPr>
          </w:p>
          <w:p w:rsidR="00EB6EE2" w:rsidRPr="00A3053E" w:rsidRDefault="00EB6EE2" w:rsidP="00B22312">
            <w:pPr>
              <w:rPr>
                <w:rFonts w:ascii="Times New Roman" w:eastAsia="Calibri" w:hAnsi="Times New Roman" w:cs="Times New Roman"/>
                <w:color w:val="000000" w:themeColor="text1"/>
              </w:rPr>
            </w:pPr>
            <w:r w:rsidRPr="00A3053E">
              <w:rPr>
                <w:rFonts w:ascii="Times New Roman" w:eastAsia="Calibri" w:hAnsi="Times New Roman" w:cs="Times New Roman"/>
                <w:color w:val="000000" w:themeColor="text1"/>
              </w:rPr>
              <w:t xml:space="preserve">Households satisfaction </w:t>
            </w:r>
          </w:p>
        </w:tc>
        <w:tc>
          <w:tcPr>
            <w:tcW w:w="2610"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Defined as users’ or households ‘feelings on water service delivery given that accessibility of water sources in the town</w:t>
            </w:r>
          </w:p>
        </w:tc>
        <w:tc>
          <w:tcPr>
            <w:tcW w:w="990" w:type="dxa"/>
          </w:tcPr>
          <w:p w:rsidR="00EB6EE2" w:rsidRPr="00A3053E" w:rsidRDefault="00EB6EE2" w:rsidP="00B22312">
            <w:pPr>
              <w:spacing w:line="360" w:lineRule="auto"/>
              <w:jc w:val="both"/>
              <w:rPr>
                <w:rFonts w:ascii="Times New Roman" w:hAnsi="Times New Roman" w:cs="Times New Roman"/>
                <w:color w:val="000000" w:themeColor="text1"/>
              </w:rPr>
            </w:pPr>
          </w:p>
          <w:p w:rsidR="00EB6EE2" w:rsidRPr="00A3053E" w:rsidRDefault="00EB6EE2" w:rsidP="00B22312">
            <w:pPr>
              <w:spacing w:line="360" w:lineRule="auto"/>
              <w:jc w:val="both"/>
              <w:rPr>
                <w:rFonts w:ascii="Times New Roman" w:hAnsi="Times New Roman" w:cs="Times New Roman"/>
                <w:color w:val="000000" w:themeColor="text1"/>
              </w:rPr>
            </w:pPr>
            <w:r w:rsidRPr="00A3053E">
              <w:rPr>
                <w:rFonts w:ascii="Times New Roman" w:hAnsi="Times New Roman" w:cs="Times New Roman"/>
                <w:color w:val="000000" w:themeColor="text1"/>
              </w:rPr>
              <w:t>dummy</w:t>
            </w:r>
          </w:p>
        </w:tc>
        <w:tc>
          <w:tcPr>
            <w:tcW w:w="189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1- if households are satisfied</w:t>
            </w:r>
          </w:p>
          <w:p w:rsidR="00EB6EE2" w:rsidRPr="00A3053E" w:rsidRDefault="00EB6EE2" w:rsidP="00B22312">
            <w:pPr>
              <w:rPr>
                <w:rFonts w:ascii="Times New Roman" w:hAnsi="Times New Roman" w:cs="Times New Roman"/>
                <w:b/>
                <w:color w:val="000000" w:themeColor="text1"/>
              </w:rPr>
            </w:pPr>
            <w:r w:rsidRPr="00A3053E">
              <w:rPr>
                <w:rFonts w:ascii="Times New Roman" w:hAnsi="Times New Roman" w:cs="Times New Roman"/>
                <w:color w:val="000000" w:themeColor="text1"/>
              </w:rPr>
              <w:t>0- if the households are dissatisfied</w:t>
            </w:r>
          </w:p>
        </w:tc>
        <w:tc>
          <w:tcPr>
            <w:tcW w:w="1260" w:type="dxa"/>
          </w:tcPr>
          <w:p w:rsidR="00EB6EE2" w:rsidRPr="00A3053E" w:rsidRDefault="00EB6EE2" w:rsidP="00B22312">
            <w:pPr>
              <w:spacing w:line="360" w:lineRule="auto"/>
              <w:jc w:val="both"/>
              <w:rPr>
                <w:rFonts w:ascii="Times New Roman" w:hAnsi="Times New Roman" w:cs="Times New Roman"/>
                <w:b/>
                <w:color w:val="000000" w:themeColor="text1"/>
              </w:rPr>
            </w:pPr>
          </w:p>
          <w:p w:rsidR="00EB6EE2" w:rsidRPr="00A3053E" w:rsidRDefault="00EB6EE2" w:rsidP="00B22312">
            <w:pPr>
              <w:spacing w:line="360" w:lineRule="auto"/>
              <w:jc w:val="both"/>
              <w:rPr>
                <w:rFonts w:ascii="Times New Roman" w:hAnsi="Times New Roman" w:cs="Times New Roman"/>
                <w:b/>
                <w:color w:val="000000" w:themeColor="text1"/>
              </w:rPr>
            </w:pPr>
          </w:p>
        </w:tc>
      </w:tr>
      <w:tr w:rsidR="00A3053E" w:rsidRPr="00A3053E" w:rsidTr="00B22312">
        <w:trPr>
          <w:cantSplit/>
          <w:trHeight w:val="647"/>
        </w:trPr>
        <w:tc>
          <w:tcPr>
            <w:tcW w:w="1638" w:type="dxa"/>
          </w:tcPr>
          <w:p w:rsidR="00EB6EE2" w:rsidRPr="00A3053E" w:rsidRDefault="00EB6EE2" w:rsidP="00B22312">
            <w:pPr>
              <w:spacing w:line="360" w:lineRule="auto"/>
              <w:jc w:val="both"/>
              <w:rPr>
                <w:rFonts w:ascii="Times New Roman" w:hAnsi="Times New Roman" w:cs="Times New Roman"/>
                <w:color w:val="000000" w:themeColor="text1"/>
              </w:rPr>
            </w:pPr>
          </w:p>
        </w:tc>
        <w:tc>
          <w:tcPr>
            <w:tcW w:w="1620"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Independent variables</w:t>
            </w:r>
          </w:p>
        </w:tc>
        <w:tc>
          <w:tcPr>
            <w:tcW w:w="6750" w:type="dxa"/>
            <w:gridSpan w:val="4"/>
          </w:tcPr>
          <w:p w:rsidR="00EB6EE2" w:rsidRPr="00A3053E" w:rsidRDefault="00EB6EE2" w:rsidP="00B22312">
            <w:pPr>
              <w:spacing w:line="360" w:lineRule="auto"/>
              <w:jc w:val="both"/>
              <w:rPr>
                <w:rFonts w:ascii="Times New Roman" w:hAnsi="Times New Roman" w:cs="Times New Roman"/>
                <w:b/>
                <w:color w:val="000000" w:themeColor="text1"/>
                <w:lang w:val="bg-BG"/>
              </w:rPr>
            </w:pPr>
          </w:p>
        </w:tc>
      </w:tr>
      <w:tr w:rsidR="00A3053E" w:rsidRPr="00A3053E" w:rsidTr="00B22312">
        <w:trPr>
          <w:cantSplit/>
          <w:trHeight w:val="1322"/>
        </w:trPr>
        <w:tc>
          <w:tcPr>
            <w:tcW w:w="1638" w:type="dxa"/>
          </w:tcPr>
          <w:p w:rsidR="00EB6EE2" w:rsidRPr="00A3053E" w:rsidRDefault="00EB6EE2" w:rsidP="00B22312">
            <w:pPr>
              <w:spacing w:line="360" w:lineRule="auto"/>
              <w:jc w:val="both"/>
              <w:rPr>
                <w:rFonts w:ascii="Times New Roman" w:hAnsi="Times New Roman" w:cs="Times New Roman"/>
                <w:color w:val="000000" w:themeColor="text1"/>
              </w:rPr>
            </w:pPr>
            <w:r w:rsidRPr="00A3053E">
              <w:rPr>
                <w:rFonts w:ascii="Times New Roman" w:hAnsi="Times New Roman" w:cs="Times New Roman"/>
                <w:color w:val="000000" w:themeColor="text1"/>
                <w:sz w:val="20"/>
              </w:rPr>
              <w:t>ConWtrServSply</w:t>
            </w:r>
          </w:p>
        </w:tc>
        <w:tc>
          <w:tcPr>
            <w:tcW w:w="162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continuous water service supply</w:t>
            </w:r>
          </w:p>
        </w:tc>
        <w:tc>
          <w:tcPr>
            <w:tcW w:w="2610"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Defined as to what extent the UWSO attempt to provide water services without any water service interruption</w:t>
            </w:r>
          </w:p>
        </w:tc>
        <w:tc>
          <w:tcPr>
            <w:tcW w:w="990" w:type="dxa"/>
            <w:textDirection w:val="btLr"/>
          </w:tcPr>
          <w:p w:rsidR="00EB6EE2" w:rsidRPr="00A3053E" w:rsidRDefault="00EB6EE2" w:rsidP="00B22312">
            <w:pPr>
              <w:spacing w:line="360" w:lineRule="auto"/>
              <w:ind w:left="113" w:right="113"/>
              <w:jc w:val="both"/>
              <w:rPr>
                <w:rFonts w:ascii="Times New Roman" w:hAnsi="Times New Roman" w:cs="Times New Roman"/>
                <w:color w:val="000000" w:themeColor="text1"/>
              </w:rPr>
            </w:pPr>
            <w:r w:rsidRPr="00A3053E">
              <w:rPr>
                <w:rFonts w:ascii="Times New Roman" w:hAnsi="Times New Roman" w:cs="Times New Roman"/>
                <w:color w:val="000000" w:themeColor="text1"/>
              </w:rPr>
              <w:t>Categorical</w:t>
            </w:r>
          </w:p>
        </w:tc>
        <w:tc>
          <w:tcPr>
            <w:tcW w:w="1890"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Five point likert scale</w:t>
            </w:r>
          </w:p>
        </w:tc>
        <w:tc>
          <w:tcPr>
            <w:tcW w:w="1260" w:type="dxa"/>
          </w:tcPr>
          <w:p w:rsidR="00EB6EE2" w:rsidRPr="00A3053E" w:rsidRDefault="00EB6EE2" w:rsidP="00B22312">
            <w:pPr>
              <w:spacing w:line="360" w:lineRule="auto"/>
              <w:jc w:val="both"/>
              <w:rPr>
                <w:rFonts w:ascii="Times New Roman" w:hAnsi="Times New Roman" w:cs="Times New Roman"/>
                <w:b/>
                <w:color w:val="000000" w:themeColor="text1"/>
                <w:lang w:val="bg-BG"/>
              </w:rPr>
            </w:pPr>
            <w:r w:rsidRPr="00A3053E">
              <w:rPr>
                <w:rFonts w:ascii="Times New Roman" w:hAnsi="Times New Roman" w:cs="Times New Roman"/>
                <w:b/>
                <w:color w:val="000000" w:themeColor="text1"/>
              </w:rPr>
              <w:t>+ve/-ve</w:t>
            </w:r>
          </w:p>
        </w:tc>
      </w:tr>
      <w:tr w:rsidR="00A3053E" w:rsidRPr="00A3053E" w:rsidTr="00B22312">
        <w:trPr>
          <w:cantSplit/>
          <w:trHeight w:val="1322"/>
        </w:trPr>
        <w:tc>
          <w:tcPr>
            <w:tcW w:w="1638"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sz w:val="24"/>
                <w:szCs w:val="24"/>
              </w:rPr>
              <w:t>PercHHsToWtrQlty</w:t>
            </w:r>
          </w:p>
        </w:tc>
        <w:tc>
          <w:tcPr>
            <w:tcW w:w="162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sz w:val="24"/>
                <w:szCs w:val="24"/>
              </w:rPr>
              <w:t>Perception of households toward water quality</w:t>
            </w:r>
          </w:p>
        </w:tc>
        <w:tc>
          <w:tcPr>
            <w:tcW w:w="261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 xml:space="preserve">Defined as the extent to </w:t>
            </w:r>
            <w:r w:rsidR="00142DA5" w:rsidRPr="00A3053E">
              <w:rPr>
                <w:rFonts w:ascii="Times New Roman" w:hAnsi="Times New Roman" w:cs="Times New Roman"/>
                <w:color w:val="000000" w:themeColor="text1"/>
              </w:rPr>
              <w:t>which UWSO evaluate</w:t>
            </w:r>
            <w:r w:rsidR="006B5884" w:rsidRPr="00A3053E">
              <w:rPr>
                <w:rFonts w:ascii="Times New Roman" w:hAnsi="Times New Roman" w:cs="Times New Roman"/>
                <w:color w:val="000000" w:themeColor="text1"/>
              </w:rPr>
              <w:t xml:space="preserve"> water quality</w:t>
            </w:r>
            <w:r w:rsidRPr="00A3053E">
              <w:rPr>
                <w:rFonts w:ascii="Times New Roman" w:hAnsi="Times New Roman" w:cs="Times New Roman"/>
                <w:color w:val="000000" w:themeColor="text1"/>
              </w:rPr>
              <w:t xml:space="preserve"> before </w:t>
            </w:r>
            <w:r w:rsidR="006B5884" w:rsidRPr="00A3053E">
              <w:rPr>
                <w:rFonts w:ascii="Times New Roman" w:hAnsi="Times New Roman" w:cs="Times New Roman"/>
                <w:color w:val="000000" w:themeColor="text1"/>
              </w:rPr>
              <w:t xml:space="preserve"> delivered to</w:t>
            </w:r>
            <w:r w:rsidRPr="00A3053E">
              <w:rPr>
                <w:rFonts w:ascii="Times New Roman" w:hAnsi="Times New Roman" w:cs="Times New Roman"/>
                <w:color w:val="000000" w:themeColor="text1"/>
              </w:rPr>
              <w:t xml:space="preserve"> households for consumption</w:t>
            </w:r>
          </w:p>
        </w:tc>
        <w:tc>
          <w:tcPr>
            <w:tcW w:w="990" w:type="dxa"/>
            <w:textDirection w:val="btLr"/>
          </w:tcPr>
          <w:p w:rsidR="00EB6EE2" w:rsidRPr="00A3053E" w:rsidRDefault="00982B98" w:rsidP="00B22312">
            <w:pPr>
              <w:spacing w:line="360" w:lineRule="auto"/>
              <w:ind w:left="113" w:right="113"/>
              <w:jc w:val="both"/>
              <w:rPr>
                <w:rFonts w:ascii="Times New Roman" w:hAnsi="Times New Roman" w:cs="Times New Roman"/>
                <w:color w:val="000000" w:themeColor="text1"/>
              </w:rPr>
            </w:pPr>
            <w:r w:rsidRPr="00A3053E">
              <w:rPr>
                <w:rFonts w:ascii="Times New Roman" w:hAnsi="Times New Roman" w:cs="Times New Roman"/>
                <w:color w:val="000000" w:themeColor="text1"/>
              </w:rPr>
              <w:t>D</w:t>
            </w:r>
            <w:r w:rsidR="00EB6EE2" w:rsidRPr="00A3053E">
              <w:rPr>
                <w:rFonts w:ascii="Times New Roman" w:hAnsi="Times New Roman" w:cs="Times New Roman"/>
                <w:color w:val="000000" w:themeColor="text1"/>
              </w:rPr>
              <w:t>iscrete</w:t>
            </w:r>
          </w:p>
        </w:tc>
        <w:tc>
          <w:tcPr>
            <w:tcW w:w="189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Five point likert scale</w:t>
            </w:r>
          </w:p>
        </w:tc>
        <w:tc>
          <w:tcPr>
            <w:tcW w:w="1260" w:type="dxa"/>
          </w:tcPr>
          <w:p w:rsidR="00EB6EE2" w:rsidRPr="00A3053E" w:rsidRDefault="00EB6EE2" w:rsidP="00B22312">
            <w:pPr>
              <w:spacing w:line="360" w:lineRule="auto"/>
              <w:jc w:val="both"/>
              <w:rPr>
                <w:rFonts w:ascii="Times New Roman" w:hAnsi="Times New Roman" w:cs="Times New Roman"/>
                <w:b/>
                <w:color w:val="000000" w:themeColor="text1"/>
              </w:rPr>
            </w:pPr>
            <w:r w:rsidRPr="00A3053E">
              <w:rPr>
                <w:rFonts w:ascii="Times New Roman" w:hAnsi="Times New Roman" w:cs="Times New Roman"/>
                <w:b/>
                <w:color w:val="000000" w:themeColor="text1"/>
              </w:rPr>
              <w:t>+ve/-ve</w:t>
            </w:r>
          </w:p>
        </w:tc>
      </w:tr>
      <w:tr w:rsidR="00A3053E" w:rsidRPr="00A3053E" w:rsidTr="00B22312">
        <w:trPr>
          <w:cantSplit/>
          <w:trHeight w:val="1250"/>
        </w:trPr>
        <w:tc>
          <w:tcPr>
            <w:tcW w:w="1638"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 xml:space="preserve">TiResHHreq  </w:t>
            </w:r>
          </w:p>
          <w:p w:rsidR="00EB6EE2" w:rsidRPr="00A3053E" w:rsidRDefault="00EB6EE2" w:rsidP="00B22312">
            <w:pPr>
              <w:spacing w:line="360" w:lineRule="auto"/>
              <w:jc w:val="both"/>
              <w:rPr>
                <w:rFonts w:ascii="Times New Roman" w:hAnsi="Times New Roman" w:cs="Times New Roman"/>
                <w:color w:val="000000" w:themeColor="text1"/>
              </w:rPr>
            </w:pPr>
          </w:p>
        </w:tc>
        <w:tc>
          <w:tcPr>
            <w:tcW w:w="1620"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 xml:space="preserve">timely response for HH request </w:t>
            </w:r>
          </w:p>
        </w:tc>
        <w:tc>
          <w:tcPr>
            <w:tcW w:w="2610"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Defined as the extent  to Which UWSO attempted respond to households’ request related water service</w:t>
            </w:r>
          </w:p>
        </w:tc>
        <w:tc>
          <w:tcPr>
            <w:tcW w:w="990" w:type="dxa"/>
            <w:textDirection w:val="btLr"/>
          </w:tcPr>
          <w:p w:rsidR="00EB6EE2" w:rsidRPr="00A3053E" w:rsidRDefault="00EB6EE2" w:rsidP="00B22312">
            <w:pPr>
              <w:spacing w:line="360" w:lineRule="auto"/>
              <w:ind w:left="113" w:right="113"/>
              <w:jc w:val="both"/>
              <w:rPr>
                <w:rFonts w:ascii="Times New Roman" w:hAnsi="Times New Roman" w:cs="Times New Roman"/>
                <w:color w:val="000000" w:themeColor="text1"/>
              </w:rPr>
            </w:pPr>
            <w:r w:rsidRPr="00A3053E">
              <w:rPr>
                <w:rFonts w:ascii="Times New Roman" w:hAnsi="Times New Roman" w:cs="Times New Roman"/>
                <w:color w:val="000000" w:themeColor="text1"/>
              </w:rPr>
              <w:t>Categorical</w:t>
            </w:r>
          </w:p>
        </w:tc>
        <w:tc>
          <w:tcPr>
            <w:tcW w:w="189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Five point likert scale</w:t>
            </w:r>
          </w:p>
        </w:tc>
        <w:tc>
          <w:tcPr>
            <w:tcW w:w="1260" w:type="dxa"/>
          </w:tcPr>
          <w:p w:rsidR="00EB6EE2" w:rsidRPr="00A3053E" w:rsidRDefault="00EB6EE2" w:rsidP="00B22312">
            <w:pPr>
              <w:spacing w:line="360" w:lineRule="auto"/>
              <w:jc w:val="both"/>
              <w:rPr>
                <w:rFonts w:ascii="Times New Roman" w:hAnsi="Times New Roman" w:cs="Times New Roman"/>
                <w:b/>
                <w:color w:val="000000" w:themeColor="text1"/>
                <w:lang w:val="bg-BG"/>
              </w:rPr>
            </w:pPr>
            <w:r w:rsidRPr="00A3053E">
              <w:rPr>
                <w:rFonts w:ascii="Times New Roman" w:hAnsi="Times New Roman" w:cs="Times New Roman"/>
                <w:b/>
                <w:color w:val="000000" w:themeColor="text1"/>
              </w:rPr>
              <w:t>+ve/-ve</w:t>
            </w:r>
          </w:p>
        </w:tc>
      </w:tr>
      <w:tr w:rsidR="00A3053E" w:rsidRPr="00A3053E" w:rsidTr="00B22312">
        <w:trPr>
          <w:cantSplit/>
          <w:trHeight w:val="1134"/>
        </w:trPr>
        <w:tc>
          <w:tcPr>
            <w:tcW w:w="1638"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CleaMntServ</w:t>
            </w:r>
          </w:p>
        </w:tc>
        <w:tc>
          <w:tcPr>
            <w:tcW w:w="162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Cleaning and maintenance service</w:t>
            </w:r>
          </w:p>
        </w:tc>
        <w:tc>
          <w:tcPr>
            <w:tcW w:w="2610" w:type="dxa"/>
          </w:tcPr>
          <w:p w:rsidR="00EB6EE2" w:rsidRPr="00A3053E" w:rsidRDefault="00EB6EE2" w:rsidP="00B22312">
            <w:pPr>
              <w:jc w:val="both"/>
              <w:rPr>
                <w:rFonts w:ascii="Times New Roman" w:hAnsi="Times New Roman" w:cs="Times New Roman"/>
                <w:color w:val="000000" w:themeColor="text1"/>
              </w:rPr>
            </w:pPr>
            <w:r w:rsidRPr="00A3053E">
              <w:rPr>
                <w:rFonts w:ascii="Times New Roman" w:hAnsi="Times New Roman" w:cs="Times New Roman"/>
                <w:color w:val="000000" w:themeColor="text1"/>
              </w:rPr>
              <w:t>Defined as</w:t>
            </w:r>
            <w:r w:rsidR="006B5884" w:rsidRPr="00A3053E">
              <w:rPr>
                <w:rFonts w:ascii="Times New Roman" w:hAnsi="Times New Roman" w:cs="Times New Roman"/>
                <w:color w:val="000000" w:themeColor="text1"/>
              </w:rPr>
              <w:t xml:space="preserve"> to what extent service office</w:t>
            </w:r>
            <w:r w:rsidRPr="00A3053E">
              <w:rPr>
                <w:rFonts w:ascii="Times New Roman" w:hAnsi="Times New Roman" w:cs="Times New Roman"/>
                <w:color w:val="000000" w:themeColor="text1"/>
              </w:rPr>
              <w:t xml:space="preserve"> takes care of water sources (reservoirs) purified before delivering drinking to households.</w:t>
            </w:r>
          </w:p>
        </w:tc>
        <w:tc>
          <w:tcPr>
            <w:tcW w:w="990" w:type="dxa"/>
            <w:textDirection w:val="btLr"/>
          </w:tcPr>
          <w:p w:rsidR="00EB6EE2" w:rsidRPr="00A3053E" w:rsidRDefault="00EB6EE2" w:rsidP="00B22312">
            <w:pPr>
              <w:spacing w:line="360" w:lineRule="auto"/>
              <w:ind w:left="113" w:right="113"/>
              <w:jc w:val="both"/>
              <w:rPr>
                <w:rFonts w:ascii="Times New Roman" w:hAnsi="Times New Roman" w:cs="Times New Roman"/>
                <w:color w:val="000000" w:themeColor="text1"/>
              </w:rPr>
            </w:pPr>
            <w:r w:rsidRPr="00A3053E">
              <w:rPr>
                <w:rFonts w:ascii="Times New Roman" w:hAnsi="Times New Roman" w:cs="Times New Roman"/>
                <w:color w:val="000000" w:themeColor="text1"/>
              </w:rPr>
              <w:t>Categorical</w:t>
            </w:r>
          </w:p>
        </w:tc>
        <w:tc>
          <w:tcPr>
            <w:tcW w:w="189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Five point likert scale</w:t>
            </w:r>
          </w:p>
        </w:tc>
        <w:tc>
          <w:tcPr>
            <w:tcW w:w="1260" w:type="dxa"/>
          </w:tcPr>
          <w:p w:rsidR="00EB6EE2" w:rsidRPr="00A3053E" w:rsidRDefault="00EB6EE2" w:rsidP="00B22312">
            <w:pPr>
              <w:spacing w:line="360" w:lineRule="auto"/>
              <w:jc w:val="both"/>
              <w:rPr>
                <w:rFonts w:ascii="Times New Roman" w:hAnsi="Times New Roman" w:cs="Times New Roman"/>
                <w:b/>
                <w:color w:val="000000" w:themeColor="text1"/>
              </w:rPr>
            </w:pPr>
            <w:r w:rsidRPr="00A3053E">
              <w:rPr>
                <w:rFonts w:ascii="Times New Roman" w:hAnsi="Times New Roman" w:cs="Times New Roman"/>
                <w:b/>
                <w:color w:val="000000" w:themeColor="text1"/>
              </w:rPr>
              <w:t>+ve/-ve</w:t>
            </w:r>
          </w:p>
        </w:tc>
      </w:tr>
      <w:tr w:rsidR="00A3053E" w:rsidRPr="00A3053E" w:rsidTr="00B22312">
        <w:trPr>
          <w:cantSplit/>
          <w:trHeight w:val="1367"/>
        </w:trPr>
        <w:tc>
          <w:tcPr>
            <w:tcW w:w="1638"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AvailWat Sup Material</w:t>
            </w:r>
          </w:p>
          <w:p w:rsidR="00EB6EE2" w:rsidRPr="00A3053E" w:rsidRDefault="00EB6EE2" w:rsidP="00B22312">
            <w:pPr>
              <w:jc w:val="both"/>
              <w:rPr>
                <w:rFonts w:ascii="Times New Roman" w:hAnsi="Times New Roman" w:cs="Times New Roman"/>
                <w:color w:val="000000" w:themeColor="text1"/>
              </w:rPr>
            </w:pPr>
          </w:p>
        </w:tc>
        <w:tc>
          <w:tcPr>
            <w:tcW w:w="162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availability of water supply materials</w:t>
            </w:r>
          </w:p>
        </w:tc>
        <w:tc>
          <w:tcPr>
            <w:tcW w:w="261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Defined, as equipment/ facilities  required to minimize the level of water service interruption</w:t>
            </w:r>
          </w:p>
        </w:tc>
        <w:tc>
          <w:tcPr>
            <w:tcW w:w="990" w:type="dxa"/>
            <w:textDirection w:val="btLr"/>
          </w:tcPr>
          <w:p w:rsidR="00EB6EE2" w:rsidRPr="00A3053E" w:rsidRDefault="00EB6EE2" w:rsidP="00B22312">
            <w:pPr>
              <w:spacing w:line="360" w:lineRule="auto"/>
              <w:ind w:left="113" w:right="113"/>
              <w:jc w:val="center"/>
              <w:rPr>
                <w:rFonts w:ascii="Times New Roman" w:hAnsi="Times New Roman" w:cs="Times New Roman"/>
                <w:color w:val="000000" w:themeColor="text1"/>
              </w:rPr>
            </w:pPr>
            <w:r w:rsidRPr="00A3053E">
              <w:rPr>
                <w:rFonts w:ascii="Times New Roman" w:hAnsi="Times New Roman" w:cs="Times New Roman"/>
                <w:color w:val="000000" w:themeColor="text1"/>
              </w:rPr>
              <w:t>Categorical</w:t>
            </w:r>
          </w:p>
        </w:tc>
        <w:tc>
          <w:tcPr>
            <w:tcW w:w="1890" w:type="dxa"/>
          </w:tcPr>
          <w:p w:rsidR="00EB6EE2" w:rsidRPr="00A3053E" w:rsidRDefault="00EB6EE2" w:rsidP="00B22312">
            <w:pPr>
              <w:rPr>
                <w:rFonts w:ascii="Times New Roman" w:hAnsi="Times New Roman" w:cs="Times New Roman"/>
                <w:color w:val="000000" w:themeColor="text1"/>
              </w:rPr>
            </w:pPr>
            <w:r w:rsidRPr="00A3053E">
              <w:rPr>
                <w:rFonts w:ascii="Times New Roman" w:hAnsi="Times New Roman" w:cs="Times New Roman"/>
                <w:color w:val="000000" w:themeColor="text1"/>
              </w:rPr>
              <w:t>Five point likert scale</w:t>
            </w:r>
          </w:p>
        </w:tc>
        <w:tc>
          <w:tcPr>
            <w:tcW w:w="1260" w:type="dxa"/>
          </w:tcPr>
          <w:p w:rsidR="00EB6EE2" w:rsidRPr="00A3053E" w:rsidRDefault="00EB6EE2" w:rsidP="00B22312">
            <w:pPr>
              <w:spacing w:line="360" w:lineRule="auto"/>
              <w:jc w:val="both"/>
              <w:rPr>
                <w:rFonts w:ascii="Times New Roman" w:hAnsi="Times New Roman" w:cs="Times New Roman"/>
                <w:b/>
                <w:color w:val="000000" w:themeColor="text1"/>
              </w:rPr>
            </w:pPr>
            <w:r w:rsidRPr="00A3053E">
              <w:rPr>
                <w:rFonts w:ascii="Times New Roman" w:hAnsi="Times New Roman" w:cs="Times New Roman"/>
                <w:b/>
                <w:color w:val="000000" w:themeColor="text1"/>
              </w:rPr>
              <w:t>+ve/-ve</w:t>
            </w:r>
          </w:p>
        </w:tc>
      </w:tr>
    </w:tbl>
    <w:p w:rsidR="00EB6EE2" w:rsidRPr="00A3053E" w:rsidRDefault="00467BC3" w:rsidP="00580A4C">
      <w:pPr>
        <w:spacing w:after="0" w:line="360" w:lineRule="auto"/>
        <w:rPr>
          <w:rFonts w:ascii="Times New Roman" w:eastAsia="Times New Roman" w:hAnsi="Times New Roman" w:cs="Times New Roman"/>
          <w:color w:val="000000" w:themeColor="text1"/>
          <w:sz w:val="24"/>
        </w:rPr>
      </w:pPr>
      <w:bookmarkStart w:id="291" w:name="_Toc40918167"/>
      <w:bookmarkStart w:id="292" w:name="_Toc41187879"/>
      <w:bookmarkStart w:id="293" w:name="_Toc53324514"/>
      <w:r w:rsidRPr="00A3053E">
        <w:rPr>
          <w:rFonts w:ascii="Times New Roman" w:eastAsia="Times New Roman" w:hAnsi="Times New Roman" w:cs="Times New Roman"/>
          <w:b/>
          <w:color w:val="000000" w:themeColor="text1"/>
          <w:sz w:val="24"/>
        </w:rPr>
        <w:t>Sour</w:t>
      </w:r>
      <w:r w:rsidR="00795682" w:rsidRPr="00A3053E">
        <w:rPr>
          <w:rFonts w:ascii="Times New Roman" w:eastAsia="Times New Roman" w:hAnsi="Times New Roman" w:cs="Times New Roman"/>
          <w:b/>
          <w:color w:val="000000" w:themeColor="text1"/>
          <w:sz w:val="24"/>
        </w:rPr>
        <w:t>c</w:t>
      </w:r>
      <w:r w:rsidRPr="00A3053E">
        <w:rPr>
          <w:rFonts w:ascii="Times New Roman" w:eastAsia="Times New Roman" w:hAnsi="Times New Roman" w:cs="Times New Roman"/>
          <w:b/>
          <w:color w:val="000000" w:themeColor="text1"/>
          <w:sz w:val="24"/>
        </w:rPr>
        <w:t>e</w:t>
      </w:r>
      <w:r w:rsidR="00795682" w:rsidRPr="00A3053E">
        <w:rPr>
          <w:rFonts w:ascii="Times New Roman" w:eastAsia="Times New Roman" w:hAnsi="Times New Roman" w:cs="Times New Roman"/>
          <w:b/>
          <w:color w:val="000000" w:themeColor="text1"/>
          <w:sz w:val="24"/>
        </w:rPr>
        <w:t>:</w:t>
      </w:r>
      <w:r w:rsidR="00795682" w:rsidRPr="00A3053E">
        <w:rPr>
          <w:rFonts w:ascii="Times New Roman" w:eastAsia="Times New Roman" w:hAnsi="Times New Roman" w:cs="Times New Roman"/>
          <w:color w:val="000000" w:themeColor="text1"/>
          <w:sz w:val="24"/>
        </w:rPr>
        <w:t xml:space="preserve"> Compiled from literature review, 2021 </w:t>
      </w:r>
    </w:p>
    <w:p w:rsidR="00EB6EE2" w:rsidRPr="00A3053E" w:rsidRDefault="00B06139" w:rsidP="00EB6EE2">
      <w:pPr>
        <w:pStyle w:val="Heading2"/>
        <w:spacing w:before="0" w:line="360" w:lineRule="auto"/>
        <w:rPr>
          <w:rFonts w:ascii="Times New Roman" w:eastAsia="Times New Roman" w:hAnsi="Times New Roman" w:cs="Times New Roman"/>
          <w:color w:val="000000" w:themeColor="text1"/>
          <w:sz w:val="32"/>
        </w:rPr>
      </w:pPr>
      <w:bookmarkStart w:id="294" w:name="_Toc82106528"/>
      <w:r w:rsidRPr="00A3053E">
        <w:rPr>
          <w:rFonts w:ascii="Times New Roman" w:eastAsia="Times New Roman" w:hAnsi="Times New Roman" w:cs="Times New Roman"/>
          <w:color w:val="000000" w:themeColor="text1"/>
          <w:sz w:val="32"/>
        </w:rPr>
        <w:t>3.12</w:t>
      </w:r>
      <w:r w:rsidR="00EB6EE2" w:rsidRPr="00A3053E">
        <w:rPr>
          <w:rFonts w:ascii="Times New Roman" w:eastAsia="Times New Roman" w:hAnsi="Times New Roman" w:cs="Times New Roman"/>
          <w:color w:val="000000" w:themeColor="text1"/>
          <w:sz w:val="32"/>
        </w:rPr>
        <w:t>. Ethical Considerations</w:t>
      </w:r>
      <w:bookmarkEnd w:id="291"/>
      <w:bookmarkEnd w:id="292"/>
      <w:bookmarkEnd w:id="293"/>
      <w:bookmarkEnd w:id="294"/>
    </w:p>
    <w:p w:rsidR="00EB6EE2" w:rsidRPr="00A3053E" w:rsidRDefault="00EB6EE2" w:rsidP="00EB6EE2">
      <w:pPr>
        <w:spacing w:line="360" w:lineRule="auto"/>
        <w:jc w:val="both"/>
        <w:rPr>
          <w:rFonts w:ascii="Times New Roman" w:hAnsi="Times New Roman"/>
          <w:color w:val="000000" w:themeColor="text1"/>
          <w:sz w:val="24"/>
        </w:rPr>
      </w:pPr>
      <w:r w:rsidRPr="00A3053E">
        <w:rPr>
          <w:rFonts w:ascii="Times New Roman" w:hAnsi="Times New Roman"/>
          <w:color w:val="000000" w:themeColor="text1"/>
          <w:sz w:val="24"/>
        </w:rPr>
        <w:t xml:space="preserve">According to Johns and Phillip (2012), ethical issues which occur during a field study are complex. However, they suggested unintended harm on the participants can be reduced by following appropriate ethical principles. A way of solving this potential problem is by having a clear understanding of how to conduct fieldwork. Therefore, the study started its operation after official letter was issued by Ambo University, Management Department. The researcher took the letter of secure approval of concerned administrative structures and </w:t>
      </w:r>
      <w:r w:rsidRPr="00A3053E">
        <w:rPr>
          <w:rFonts w:ascii="Times New Roman" w:hAnsi="Times New Roman"/>
          <w:color w:val="000000" w:themeColor="text1"/>
          <w:sz w:val="24"/>
        </w:rPr>
        <w:lastRenderedPageBreak/>
        <w:t>the research participants during fieldwork. However, where the letter seems unlikely to function oral informed consents were made with the respondents prior to undertaking the main research task. This was done in line with negotiating that the study was free of any harm on the respondents or discussants. Intensive support was made with respondents before any data collection tasks. Respondents were convinced that the data serve only academic purpose and have no effect on them. Above all respondents were assured based on their confidentiality. No names of respondents were disclosed in any data analysis sections.</w:t>
      </w:r>
    </w:p>
    <w:p w:rsidR="00EB6EE2" w:rsidRPr="00A3053E" w:rsidRDefault="00EB6EE2" w:rsidP="00A10506">
      <w:pPr>
        <w:spacing w:after="0" w:line="360" w:lineRule="auto"/>
        <w:rPr>
          <w:rFonts w:ascii="Times New Roman" w:eastAsiaTheme="majorEastAsia" w:hAnsi="Times New Roman" w:cs="Times New Roman"/>
          <w:color w:val="000000" w:themeColor="text1"/>
          <w:sz w:val="36"/>
        </w:rPr>
      </w:pPr>
      <w:bookmarkStart w:id="295" w:name="_Toc41187880"/>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p>
    <w:p w:rsidR="005C750C" w:rsidRPr="00A3053E" w:rsidRDefault="005C750C" w:rsidP="005C750C">
      <w:pPr>
        <w:rPr>
          <w:color w:val="000000" w:themeColor="text1"/>
        </w:rPr>
      </w:pPr>
    </w:p>
    <w:p w:rsidR="008E6AFD" w:rsidRPr="00A3053E" w:rsidRDefault="008E6AFD" w:rsidP="005C750C">
      <w:pPr>
        <w:rPr>
          <w:color w:val="000000" w:themeColor="text1"/>
        </w:rPr>
      </w:pPr>
    </w:p>
    <w:p w:rsidR="008E6AFD" w:rsidRPr="00A3053E" w:rsidRDefault="008E6AFD" w:rsidP="005C750C">
      <w:pPr>
        <w:rPr>
          <w:color w:val="000000" w:themeColor="text1"/>
        </w:rPr>
      </w:pPr>
    </w:p>
    <w:p w:rsidR="005C750C" w:rsidRPr="00A3053E" w:rsidRDefault="005C750C" w:rsidP="005C750C">
      <w:pPr>
        <w:rPr>
          <w:color w:val="000000" w:themeColor="text1"/>
        </w:rPr>
      </w:pPr>
    </w:p>
    <w:p w:rsidR="00EB6EE2" w:rsidRPr="00A3053E" w:rsidRDefault="00EB6EE2" w:rsidP="00EB6EE2">
      <w:pPr>
        <w:pStyle w:val="Heading1"/>
        <w:numPr>
          <w:ilvl w:val="0"/>
          <w:numId w:val="0"/>
        </w:numPr>
        <w:spacing w:before="0" w:after="0" w:afterAutospacing="0" w:line="360" w:lineRule="auto"/>
        <w:ind w:left="360"/>
        <w:jc w:val="center"/>
        <w:rPr>
          <w:rFonts w:ascii="Times New Roman" w:hAnsi="Times New Roman"/>
          <w:color w:val="000000" w:themeColor="text1"/>
          <w:sz w:val="32"/>
        </w:rPr>
      </w:pPr>
      <w:bookmarkStart w:id="296" w:name="_Toc82106529"/>
      <w:r w:rsidRPr="00A3053E">
        <w:rPr>
          <w:rFonts w:ascii="Times New Roman" w:hAnsi="Times New Roman"/>
          <w:color w:val="000000" w:themeColor="text1"/>
          <w:sz w:val="36"/>
        </w:rPr>
        <w:lastRenderedPageBreak/>
        <w:t>CHAPTER FOUR</w:t>
      </w:r>
      <w:bookmarkStart w:id="297" w:name="_Toc8108849"/>
      <w:bookmarkEnd w:id="295"/>
      <w:bookmarkEnd w:id="296"/>
    </w:p>
    <w:p w:rsidR="00EB6EE2" w:rsidRPr="00A3053E" w:rsidRDefault="00EB6EE2" w:rsidP="008E6AFD">
      <w:pPr>
        <w:pStyle w:val="Heading1"/>
        <w:numPr>
          <w:ilvl w:val="0"/>
          <w:numId w:val="0"/>
        </w:numPr>
        <w:spacing w:before="0" w:after="0" w:afterAutospacing="0" w:line="360" w:lineRule="auto"/>
        <w:jc w:val="center"/>
        <w:rPr>
          <w:rFonts w:ascii="Times New Roman" w:hAnsi="Times New Roman"/>
          <w:color w:val="000000" w:themeColor="text1"/>
          <w:sz w:val="36"/>
        </w:rPr>
      </w:pPr>
      <w:bookmarkStart w:id="298" w:name="_Toc40916568"/>
      <w:bookmarkStart w:id="299" w:name="_Toc40918169"/>
      <w:bookmarkStart w:id="300" w:name="_Toc41187881"/>
      <w:bookmarkStart w:id="301" w:name="_Toc53324515"/>
      <w:bookmarkStart w:id="302" w:name="_Toc82106530"/>
      <w:r w:rsidRPr="00A3053E">
        <w:rPr>
          <w:rFonts w:ascii="Times New Roman" w:hAnsi="Times New Roman"/>
          <w:color w:val="000000" w:themeColor="text1"/>
          <w:sz w:val="36"/>
        </w:rPr>
        <w:t>4. RESULT AND DISCUSSIONS</w:t>
      </w:r>
      <w:bookmarkEnd w:id="297"/>
      <w:bookmarkEnd w:id="298"/>
      <w:bookmarkEnd w:id="299"/>
      <w:bookmarkEnd w:id="300"/>
      <w:bookmarkEnd w:id="301"/>
      <w:bookmarkEnd w:id="302"/>
    </w:p>
    <w:p w:rsidR="00EB6EE2" w:rsidRPr="00A3053E" w:rsidRDefault="00EB6EE2" w:rsidP="008E6AFD">
      <w:pPr>
        <w:pStyle w:val="Heading2"/>
        <w:spacing w:before="0" w:line="360" w:lineRule="auto"/>
        <w:jc w:val="both"/>
        <w:rPr>
          <w:rFonts w:ascii="Times New Roman" w:eastAsia="Times New Roman" w:hAnsi="Times New Roman" w:cs="Times New Roman"/>
          <w:color w:val="000000" w:themeColor="text1"/>
          <w:sz w:val="32"/>
        </w:rPr>
      </w:pPr>
      <w:bookmarkStart w:id="303" w:name="_Toc53324516"/>
      <w:bookmarkStart w:id="304" w:name="_Toc82106531"/>
      <w:r w:rsidRPr="00A3053E">
        <w:rPr>
          <w:rFonts w:ascii="Times New Roman" w:eastAsia="Times New Roman" w:hAnsi="Times New Roman" w:cs="Times New Roman"/>
          <w:color w:val="000000" w:themeColor="text1"/>
          <w:sz w:val="32"/>
        </w:rPr>
        <w:t>4.1. Introduction</w:t>
      </w:r>
      <w:bookmarkEnd w:id="303"/>
      <w:bookmarkEnd w:id="304"/>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To analyze the data, the study used descriptive statistics such as frequencies, percentages, mean and standard deviation and inferential statistics such as chi-square test</w:t>
      </w:r>
      <w:r w:rsidRPr="00A3053E">
        <w:rPr>
          <w:rFonts w:ascii="Times New Roman" w:hAnsi="Times New Roman" w:cs="Times New Roman"/>
          <w:color w:val="000000" w:themeColor="text1"/>
          <w:sz w:val="24"/>
          <w:szCs w:val="24"/>
        </w:rPr>
        <w:t xml:space="preserve">, correlation analysis and binary logistic regression analysis. </w:t>
      </w:r>
      <w:r w:rsidRPr="00A3053E">
        <w:rPr>
          <w:rFonts w:ascii="Times New Roman" w:eastAsia="Calibri" w:hAnsi="Times New Roman" w:cs="Times New Roman"/>
          <w:color w:val="000000" w:themeColor="text1"/>
          <w:sz w:val="24"/>
          <w:szCs w:val="24"/>
        </w:rPr>
        <w:t xml:space="preserve">The analysis consists of four parts. The first parts discuss general information, the second parts discuss water service delivery items, the third parts discuss water service delivery dimensions and the fourth parts discuss interview checklist for urban water supply office considered in this study. </w:t>
      </w:r>
      <w:r w:rsidRPr="00A3053E">
        <w:rPr>
          <w:rFonts w:ascii="Times New Roman" w:hAnsi="Times New Roman" w:cs="Times New Roman"/>
          <w:color w:val="000000" w:themeColor="text1"/>
          <w:sz w:val="24"/>
          <w:szCs w:val="24"/>
        </w:rPr>
        <w:t>In this study, the total targeted population was 8,036 and out of these total populations, the prepared questionnaires were distributed to 191 sample respondents.</w:t>
      </w:r>
    </w:p>
    <w:p w:rsidR="00EB6EE2" w:rsidRPr="00A3053E" w:rsidRDefault="00EB6EE2" w:rsidP="00EB6EE2">
      <w:pPr>
        <w:spacing w:before="240" w:after="0"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From the total distributed questionnaires, 172 were retuned and 19 were not returned which means 90% of respondents were qualified for analysis. Therefore, based on the information obtained from 172 respondents, analyses were made. The respondents involved in this study included </w:t>
      </w:r>
      <w:bookmarkStart w:id="305" w:name="_Toc53324517"/>
      <w:r w:rsidRPr="00A3053E">
        <w:rPr>
          <w:rFonts w:ascii="Times New Roman" w:eastAsia="Calibri" w:hAnsi="Times New Roman" w:cs="Times New Roman"/>
          <w:color w:val="000000" w:themeColor="text1"/>
          <w:sz w:val="24"/>
          <w:szCs w:val="24"/>
        </w:rPr>
        <w:t>urban residents of the both weredas’ that is known based on the administrative boundaries and kebeles in respective districts.</w:t>
      </w:r>
    </w:p>
    <w:p w:rsidR="00EB6EE2" w:rsidRPr="00A3053E" w:rsidRDefault="00EB6EE2" w:rsidP="00EB6EE2">
      <w:pPr>
        <w:pStyle w:val="Heading2"/>
        <w:spacing w:before="0" w:line="360" w:lineRule="auto"/>
        <w:rPr>
          <w:rFonts w:ascii="Times New Roman" w:hAnsi="Times New Roman" w:cs="Times New Roman"/>
          <w:color w:val="000000" w:themeColor="text1"/>
          <w:sz w:val="32"/>
        </w:rPr>
      </w:pPr>
      <w:bookmarkStart w:id="306" w:name="_Toc82106532"/>
      <w:r w:rsidRPr="00A3053E">
        <w:rPr>
          <w:rFonts w:ascii="Times New Roman" w:hAnsi="Times New Roman" w:cs="Times New Roman"/>
          <w:color w:val="000000" w:themeColor="text1"/>
          <w:sz w:val="32"/>
        </w:rPr>
        <w:t xml:space="preserve">4.2. General </w:t>
      </w:r>
      <w:r w:rsidR="002336FA" w:rsidRPr="00A3053E">
        <w:rPr>
          <w:rFonts w:ascii="Times New Roman" w:hAnsi="Times New Roman" w:cs="Times New Roman"/>
          <w:color w:val="000000" w:themeColor="text1"/>
          <w:sz w:val="32"/>
        </w:rPr>
        <w:t>I</w:t>
      </w:r>
      <w:r w:rsidRPr="00A3053E">
        <w:rPr>
          <w:rFonts w:ascii="Times New Roman" w:hAnsi="Times New Roman" w:cs="Times New Roman"/>
          <w:color w:val="000000" w:themeColor="text1"/>
          <w:sz w:val="32"/>
        </w:rPr>
        <w:t>nformation of the Respondents</w:t>
      </w:r>
      <w:bookmarkEnd w:id="305"/>
      <w:bookmarkEnd w:id="306"/>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general information were analyzed and presented here under.</w:t>
      </w:r>
    </w:p>
    <w:p w:rsidR="00EB6EE2" w:rsidRPr="00A3053E" w:rsidRDefault="0079022C" w:rsidP="00EB6EE2">
      <w:pPr>
        <w:spacing w:after="0" w:line="360" w:lineRule="auto"/>
        <w:jc w:val="both"/>
        <w:rPr>
          <w:rFonts w:ascii="Times New Roman" w:hAnsi="Times New Roman" w:cs="Times New Roman"/>
          <w:b/>
          <w:bCs/>
          <w:color w:val="000000" w:themeColor="text1"/>
          <w:sz w:val="24"/>
          <w:szCs w:val="24"/>
        </w:rPr>
      </w:pPr>
      <w:bookmarkStart w:id="307" w:name="_Toc42765799"/>
      <w:r w:rsidRPr="00A3053E">
        <w:rPr>
          <w:rFonts w:ascii="Times New Roman" w:hAnsi="Times New Roman" w:cs="Times New Roman"/>
          <w:b/>
          <w:bCs/>
          <w:color w:val="000000" w:themeColor="text1"/>
          <w:sz w:val="24"/>
          <w:szCs w:val="24"/>
        </w:rPr>
        <w:t>Table 4</w:t>
      </w:r>
      <w:r w:rsidR="00EB6EE2" w:rsidRPr="00A3053E">
        <w:rPr>
          <w:rFonts w:ascii="Times New Roman" w:hAnsi="Times New Roman" w:cs="Times New Roman"/>
          <w:b/>
          <w:bCs/>
          <w:color w:val="000000" w:themeColor="text1"/>
          <w:sz w:val="24"/>
          <w:szCs w:val="24"/>
        </w:rPr>
        <w:t xml:space="preserve">: </w:t>
      </w:r>
      <w:r w:rsidR="00EB6EE2" w:rsidRPr="00A3053E">
        <w:rPr>
          <w:rFonts w:ascii="Times-Bold" w:eastAsia="Calibri" w:hAnsi="Times-Bold" w:cs="Times New Roman"/>
          <w:b/>
          <w:bCs/>
          <w:color w:val="000000" w:themeColor="text1"/>
          <w:sz w:val="24"/>
          <w:szCs w:val="24"/>
        </w:rPr>
        <w:t xml:space="preserve">Descriptive Statistics on </w:t>
      </w:r>
      <w:r w:rsidR="00EB6EE2" w:rsidRPr="00A3053E">
        <w:rPr>
          <w:rFonts w:ascii="Times New Roman" w:eastAsia="Calibri" w:hAnsi="Times New Roman" w:cs="Times New Roman"/>
          <w:b/>
          <w:bCs/>
          <w:color w:val="000000" w:themeColor="text1"/>
          <w:sz w:val="24"/>
          <w:szCs w:val="24"/>
        </w:rPr>
        <w:t>Ge</w:t>
      </w:r>
      <w:bookmarkEnd w:id="307"/>
      <w:r w:rsidR="00EB6EE2" w:rsidRPr="00A3053E">
        <w:rPr>
          <w:rFonts w:ascii="Times New Roman" w:eastAsia="Calibri" w:hAnsi="Times New Roman" w:cs="Times New Roman"/>
          <w:b/>
          <w:bCs/>
          <w:color w:val="000000" w:themeColor="text1"/>
          <w:sz w:val="24"/>
          <w:szCs w:val="24"/>
        </w:rPr>
        <w:t>neral Information of the Respondents</w:t>
      </w:r>
    </w:p>
    <w:tbl>
      <w:tblPr>
        <w:tblStyle w:val="TableGrid4"/>
        <w:tblW w:w="946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8"/>
        <w:gridCol w:w="3870"/>
        <w:gridCol w:w="1260"/>
        <w:gridCol w:w="1440"/>
      </w:tblGrid>
      <w:tr w:rsidR="00A3053E" w:rsidRPr="00A3053E" w:rsidTr="00B22312">
        <w:tc>
          <w:tcPr>
            <w:tcW w:w="2898" w:type="dxa"/>
            <w:tcBorders>
              <w:bottom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Respondents Rate</w:t>
            </w:r>
          </w:p>
        </w:tc>
        <w:tc>
          <w:tcPr>
            <w:tcW w:w="3870" w:type="dxa"/>
            <w:tcBorders>
              <w:bottom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Description </w:t>
            </w:r>
          </w:p>
        </w:tc>
        <w:tc>
          <w:tcPr>
            <w:tcW w:w="1260" w:type="dxa"/>
            <w:tcBorders>
              <w:bottom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Frequency </w:t>
            </w:r>
          </w:p>
        </w:tc>
        <w:tc>
          <w:tcPr>
            <w:tcW w:w="1440" w:type="dxa"/>
            <w:tcBorders>
              <w:bottom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Percentage </w:t>
            </w:r>
          </w:p>
        </w:tc>
      </w:tr>
      <w:tr w:rsidR="00A3053E" w:rsidRPr="00A3053E" w:rsidTr="00B22312">
        <w:tc>
          <w:tcPr>
            <w:tcW w:w="2898" w:type="dxa"/>
            <w:tcBorders>
              <w:top w:val="single" w:sz="4" w:space="0" w:color="auto"/>
            </w:tcBorders>
          </w:tcPr>
          <w:p w:rsidR="00EB6EE2" w:rsidRPr="00A3053E" w:rsidRDefault="00EB6EE2" w:rsidP="008E6AFD">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 xml:space="preserve">Town of the respondents </w:t>
            </w:r>
          </w:p>
        </w:tc>
        <w:tc>
          <w:tcPr>
            <w:tcW w:w="3870" w:type="dxa"/>
            <w:tcBorders>
              <w:top w:val="single" w:sz="4" w:space="0" w:color="auto"/>
            </w:tcBorders>
          </w:tcPr>
          <w:p w:rsidR="00EB6EE2" w:rsidRPr="00A3053E" w:rsidRDefault="00EB6EE2" w:rsidP="008E6AFD">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Ejersa Lafo</w:t>
            </w:r>
          </w:p>
        </w:tc>
        <w:tc>
          <w:tcPr>
            <w:tcW w:w="1260" w:type="dxa"/>
            <w:tcBorders>
              <w:top w:val="single" w:sz="4" w:space="0" w:color="auto"/>
            </w:tcBorders>
          </w:tcPr>
          <w:p w:rsidR="00EB6EE2" w:rsidRPr="00A3053E" w:rsidRDefault="00EB6EE2" w:rsidP="008E6AFD">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82</w:t>
            </w:r>
          </w:p>
        </w:tc>
        <w:tc>
          <w:tcPr>
            <w:tcW w:w="1440" w:type="dxa"/>
            <w:tcBorders>
              <w:top w:val="single" w:sz="4" w:space="0" w:color="auto"/>
            </w:tcBorders>
          </w:tcPr>
          <w:p w:rsidR="00EB6EE2" w:rsidRPr="00A3053E" w:rsidRDefault="00EB6EE2" w:rsidP="008E6AFD">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47.7</w:t>
            </w:r>
          </w:p>
        </w:tc>
      </w:tr>
      <w:tr w:rsidR="00A3053E" w:rsidRPr="00A3053E" w:rsidTr="00B22312">
        <w:tc>
          <w:tcPr>
            <w:tcW w:w="2898" w:type="dxa"/>
            <w:tcBorders>
              <w:bottom w:val="single" w:sz="4" w:space="0" w:color="auto"/>
            </w:tcBorders>
          </w:tcPr>
          <w:p w:rsidR="00EB6EE2" w:rsidRPr="00A3053E" w:rsidRDefault="00EB6EE2" w:rsidP="008E6AFD">
            <w:pPr>
              <w:spacing w:line="360" w:lineRule="auto"/>
              <w:rPr>
                <w:rFonts w:ascii="Times New Roman" w:hAnsi="Times New Roman"/>
                <w:color w:val="000000" w:themeColor="text1"/>
                <w:sz w:val="24"/>
                <w:szCs w:val="24"/>
              </w:rPr>
            </w:pPr>
          </w:p>
        </w:tc>
        <w:tc>
          <w:tcPr>
            <w:tcW w:w="3870" w:type="dxa"/>
            <w:tcBorders>
              <w:bottom w:val="single" w:sz="4" w:space="0" w:color="auto"/>
            </w:tcBorders>
          </w:tcPr>
          <w:p w:rsidR="00EB6EE2" w:rsidRPr="00A3053E" w:rsidRDefault="00EB6EE2" w:rsidP="008E6AFD">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Bako Tibe</w:t>
            </w:r>
          </w:p>
        </w:tc>
        <w:tc>
          <w:tcPr>
            <w:tcW w:w="1260" w:type="dxa"/>
            <w:tcBorders>
              <w:bottom w:val="single" w:sz="4" w:space="0" w:color="auto"/>
            </w:tcBorders>
          </w:tcPr>
          <w:p w:rsidR="00EB6EE2" w:rsidRPr="00A3053E" w:rsidRDefault="00EB6EE2" w:rsidP="008E6AFD">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90</w:t>
            </w:r>
          </w:p>
        </w:tc>
        <w:tc>
          <w:tcPr>
            <w:tcW w:w="1440" w:type="dxa"/>
            <w:tcBorders>
              <w:bottom w:val="single" w:sz="4" w:space="0" w:color="auto"/>
            </w:tcBorders>
          </w:tcPr>
          <w:p w:rsidR="00EB6EE2" w:rsidRPr="00A3053E" w:rsidRDefault="00EB6EE2" w:rsidP="008E6AFD">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52.3</w:t>
            </w:r>
          </w:p>
        </w:tc>
      </w:tr>
      <w:tr w:rsidR="00A3053E" w:rsidRPr="00A3053E" w:rsidTr="00B22312">
        <w:trPr>
          <w:trHeight w:val="440"/>
        </w:trPr>
        <w:tc>
          <w:tcPr>
            <w:tcW w:w="6768" w:type="dxa"/>
            <w:gridSpan w:val="2"/>
            <w:tcBorders>
              <w:top w:val="single" w:sz="4" w:space="0" w:color="auto"/>
              <w:bottom w:val="single" w:sz="4" w:space="0" w:color="auto"/>
            </w:tcBorders>
          </w:tcPr>
          <w:p w:rsidR="00EB6EE2" w:rsidRPr="00A3053E" w:rsidRDefault="00EB6EE2" w:rsidP="008E6AFD">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1260" w:type="dxa"/>
            <w:tcBorders>
              <w:top w:val="single" w:sz="4" w:space="0" w:color="auto"/>
              <w:bottom w:val="single" w:sz="4" w:space="0" w:color="auto"/>
            </w:tcBorders>
          </w:tcPr>
          <w:p w:rsidR="00EB6EE2" w:rsidRPr="00A3053E" w:rsidRDefault="00EB6EE2" w:rsidP="008E6AFD">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440" w:type="dxa"/>
            <w:tcBorders>
              <w:top w:val="single" w:sz="4" w:space="0" w:color="auto"/>
              <w:bottom w:val="single" w:sz="4" w:space="0" w:color="auto"/>
            </w:tcBorders>
          </w:tcPr>
          <w:p w:rsidR="00EB6EE2" w:rsidRPr="00A3053E" w:rsidRDefault="00EB6EE2" w:rsidP="008E6AFD">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r w:rsidR="00A3053E" w:rsidRPr="00A3053E" w:rsidTr="00B22312">
        <w:trPr>
          <w:trHeight w:val="165"/>
        </w:trPr>
        <w:tc>
          <w:tcPr>
            <w:tcW w:w="2898" w:type="dxa"/>
            <w:vMerge w:val="restart"/>
            <w:tcBorders>
              <w:top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Gender</w:t>
            </w:r>
          </w:p>
        </w:tc>
        <w:tc>
          <w:tcPr>
            <w:tcW w:w="3870" w:type="dxa"/>
            <w:tcBorders>
              <w:top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Male</w:t>
            </w:r>
          </w:p>
        </w:tc>
        <w:tc>
          <w:tcPr>
            <w:tcW w:w="1260" w:type="dxa"/>
            <w:tcBorders>
              <w:top w:val="single" w:sz="4" w:space="0" w:color="auto"/>
            </w:tcBorders>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48</w:t>
            </w:r>
          </w:p>
        </w:tc>
        <w:tc>
          <w:tcPr>
            <w:tcW w:w="1440" w:type="dxa"/>
            <w:tcBorders>
              <w:top w:val="single" w:sz="4" w:space="0" w:color="auto"/>
            </w:tcBorders>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27.9</w:t>
            </w:r>
          </w:p>
        </w:tc>
      </w:tr>
      <w:tr w:rsidR="00A3053E" w:rsidRPr="00A3053E" w:rsidTr="00B22312">
        <w:trPr>
          <w:trHeight w:val="210"/>
        </w:trPr>
        <w:tc>
          <w:tcPr>
            <w:tcW w:w="2898" w:type="dxa"/>
            <w:vMerge/>
            <w:tcBorders>
              <w:bottom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p>
        </w:tc>
        <w:tc>
          <w:tcPr>
            <w:tcW w:w="3870" w:type="dxa"/>
            <w:tcBorders>
              <w:bottom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Female </w:t>
            </w:r>
          </w:p>
        </w:tc>
        <w:tc>
          <w:tcPr>
            <w:tcW w:w="1260" w:type="dxa"/>
            <w:tcBorders>
              <w:bottom w:val="single" w:sz="4" w:space="0" w:color="auto"/>
            </w:tcBorders>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124</w:t>
            </w:r>
          </w:p>
        </w:tc>
        <w:tc>
          <w:tcPr>
            <w:tcW w:w="1440" w:type="dxa"/>
            <w:tcBorders>
              <w:bottom w:val="single" w:sz="4" w:space="0" w:color="auto"/>
            </w:tcBorders>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72.1</w:t>
            </w:r>
          </w:p>
        </w:tc>
      </w:tr>
      <w:tr w:rsidR="00A3053E" w:rsidRPr="00A3053E" w:rsidTr="00B22312">
        <w:tc>
          <w:tcPr>
            <w:tcW w:w="6768" w:type="dxa"/>
            <w:gridSpan w:val="2"/>
            <w:tcBorders>
              <w:top w:val="single" w:sz="4" w:space="0" w:color="auto"/>
              <w:bottom w:val="single" w:sz="4" w:space="0" w:color="auto"/>
            </w:tcBorders>
          </w:tcPr>
          <w:p w:rsidR="00EB6EE2" w:rsidRPr="00A3053E" w:rsidRDefault="00EB6EE2" w:rsidP="008E6AFD">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Total</w:t>
            </w:r>
          </w:p>
        </w:tc>
        <w:tc>
          <w:tcPr>
            <w:tcW w:w="1260" w:type="dxa"/>
            <w:tcBorders>
              <w:top w:val="single" w:sz="4" w:space="0" w:color="auto"/>
              <w:bottom w:val="single" w:sz="4" w:space="0" w:color="auto"/>
            </w:tcBorders>
          </w:tcPr>
          <w:p w:rsidR="00EB6EE2" w:rsidRPr="00A3053E" w:rsidRDefault="00EB6EE2" w:rsidP="008E6AFD">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172</w:t>
            </w:r>
          </w:p>
        </w:tc>
        <w:tc>
          <w:tcPr>
            <w:tcW w:w="1440" w:type="dxa"/>
            <w:tcBorders>
              <w:top w:val="single" w:sz="4" w:space="0" w:color="auto"/>
              <w:bottom w:val="single" w:sz="4" w:space="0" w:color="auto"/>
            </w:tcBorders>
          </w:tcPr>
          <w:p w:rsidR="00EB6EE2" w:rsidRPr="00A3053E" w:rsidRDefault="00EB6EE2" w:rsidP="008E6AFD">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100</w:t>
            </w:r>
          </w:p>
        </w:tc>
      </w:tr>
      <w:tr w:rsidR="00A3053E" w:rsidRPr="00A3053E" w:rsidTr="00B22312">
        <w:trPr>
          <w:trHeight w:val="120"/>
        </w:trPr>
        <w:tc>
          <w:tcPr>
            <w:tcW w:w="2898" w:type="dxa"/>
            <w:vMerge w:val="restart"/>
            <w:tcBorders>
              <w:top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Career of the respondents</w:t>
            </w:r>
          </w:p>
          <w:p w:rsidR="00EB6EE2" w:rsidRPr="00A3053E" w:rsidRDefault="00EB6EE2" w:rsidP="008E6AFD">
            <w:pPr>
              <w:spacing w:line="360" w:lineRule="auto"/>
              <w:jc w:val="both"/>
              <w:rPr>
                <w:rFonts w:ascii="Times New Roman" w:hAnsi="Times New Roman" w:cs="Times New Roman"/>
                <w:color w:val="000000" w:themeColor="text1"/>
                <w:sz w:val="24"/>
                <w:szCs w:val="24"/>
              </w:rPr>
            </w:pPr>
          </w:p>
        </w:tc>
        <w:tc>
          <w:tcPr>
            <w:tcW w:w="3870" w:type="dxa"/>
            <w:tcBorders>
              <w:top w:val="single" w:sz="4" w:space="0" w:color="auto"/>
            </w:tcBorders>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Government employee </w:t>
            </w:r>
          </w:p>
        </w:tc>
        <w:tc>
          <w:tcPr>
            <w:tcW w:w="1260" w:type="dxa"/>
            <w:tcBorders>
              <w:top w:val="single" w:sz="4" w:space="0" w:color="auto"/>
            </w:tcBorders>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58</w:t>
            </w:r>
          </w:p>
        </w:tc>
        <w:tc>
          <w:tcPr>
            <w:tcW w:w="1440" w:type="dxa"/>
            <w:tcBorders>
              <w:top w:val="single" w:sz="4" w:space="0" w:color="auto"/>
            </w:tcBorders>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33.7</w:t>
            </w:r>
          </w:p>
        </w:tc>
      </w:tr>
      <w:tr w:rsidR="00A3053E" w:rsidRPr="00A3053E" w:rsidTr="00B22312">
        <w:trPr>
          <w:trHeight w:val="189"/>
        </w:trPr>
        <w:tc>
          <w:tcPr>
            <w:tcW w:w="2898" w:type="dxa"/>
            <w:vMerge/>
          </w:tcPr>
          <w:p w:rsidR="00EB6EE2" w:rsidRPr="00A3053E" w:rsidRDefault="00EB6EE2" w:rsidP="008E6AFD">
            <w:pPr>
              <w:spacing w:line="360" w:lineRule="auto"/>
              <w:jc w:val="both"/>
              <w:rPr>
                <w:rFonts w:ascii="Times New Roman" w:hAnsi="Times New Roman" w:cs="Times New Roman"/>
                <w:color w:val="000000" w:themeColor="text1"/>
                <w:sz w:val="24"/>
                <w:szCs w:val="24"/>
              </w:rPr>
            </w:pPr>
          </w:p>
        </w:tc>
        <w:tc>
          <w:tcPr>
            <w:tcW w:w="3870" w:type="dxa"/>
          </w:tcPr>
          <w:p w:rsidR="00EB6EE2" w:rsidRPr="00A3053E" w:rsidRDefault="00EB6EE2" w:rsidP="008E6AFD">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Self-employee</w:t>
            </w:r>
          </w:p>
        </w:tc>
        <w:tc>
          <w:tcPr>
            <w:tcW w:w="1260" w:type="dxa"/>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64</w:t>
            </w:r>
          </w:p>
        </w:tc>
        <w:tc>
          <w:tcPr>
            <w:tcW w:w="1440" w:type="dxa"/>
          </w:tcPr>
          <w:p w:rsidR="00EB6EE2" w:rsidRPr="00A3053E" w:rsidRDefault="00EB6EE2" w:rsidP="008E6AFD">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37.2</w:t>
            </w:r>
          </w:p>
        </w:tc>
      </w:tr>
      <w:tr w:rsidR="00A3053E" w:rsidRPr="00A3053E" w:rsidTr="00B22312">
        <w:trPr>
          <w:trHeight w:val="189"/>
        </w:trPr>
        <w:tc>
          <w:tcPr>
            <w:tcW w:w="2898" w:type="dxa"/>
          </w:tcPr>
          <w:p w:rsidR="00EB6EE2" w:rsidRPr="00A3053E" w:rsidRDefault="00EB6EE2" w:rsidP="008E6AFD">
            <w:pPr>
              <w:spacing w:line="360" w:lineRule="auto"/>
              <w:jc w:val="both"/>
              <w:rPr>
                <w:rFonts w:ascii="Times New Roman" w:hAnsi="Times New Roman"/>
                <w:color w:val="000000" w:themeColor="text1"/>
                <w:sz w:val="24"/>
                <w:szCs w:val="24"/>
              </w:rPr>
            </w:pPr>
          </w:p>
        </w:tc>
        <w:tc>
          <w:tcPr>
            <w:tcW w:w="3870" w:type="dxa"/>
          </w:tcPr>
          <w:p w:rsidR="00EB6EE2" w:rsidRPr="00A3053E" w:rsidRDefault="00EB6EE2" w:rsidP="008E6AFD">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Daily worker</w:t>
            </w:r>
          </w:p>
        </w:tc>
        <w:tc>
          <w:tcPr>
            <w:tcW w:w="1260" w:type="dxa"/>
          </w:tcPr>
          <w:p w:rsidR="00EB6EE2" w:rsidRPr="00A3053E" w:rsidRDefault="00EB6EE2" w:rsidP="008E6AFD">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50</w:t>
            </w:r>
          </w:p>
        </w:tc>
        <w:tc>
          <w:tcPr>
            <w:tcW w:w="1440" w:type="dxa"/>
          </w:tcPr>
          <w:p w:rsidR="00EB6EE2" w:rsidRPr="00A3053E" w:rsidRDefault="00EB6EE2" w:rsidP="008E6AFD">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29.1</w:t>
            </w:r>
          </w:p>
        </w:tc>
      </w:tr>
      <w:tr w:rsidR="00A3053E" w:rsidRPr="00A3053E" w:rsidTr="00B22312">
        <w:trPr>
          <w:trHeight w:val="105"/>
        </w:trPr>
        <w:tc>
          <w:tcPr>
            <w:tcW w:w="6768" w:type="dxa"/>
            <w:gridSpan w:val="2"/>
            <w:tcBorders>
              <w:top w:val="single" w:sz="4" w:space="0" w:color="auto"/>
            </w:tcBorders>
          </w:tcPr>
          <w:p w:rsidR="00EB6EE2" w:rsidRPr="00A3053E" w:rsidRDefault="00EB6EE2" w:rsidP="008E6AFD">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Total</w:t>
            </w:r>
          </w:p>
        </w:tc>
        <w:tc>
          <w:tcPr>
            <w:tcW w:w="1260" w:type="dxa"/>
            <w:tcBorders>
              <w:top w:val="single" w:sz="4" w:space="0" w:color="auto"/>
            </w:tcBorders>
          </w:tcPr>
          <w:p w:rsidR="00EB6EE2" w:rsidRPr="00A3053E" w:rsidRDefault="00EB6EE2" w:rsidP="008E6AFD">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172</w:t>
            </w:r>
          </w:p>
        </w:tc>
        <w:tc>
          <w:tcPr>
            <w:tcW w:w="1440" w:type="dxa"/>
            <w:tcBorders>
              <w:top w:val="single" w:sz="4" w:space="0" w:color="auto"/>
            </w:tcBorders>
          </w:tcPr>
          <w:p w:rsidR="00EB6EE2" w:rsidRPr="00A3053E" w:rsidRDefault="00EB6EE2" w:rsidP="008E6AFD">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100</w:t>
            </w:r>
          </w:p>
        </w:tc>
      </w:tr>
    </w:tbl>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 xml:space="preserve">Source: </w:t>
      </w:r>
      <w:r w:rsidRPr="00A3053E">
        <w:rPr>
          <w:rFonts w:ascii="Times New Roman" w:hAnsi="Times New Roman" w:cs="Times New Roman"/>
          <w:color w:val="000000" w:themeColor="text1"/>
          <w:sz w:val="24"/>
          <w:szCs w:val="24"/>
        </w:rPr>
        <w:t>Survey Result, 2021</w:t>
      </w:r>
    </w:p>
    <w:p w:rsidR="00EB6EE2" w:rsidRPr="00A3053E" w:rsidRDefault="0079022C" w:rsidP="00EB6EE2">
      <w:pPr>
        <w:widowControl w:val="0"/>
        <w:autoSpaceDE w:val="0"/>
        <w:autoSpaceDN w:val="0"/>
        <w:adjustRightInd w:val="0"/>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Table 4</w:t>
      </w:r>
      <w:r w:rsidR="00EB6EE2" w:rsidRPr="00A3053E">
        <w:rPr>
          <w:rFonts w:ascii="Times New Roman" w:hAnsi="Times New Roman" w:cs="Times New Roman"/>
          <w:color w:val="000000" w:themeColor="text1"/>
          <w:sz w:val="24"/>
          <w:szCs w:val="24"/>
        </w:rPr>
        <w:t xml:space="preserve"> above shows that, out of 172 total respondents, 82(47.7%) were collected from Ejersa Lafo district and 90(52.3%) were collected from Bako Tibe districts. This shows that, most of the respondents were from Bako Tibe distr</w:t>
      </w:r>
      <w:r w:rsidRPr="00A3053E">
        <w:rPr>
          <w:rFonts w:ascii="Times New Roman" w:hAnsi="Times New Roman" w:cs="Times New Roman"/>
          <w:color w:val="000000" w:themeColor="text1"/>
          <w:sz w:val="24"/>
          <w:szCs w:val="24"/>
        </w:rPr>
        <w:t xml:space="preserve">icts. As showed in the table 4 </w:t>
      </w:r>
      <w:r w:rsidR="00EB6EE2" w:rsidRPr="00A3053E">
        <w:rPr>
          <w:rFonts w:ascii="Times New Roman" w:hAnsi="Times New Roman" w:cs="Times New Roman"/>
          <w:color w:val="000000" w:themeColor="text1"/>
          <w:sz w:val="24"/>
          <w:szCs w:val="24"/>
        </w:rPr>
        <w:t>above, out of 172 total respondents, more than half of the respondents, 124(72.1%) were females and 48(27.9%) were males. This shows that, most of the responden</w:t>
      </w:r>
      <w:r w:rsidR="008E6AFD" w:rsidRPr="00A3053E">
        <w:rPr>
          <w:rFonts w:ascii="Times New Roman" w:hAnsi="Times New Roman" w:cs="Times New Roman"/>
          <w:color w:val="000000" w:themeColor="text1"/>
          <w:sz w:val="24"/>
          <w:szCs w:val="24"/>
        </w:rPr>
        <w:t xml:space="preserve">ts were females. Also table 4 </w:t>
      </w:r>
      <w:r w:rsidR="00EB6EE2" w:rsidRPr="00A3053E">
        <w:rPr>
          <w:rFonts w:ascii="Times New Roman" w:hAnsi="Times New Roman" w:cs="Times New Roman"/>
          <w:color w:val="000000" w:themeColor="text1"/>
          <w:sz w:val="24"/>
          <w:szCs w:val="24"/>
        </w:rPr>
        <w:t>above shows that 58(33.7%) of the respondents were from government employee, 64(37.2%) of the respondents were from self-employees and 50(29.1%) of the respondents were from daily labor worker.</w:t>
      </w:r>
    </w:p>
    <w:p w:rsidR="00EB6EE2" w:rsidRPr="00A3053E" w:rsidRDefault="00EB6EE2" w:rsidP="00EB6EE2">
      <w:pPr>
        <w:pStyle w:val="Heading2"/>
        <w:spacing w:before="0" w:line="360" w:lineRule="auto"/>
        <w:rPr>
          <w:rFonts w:ascii="Times New Roman" w:eastAsia="Times New Roman" w:hAnsi="Times New Roman" w:cs="Times New Roman"/>
          <w:color w:val="000000" w:themeColor="text1"/>
          <w:sz w:val="32"/>
          <w:szCs w:val="32"/>
        </w:rPr>
      </w:pPr>
      <w:bookmarkStart w:id="308" w:name="_Toc82106533"/>
      <w:r w:rsidRPr="00A3053E">
        <w:rPr>
          <w:rFonts w:ascii="Times New Roman" w:hAnsi="Times New Roman" w:cs="Times New Roman"/>
          <w:color w:val="000000" w:themeColor="text1"/>
          <w:sz w:val="32"/>
          <w:szCs w:val="32"/>
        </w:rPr>
        <w:t xml:space="preserve">4.3. </w:t>
      </w:r>
      <w:r w:rsidRPr="00A3053E">
        <w:rPr>
          <w:rFonts w:ascii="Times New Roman" w:eastAsia="Times New Roman" w:hAnsi="Times New Roman" w:cs="Times New Roman"/>
          <w:color w:val="000000" w:themeColor="text1"/>
          <w:sz w:val="32"/>
          <w:szCs w:val="32"/>
        </w:rPr>
        <w:t>Water Service Delivery Item</w:t>
      </w:r>
      <w:r w:rsidR="002336FA" w:rsidRPr="00A3053E">
        <w:rPr>
          <w:rFonts w:ascii="Times New Roman" w:eastAsia="Times New Roman" w:hAnsi="Times New Roman" w:cs="Times New Roman"/>
          <w:color w:val="000000" w:themeColor="text1"/>
          <w:sz w:val="32"/>
          <w:szCs w:val="32"/>
        </w:rPr>
        <w:t>s</w:t>
      </w:r>
      <w:bookmarkEnd w:id="308"/>
    </w:p>
    <w:p w:rsidR="00EB6EE2" w:rsidRPr="00A3053E" w:rsidRDefault="00EB6EE2" w:rsidP="00EB6EE2">
      <w:pPr>
        <w:pStyle w:val="Heading3"/>
        <w:spacing w:before="0" w:line="360" w:lineRule="auto"/>
        <w:jc w:val="both"/>
        <w:rPr>
          <w:rFonts w:ascii="Times New Roman" w:eastAsia="Calibri" w:hAnsi="Times New Roman" w:cs="Times New Roman"/>
          <w:color w:val="000000" w:themeColor="text1"/>
          <w:sz w:val="28"/>
        </w:rPr>
      </w:pPr>
      <w:bookmarkStart w:id="309" w:name="_Toc82106534"/>
      <w:r w:rsidRPr="00A3053E">
        <w:rPr>
          <w:rFonts w:ascii="Times New Roman" w:eastAsia="Calibri" w:hAnsi="Times New Roman" w:cs="Times New Roman"/>
          <w:color w:val="000000" w:themeColor="text1"/>
          <w:sz w:val="28"/>
        </w:rPr>
        <w:t>4.3.1. Household</w:t>
      </w:r>
      <w:r w:rsidR="001465D6" w:rsidRPr="00A3053E">
        <w:rPr>
          <w:rFonts w:ascii="Times New Roman" w:eastAsia="Calibri" w:hAnsi="Times New Roman" w:cs="Times New Roman"/>
          <w:color w:val="000000" w:themeColor="text1"/>
          <w:sz w:val="28"/>
        </w:rPr>
        <w:t>'</w:t>
      </w:r>
      <w:r w:rsidRPr="00A3053E">
        <w:rPr>
          <w:rFonts w:ascii="Times New Roman" w:eastAsia="Calibri" w:hAnsi="Times New Roman" w:cs="Times New Roman"/>
          <w:color w:val="000000" w:themeColor="text1"/>
          <w:sz w:val="28"/>
        </w:rPr>
        <w:t>s Satisfaction</w:t>
      </w:r>
      <w:bookmarkEnd w:id="309"/>
    </w:p>
    <w:p w:rsidR="00EB6EE2" w:rsidRPr="00A3053E" w:rsidRDefault="004B284D"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rPr>
        <w:t>Households’ satisfaction defined as users’ or households’ feelings on water service delivery given tha</w:t>
      </w:r>
      <w:r w:rsidR="000B6E82" w:rsidRPr="00A3053E">
        <w:rPr>
          <w:rFonts w:ascii="Times New Roman" w:hAnsi="Times New Roman" w:cs="Times New Roman"/>
          <w:color w:val="000000" w:themeColor="text1"/>
        </w:rPr>
        <w:t>t accessibility of water points</w:t>
      </w:r>
      <w:r w:rsidRPr="00A3053E">
        <w:rPr>
          <w:rFonts w:ascii="Times New Roman" w:hAnsi="Times New Roman" w:cs="Times New Roman"/>
          <w:color w:val="000000" w:themeColor="text1"/>
        </w:rPr>
        <w:t>.</w:t>
      </w:r>
      <w:r w:rsidR="005D5A64" w:rsidRPr="00A3053E">
        <w:rPr>
          <w:rFonts w:ascii="Times New Roman" w:eastAsia="Calibri" w:hAnsi="Times New Roman" w:cs="Times New Roman"/>
          <w:color w:val="000000" w:themeColor="text1"/>
          <w:sz w:val="24"/>
          <w:szCs w:val="24"/>
        </w:rPr>
        <w:t xml:space="preserve"> </w:t>
      </w:r>
      <w:r w:rsidR="00EB6EE2" w:rsidRPr="00A3053E">
        <w:rPr>
          <w:rFonts w:ascii="Times New Roman" w:eastAsia="Calibri" w:hAnsi="Times New Roman" w:cs="Times New Roman"/>
          <w:color w:val="000000" w:themeColor="text1"/>
          <w:sz w:val="24"/>
          <w:szCs w:val="24"/>
        </w:rPr>
        <w:t>The household satisfaction were analyzed and presented here under.</w:t>
      </w:r>
    </w:p>
    <w:p w:rsidR="00EB6EE2" w:rsidRPr="00A3053E" w:rsidRDefault="0079022C" w:rsidP="00EB6EE2">
      <w:pPr>
        <w:spacing w:after="0" w:line="360" w:lineRule="auto"/>
        <w:jc w:val="both"/>
        <w:rPr>
          <w:rFonts w:ascii="Times New Roman" w:hAnsi="Times New Roman" w:cs="Times New Roman"/>
          <w:b/>
          <w:bCs/>
          <w:color w:val="000000" w:themeColor="text1"/>
          <w:sz w:val="24"/>
          <w:szCs w:val="24"/>
        </w:rPr>
      </w:pPr>
      <w:bookmarkStart w:id="310" w:name="_Toc42765800"/>
      <w:r w:rsidRPr="00A3053E">
        <w:rPr>
          <w:rFonts w:ascii="Times New Roman" w:hAnsi="Times New Roman" w:cs="Times New Roman"/>
          <w:b/>
          <w:bCs/>
          <w:color w:val="000000" w:themeColor="text1"/>
          <w:sz w:val="24"/>
          <w:szCs w:val="24"/>
        </w:rPr>
        <w:t>Table 5</w:t>
      </w:r>
      <w:r w:rsidR="00EB6EE2" w:rsidRPr="00A3053E">
        <w:rPr>
          <w:rFonts w:ascii="Times New Roman" w:hAnsi="Times New Roman" w:cs="Times New Roman"/>
          <w:b/>
          <w:bCs/>
          <w:color w:val="000000" w:themeColor="text1"/>
          <w:sz w:val="24"/>
          <w:szCs w:val="24"/>
        </w:rPr>
        <w:t>:</w:t>
      </w:r>
      <w:bookmarkEnd w:id="310"/>
      <w:r w:rsidRPr="00A3053E">
        <w:rPr>
          <w:rFonts w:ascii="Times New Roman" w:hAnsi="Times New Roman" w:cs="Times New Roman"/>
          <w:b/>
          <w:bCs/>
          <w:color w:val="000000" w:themeColor="text1"/>
          <w:sz w:val="24"/>
          <w:szCs w:val="24"/>
        </w:rPr>
        <w:t xml:space="preserve"> </w:t>
      </w:r>
      <w:r w:rsidR="00EB6EE2" w:rsidRPr="00A3053E">
        <w:rPr>
          <w:rFonts w:ascii="Times-Bold" w:eastAsia="Calibri" w:hAnsi="Times-Bold" w:cs="Times New Roman"/>
          <w:b/>
          <w:bCs/>
          <w:color w:val="000000" w:themeColor="text1"/>
          <w:sz w:val="24"/>
          <w:szCs w:val="24"/>
        </w:rPr>
        <w:t xml:space="preserve">Descriptive Statistics on </w:t>
      </w:r>
      <w:r w:rsidR="00EB6EE2" w:rsidRPr="00A3053E">
        <w:rPr>
          <w:rFonts w:ascii="Times New Roman" w:hAnsi="Times New Roman" w:cs="Times New Roman"/>
          <w:b/>
          <w:bCs/>
          <w:color w:val="000000" w:themeColor="text1"/>
          <w:sz w:val="24"/>
          <w:szCs w:val="24"/>
        </w:rPr>
        <w:t>Households Satisfaction</w:t>
      </w:r>
    </w:p>
    <w:tbl>
      <w:tblPr>
        <w:tblStyle w:val="TableGrid4"/>
        <w:tblW w:w="892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38"/>
        <w:gridCol w:w="1710"/>
        <w:gridCol w:w="630"/>
        <w:gridCol w:w="1350"/>
      </w:tblGrid>
      <w:tr w:rsidR="00A3053E" w:rsidRPr="00A3053E" w:rsidTr="00B22312">
        <w:trPr>
          <w:trHeight w:val="419"/>
        </w:trPr>
        <w:tc>
          <w:tcPr>
            <w:tcW w:w="523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Statements</w:t>
            </w:r>
          </w:p>
        </w:tc>
        <w:tc>
          <w:tcPr>
            <w:tcW w:w="1710"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Description</w:t>
            </w:r>
          </w:p>
        </w:tc>
        <w:tc>
          <w:tcPr>
            <w:tcW w:w="630" w:type="dxa"/>
            <w:tcBorders>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cs="Times New Roman"/>
                <w:b/>
                <w:color w:val="000000" w:themeColor="text1"/>
                <w:sz w:val="24"/>
                <w:szCs w:val="24"/>
              </w:rPr>
              <w:t>N</w:t>
            </w:r>
          </w:p>
        </w:tc>
        <w:tc>
          <w:tcPr>
            <w:tcW w:w="1350"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Percentage</w:t>
            </w:r>
          </w:p>
        </w:tc>
      </w:tr>
      <w:tr w:rsidR="00A3053E" w:rsidRPr="00A3053E" w:rsidTr="00B22312">
        <w:trPr>
          <w:trHeight w:val="393"/>
        </w:trPr>
        <w:tc>
          <w:tcPr>
            <w:tcW w:w="5238" w:type="dxa"/>
            <w:vMerge w:val="restart"/>
            <w:tcBorders>
              <w:top w:val="single" w:sz="4" w:space="0" w:color="auto"/>
            </w:tcBorders>
          </w:tcPr>
          <w:p w:rsidR="00EB6EE2" w:rsidRPr="00A3053E" w:rsidRDefault="00EB6EE2" w:rsidP="00B2231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Are you satisfied with water service delivered from urban water supply for drinking purpose?</w:t>
            </w:r>
          </w:p>
        </w:tc>
        <w:tc>
          <w:tcPr>
            <w:tcW w:w="171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Yes</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45</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26.2</w:t>
            </w:r>
          </w:p>
        </w:tc>
      </w:tr>
      <w:tr w:rsidR="00A3053E" w:rsidRPr="00A3053E" w:rsidTr="00B22312">
        <w:trPr>
          <w:trHeight w:val="225"/>
        </w:trPr>
        <w:tc>
          <w:tcPr>
            <w:tcW w:w="5238" w:type="dxa"/>
            <w:vMerge/>
            <w:tcBorders>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bottom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No</w:t>
            </w:r>
          </w:p>
        </w:tc>
        <w:tc>
          <w:tcPr>
            <w:tcW w:w="630" w:type="dxa"/>
            <w:tcBorders>
              <w:bottom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127</w:t>
            </w:r>
          </w:p>
        </w:tc>
        <w:tc>
          <w:tcPr>
            <w:tcW w:w="1350" w:type="dxa"/>
            <w:tcBorders>
              <w:bottom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73.8</w:t>
            </w:r>
          </w:p>
        </w:tc>
      </w:tr>
      <w:tr w:rsidR="00A3053E" w:rsidRPr="00A3053E" w:rsidTr="00B22312">
        <w:trPr>
          <w:trHeight w:val="180"/>
        </w:trPr>
        <w:tc>
          <w:tcPr>
            <w:tcW w:w="5238" w:type="dxa"/>
            <w:tcBorders>
              <w:top w:val="single" w:sz="4" w:space="0" w:color="auto"/>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r w:rsidR="00A3053E" w:rsidRPr="00A3053E" w:rsidTr="00B22312">
        <w:trPr>
          <w:trHeight w:val="360"/>
        </w:trPr>
        <w:tc>
          <w:tcPr>
            <w:tcW w:w="5238" w:type="dxa"/>
            <w:vMerge w:val="restart"/>
            <w:tcBorders>
              <w:top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 xml:space="preserve">Do you think the existing water supply sources are satisfactory for householders? </w:t>
            </w:r>
          </w:p>
        </w:tc>
        <w:tc>
          <w:tcPr>
            <w:tcW w:w="171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Yes</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43</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25</w:t>
            </w:r>
          </w:p>
        </w:tc>
      </w:tr>
      <w:tr w:rsidR="00A3053E" w:rsidRPr="00A3053E" w:rsidTr="00B22312">
        <w:trPr>
          <w:trHeight w:val="375"/>
        </w:trPr>
        <w:tc>
          <w:tcPr>
            <w:tcW w:w="5238" w:type="dxa"/>
            <w:vMerge/>
            <w:tcBorders>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bottom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No</w:t>
            </w:r>
          </w:p>
        </w:tc>
        <w:tc>
          <w:tcPr>
            <w:tcW w:w="630" w:type="dxa"/>
            <w:tcBorders>
              <w:bottom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129</w:t>
            </w:r>
          </w:p>
        </w:tc>
        <w:tc>
          <w:tcPr>
            <w:tcW w:w="1350" w:type="dxa"/>
            <w:tcBorders>
              <w:bottom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75</w:t>
            </w:r>
          </w:p>
        </w:tc>
      </w:tr>
      <w:tr w:rsidR="00A3053E" w:rsidRPr="00A3053E" w:rsidTr="00B22312">
        <w:trPr>
          <w:trHeight w:val="240"/>
        </w:trPr>
        <w:tc>
          <w:tcPr>
            <w:tcW w:w="5238" w:type="dxa"/>
            <w:tcBorders>
              <w:top w:val="single" w:sz="4" w:space="0" w:color="auto"/>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r w:rsidR="00A3053E" w:rsidRPr="00A3053E" w:rsidTr="00B22312">
        <w:trPr>
          <w:trHeight w:val="859"/>
        </w:trPr>
        <w:tc>
          <w:tcPr>
            <w:tcW w:w="5238" w:type="dxa"/>
            <w:tcBorders>
              <w:top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Do you think the distribution of public water tap in your city is fair?</w:t>
            </w:r>
          </w:p>
        </w:tc>
        <w:tc>
          <w:tcPr>
            <w:tcW w:w="171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Yes</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No</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32</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140</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18.6</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81.4</w:t>
            </w:r>
          </w:p>
        </w:tc>
      </w:tr>
      <w:tr w:rsidR="00A3053E" w:rsidRPr="00A3053E" w:rsidTr="00B22312">
        <w:trPr>
          <w:trHeight w:val="150"/>
        </w:trPr>
        <w:tc>
          <w:tcPr>
            <w:tcW w:w="5238" w:type="dxa"/>
            <w:tcBorders>
              <w:top w:val="single" w:sz="4" w:space="0" w:color="auto"/>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r w:rsidR="00A3053E" w:rsidRPr="00A3053E" w:rsidTr="00B22312">
        <w:trPr>
          <w:trHeight w:val="919"/>
        </w:trPr>
        <w:tc>
          <w:tcPr>
            <w:tcW w:w="5238" w:type="dxa"/>
            <w:tcBorders>
              <w:top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Do you get public water service at desired time and quantity?</w:t>
            </w:r>
          </w:p>
        </w:tc>
        <w:tc>
          <w:tcPr>
            <w:tcW w:w="171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Yes</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No</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54</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118</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31.4</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68.6</w:t>
            </w:r>
          </w:p>
        </w:tc>
      </w:tr>
      <w:tr w:rsidR="00A3053E" w:rsidRPr="00A3053E" w:rsidTr="00B22312">
        <w:trPr>
          <w:trHeight w:val="485"/>
        </w:trPr>
        <w:tc>
          <w:tcPr>
            <w:tcW w:w="5238" w:type="dxa"/>
            <w:tcBorders>
              <w:top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bl>
    <w:p w:rsidR="00EB6EE2" w:rsidRPr="00A3053E" w:rsidRDefault="00EB6EE2" w:rsidP="00EB6EE2">
      <w:pPr>
        <w:spacing w:line="360" w:lineRule="auto"/>
        <w:jc w:val="both"/>
        <w:rPr>
          <w:rFonts w:ascii="Times New Roman" w:hAnsi="Times New Roman" w:cs="Times New Roman"/>
          <w:color w:val="000000" w:themeColor="text1"/>
          <w:sz w:val="24"/>
          <w:szCs w:val="24"/>
        </w:rPr>
      </w:pPr>
      <w:bookmarkStart w:id="311" w:name="_Toc40916570"/>
      <w:bookmarkStart w:id="312" w:name="_Toc40918171"/>
      <w:r w:rsidRPr="00A3053E">
        <w:rPr>
          <w:rFonts w:ascii="Times New Roman" w:hAnsi="Times New Roman" w:cs="Times New Roman"/>
          <w:b/>
          <w:color w:val="000000" w:themeColor="text1"/>
          <w:sz w:val="24"/>
          <w:szCs w:val="24"/>
        </w:rPr>
        <w:t xml:space="preserve">Source: </w:t>
      </w:r>
      <w:r w:rsidRPr="00A3053E">
        <w:rPr>
          <w:rFonts w:ascii="Times New Roman" w:hAnsi="Times New Roman" w:cs="Times New Roman"/>
          <w:color w:val="000000" w:themeColor="text1"/>
          <w:sz w:val="24"/>
          <w:szCs w:val="24"/>
        </w:rPr>
        <w:t>Survey Result, 2021</w:t>
      </w:r>
    </w:p>
    <w:p w:rsidR="00EB6EE2" w:rsidRPr="00A3053E" w:rsidRDefault="00007E3E" w:rsidP="00EB6EE2">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3"/>
        </w:rPr>
        <w:t>Table 5</w:t>
      </w:r>
      <w:r w:rsidR="00EB6EE2" w:rsidRPr="00A3053E">
        <w:rPr>
          <w:rFonts w:ascii="Times New Roman" w:eastAsia="Calibri" w:hAnsi="Times New Roman" w:cs="Times New Roman"/>
          <w:color w:val="000000" w:themeColor="text1"/>
          <w:sz w:val="24"/>
          <w:szCs w:val="23"/>
        </w:rPr>
        <w:t xml:space="preserve"> above shows that, </w:t>
      </w:r>
      <w:r w:rsidR="00EB6EE2" w:rsidRPr="00A3053E">
        <w:rPr>
          <w:rFonts w:ascii="Times New Roman" w:hAnsi="Times New Roman" w:cs="Times New Roman"/>
          <w:color w:val="000000" w:themeColor="text1"/>
          <w:sz w:val="24"/>
          <w:szCs w:val="24"/>
        </w:rPr>
        <w:t>out of the total respondents, 45(26.2%) of the respondents were satisfied</w:t>
      </w:r>
      <w:r w:rsidR="00EB6EE2" w:rsidRPr="00A3053E">
        <w:rPr>
          <w:rFonts w:ascii="Times New Roman" w:eastAsia="Calibri" w:hAnsi="Times New Roman" w:cs="Times New Roman"/>
          <w:color w:val="000000" w:themeColor="text1"/>
          <w:sz w:val="24"/>
          <w:szCs w:val="24"/>
        </w:rPr>
        <w:t xml:space="preserve"> with the water service delivered from urban water supply for drinking purpose and 127(73.8%) of the respondents were dissatisfied with the water service delivered from urban water supply for drinking purpose. This shows that most of the respondents were dissatisfied with the water service delivered from urban water supply for drinking purpose.</w:t>
      </w:r>
    </w:p>
    <w:p w:rsidR="00EB6EE2" w:rsidRPr="00A3053E" w:rsidRDefault="00EB6EE2" w:rsidP="00EB6EE2">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responses obtained from the house</w:t>
      </w:r>
      <w:r w:rsidR="00007E3E" w:rsidRPr="00A3053E">
        <w:rPr>
          <w:rFonts w:ascii="Times New Roman" w:eastAsia="Calibri" w:hAnsi="Times New Roman" w:cs="Times New Roman"/>
          <w:color w:val="000000" w:themeColor="text1"/>
          <w:sz w:val="24"/>
          <w:szCs w:val="24"/>
        </w:rPr>
        <w:t>holds as showed in the table 5</w:t>
      </w:r>
      <w:r w:rsidRPr="00A3053E">
        <w:rPr>
          <w:rFonts w:ascii="Times New Roman" w:eastAsia="Calibri" w:hAnsi="Times New Roman" w:cs="Times New Roman"/>
          <w:color w:val="000000" w:themeColor="text1"/>
          <w:sz w:val="24"/>
          <w:szCs w:val="24"/>
        </w:rPr>
        <w:t xml:space="preserve"> above, out of the total respondents 43(25%) of the respondents suggested that the existing water supply sources are satisfactory for householders and 129(75%) of the respondents responded that the existing water supply sources are not satisfactory for householders. This shows that most of the respondents were suggested that, the existing water supply sources are not satisfactory for householders.</w:t>
      </w:r>
    </w:p>
    <w:p w:rsidR="00EB6EE2" w:rsidRPr="00A3053E" w:rsidRDefault="00007E3E" w:rsidP="00007E3E">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Table 5 </w:t>
      </w:r>
      <w:r w:rsidR="00EB6EE2" w:rsidRPr="00A3053E">
        <w:rPr>
          <w:rFonts w:ascii="Times New Roman" w:eastAsia="Calibri" w:hAnsi="Times New Roman" w:cs="Times New Roman"/>
          <w:color w:val="000000" w:themeColor="text1"/>
          <w:sz w:val="24"/>
          <w:szCs w:val="24"/>
        </w:rPr>
        <w:t>above shows that, out of the total respondents, 32(18.6%) of the respondents think the distribu</w:t>
      </w:r>
      <w:r w:rsidR="00C47983" w:rsidRPr="00A3053E">
        <w:rPr>
          <w:rFonts w:ascii="Times New Roman" w:eastAsia="Calibri" w:hAnsi="Times New Roman" w:cs="Times New Roman"/>
          <w:color w:val="000000" w:themeColor="text1"/>
          <w:sz w:val="24"/>
          <w:szCs w:val="24"/>
        </w:rPr>
        <w:t>tion of public water tap in the</w:t>
      </w:r>
      <w:r w:rsidR="00EB6EE2" w:rsidRPr="00A3053E">
        <w:rPr>
          <w:rFonts w:ascii="Times New Roman" w:eastAsia="Calibri" w:hAnsi="Times New Roman" w:cs="Times New Roman"/>
          <w:color w:val="000000" w:themeColor="text1"/>
          <w:sz w:val="24"/>
          <w:szCs w:val="24"/>
        </w:rPr>
        <w:t xml:space="preserve"> city is fair and 140(81.4%) of the respondents think that the distribution of public water tap in your city is not fair. This shows that most of the respondents were suggested that, the distribution of public water tap in your city is not fair.</w:t>
      </w:r>
    </w:p>
    <w:p w:rsidR="00EB6EE2" w:rsidRPr="00A3053E" w:rsidRDefault="00007E3E" w:rsidP="00EB6EE2">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As indicated in the table 5 </w:t>
      </w:r>
      <w:r w:rsidR="00EB6EE2" w:rsidRPr="00A3053E">
        <w:rPr>
          <w:rFonts w:ascii="Times New Roman" w:eastAsia="Calibri" w:hAnsi="Times New Roman" w:cs="Times New Roman"/>
          <w:color w:val="000000" w:themeColor="text1"/>
          <w:sz w:val="24"/>
          <w:szCs w:val="24"/>
        </w:rPr>
        <w:t>above, out of the total respondents, 54(31.4%) of the respondents uses public water service at desired time and quantity and 118(68.6%) of the respondents were not used public water service at desired time and quantity. This shows that most of the respondents were not used public water service at desired time and quantity.</w:t>
      </w:r>
      <w:bookmarkStart w:id="313" w:name="_Toc41187883"/>
    </w:p>
    <w:p w:rsidR="00EB6EE2" w:rsidRPr="00A3053E" w:rsidRDefault="00EB6EE2" w:rsidP="00EB6EE2">
      <w:pPr>
        <w:pStyle w:val="Heading2"/>
        <w:spacing w:before="0" w:line="360" w:lineRule="auto"/>
        <w:jc w:val="both"/>
        <w:rPr>
          <w:rFonts w:ascii="Times New Roman" w:eastAsia="Calibri" w:hAnsi="Times New Roman" w:cs="Times New Roman"/>
          <w:color w:val="000000" w:themeColor="text1"/>
          <w:sz w:val="32"/>
          <w:szCs w:val="32"/>
        </w:rPr>
      </w:pPr>
      <w:bookmarkStart w:id="314" w:name="_Toc40916571"/>
      <w:bookmarkStart w:id="315" w:name="_Toc40918172"/>
      <w:bookmarkStart w:id="316" w:name="_Toc41187884"/>
      <w:bookmarkStart w:id="317" w:name="_Toc53324520"/>
      <w:bookmarkStart w:id="318" w:name="_Toc82106535"/>
      <w:r w:rsidRPr="00A3053E">
        <w:rPr>
          <w:rFonts w:ascii="Times New Roman" w:eastAsia="Calibri" w:hAnsi="Times New Roman" w:cs="Times New Roman"/>
          <w:color w:val="000000" w:themeColor="text1"/>
          <w:sz w:val="32"/>
          <w:szCs w:val="32"/>
        </w:rPr>
        <w:t>4.4.</w:t>
      </w:r>
      <w:bookmarkEnd w:id="314"/>
      <w:bookmarkEnd w:id="315"/>
      <w:bookmarkEnd w:id="316"/>
      <w:bookmarkEnd w:id="317"/>
      <w:r w:rsidRPr="00A3053E">
        <w:rPr>
          <w:rFonts w:ascii="Times New Roman" w:eastAsia="Calibri" w:hAnsi="Times New Roman" w:cs="Times New Roman"/>
          <w:color w:val="000000" w:themeColor="text1"/>
          <w:sz w:val="32"/>
          <w:szCs w:val="32"/>
        </w:rPr>
        <w:t xml:space="preserve"> Water Service Delivery Dimensions</w:t>
      </w:r>
      <w:bookmarkEnd w:id="318"/>
    </w:p>
    <w:p w:rsidR="005E151C" w:rsidRPr="00A3053E" w:rsidRDefault="005E151C" w:rsidP="005E151C">
      <w:pPr>
        <w:spacing w:after="0" w:line="360" w:lineRule="auto"/>
        <w:jc w:val="both"/>
        <w:rPr>
          <w:color w:val="000000" w:themeColor="text1"/>
        </w:rPr>
      </w:pPr>
      <w:r w:rsidRPr="00A3053E">
        <w:rPr>
          <w:rFonts w:ascii="Times New Roman" w:eastAsia="Times New Roman" w:hAnsi="Times New Roman"/>
          <w:color w:val="000000" w:themeColor="text1"/>
          <w:sz w:val="24"/>
          <w:szCs w:val="24"/>
        </w:rPr>
        <w:t xml:space="preserve">There are several water supply factors that can influence potential household’s satisfaction. Among these factors, this study tried to examine the influence of </w:t>
      </w:r>
      <w:r w:rsidRPr="00A3053E">
        <w:rPr>
          <w:rFonts w:ascii="Times New Roman" w:hAnsi="Times New Roman"/>
          <w:color w:val="000000" w:themeColor="text1"/>
          <w:sz w:val="24"/>
          <w:szCs w:val="24"/>
        </w:rPr>
        <w:t>perception of households’ toward water quality, continuous water service, timely response for households request, cleaning and maintenance service and availability of water supply materials</w:t>
      </w:r>
      <w:r w:rsidRPr="00A3053E">
        <w:rPr>
          <w:rFonts w:ascii="Times New Roman" w:eastAsia="Times New Roman" w:hAnsi="Times New Roman"/>
          <w:color w:val="000000" w:themeColor="text1"/>
          <w:sz w:val="24"/>
          <w:szCs w:val="24"/>
        </w:rPr>
        <w:t xml:space="preserve"> on households’ satisfaction.</w:t>
      </w:r>
    </w:p>
    <w:p w:rsidR="00EB6EE2" w:rsidRPr="00A3053E" w:rsidRDefault="00EB6EE2" w:rsidP="00EB6EE2">
      <w:pPr>
        <w:pStyle w:val="Heading3"/>
        <w:spacing w:before="0" w:line="360" w:lineRule="auto"/>
        <w:jc w:val="both"/>
        <w:rPr>
          <w:rFonts w:ascii="Times New Roman" w:eastAsia="Calibri" w:hAnsi="Times New Roman" w:cs="Times New Roman"/>
          <w:color w:val="000000" w:themeColor="text1"/>
          <w:sz w:val="28"/>
        </w:rPr>
      </w:pPr>
      <w:bookmarkStart w:id="319" w:name="_Toc82106536"/>
      <w:r w:rsidRPr="00A3053E">
        <w:rPr>
          <w:rFonts w:ascii="Times New Roman" w:eastAsia="Calibri" w:hAnsi="Times New Roman" w:cs="Times New Roman"/>
          <w:color w:val="000000" w:themeColor="text1"/>
          <w:sz w:val="28"/>
        </w:rPr>
        <w:lastRenderedPageBreak/>
        <w:t>4.4.1. Perception of Households’ Towards Water Quality</w:t>
      </w:r>
      <w:bookmarkEnd w:id="319"/>
    </w:p>
    <w:p w:rsidR="005D5A64" w:rsidRPr="00A3053E" w:rsidRDefault="005D5A64" w:rsidP="00BB371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Perception of households’ towards water quality</w:t>
      </w:r>
      <w:r w:rsidR="005E151C" w:rsidRPr="00A3053E">
        <w:rPr>
          <w:rFonts w:ascii="Times New Roman" w:hAnsi="Times New Roman" w:cs="Times New Roman"/>
          <w:color w:val="000000" w:themeColor="text1"/>
          <w:sz w:val="24"/>
          <w:szCs w:val="24"/>
        </w:rPr>
        <w:t xml:space="preserve"> d</w:t>
      </w:r>
      <w:r w:rsidRPr="00A3053E">
        <w:rPr>
          <w:rFonts w:ascii="Times New Roman" w:hAnsi="Times New Roman" w:cs="Times New Roman"/>
          <w:color w:val="000000" w:themeColor="text1"/>
          <w:sz w:val="24"/>
          <w:szCs w:val="24"/>
        </w:rPr>
        <w:t xml:space="preserve">efined as the extent to which </w:t>
      </w:r>
      <w:r w:rsidR="005E151C" w:rsidRPr="00A3053E">
        <w:rPr>
          <w:rFonts w:ascii="Times New Roman" w:hAnsi="Times New Roman" w:cs="Times New Roman"/>
          <w:color w:val="000000" w:themeColor="text1"/>
          <w:sz w:val="24"/>
          <w:szCs w:val="24"/>
        </w:rPr>
        <w:t xml:space="preserve">households’ evaluate </w:t>
      </w:r>
      <w:r w:rsidRPr="00A3053E">
        <w:rPr>
          <w:rFonts w:ascii="Times New Roman" w:hAnsi="Times New Roman" w:cs="Times New Roman"/>
          <w:color w:val="000000" w:themeColor="text1"/>
          <w:sz w:val="24"/>
          <w:szCs w:val="24"/>
        </w:rPr>
        <w:t>water quality</w:t>
      </w:r>
      <w:r w:rsidR="005E151C"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for consumption</w:t>
      </w:r>
      <w:r w:rsidR="00BB3712" w:rsidRPr="00A3053E">
        <w:rPr>
          <w:rFonts w:ascii="Times New Roman" w:hAnsi="Times New Roman" w:cs="Times New Roman"/>
          <w:color w:val="000000" w:themeColor="text1"/>
          <w:sz w:val="24"/>
          <w:szCs w:val="24"/>
        </w:rPr>
        <w:t xml:space="preserve">. </w:t>
      </w:r>
      <w:r w:rsidR="00BB3712" w:rsidRPr="00A3053E">
        <w:rPr>
          <w:rFonts w:ascii="Times New Roman" w:eastAsia="Calibri" w:hAnsi="Times New Roman" w:cs="Times New Roman"/>
          <w:color w:val="000000" w:themeColor="text1"/>
          <w:sz w:val="24"/>
          <w:szCs w:val="24"/>
        </w:rPr>
        <w:t>The perception of households’ towards water quality were analyzed and presented here under.</w:t>
      </w:r>
    </w:p>
    <w:p w:rsidR="00EB6EE2" w:rsidRPr="00A3053E" w:rsidRDefault="00C52341"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Table 6</w:t>
      </w:r>
      <w:r w:rsidR="00EB6EE2" w:rsidRPr="00A3053E">
        <w:rPr>
          <w:rFonts w:ascii="Times New Roman" w:eastAsia="Calibri" w:hAnsi="Times New Roman" w:cs="Times New Roman"/>
          <w:b/>
          <w:color w:val="000000" w:themeColor="text1"/>
          <w:sz w:val="24"/>
          <w:szCs w:val="24"/>
        </w:rPr>
        <w:t xml:space="preserve">: </w:t>
      </w:r>
      <w:r w:rsidR="00EB6EE2" w:rsidRPr="00A3053E">
        <w:rPr>
          <w:rFonts w:ascii="Times-Bold" w:eastAsia="Calibri" w:hAnsi="Times-Bold" w:cs="Times New Roman"/>
          <w:b/>
          <w:bCs/>
          <w:color w:val="000000" w:themeColor="text1"/>
          <w:sz w:val="24"/>
          <w:szCs w:val="24"/>
        </w:rPr>
        <w:t xml:space="preserve">Descriptive Statistics on </w:t>
      </w:r>
      <w:r w:rsidR="00EB6EE2" w:rsidRPr="00A3053E">
        <w:rPr>
          <w:rFonts w:ascii="Times New Roman" w:eastAsia="Calibri" w:hAnsi="Times New Roman" w:cs="Times New Roman"/>
          <w:b/>
          <w:color w:val="000000" w:themeColor="text1"/>
          <w:sz w:val="24"/>
          <w:szCs w:val="24"/>
        </w:rPr>
        <w:t>Perception of Households’ Towards Water Quality</w:t>
      </w:r>
    </w:p>
    <w:tbl>
      <w:tblPr>
        <w:tblStyle w:val="TableGrid4"/>
        <w:tblW w:w="892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38"/>
        <w:gridCol w:w="1710"/>
        <w:gridCol w:w="630"/>
        <w:gridCol w:w="1350"/>
      </w:tblGrid>
      <w:tr w:rsidR="00A3053E" w:rsidRPr="00A3053E" w:rsidTr="00B22312">
        <w:trPr>
          <w:trHeight w:val="419"/>
        </w:trPr>
        <w:tc>
          <w:tcPr>
            <w:tcW w:w="523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Statements</w:t>
            </w:r>
          </w:p>
        </w:tc>
        <w:tc>
          <w:tcPr>
            <w:tcW w:w="1710"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Description</w:t>
            </w:r>
          </w:p>
        </w:tc>
        <w:tc>
          <w:tcPr>
            <w:tcW w:w="630" w:type="dxa"/>
            <w:tcBorders>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cs="Times New Roman"/>
                <w:b/>
                <w:color w:val="000000" w:themeColor="text1"/>
                <w:sz w:val="24"/>
                <w:szCs w:val="24"/>
              </w:rPr>
              <w:t>N</w:t>
            </w:r>
          </w:p>
        </w:tc>
        <w:tc>
          <w:tcPr>
            <w:tcW w:w="1350"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Percentage</w:t>
            </w:r>
          </w:p>
        </w:tc>
      </w:tr>
      <w:tr w:rsidR="00A3053E" w:rsidRPr="00A3053E" w:rsidTr="00B22312">
        <w:trPr>
          <w:trHeight w:val="838"/>
        </w:trPr>
        <w:tc>
          <w:tcPr>
            <w:tcW w:w="5238" w:type="dxa"/>
            <w:tcBorders>
              <w:top w:val="single" w:sz="4" w:space="0" w:color="auto"/>
            </w:tcBorders>
          </w:tcPr>
          <w:p w:rsidR="00EB6EE2" w:rsidRPr="00A3053E" w:rsidRDefault="00EB6EE2" w:rsidP="00B2231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How do you describe the cleanness of water supplied for drinking purpose?</w:t>
            </w:r>
          </w:p>
        </w:tc>
        <w:tc>
          <w:tcPr>
            <w:tcW w:w="1710"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Pure</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Impure</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35</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137</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20.3</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79.7</w:t>
            </w:r>
          </w:p>
        </w:tc>
      </w:tr>
      <w:tr w:rsidR="00A3053E" w:rsidRPr="00A3053E" w:rsidTr="00B22312">
        <w:trPr>
          <w:trHeight w:val="180"/>
        </w:trPr>
        <w:tc>
          <w:tcPr>
            <w:tcW w:w="5238" w:type="dxa"/>
            <w:tcBorders>
              <w:top w:val="single" w:sz="4" w:space="0" w:color="auto"/>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bottom w:val="single" w:sz="4" w:space="0" w:color="auto"/>
            </w:tcBorders>
          </w:tcPr>
          <w:p w:rsidR="00EB6EE2" w:rsidRPr="00A3053E" w:rsidRDefault="00EB6EE2" w:rsidP="00B22312">
            <w:pPr>
              <w:spacing w:line="360" w:lineRule="auto"/>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r w:rsidR="00A3053E" w:rsidRPr="00A3053E" w:rsidTr="00B22312">
        <w:trPr>
          <w:trHeight w:val="838"/>
        </w:trPr>
        <w:tc>
          <w:tcPr>
            <w:tcW w:w="5238" w:type="dxa"/>
            <w:tcBorders>
              <w:top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r w:rsidRPr="00A3053E">
              <w:rPr>
                <w:rFonts w:ascii="Times New Roman" w:hAnsi="Times New Roman"/>
                <w:color w:val="000000" w:themeColor="text1"/>
                <w:sz w:val="24"/>
                <w:szCs w:val="24"/>
              </w:rPr>
              <w:t>How do you evaluate the source of public water for drinking in the last 3 years?</w:t>
            </w:r>
          </w:p>
        </w:tc>
        <w:tc>
          <w:tcPr>
            <w:tcW w:w="1710"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Improved</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Not improved</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37</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135</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21.5</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78.5</w:t>
            </w:r>
          </w:p>
        </w:tc>
      </w:tr>
      <w:tr w:rsidR="00A3053E" w:rsidRPr="00A3053E" w:rsidTr="00B22312">
        <w:trPr>
          <w:trHeight w:val="240"/>
        </w:trPr>
        <w:tc>
          <w:tcPr>
            <w:tcW w:w="5238" w:type="dxa"/>
            <w:tcBorders>
              <w:top w:val="single" w:sz="4" w:space="0" w:color="auto"/>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bottom w:val="single" w:sz="4" w:space="0" w:color="auto"/>
            </w:tcBorders>
          </w:tcPr>
          <w:p w:rsidR="00EB6EE2" w:rsidRPr="00A3053E" w:rsidRDefault="00EB6EE2" w:rsidP="00B22312">
            <w:pPr>
              <w:spacing w:line="360" w:lineRule="auto"/>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r w:rsidR="00A3053E" w:rsidRPr="00A3053E" w:rsidTr="00B22312">
        <w:trPr>
          <w:trHeight w:val="1728"/>
        </w:trPr>
        <w:tc>
          <w:tcPr>
            <w:tcW w:w="5238" w:type="dxa"/>
            <w:tcBorders>
              <w:top w:val="single" w:sz="4" w:space="0" w:color="auto"/>
            </w:tcBorders>
          </w:tcPr>
          <w:p w:rsidR="00EB6EE2" w:rsidRPr="00A3053E" w:rsidRDefault="00EB6EE2" w:rsidP="00B22312">
            <w:pPr>
              <w:spacing w:after="160" w:line="360" w:lineRule="auto"/>
              <w:jc w:val="both"/>
              <w:rPr>
                <w:rFonts w:ascii="Times New Roman" w:hAnsi="Times New Roman"/>
                <w:color w:val="000000" w:themeColor="text1"/>
                <w:sz w:val="24"/>
                <w:szCs w:val="24"/>
              </w:rPr>
            </w:pPr>
            <w:r w:rsidRPr="00A3053E">
              <w:rPr>
                <w:rFonts w:ascii="Times New Roman" w:hAnsi="Times New Roman" w:cs="Times New Roman"/>
                <w:color w:val="000000" w:themeColor="text1"/>
                <w:sz w:val="24"/>
                <w:szCs w:val="24"/>
              </w:rPr>
              <w:t>What is your level of satisfaction with the existing water supply in relation to quantity of water supplied?</w:t>
            </w:r>
          </w:p>
        </w:tc>
        <w:tc>
          <w:tcPr>
            <w:tcW w:w="1710"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Very Low</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Low</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Medium</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High</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50</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74</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25</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23</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29.1</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43</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14.5</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13.4</w:t>
            </w:r>
          </w:p>
        </w:tc>
      </w:tr>
      <w:tr w:rsidR="00A3053E" w:rsidRPr="00A3053E" w:rsidTr="00B22312">
        <w:trPr>
          <w:trHeight w:val="150"/>
        </w:trPr>
        <w:tc>
          <w:tcPr>
            <w:tcW w:w="5238" w:type="dxa"/>
            <w:tcBorders>
              <w:top w:val="single" w:sz="4" w:space="0" w:color="auto"/>
              <w:bottom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bottom w:val="single" w:sz="4" w:space="0" w:color="auto"/>
            </w:tcBorders>
          </w:tcPr>
          <w:p w:rsidR="00EB6EE2" w:rsidRPr="00A3053E" w:rsidRDefault="00EB6EE2" w:rsidP="00B22312">
            <w:pPr>
              <w:spacing w:line="360" w:lineRule="auto"/>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bottom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r w:rsidR="00A3053E" w:rsidRPr="00A3053E" w:rsidTr="00B22312">
        <w:trPr>
          <w:trHeight w:val="1610"/>
        </w:trPr>
        <w:tc>
          <w:tcPr>
            <w:tcW w:w="5238" w:type="dxa"/>
            <w:tcBorders>
              <w:top w:val="single" w:sz="4" w:space="0" w:color="auto"/>
            </w:tcBorders>
          </w:tcPr>
          <w:p w:rsidR="00EB6EE2" w:rsidRPr="00A3053E" w:rsidRDefault="00EB6EE2" w:rsidP="00B2231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How do you rate the quality of piped water delivered from urban water supply?</w:t>
            </w:r>
          </w:p>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Very Poor</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Poor</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Moderate</w:t>
            </w: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Good</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60</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51</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32</w:t>
            </w:r>
          </w:p>
          <w:p w:rsidR="00EB6EE2" w:rsidRPr="00A3053E" w:rsidRDefault="00EB6EE2" w:rsidP="00B22312">
            <w:pPr>
              <w:spacing w:line="360" w:lineRule="auto"/>
              <w:jc w:val="center"/>
              <w:rPr>
                <w:rFonts w:ascii="Times New Roman" w:hAnsi="Times New Roman"/>
                <w:color w:val="000000" w:themeColor="text1"/>
                <w:sz w:val="24"/>
                <w:szCs w:val="24"/>
              </w:rPr>
            </w:pPr>
            <w:r w:rsidRPr="00A3053E">
              <w:rPr>
                <w:rFonts w:ascii="Times New Roman" w:hAnsi="Times New Roman"/>
                <w:color w:val="000000" w:themeColor="text1"/>
                <w:sz w:val="24"/>
                <w:szCs w:val="24"/>
              </w:rPr>
              <w:t>29</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34.9</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29.7</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18.6</w:t>
            </w:r>
          </w:p>
          <w:p w:rsidR="00EB6EE2" w:rsidRPr="00A3053E" w:rsidRDefault="00EB6EE2" w:rsidP="00B22312">
            <w:pPr>
              <w:spacing w:line="360" w:lineRule="auto"/>
              <w:jc w:val="center"/>
              <w:rPr>
                <w:rFonts w:ascii="Times New Roman" w:hAnsi="Times New Roman" w:cs="Times New Roman"/>
                <w:color w:val="000000" w:themeColor="text1"/>
                <w:sz w:val="24"/>
                <w:szCs w:val="24"/>
              </w:rPr>
            </w:pPr>
            <w:r w:rsidRPr="00A3053E">
              <w:rPr>
                <w:rFonts w:ascii="Times New Roman" w:hAnsi="Times New Roman"/>
                <w:color w:val="000000" w:themeColor="text1"/>
                <w:sz w:val="24"/>
                <w:szCs w:val="24"/>
              </w:rPr>
              <w:t>16.9</w:t>
            </w:r>
          </w:p>
        </w:tc>
      </w:tr>
      <w:tr w:rsidR="00A3053E" w:rsidRPr="00A3053E" w:rsidTr="00B22312">
        <w:trPr>
          <w:trHeight w:val="368"/>
        </w:trPr>
        <w:tc>
          <w:tcPr>
            <w:tcW w:w="5238" w:type="dxa"/>
            <w:tcBorders>
              <w:top w:val="single" w:sz="4" w:space="0" w:color="auto"/>
            </w:tcBorders>
          </w:tcPr>
          <w:p w:rsidR="00EB6EE2" w:rsidRPr="00A3053E" w:rsidRDefault="00EB6EE2" w:rsidP="00B22312">
            <w:pPr>
              <w:spacing w:line="360" w:lineRule="auto"/>
              <w:jc w:val="both"/>
              <w:rPr>
                <w:rFonts w:ascii="Times New Roman" w:hAnsi="Times New Roman"/>
                <w:color w:val="000000" w:themeColor="text1"/>
                <w:sz w:val="24"/>
                <w:szCs w:val="24"/>
              </w:rPr>
            </w:pPr>
          </w:p>
        </w:tc>
        <w:tc>
          <w:tcPr>
            <w:tcW w:w="1710" w:type="dxa"/>
            <w:tcBorders>
              <w:top w:val="single" w:sz="4" w:space="0" w:color="auto"/>
            </w:tcBorders>
          </w:tcPr>
          <w:p w:rsidR="00EB6EE2" w:rsidRPr="00A3053E" w:rsidRDefault="00EB6EE2" w:rsidP="00B22312">
            <w:pPr>
              <w:spacing w:line="360" w:lineRule="auto"/>
              <w:rPr>
                <w:rFonts w:ascii="Times New Roman" w:hAnsi="Times New Roman"/>
                <w:b/>
                <w:color w:val="000000" w:themeColor="text1"/>
                <w:sz w:val="24"/>
                <w:szCs w:val="24"/>
              </w:rPr>
            </w:pPr>
            <w:r w:rsidRPr="00A3053E">
              <w:rPr>
                <w:rFonts w:ascii="Times New Roman" w:hAnsi="Times New Roman"/>
                <w:b/>
                <w:color w:val="000000" w:themeColor="text1"/>
                <w:sz w:val="24"/>
                <w:szCs w:val="24"/>
              </w:rPr>
              <w:t>Total</w:t>
            </w:r>
          </w:p>
        </w:tc>
        <w:tc>
          <w:tcPr>
            <w:tcW w:w="630" w:type="dxa"/>
            <w:tcBorders>
              <w:top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172</w:t>
            </w:r>
          </w:p>
        </w:tc>
        <w:tc>
          <w:tcPr>
            <w:tcW w:w="1350" w:type="dxa"/>
            <w:tcBorders>
              <w:top w:val="single" w:sz="4" w:space="0" w:color="auto"/>
            </w:tcBorders>
          </w:tcPr>
          <w:p w:rsidR="00EB6EE2" w:rsidRPr="00A3053E" w:rsidRDefault="00EB6EE2" w:rsidP="00B22312">
            <w:pPr>
              <w:spacing w:line="360" w:lineRule="auto"/>
              <w:jc w:val="center"/>
              <w:rPr>
                <w:rFonts w:ascii="Times New Roman" w:hAnsi="Times New Roman"/>
                <w:b/>
                <w:color w:val="000000" w:themeColor="text1"/>
                <w:sz w:val="24"/>
                <w:szCs w:val="24"/>
              </w:rPr>
            </w:pPr>
            <w:r w:rsidRPr="00A3053E">
              <w:rPr>
                <w:rFonts w:ascii="Times New Roman" w:hAnsi="Times New Roman"/>
                <w:b/>
                <w:color w:val="000000" w:themeColor="text1"/>
                <w:sz w:val="24"/>
                <w:szCs w:val="24"/>
              </w:rPr>
              <w:t>100</w:t>
            </w:r>
          </w:p>
        </w:tc>
      </w:tr>
    </w:tbl>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 xml:space="preserve">Source: </w:t>
      </w:r>
      <w:r w:rsidRPr="00A3053E">
        <w:rPr>
          <w:rFonts w:ascii="Times New Roman" w:hAnsi="Times New Roman" w:cs="Times New Roman"/>
          <w:color w:val="000000" w:themeColor="text1"/>
          <w:sz w:val="24"/>
          <w:szCs w:val="24"/>
        </w:rPr>
        <w:t>Survey Result, 2021</w:t>
      </w:r>
    </w:p>
    <w:p w:rsidR="00EB6EE2" w:rsidRPr="00A3053E" w:rsidRDefault="00C52341" w:rsidP="00EB6EE2">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Table 6</w:t>
      </w:r>
      <w:r w:rsidR="00EB6EE2" w:rsidRPr="00A3053E">
        <w:rPr>
          <w:rFonts w:ascii="Times New Roman" w:eastAsia="Calibri" w:hAnsi="Times New Roman" w:cs="Times New Roman"/>
          <w:color w:val="000000" w:themeColor="text1"/>
          <w:sz w:val="24"/>
          <w:szCs w:val="24"/>
        </w:rPr>
        <w:t xml:space="preserve"> above shows that, out of the total respondents, 33(20.3%) of the respondents describe the cleanness of water supplied for drinking purpose was pure and 137(79.7%) of the respondents described the cleanness of water supplied for drinking purpose were impure. This shows that most of the respondents described the cleanness of water supplied for drinking purpose were impure.</w:t>
      </w:r>
    </w:p>
    <w:p w:rsidR="00EB6EE2" w:rsidRPr="00A3053E" w:rsidRDefault="00C52341" w:rsidP="00EB6EE2">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As indicated in the table 6</w:t>
      </w:r>
      <w:r w:rsidR="00EB6EE2" w:rsidRPr="00A3053E">
        <w:rPr>
          <w:rFonts w:ascii="Times New Roman" w:eastAsia="Calibri" w:hAnsi="Times New Roman" w:cs="Times New Roman"/>
          <w:color w:val="000000" w:themeColor="text1"/>
          <w:sz w:val="24"/>
          <w:szCs w:val="24"/>
        </w:rPr>
        <w:t xml:space="preserve"> above, out of the total respondents, 37(21.5%) of the respondents were evaluate the source of public water for drinking in the last 3 years improved and </w:t>
      </w:r>
      <w:r w:rsidR="00EB6EE2" w:rsidRPr="00A3053E">
        <w:rPr>
          <w:rFonts w:ascii="Times New Roman" w:eastAsia="Calibri" w:hAnsi="Times New Roman" w:cs="Times New Roman"/>
          <w:color w:val="000000" w:themeColor="text1"/>
          <w:sz w:val="24"/>
          <w:szCs w:val="24"/>
        </w:rPr>
        <w:lastRenderedPageBreak/>
        <w:t>135(78.5%) of the respondents were  evaluate the source of public water for drinking in the last 3 years un improved. This shows that most of the respondents were evaluated the source of public water for drinking in the last 3 years unimproved.</w:t>
      </w:r>
    </w:p>
    <w:p w:rsidR="00EB6EE2" w:rsidRPr="00A3053E" w:rsidRDefault="00C52341" w:rsidP="00EB6EE2">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Table 6</w:t>
      </w:r>
      <w:r w:rsidR="00EB6EE2" w:rsidRPr="00A3053E">
        <w:rPr>
          <w:rFonts w:ascii="Times New Roman" w:eastAsia="Calibri" w:hAnsi="Times New Roman" w:cs="Times New Roman"/>
          <w:color w:val="000000" w:themeColor="text1"/>
          <w:sz w:val="24"/>
          <w:szCs w:val="24"/>
        </w:rPr>
        <w:t xml:space="preserve"> above shows that, out of the total respondents, 50(29.1%) of the respondents were very poor with the existing water supply in relation to quantity of water supplied, 74(43%) of the total respondents were low level of satisfaction with the existing water supply in relation to quantity of water supplied, 25(14.5%) of the total respondents were medium level of satisfaction with the existing water supply in relation to quantity of water supplied and 23(13.4%) of the total respondents were high level of satisfaction with the existing water supply in relation to quantity of water supplied.</w:t>
      </w:r>
    </w:p>
    <w:p w:rsidR="00EB6EE2" w:rsidRPr="00A3053E" w:rsidRDefault="00C52341"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As indicated in the table 6</w:t>
      </w:r>
      <w:r w:rsidR="00EB6EE2" w:rsidRPr="00A3053E">
        <w:rPr>
          <w:rFonts w:ascii="Times New Roman" w:eastAsia="Calibri" w:hAnsi="Times New Roman" w:cs="Times New Roman"/>
          <w:color w:val="000000" w:themeColor="text1"/>
          <w:sz w:val="24"/>
          <w:szCs w:val="24"/>
        </w:rPr>
        <w:t xml:space="preserve"> above, out of the total respondents 64(34.9%) of the respondents were rated the quality of piped water delivered from urban water service was very poor,  55(29.7%) of the respondents were rated the quality of piped water delivered from urban water service was poor, 35(18.6%) of the respondents were rated the quality of piped water delivered from urban water service was moderate and 30(16.9%) of the respondents were rated the quality of piped water delivered from urban water service was good.</w:t>
      </w:r>
    </w:p>
    <w:p w:rsidR="00EB6EE2" w:rsidRPr="00A3053E" w:rsidRDefault="00EB6EE2" w:rsidP="00001DB9">
      <w:pPr>
        <w:pStyle w:val="Heading3"/>
        <w:spacing w:before="0" w:line="360" w:lineRule="auto"/>
        <w:rPr>
          <w:rFonts w:ascii="Times New Roman" w:eastAsia="Calibri" w:hAnsi="Times New Roman" w:cs="Times New Roman"/>
          <w:color w:val="000000" w:themeColor="text1"/>
          <w:sz w:val="28"/>
        </w:rPr>
      </w:pPr>
      <w:bookmarkStart w:id="320" w:name="_Toc82106537"/>
      <w:r w:rsidRPr="00A3053E">
        <w:rPr>
          <w:rFonts w:ascii="Times New Roman" w:eastAsia="Calibri" w:hAnsi="Times New Roman" w:cs="Times New Roman"/>
          <w:color w:val="000000" w:themeColor="text1"/>
          <w:sz w:val="28"/>
        </w:rPr>
        <w:t>4.4.2. Continuous Water Service</w:t>
      </w:r>
      <w:bookmarkEnd w:id="320"/>
    </w:p>
    <w:p w:rsidR="005E151C" w:rsidRPr="00A3053E" w:rsidRDefault="00BC7D90" w:rsidP="00741CF3">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Continuous water service d</w:t>
      </w:r>
      <w:r w:rsidR="005E151C" w:rsidRPr="00A3053E">
        <w:rPr>
          <w:rFonts w:ascii="Times New Roman" w:hAnsi="Times New Roman" w:cs="Times New Roman"/>
          <w:color w:val="000000" w:themeColor="text1"/>
          <w:sz w:val="24"/>
          <w:szCs w:val="24"/>
        </w:rPr>
        <w:t xml:space="preserve">efined as to what extent the urban water supply office attempt to provide water </w:t>
      </w:r>
      <w:r w:rsidR="00741CF3" w:rsidRPr="00A3053E">
        <w:rPr>
          <w:rFonts w:ascii="Times New Roman" w:hAnsi="Times New Roman" w:cs="Times New Roman"/>
          <w:color w:val="000000" w:themeColor="text1"/>
          <w:sz w:val="24"/>
          <w:szCs w:val="24"/>
        </w:rPr>
        <w:t xml:space="preserve">service </w:t>
      </w:r>
      <w:r w:rsidR="00001DB9" w:rsidRPr="00A3053E">
        <w:rPr>
          <w:rFonts w:ascii="Times New Roman" w:hAnsi="Times New Roman" w:cs="Times New Roman"/>
          <w:color w:val="000000" w:themeColor="text1"/>
          <w:sz w:val="24"/>
          <w:szCs w:val="24"/>
        </w:rPr>
        <w:t>to households ‘without</w:t>
      </w:r>
      <w:r w:rsidR="005E151C" w:rsidRPr="00A3053E">
        <w:rPr>
          <w:rFonts w:ascii="Times New Roman" w:hAnsi="Times New Roman" w:cs="Times New Roman"/>
          <w:color w:val="000000" w:themeColor="text1"/>
          <w:sz w:val="24"/>
          <w:szCs w:val="24"/>
        </w:rPr>
        <w:t xml:space="preserve"> any water service interruption</w:t>
      </w:r>
      <w:r w:rsidRPr="00A3053E">
        <w:rPr>
          <w:rFonts w:ascii="Times New Roman" w:hAnsi="Times New Roman" w:cs="Times New Roman"/>
          <w:color w:val="000000" w:themeColor="text1"/>
          <w:sz w:val="24"/>
          <w:szCs w:val="24"/>
        </w:rPr>
        <w:t xml:space="preserve">. </w:t>
      </w:r>
      <w:r w:rsidRPr="00A3053E">
        <w:rPr>
          <w:rFonts w:ascii="Times New Roman" w:eastAsia="Calibri" w:hAnsi="Times New Roman" w:cs="Times New Roman"/>
          <w:color w:val="000000" w:themeColor="text1"/>
          <w:sz w:val="24"/>
          <w:szCs w:val="24"/>
        </w:rPr>
        <w:t xml:space="preserve">Therefore, continuous water service on household’s satisfaction were analyzed and presented in the table below </w:t>
      </w:r>
    </w:p>
    <w:p w:rsidR="00EB6EE2" w:rsidRPr="00A3053E" w:rsidRDefault="00AE79CB" w:rsidP="00A108A6">
      <w:pPr>
        <w:spacing w:after="0" w:line="240" w:lineRule="auto"/>
        <w:jc w:val="both"/>
        <w:rPr>
          <w:rFonts w:ascii="Times New Roman" w:hAnsi="Times New Roman" w:cs="Times New Roman"/>
          <w:b/>
          <w:bCs/>
          <w:color w:val="000000" w:themeColor="text1"/>
          <w:sz w:val="28"/>
          <w:szCs w:val="24"/>
        </w:rPr>
      </w:pPr>
      <w:bookmarkStart w:id="321" w:name="_Toc42765801"/>
      <w:r w:rsidRPr="00A3053E">
        <w:rPr>
          <w:rFonts w:ascii="Times New Roman" w:hAnsi="Times New Roman" w:cs="Times New Roman"/>
          <w:b/>
          <w:bCs/>
          <w:color w:val="000000" w:themeColor="text1"/>
          <w:sz w:val="24"/>
          <w:szCs w:val="23"/>
        </w:rPr>
        <w:t>Table 7</w:t>
      </w:r>
      <w:r w:rsidR="00EB6EE2" w:rsidRPr="00A3053E">
        <w:rPr>
          <w:rFonts w:ascii="Times New Roman" w:hAnsi="Times New Roman" w:cs="Times New Roman"/>
          <w:b/>
          <w:bCs/>
          <w:color w:val="000000" w:themeColor="text1"/>
          <w:sz w:val="24"/>
          <w:szCs w:val="23"/>
        </w:rPr>
        <w:t xml:space="preserve">: </w:t>
      </w:r>
      <w:bookmarkEnd w:id="321"/>
      <w:r w:rsidR="00EB6EE2" w:rsidRPr="00A3053E">
        <w:rPr>
          <w:rFonts w:ascii="Times-Bold" w:eastAsia="Calibri" w:hAnsi="Times-Bold" w:cs="Times New Roman"/>
          <w:b/>
          <w:bCs/>
          <w:color w:val="000000" w:themeColor="text1"/>
          <w:sz w:val="24"/>
          <w:szCs w:val="24"/>
        </w:rPr>
        <w:t xml:space="preserve">Descriptive Statistics on </w:t>
      </w:r>
      <w:r w:rsidR="00EB6EE2" w:rsidRPr="00A3053E">
        <w:rPr>
          <w:rFonts w:ascii="Times New Roman" w:hAnsi="Times New Roman" w:cs="Times New Roman"/>
          <w:b/>
          <w:bCs/>
          <w:color w:val="000000" w:themeColor="text1"/>
          <w:sz w:val="24"/>
          <w:szCs w:val="23"/>
        </w:rPr>
        <w:t>Continuous Water Service</w:t>
      </w:r>
    </w:p>
    <w:tbl>
      <w:tblPr>
        <w:tblStyle w:val="TableGrid4"/>
        <w:tblW w:w="892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8"/>
        <w:gridCol w:w="898"/>
        <w:gridCol w:w="989"/>
        <w:gridCol w:w="1203"/>
      </w:tblGrid>
      <w:tr w:rsidR="00A3053E" w:rsidRPr="00A3053E" w:rsidTr="00B22312">
        <w:trPr>
          <w:trHeight w:val="419"/>
        </w:trPr>
        <w:tc>
          <w:tcPr>
            <w:tcW w:w="583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Statements</w:t>
            </w:r>
          </w:p>
        </w:tc>
        <w:tc>
          <w:tcPr>
            <w:tcW w:w="898" w:type="dxa"/>
            <w:tcBorders>
              <w:bottom w:val="single" w:sz="4" w:space="0" w:color="auto"/>
            </w:tcBorders>
          </w:tcPr>
          <w:p w:rsidR="00EB6EE2" w:rsidRPr="00A3053E" w:rsidRDefault="00EB6EE2" w:rsidP="001465D6">
            <w:pPr>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N</w:t>
            </w:r>
          </w:p>
        </w:tc>
        <w:tc>
          <w:tcPr>
            <w:tcW w:w="989" w:type="dxa"/>
            <w:tcBorders>
              <w:bottom w:val="single" w:sz="4" w:space="0" w:color="auto"/>
            </w:tcBorders>
          </w:tcPr>
          <w:p w:rsidR="00EB6EE2" w:rsidRPr="00A3053E" w:rsidRDefault="00EB6EE2" w:rsidP="001465D6">
            <w:pPr>
              <w:autoSpaceDE w:val="0"/>
              <w:autoSpaceDN w:val="0"/>
              <w:adjustRightInd w:val="0"/>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Mean</w:t>
            </w:r>
          </w:p>
        </w:tc>
        <w:tc>
          <w:tcPr>
            <w:tcW w:w="1203" w:type="dxa"/>
            <w:tcBorders>
              <w:bottom w:val="single" w:sz="4" w:space="0" w:color="auto"/>
            </w:tcBorders>
          </w:tcPr>
          <w:p w:rsidR="00EB6EE2" w:rsidRPr="00A3053E" w:rsidRDefault="00EB6EE2" w:rsidP="001465D6">
            <w:pPr>
              <w:autoSpaceDE w:val="0"/>
              <w:autoSpaceDN w:val="0"/>
              <w:adjustRightInd w:val="0"/>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SD</w:t>
            </w:r>
          </w:p>
        </w:tc>
      </w:tr>
      <w:tr w:rsidR="00A3053E" w:rsidRPr="00A3053E" w:rsidTr="00B22312">
        <w:trPr>
          <w:trHeight w:val="303"/>
        </w:trPr>
        <w:tc>
          <w:tcPr>
            <w:tcW w:w="5838" w:type="dxa"/>
            <w:tcBorders>
              <w:top w:val="single" w:sz="4" w:space="0" w:color="auto"/>
            </w:tcBorders>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When water supply problem occurs the urban water service office announce early to the households</w:t>
            </w:r>
          </w:p>
        </w:tc>
        <w:tc>
          <w:tcPr>
            <w:tcW w:w="898"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4.15</w:t>
            </w:r>
          </w:p>
        </w:tc>
        <w:tc>
          <w:tcPr>
            <w:tcW w:w="1203"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.599</w:t>
            </w:r>
          </w:p>
        </w:tc>
      </w:tr>
      <w:tr w:rsidR="00A3053E" w:rsidRPr="00A3053E" w:rsidTr="00B22312">
        <w:trPr>
          <w:trHeight w:val="405"/>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There are regular unplanned water supply interruptions</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2.08</w:t>
            </w: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.621</w:t>
            </w:r>
          </w:p>
        </w:tc>
      </w:tr>
      <w:tr w:rsidR="00A3053E" w:rsidRPr="00A3053E" w:rsidTr="00B22312">
        <w:trPr>
          <w:trHeight w:val="273"/>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urban water service office regularly maintains broken water pipe lines timely and quickly</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2.08</w:t>
            </w: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.621</w:t>
            </w:r>
          </w:p>
        </w:tc>
      </w:tr>
      <w:tr w:rsidR="00A3053E" w:rsidRPr="00A3053E" w:rsidTr="00B22312">
        <w:trPr>
          <w:trHeight w:val="273"/>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In the last 3 years, many public water points didn’t  served households</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1.78</w:t>
            </w: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.412</w:t>
            </w:r>
          </w:p>
        </w:tc>
      </w:tr>
      <w:tr w:rsidR="00A3053E" w:rsidRPr="00A3053E" w:rsidTr="00B22312">
        <w:trPr>
          <w:trHeight w:val="690"/>
        </w:trPr>
        <w:tc>
          <w:tcPr>
            <w:tcW w:w="5838" w:type="dxa"/>
            <w:tcBorders>
              <w:bottom w:val="single" w:sz="4" w:space="0" w:color="auto"/>
            </w:tcBorders>
          </w:tcPr>
          <w:p w:rsidR="00EB6EE2" w:rsidRPr="00A3053E" w:rsidRDefault="00EB6EE2" w:rsidP="00B2231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lastRenderedPageBreak/>
              <w:t>In the last 3 years, many households in your town has been connected the sewer line</w:t>
            </w:r>
          </w:p>
        </w:tc>
        <w:tc>
          <w:tcPr>
            <w:tcW w:w="898"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4.16</w:t>
            </w:r>
          </w:p>
        </w:tc>
        <w:tc>
          <w:tcPr>
            <w:tcW w:w="1203"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.755</w:t>
            </w:r>
          </w:p>
        </w:tc>
      </w:tr>
      <w:tr w:rsidR="00A3053E" w:rsidRPr="00A3053E" w:rsidTr="00B22312">
        <w:trPr>
          <w:trHeight w:val="260"/>
        </w:trPr>
        <w:tc>
          <w:tcPr>
            <w:tcW w:w="5838" w:type="dxa"/>
          </w:tcPr>
          <w:p w:rsidR="00EB6EE2" w:rsidRPr="00A3053E" w:rsidRDefault="00EB6EE2" w:rsidP="00B22312">
            <w:pPr>
              <w:spacing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 xml:space="preserve">Overall Average Mean </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2.8488</w:t>
            </w: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p>
        </w:tc>
      </w:tr>
      <w:tr w:rsidR="00A3053E" w:rsidRPr="00A3053E" w:rsidTr="00B22312">
        <w:trPr>
          <w:trHeight w:val="368"/>
        </w:trPr>
        <w:tc>
          <w:tcPr>
            <w:tcW w:w="5838" w:type="dxa"/>
          </w:tcPr>
          <w:p w:rsidR="00EB6EE2" w:rsidRPr="00A3053E" w:rsidRDefault="00EB6EE2" w:rsidP="00B22312">
            <w:pPr>
              <w:spacing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Overall Average Standard Deviation</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.47726</w:t>
            </w:r>
          </w:p>
        </w:tc>
      </w:tr>
    </w:tbl>
    <w:p w:rsidR="00EB6EE2" w:rsidRPr="00A3053E" w:rsidRDefault="00EB6EE2" w:rsidP="00EB6EE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 xml:space="preserve">Source: </w:t>
      </w:r>
      <w:r w:rsidRPr="00A3053E">
        <w:rPr>
          <w:rFonts w:ascii="Times New Roman" w:hAnsi="Times New Roman" w:cs="Times New Roman"/>
          <w:bCs/>
          <w:color w:val="000000" w:themeColor="text1"/>
          <w:sz w:val="24"/>
          <w:szCs w:val="24"/>
        </w:rPr>
        <w:t>Survey result, 2021</w:t>
      </w:r>
    </w:p>
    <w:p w:rsidR="00EB6EE2" w:rsidRPr="00A3053E" w:rsidRDefault="00AE79CB" w:rsidP="00EB6EE2">
      <w:pPr>
        <w:spacing w:line="360" w:lineRule="auto"/>
        <w:jc w:val="both"/>
        <w:rPr>
          <w:rFonts w:ascii="Times New Roman" w:eastAsia="Calibri" w:hAnsi="Times New Roman" w:cs="Times New Roman"/>
          <w:color w:val="000000" w:themeColor="text1"/>
          <w:sz w:val="24"/>
          <w:szCs w:val="24"/>
        </w:rPr>
      </w:pPr>
      <w:r w:rsidRPr="00A3053E">
        <w:rPr>
          <w:rFonts w:ascii="Times New Roman" w:hAnsi="Times New Roman" w:cs="Times New Roman"/>
          <w:color w:val="000000" w:themeColor="text1"/>
          <w:sz w:val="24"/>
          <w:szCs w:val="24"/>
        </w:rPr>
        <w:t>Table 7</w:t>
      </w:r>
      <w:r w:rsidR="00EB6EE2" w:rsidRPr="00A3053E">
        <w:rPr>
          <w:rFonts w:ascii="Times New Roman" w:hAnsi="Times New Roman" w:cs="Times New Roman"/>
          <w:color w:val="000000" w:themeColor="text1"/>
          <w:sz w:val="24"/>
          <w:szCs w:val="24"/>
        </w:rPr>
        <w:t xml:space="preserve"> above indicates, </w:t>
      </w:r>
      <w:r w:rsidR="00EB6EE2" w:rsidRPr="00A3053E">
        <w:rPr>
          <w:rFonts w:ascii="Times New Roman" w:eastAsia="Calibri" w:hAnsi="Times New Roman" w:cs="Times New Roman"/>
          <w:color w:val="000000" w:themeColor="text1"/>
          <w:sz w:val="24"/>
          <w:szCs w:val="24"/>
        </w:rPr>
        <w:t>the statement that ‘when water supply problem occurs the urban water service office announce early to the households’ had the highest mean of 4.15 and standard deviation of 0.599, the same as the</w:t>
      </w:r>
      <w:r w:rsidRPr="00A3053E">
        <w:rPr>
          <w:rFonts w:ascii="Times New Roman" w:eastAsia="Calibri" w:hAnsi="Times New Roman" w:cs="Times New Roman"/>
          <w:color w:val="000000" w:themeColor="text1"/>
          <w:sz w:val="24"/>
          <w:szCs w:val="24"/>
        </w:rPr>
        <w:t xml:space="preserve"> </w:t>
      </w:r>
      <w:r w:rsidR="00EB6EE2" w:rsidRPr="00A3053E">
        <w:rPr>
          <w:rFonts w:ascii="Times New Roman" w:eastAsia="Calibri" w:hAnsi="Times New Roman" w:cs="Times New Roman"/>
          <w:color w:val="000000" w:themeColor="text1"/>
          <w:sz w:val="24"/>
          <w:szCs w:val="24"/>
        </w:rPr>
        <w:t>question of ‘in the last 3 years, many households in your town has been connected the sewer line’ which had a mean</w:t>
      </w:r>
      <w:r w:rsidRPr="00A3053E">
        <w:rPr>
          <w:rFonts w:ascii="Times New Roman" w:eastAsia="Calibri" w:hAnsi="Times New Roman" w:cs="Times New Roman"/>
          <w:color w:val="000000" w:themeColor="text1"/>
          <w:sz w:val="24"/>
          <w:szCs w:val="24"/>
        </w:rPr>
        <w:t xml:space="preserve"> </w:t>
      </w:r>
      <w:r w:rsidR="00EB6EE2" w:rsidRPr="00A3053E">
        <w:rPr>
          <w:rFonts w:ascii="Times New Roman" w:eastAsia="Calibri" w:hAnsi="Times New Roman" w:cs="Times New Roman"/>
          <w:color w:val="000000" w:themeColor="text1"/>
          <w:sz w:val="24"/>
          <w:szCs w:val="24"/>
        </w:rPr>
        <w:t xml:space="preserve">of 4.16 and standard deviation of 0.755. The statement ‘the urban water service office regularly maintains broken water pipe lines timely and quickly’ and  ‘there are regular unplanned water supply interruptions’ had equal mean of 2.08 and standard deviation of 0.621. The statement with the lowest mean of 1.78 and standard deviation of 0.412 was’ in the last 3 years, many public water services didn’t serve households’. Overall water service delivery upon assessing the five statements had a mean score of 2.8488 and a standard deviation of .47726. This mean is below the midpoint of </w:t>
      </w:r>
      <w:r w:rsidR="00C70A9A" w:rsidRPr="00A3053E">
        <w:rPr>
          <w:rFonts w:ascii="Times New Roman" w:eastAsia="Calibri" w:hAnsi="Times New Roman" w:cs="Times New Roman"/>
          <w:color w:val="000000" w:themeColor="text1"/>
          <w:sz w:val="24"/>
          <w:szCs w:val="24"/>
        </w:rPr>
        <w:t xml:space="preserve">five point </w:t>
      </w:r>
      <w:r w:rsidR="00EB6EE2" w:rsidRPr="00A3053E">
        <w:rPr>
          <w:rFonts w:ascii="Times New Roman" w:eastAsia="Calibri" w:hAnsi="Times New Roman" w:cs="Times New Roman"/>
          <w:color w:val="000000" w:themeColor="text1"/>
          <w:sz w:val="24"/>
          <w:szCs w:val="24"/>
        </w:rPr>
        <w:t xml:space="preserve">likert scale and indicates that respondents disagreed on </w:t>
      </w:r>
      <w:r w:rsidR="00EB6EE2" w:rsidRPr="00A3053E">
        <w:rPr>
          <w:rFonts w:ascii="Times New Roman" w:hAnsi="Times New Roman" w:cs="Times New Roman"/>
          <w:color w:val="000000" w:themeColor="text1"/>
          <w:sz w:val="24"/>
          <w:szCs w:val="23"/>
        </w:rPr>
        <w:t xml:space="preserve">continuous water service delivery in the study area. </w:t>
      </w:r>
      <w:r w:rsidR="00EB6EE2" w:rsidRPr="00A3053E">
        <w:rPr>
          <w:rFonts w:ascii="Times New Roman" w:eastAsia="Calibri" w:hAnsi="Times New Roman" w:cs="Times New Roman"/>
          <w:color w:val="000000" w:themeColor="text1"/>
          <w:sz w:val="24"/>
          <w:szCs w:val="24"/>
        </w:rPr>
        <w:t xml:space="preserve">The results suggest that, </w:t>
      </w:r>
      <w:r w:rsidR="00EB6EE2" w:rsidRPr="00A3053E">
        <w:rPr>
          <w:rFonts w:ascii="Times New Roman" w:hAnsi="Times New Roman" w:cs="Times New Roman"/>
          <w:color w:val="000000" w:themeColor="text1"/>
          <w:sz w:val="24"/>
          <w:szCs w:val="23"/>
        </w:rPr>
        <w:t>continuous water service</w:t>
      </w:r>
      <w:r w:rsidR="00EB6EE2" w:rsidRPr="00A3053E">
        <w:rPr>
          <w:rFonts w:ascii="Times New Roman" w:eastAsia="Calibri" w:hAnsi="Times New Roman" w:cs="Times New Roman"/>
          <w:color w:val="000000" w:themeColor="text1"/>
          <w:sz w:val="24"/>
          <w:szCs w:val="24"/>
        </w:rPr>
        <w:t xml:space="preserve"> is the major factor that affects water service delivery on</w:t>
      </w:r>
      <w:r w:rsidR="002336FA" w:rsidRPr="00A3053E">
        <w:rPr>
          <w:rFonts w:ascii="Times New Roman" w:eastAsia="Calibri" w:hAnsi="Times New Roman" w:cs="Times New Roman"/>
          <w:color w:val="000000" w:themeColor="text1"/>
          <w:sz w:val="24"/>
          <w:szCs w:val="24"/>
        </w:rPr>
        <w:t xml:space="preserve"> </w:t>
      </w:r>
      <w:r w:rsidR="00EB6EE2" w:rsidRPr="00A3053E">
        <w:rPr>
          <w:rFonts w:ascii="Times New Roman" w:eastAsia="Calibri" w:hAnsi="Times New Roman" w:cs="Times New Roman"/>
          <w:color w:val="000000" w:themeColor="text1"/>
          <w:sz w:val="24"/>
          <w:szCs w:val="24"/>
        </w:rPr>
        <w:t>household satisfaction.</w:t>
      </w:r>
    </w:p>
    <w:p w:rsidR="00EB6EE2" w:rsidRPr="00A3053E" w:rsidRDefault="00EB6EE2" w:rsidP="00EB6EE2">
      <w:pPr>
        <w:pStyle w:val="Heading3"/>
        <w:spacing w:before="0" w:line="360" w:lineRule="auto"/>
        <w:rPr>
          <w:rFonts w:ascii="Times New Roman" w:eastAsia="Calibri" w:hAnsi="Times New Roman" w:cs="Times New Roman"/>
          <w:color w:val="000000" w:themeColor="text1"/>
          <w:sz w:val="28"/>
          <w:szCs w:val="28"/>
        </w:rPr>
      </w:pPr>
      <w:bookmarkStart w:id="322" w:name="_Toc82106538"/>
      <w:r w:rsidRPr="00A3053E">
        <w:rPr>
          <w:rFonts w:ascii="Times New Roman" w:eastAsia="Calibri" w:hAnsi="Times New Roman" w:cs="Times New Roman"/>
          <w:color w:val="000000" w:themeColor="text1"/>
          <w:sz w:val="28"/>
          <w:szCs w:val="28"/>
        </w:rPr>
        <w:t>4.4.3. Timely Response for Households Request</w:t>
      </w:r>
      <w:bookmarkEnd w:id="322"/>
    </w:p>
    <w:p w:rsidR="006C110C" w:rsidRPr="00A3053E" w:rsidRDefault="006C110C" w:rsidP="006C110C">
      <w:pPr>
        <w:spacing w:after="0" w:line="360" w:lineRule="auto"/>
        <w:jc w:val="both"/>
        <w:rPr>
          <w:rFonts w:ascii="Times New Roman"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Timely response for households’ request </w:t>
      </w:r>
      <w:r w:rsidRPr="00A3053E">
        <w:rPr>
          <w:rFonts w:ascii="Times New Roman" w:hAnsi="Times New Roman" w:cs="Times New Roman"/>
          <w:color w:val="000000" w:themeColor="text1"/>
          <w:sz w:val="24"/>
          <w:szCs w:val="24"/>
        </w:rPr>
        <w:t>Defined as the extent to which urban water supply office attempted respond to households’ request related water service.</w:t>
      </w:r>
      <w:r w:rsidRPr="00A3053E">
        <w:rPr>
          <w:rFonts w:ascii="Times New Roman" w:eastAsia="Calibri" w:hAnsi="Times New Roman" w:cs="Times New Roman"/>
          <w:color w:val="000000" w:themeColor="text1"/>
          <w:sz w:val="24"/>
          <w:szCs w:val="24"/>
        </w:rPr>
        <w:t xml:space="preserve"> Therefore, timely response for households’ request on household’s satisfaction were analyzed and presented in the table below </w:t>
      </w:r>
    </w:p>
    <w:p w:rsidR="00EB6EE2" w:rsidRPr="00A3053E" w:rsidRDefault="00AE79CB" w:rsidP="00EB6EE2">
      <w:pPr>
        <w:spacing w:after="0" w:line="360" w:lineRule="auto"/>
        <w:jc w:val="both"/>
        <w:rPr>
          <w:rFonts w:ascii="Times New Roman" w:hAnsi="Times New Roman" w:cs="Times New Roman"/>
          <w:b/>
          <w:bCs/>
          <w:color w:val="000000" w:themeColor="text1"/>
          <w:sz w:val="24"/>
          <w:szCs w:val="24"/>
        </w:rPr>
      </w:pPr>
      <w:bookmarkStart w:id="323" w:name="_Toc42765802"/>
      <w:r w:rsidRPr="00A3053E">
        <w:rPr>
          <w:rFonts w:ascii="Times New Roman" w:hAnsi="Times New Roman" w:cs="Times New Roman"/>
          <w:b/>
          <w:bCs/>
          <w:color w:val="000000" w:themeColor="text1"/>
          <w:sz w:val="24"/>
          <w:szCs w:val="24"/>
        </w:rPr>
        <w:t>Table 8</w:t>
      </w:r>
      <w:r w:rsidR="00EB6EE2" w:rsidRPr="00A3053E">
        <w:rPr>
          <w:rFonts w:ascii="Times New Roman" w:hAnsi="Times New Roman" w:cs="Times New Roman"/>
          <w:b/>
          <w:bCs/>
          <w:color w:val="000000" w:themeColor="text1"/>
          <w:sz w:val="24"/>
          <w:szCs w:val="24"/>
        </w:rPr>
        <w:t xml:space="preserve">: </w:t>
      </w:r>
      <w:bookmarkEnd w:id="323"/>
      <w:r w:rsidR="00EB6EE2" w:rsidRPr="00A3053E">
        <w:rPr>
          <w:rFonts w:ascii="Times-Bold" w:eastAsia="Calibri" w:hAnsi="Times-Bold" w:cs="Times New Roman"/>
          <w:b/>
          <w:bCs/>
          <w:color w:val="000000" w:themeColor="text1"/>
          <w:sz w:val="24"/>
          <w:szCs w:val="24"/>
        </w:rPr>
        <w:t xml:space="preserve">Descriptive Statistics on </w:t>
      </w:r>
      <w:r w:rsidR="00EB6EE2" w:rsidRPr="00A3053E">
        <w:rPr>
          <w:rFonts w:ascii="Times New Roman" w:hAnsi="Times New Roman" w:cs="Times New Roman"/>
          <w:b/>
          <w:bCs/>
          <w:color w:val="000000" w:themeColor="text1"/>
          <w:sz w:val="24"/>
          <w:szCs w:val="24"/>
        </w:rPr>
        <w:t>Timely Response for Households Request</w:t>
      </w:r>
    </w:p>
    <w:tbl>
      <w:tblPr>
        <w:tblStyle w:val="TableGrid4"/>
        <w:tblW w:w="892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8"/>
        <w:gridCol w:w="898"/>
        <w:gridCol w:w="989"/>
        <w:gridCol w:w="1203"/>
      </w:tblGrid>
      <w:tr w:rsidR="00A3053E" w:rsidRPr="00A3053E" w:rsidTr="00B22312">
        <w:trPr>
          <w:trHeight w:val="419"/>
        </w:trPr>
        <w:tc>
          <w:tcPr>
            <w:tcW w:w="583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Statements</w:t>
            </w:r>
          </w:p>
        </w:tc>
        <w:tc>
          <w:tcPr>
            <w:tcW w:w="89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N</w:t>
            </w:r>
          </w:p>
        </w:tc>
        <w:tc>
          <w:tcPr>
            <w:tcW w:w="989"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Mean</w:t>
            </w:r>
          </w:p>
        </w:tc>
        <w:tc>
          <w:tcPr>
            <w:tcW w:w="1203"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SD</w:t>
            </w:r>
          </w:p>
        </w:tc>
      </w:tr>
      <w:tr w:rsidR="00A3053E" w:rsidRPr="00A3053E" w:rsidTr="00B22312">
        <w:trPr>
          <w:trHeight w:val="303"/>
        </w:trPr>
        <w:tc>
          <w:tcPr>
            <w:tcW w:w="5838" w:type="dxa"/>
            <w:tcBorders>
              <w:top w:val="single" w:sz="4" w:space="0" w:color="auto"/>
            </w:tcBorders>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The urban water supply office employees easily access to all and any kind of information that households require for water service </w:t>
            </w:r>
          </w:p>
        </w:tc>
        <w:tc>
          <w:tcPr>
            <w:tcW w:w="898"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2.69</w:t>
            </w:r>
          </w:p>
        </w:tc>
        <w:tc>
          <w:tcPr>
            <w:tcW w:w="1203"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.465</w:t>
            </w:r>
          </w:p>
        </w:tc>
      </w:tr>
      <w:tr w:rsidR="00A3053E" w:rsidRPr="00A3053E" w:rsidTr="00B22312">
        <w:trPr>
          <w:trHeight w:val="405"/>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lastRenderedPageBreak/>
              <w:t>There are sufficient number of customer for quickly serve customers/households</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3.45</w:t>
            </w: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.797</w:t>
            </w:r>
          </w:p>
        </w:tc>
      </w:tr>
      <w:tr w:rsidR="00A3053E" w:rsidRPr="00A3053E" w:rsidTr="00B22312">
        <w:trPr>
          <w:trHeight w:val="405"/>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There is information list when new consumers/households need service</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2.08</w:t>
            </w: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.621</w:t>
            </w:r>
          </w:p>
        </w:tc>
      </w:tr>
      <w:tr w:rsidR="00A3053E" w:rsidRPr="00A3053E" w:rsidTr="00B22312">
        <w:trPr>
          <w:trHeight w:val="405"/>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There are trained and professional water technician workers in the town </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4.16</w:t>
            </w: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.755</w:t>
            </w:r>
          </w:p>
        </w:tc>
      </w:tr>
      <w:tr w:rsidR="00A3053E" w:rsidRPr="00A3053E" w:rsidTr="00B22312">
        <w:trPr>
          <w:trHeight w:val="273"/>
        </w:trPr>
        <w:tc>
          <w:tcPr>
            <w:tcW w:w="5838"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rPr>
            </w:pPr>
            <w:r w:rsidRPr="00A3053E">
              <w:rPr>
                <w:rFonts w:ascii="Times New Roman" w:hAnsi="Times New Roman" w:cs="Times New Roman"/>
                <w:color w:val="000000" w:themeColor="text1"/>
                <w:sz w:val="24"/>
                <w:szCs w:val="24"/>
              </w:rPr>
              <w:t>The urban water supply office deliver for you with enough clean water on daily basis</w:t>
            </w:r>
          </w:p>
        </w:tc>
        <w:tc>
          <w:tcPr>
            <w:tcW w:w="898"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989"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1.78</w:t>
            </w:r>
          </w:p>
        </w:tc>
        <w:tc>
          <w:tcPr>
            <w:tcW w:w="1203"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.412</w:t>
            </w:r>
          </w:p>
        </w:tc>
      </w:tr>
      <w:tr w:rsidR="00A3053E" w:rsidRPr="00A3053E" w:rsidTr="00B22312">
        <w:trPr>
          <w:trHeight w:val="260"/>
        </w:trPr>
        <w:tc>
          <w:tcPr>
            <w:tcW w:w="5838" w:type="dxa"/>
            <w:tcBorders>
              <w:top w:val="single" w:sz="4" w:space="0" w:color="auto"/>
            </w:tcBorders>
          </w:tcPr>
          <w:p w:rsidR="00EB6EE2" w:rsidRPr="00A3053E" w:rsidRDefault="00EB6EE2" w:rsidP="00B22312">
            <w:pPr>
              <w:spacing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 xml:space="preserve">Overall Average Mean </w:t>
            </w:r>
          </w:p>
        </w:tc>
        <w:tc>
          <w:tcPr>
            <w:tcW w:w="898"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p>
        </w:tc>
        <w:tc>
          <w:tcPr>
            <w:tcW w:w="989"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2.8326</w:t>
            </w:r>
          </w:p>
        </w:tc>
        <w:tc>
          <w:tcPr>
            <w:tcW w:w="1203"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p>
        </w:tc>
      </w:tr>
      <w:tr w:rsidR="00A3053E" w:rsidRPr="00A3053E" w:rsidTr="00B22312">
        <w:trPr>
          <w:trHeight w:val="260"/>
        </w:trPr>
        <w:tc>
          <w:tcPr>
            <w:tcW w:w="5838" w:type="dxa"/>
          </w:tcPr>
          <w:p w:rsidR="00EB6EE2" w:rsidRPr="00A3053E" w:rsidRDefault="00EB6EE2" w:rsidP="00B22312">
            <w:pPr>
              <w:spacing w:line="36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Overall Average Standard Deviation</w:t>
            </w:r>
          </w:p>
        </w:tc>
        <w:tc>
          <w:tcPr>
            <w:tcW w:w="898" w:type="dxa"/>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p>
        </w:tc>
        <w:tc>
          <w:tcPr>
            <w:tcW w:w="989" w:type="dxa"/>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p>
        </w:tc>
        <w:tc>
          <w:tcPr>
            <w:tcW w:w="1203"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.50989</w:t>
            </w:r>
          </w:p>
        </w:tc>
      </w:tr>
    </w:tbl>
    <w:p w:rsidR="00EB6EE2" w:rsidRPr="00A3053E" w:rsidRDefault="00EB6EE2" w:rsidP="00EB6EE2">
      <w:pPr>
        <w:spacing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Source</w:t>
      </w:r>
      <w:r w:rsidRPr="00A3053E">
        <w:rPr>
          <w:rFonts w:ascii="Times New Roman" w:hAnsi="Times New Roman" w:cs="Times New Roman"/>
          <w:color w:val="000000" w:themeColor="text1"/>
          <w:sz w:val="24"/>
          <w:szCs w:val="24"/>
        </w:rPr>
        <w:t xml:space="preserve">: </w:t>
      </w:r>
      <w:r w:rsidRPr="00A3053E">
        <w:rPr>
          <w:rFonts w:ascii="Times New Roman" w:hAnsi="Times New Roman" w:cs="Times New Roman"/>
          <w:bCs/>
          <w:color w:val="000000" w:themeColor="text1"/>
          <w:sz w:val="24"/>
          <w:szCs w:val="24"/>
        </w:rPr>
        <w:t>Survey result, 2021</w:t>
      </w:r>
    </w:p>
    <w:p w:rsidR="00EB6EE2" w:rsidRPr="00A3053E" w:rsidRDefault="00AE79CB" w:rsidP="00EB6EE2">
      <w:pPr>
        <w:spacing w:after="0"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Table 8</w:t>
      </w:r>
      <w:r w:rsidR="00EB6EE2" w:rsidRPr="00A3053E">
        <w:rPr>
          <w:rFonts w:ascii="Times New Roman" w:hAnsi="Times New Roman" w:cs="Times New Roman"/>
          <w:color w:val="000000" w:themeColor="text1"/>
          <w:sz w:val="24"/>
          <w:szCs w:val="24"/>
        </w:rPr>
        <w:t xml:space="preserve"> above revealed that, </w:t>
      </w:r>
      <w:r w:rsidR="00EB6EE2" w:rsidRPr="00A3053E">
        <w:rPr>
          <w:rFonts w:ascii="Times New Roman" w:eastAsia="TimesNewRoman" w:hAnsi="Times New Roman" w:cs="Times New Roman"/>
          <w:color w:val="000000" w:themeColor="text1"/>
          <w:sz w:val="24"/>
          <w:szCs w:val="24"/>
        </w:rPr>
        <w:t>the statement that ‘</w:t>
      </w:r>
      <w:r w:rsidR="00EB6EE2" w:rsidRPr="00A3053E">
        <w:rPr>
          <w:rFonts w:ascii="Times New Roman" w:eastAsia="Times New Roman" w:hAnsi="Times New Roman" w:cs="Times New Roman"/>
          <w:color w:val="000000" w:themeColor="text1"/>
          <w:sz w:val="24"/>
          <w:szCs w:val="24"/>
        </w:rPr>
        <w:t>there are trained and professional water technician workers in the town</w:t>
      </w:r>
      <w:r w:rsidR="00EB6EE2" w:rsidRPr="00A3053E">
        <w:rPr>
          <w:rFonts w:ascii="Times New Roman" w:eastAsia="TimesNewRoman" w:hAnsi="Times New Roman" w:cs="Times New Roman"/>
          <w:color w:val="000000" w:themeColor="text1"/>
          <w:sz w:val="24"/>
          <w:szCs w:val="24"/>
        </w:rPr>
        <w:t>’ had the highest mean of 4.16 and standard deviation of 0.755. The statement, ‘</w:t>
      </w:r>
      <w:r w:rsidR="00EB6EE2" w:rsidRPr="00A3053E">
        <w:rPr>
          <w:rFonts w:ascii="Times New Roman" w:eastAsia="Times New Roman" w:hAnsi="Times New Roman" w:cs="Times New Roman"/>
          <w:color w:val="000000" w:themeColor="text1"/>
          <w:sz w:val="24"/>
          <w:szCs w:val="24"/>
        </w:rPr>
        <w:t>there are sufficient number of customer for quickly serve households</w:t>
      </w:r>
      <w:r w:rsidR="00EB6EE2" w:rsidRPr="00A3053E">
        <w:rPr>
          <w:rFonts w:ascii="Times New Roman" w:eastAsia="TimesNewRoman" w:hAnsi="Times New Roman" w:cs="Times New Roman"/>
          <w:color w:val="000000" w:themeColor="text1"/>
          <w:sz w:val="24"/>
          <w:szCs w:val="24"/>
        </w:rPr>
        <w:t xml:space="preserve">’ which had a </w:t>
      </w:r>
      <w:r w:rsidRPr="00A3053E">
        <w:rPr>
          <w:rFonts w:ascii="Times New Roman" w:eastAsia="Times New Roman" w:hAnsi="Times New Roman" w:cs="Times New Roman"/>
          <w:color w:val="000000" w:themeColor="text1"/>
          <w:sz w:val="24"/>
          <w:szCs w:val="24"/>
        </w:rPr>
        <w:t>mean of</w:t>
      </w:r>
      <w:r w:rsidR="00EB6EE2" w:rsidRPr="00A3053E">
        <w:rPr>
          <w:rFonts w:ascii="Times New Roman" w:eastAsia="Times New Roman" w:hAnsi="Times New Roman" w:cs="Times New Roman"/>
          <w:color w:val="000000" w:themeColor="text1"/>
          <w:sz w:val="24"/>
          <w:szCs w:val="24"/>
        </w:rPr>
        <w:t xml:space="preserve"> 3.45 and standard deviation of 0.797. The statement ‘the urban water supply office employees easily access to all and any kind of information that households require for water service’</w:t>
      </w:r>
      <w:r w:rsidR="00EB6EE2" w:rsidRPr="00A3053E">
        <w:rPr>
          <w:rFonts w:ascii="Times New Roman" w:eastAsia="TimesNewRoman" w:hAnsi="Times New Roman" w:cs="Times New Roman"/>
          <w:color w:val="000000" w:themeColor="text1"/>
          <w:sz w:val="24"/>
          <w:szCs w:val="24"/>
        </w:rPr>
        <w:t xml:space="preserve"> which had a </w:t>
      </w:r>
      <w:r w:rsidRPr="00A3053E">
        <w:rPr>
          <w:rFonts w:ascii="Times New Roman" w:eastAsia="Times New Roman" w:hAnsi="Times New Roman" w:cs="Times New Roman"/>
          <w:color w:val="000000" w:themeColor="text1"/>
          <w:sz w:val="24"/>
          <w:szCs w:val="24"/>
        </w:rPr>
        <w:t>mean of</w:t>
      </w:r>
      <w:r w:rsidR="00EB6EE2" w:rsidRPr="00A3053E">
        <w:rPr>
          <w:rFonts w:ascii="Times New Roman" w:eastAsia="Times New Roman" w:hAnsi="Times New Roman" w:cs="Times New Roman"/>
          <w:color w:val="000000" w:themeColor="text1"/>
          <w:sz w:val="24"/>
          <w:szCs w:val="24"/>
        </w:rPr>
        <w:t xml:space="preserve"> 2.69 and standard deviation of 0.465. The statement ‘there is information list when new households need service’ had mean of 2.08 and standard deviation of 0.621. The statement with the lowest mean of 1.78 </w:t>
      </w:r>
      <w:r w:rsidR="00EB6EE2" w:rsidRPr="00A3053E">
        <w:rPr>
          <w:rFonts w:ascii="Times New Roman" w:eastAsia="TimesNewRoman" w:hAnsi="Times New Roman" w:cs="Times New Roman"/>
          <w:color w:val="000000" w:themeColor="text1"/>
          <w:sz w:val="24"/>
          <w:szCs w:val="24"/>
        </w:rPr>
        <w:t xml:space="preserve">and standard deviation of 0.412 was’ </w:t>
      </w:r>
      <w:r w:rsidR="00EB6EE2" w:rsidRPr="00A3053E">
        <w:rPr>
          <w:rFonts w:ascii="Times New Roman" w:eastAsia="Times New Roman" w:hAnsi="Times New Roman" w:cs="Times New Roman"/>
          <w:color w:val="000000" w:themeColor="text1"/>
          <w:sz w:val="24"/>
          <w:szCs w:val="24"/>
        </w:rPr>
        <w:t>the urban water supply office deliver for you with enough clean water on daily basis</w:t>
      </w:r>
      <w:r w:rsidR="00EB6EE2" w:rsidRPr="00A3053E">
        <w:rPr>
          <w:rFonts w:ascii="Times New Roman" w:eastAsia="TimesNewRoman" w:hAnsi="Times New Roman" w:cs="Times New Roman"/>
          <w:color w:val="000000" w:themeColor="text1"/>
          <w:sz w:val="24"/>
          <w:szCs w:val="24"/>
        </w:rPr>
        <w:t>’. Overall water service delivery upon assessing t</w:t>
      </w:r>
      <w:r w:rsidR="00EB6EE2" w:rsidRPr="00A3053E">
        <w:rPr>
          <w:rFonts w:ascii="Times New Roman" w:eastAsia="Times New Roman" w:hAnsi="Times New Roman" w:cs="Times New Roman"/>
          <w:color w:val="000000" w:themeColor="text1"/>
          <w:sz w:val="24"/>
          <w:szCs w:val="24"/>
        </w:rPr>
        <w:t>he five statements had a mean score of 2.8326 and a standard deviation of .50989. This mean is bel</w:t>
      </w:r>
      <w:r w:rsidR="00612DF7" w:rsidRPr="00A3053E">
        <w:rPr>
          <w:rFonts w:ascii="Times New Roman" w:eastAsia="Times New Roman" w:hAnsi="Times New Roman" w:cs="Times New Roman"/>
          <w:color w:val="000000" w:themeColor="text1"/>
          <w:sz w:val="24"/>
          <w:szCs w:val="24"/>
        </w:rPr>
        <w:t xml:space="preserve">ow the midpoint point of likert </w:t>
      </w:r>
      <w:r w:rsidR="00EB6EE2" w:rsidRPr="00A3053E">
        <w:rPr>
          <w:rFonts w:ascii="Times New Roman" w:eastAsia="Times New Roman" w:hAnsi="Times New Roman" w:cs="Times New Roman"/>
          <w:color w:val="000000" w:themeColor="text1"/>
          <w:sz w:val="24"/>
          <w:szCs w:val="24"/>
        </w:rPr>
        <w:t xml:space="preserve">scale and indicates that respondents disagreed on </w:t>
      </w:r>
      <w:r w:rsidR="00EB6EE2" w:rsidRPr="00A3053E">
        <w:rPr>
          <w:rFonts w:ascii="Times New Roman" w:hAnsi="Times New Roman" w:cs="Times New Roman"/>
          <w:color w:val="000000" w:themeColor="text1"/>
          <w:sz w:val="24"/>
          <w:szCs w:val="24"/>
        </w:rPr>
        <w:t>timely response for households request</w:t>
      </w:r>
      <w:r w:rsidR="00EB6EE2" w:rsidRPr="00A3053E">
        <w:rPr>
          <w:rFonts w:ascii="Times New Roman" w:hAnsi="Times New Roman" w:cs="Times New Roman"/>
          <w:color w:val="000000" w:themeColor="text1"/>
          <w:sz w:val="24"/>
          <w:szCs w:val="23"/>
        </w:rPr>
        <w:t xml:space="preserve"> in the study area. </w:t>
      </w:r>
      <w:r w:rsidR="00EB6EE2" w:rsidRPr="00A3053E">
        <w:rPr>
          <w:rFonts w:ascii="Times New Roman" w:eastAsia="Times New Roman" w:hAnsi="Times New Roman" w:cs="Times New Roman"/>
          <w:color w:val="000000" w:themeColor="text1"/>
          <w:sz w:val="24"/>
          <w:szCs w:val="24"/>
        </w:rPr>
        <w:t xml:space="preserve">The results suggest that, </w:t>
      </w:r>
      <w:r w:rsidR="00EB6EE2" w:rsidRPr="00A3053E">
        <w:rPr>
          <w:rFonts w:ascii="Times New Roman" w:hAnsi="Times New Roman" w:cs="Times New Roman"/>
          <w:color w:val="000000" w:themeColor="text1"/>
          <w:sz w:val="24"/>
          <w:szCs w:val="24"/>
        </w:rPr>
        <w:t>timely response for households request</w:t>
      </w:r>
      <w:r w:rsidR="00EB6EE2" w:rsidRPr="00A3053E">
        <w:rPr>
          <w:rFonts w:ascii="Times New Roman" w:eastAsia="Times New Roman" w:hAnsi="Times New Roman" w:cs="Times New Roman"/>
          <w:color w:val="000000" w:themeColor="text1"/>
          <w:sz w:val="24"/>
          <w:szCs w:val="24"/>
        </w:rPr>
        <w:t xml:space="preserve"> is the major factor that affects water service delivery on </w:t>
      </w:r>
      <w:r w:rsidR="00EB6EE2" w:rsidRPr="00A3053E">
        <w:rPr>
          <w:rFonts w:ascii="Times New Roman" w:eastAsia="Times New Roman" w:hAnsi="Times New Roman" w:cs="Times New Roman"/>
          <w:color w:val="000000" w:themeColor="text1"/>
        </w:rPr>
        <w:t>household</w:t>
      </w:r>
      <w:r w:rsidR="00EB6EE2" w:rsidRPr="00A3053E">
        <w:rPr>
          <w:rFonts w:ascii="Times New Roman" w:eastAsia="Times New Roman" w:hAnsi="Times New Roman" w:cs="Times New Roman"/>
          <w:color w:val="000000" w:themeColor="text1"/>
          <w:sz w:val="24"/>
          <w:szCs w:val="24"/>
        </w:rPr>
        <w:t xml:space="preserve"> satisfaction</w:t>
      </w:r>
      <w:r w:rsidR="00EB6EE2" w:rsidRPr="00A3053E">
        <w:rPr>
          <w:rFonts w:ascii="TimesNewRomanPSMT" w:eastAsia="Times New Roman" w:hAnsi="TimesNewRomanPSMT" w:cs="Times New Roman"/>
          <w:color w:val="000000" w:themeColor="text1"/>
          <w:sz w:val="24"/>
          <w:szCs w:val="24"/>
        </w:rPr>
        <w:t xml:space="preserve">. </w:t>
      </w:r>
    </w:p>
    <w:p w:rsidR="00EB6EE2" w:rsidRPr="00A3053E" w:rsidRDefault="00EB6EE2" w:rsidP="00EB6EE2">
      <w:pPr>
        <w:pStyle w:val="Heading3"/>
        <w:spacing w:before="0" w:line="360" w:lineRule="auto"/>
        <w:rPr>
          <w:rFonts w:ascii="Times New Roman" w:eastAsia="Calibri" w:hAnsi="Times New Roman" w:cs="Times New Roman"/>
          <w:color w:val="000000" w:themeColor="text1"/>
          <w:sz w:val="28"/>
        </w:rPr>
      </w:pPr>
      <w:bookmarkStart w:id="324" w:name="_Toc82106539"/>
      <w:r w:rsidRPr="00A3053E">
        <w:rPr>
          <w:rFonts w:ascii="Times New Roman" w:eastAsia="Calibri" w:hAnsi="Times New Roman" w:cs="Times New Roman"/>
          <w:color w:val="000000" w:themeColor="text1"/>
          <w:sz w:val="28"/>
        </w:rPr>
        <w:t>4.4.4. Availability of Water Supply Materials</w:t>
      </w:r>
      <w:bookmarkEnd w:id="324"/>
    </w:p>
    <w:p w:rsidR="00EB6EE2" w:rsidRPr="00A3053E" w:rsidRDefault="0059061D" w:rsidP="00EB6EE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Availability of water supply materials </w:t>
      </w:r>
      <w:r w:rsidR="00612DF7" w:rsidRPr="00A3053E">
        <w:rPr>
          <w:rFonts w:ascii="Times New Roman" w:hAnsi="Times New Roman" w:cs="Times New Roman"/>
          <w:color w:val="000000" w:themeColor="text1"/>
        </w:rPr>
        <w:t>d</w:t>
      </w:r>
      <w:r w:rsidRPr="00A3053E">
        <w:rPr>
          <w:rFonts w:ascii="Times New Roman" w:hAnsi="Times New Roman" w:cs="Times New Roman"/>
          <w:color w:val="000000" w:themeColor="text1"/>
        </w:rPr>
        <w:t xml:space="preserve">efined, as equipment/ </w:t>
      </w:r>
      <w:r w:rsidR="00B74850" w:rsidRPr="00A3053E">
        <w:rPr>
          <w:rFonts w:ascii="Times New Roman" w:hAnsi="Times New Roman" w:cs="Times New Roman"/>
          <w:color w:val="000000" w:themeColor="text1"/>
        </w:rPr>
        <w:t>facilities required</w:t>
      </w:r>
      <w:r w:rsidRPr="00A3053E">
        <w:rPr>
          <w:rFonts w:ascii="Times New Roman" w:hAnsi="Times New Roman" w:cs="Times New Roman"/>
          <w:color w:val="000000" w:themeColor="text1"/>
        </w:rPr>
        <w:t xml:space="preserve"> </w:t>
      </w:r>
      <w:r w:rsidR="00612DF7" w:rsidRPr="00A3053E">
        <w:rPr>
          <w:rFonts w:ascii="Times New Roman" w:hAnsi="Times New Roman" w:cs="Times New Roman"/>
          <w:color w:val="000000" w:themeColor="text1"/>
        </w:rPr>
        <w:t>minimizing</w:t>
      </w:r>
      <w:r w:rsidRPr="00A3053E">
        <w:rPr>
          <w:rFonts w:ascii="Times New Roman" w:hAnsi="Times New Roman" w:cs="Times New Roman"/>
          <w:color w:val="000000" w:themeColor="text1"/>
        </w:rPr>
        <w:t xml:space="preserve"> the level of water service interruption.</w:t>
      </w:r>
      <w:r w:rsidRPr="00A3053E">
        <w:rPr>
          <w:rFonts w:ascii="Times New Roman" w:eastAsia="Calibri" w:hAnsi="Times New Roman" w:cs="Times New Roman"/>
          <w:color w:val="000000" w:themeColor="text1"/>
          <w:sz w:val="24"/>
          <w:szCs w:val="24"/>
        </w:rPr>
        <w:t xml:space="preserve"> </w:t>
      </w:r>
      <w:r w:rsidR="00EB6EE2" w:rsidRPr="00A3053E">
        <w:rPr>
          <w:rFonts w:ascii="Times New Roman" w:eastAsia="Calibri" w:hAnsi="Times New Roman" w:cs="Times New Roman"/>
          <w:color w:val="000000" w:themeColor="text1"/>
          <w:sz w:val="24"/>
          <w:szCs w:val="24"/>
        </w:rPr>
        <w:t>The analysis of availability of water supply materials was indicated in the table below.</w:t>
      </w:r>
    </w:p>
    <w:p w:rsidR="00EB6EE2" w:rsidRPr="00A3053E" w:rsidRDefault="00AE79CB" w:rsidP="00EB6EE2">
      <w:pPr>
        <w:spacing w:after="0" w:line="360" w:lineRule="auto"/>
        <w:jc w:val="both"/>
        <w:rPr>
          <w:rFonts w:ascii="Times New Roman" w:hAnsi="Times New Roman" w:cs="Times New Roman"/>
          <w:b/>
          <w:bCs/>
          <w:color w:val="000000" w:themeColor="text1"/>
          <w:sz w:val="24"/>
          <w:szCs w:val="24"/>
        </w:rPr>
      </w:pPr>
      <w:bookmarkStart w:id="325" w:name="_Toc42765803"/>
      <w:r w:rsidRPr="00A3053E">
        <w:rPr>
          <w:rFonts w:ascii="Times New Roman" w:hAnsi="Times New Roman" w:cs="Times New Roman"/>
          <w:b/>
          <w:bCs/>
          <w:color w:val="000000" w:themeColor="text1"/>
          <w:sz w:val="24"/>
          <w:szCs w:val="24"/>
        </w:rPr>
        <w:lastRenderedPageBreak/>
        <w:t>Table 9</w:t>
      </w:r>
      <w:r w:rsidR="00EB6EE2" w:rsidRPr="00A3053E">
        <w:rPr>
          <w:rFonts w:ascii="Times New Roman" w:hAnsi="Times New Roman" w:cs="Times New Roman"/>
          <w:b/>
          <w:bCs/>
          <w:color w:val="000000" w:themeColor="text1"/>
          <w:sz w:val="24"/>
          <w:szCs w:val="24"/>
        </w:rPr>
        <w:t xml:space="preserve">: </w:t>
      </w:r>
      <w:bookmarkEnd w:id="325"/>
      <w:r w:rsidR="00EB6EE2" w:rsidRPr="00A3053E">
        <w:rPr>
          <w:rFonts w:ascii="Times-Bold" w:eastAsia="Calibri" w:hAnsi="Times-Bold" w:cs="Times New Roman"/>
          <w:b/>
          <w:bCs/>
          <w:color w:val="000000" w:themeColor="text1"/>
          <w:sz w:val="24"/>
          <w:szCs w:val="24"/>
        </w:rPr>
        <w:t xml:space="preserve">Descriptive Statistics on </w:t>
      </w:r>
      <w:r w:rsidR="00EB6EE2" w:rsidRPr="00A3053E">
        <w:rPr>
          <w:rFonts w:ascii="Times New Roman" w:hAnsi="Times New Roman" w:cs="Times New Roman"/>
          <w:b/>
          <w:bCs/>
          <w:color w:val="000000" w:themeColor="text1"/>
          <w:sz w:val="24"/>
          <w:szCs w:val="24"/>
        </w:rPr>
        <w:t>Availability of Water Supply Materials</w:t>
      </w:r>
    </w:p>
    <w:tbl>
      <w:tblPr>
        <w:tblStyle w:val="TableGrid4"/>
        <w:tblW w:w="892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8"/>
        <w:gridCol w:w="898"/>
        <w:gridCol w:w="1112"/>
        <w:gridCol w:w="1080"/>
      </w:tblGrid>
      <w:tr w:rsidR="00A3053E" w:rsidRPr="00A3053E" w:rsidTr="00B22312">
        <w:trPr>
          <w:trHeight w:val="419"/>
        </w:trPr>
        <w:tc>
          <w:tcPr>
            <w:tcW w:w="583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Statements</w:t>
            </w:r>
          </w:p>
        </w:tc>
        <w:tc>
          <w:tcPr>
            <w:tcW w:w="89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N</w:t>
            </w:r>
          </w:p>
        </w:tc>
        <w:tc>
          <w:tcPr>
            <w:tcW w:w="1112"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Mean</w:t>
            </w:r>
          </w:p>
        </w:tc>
        <w:tc>
          <w:tcPr>
            <w:tcW w:w="1080"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SD</w:t>
            </w:r>
          </w:p>
        </w:tc>
      </w:tr>
      <w:tr w:rsidR="00A3053E" w:rsidRPr="00A3053E" w:rsidTr="00B22312">
        <w:trPr>
          <w:trHeight w:val="303"/>
        </w:trPr>
        <w:tc>
          <w:tcPr>
            <w:tcW w:w="5838"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rPr>
            </w:pPr>
            <w:r w:rsidRPr="00A3053E">
              <w:rPr>
                <w:rFonts w:ascii="Times New Roman" w:hAnsi="Times New Roman" w:cs="Times New Roman"/>
                <w:color w:val="000000" w:themeColor="text1"/>
                <w:sz w:val="24"/>
                <w:szCs w:val="24"/>
              </w:rPr>
              <w:t>There is low water service level because of shortage of toolkit materials</w:t>
            </w:r>
          </w:p>
        </w:tc>
        <w:tc>
          <w:tcPr>
            <w:tcW w:w="898"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4.15</w:t>
            </w:r>
          </w:p>
        </w:tc>
        <w:tc>
          <w:tcPr>
            <w:tcW w:w="1080"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.599</w:t>
            </w:r>
          </w:p>
        </w:tc>
      </w:tr>
      <w:tr w:rsidR="00A3053E" w:rsidRPr="00A3053E" w:rsidTr="00B22312">
        <w:trPr>
          <w:trHeight w:val="780"/>
        </w:trPr>
        <w:tc>
          <w:tcPr>
            <w:tcW w:w="5838" w:type="dxa"/>
          </w:tcPr>
          <w:p w:rsidR="00EB6EE2" w:rsidRPr="00A3053E" w:rsidRDefault="00EB6EE2" w:rsidP="00B22312">
            <w:pPr>
              <w:spacing w:line="360" w:lineRule="auto"/>
              <w:rPr>
                <w:rFonts w:ascii="Times New Roman" w:hAnsi="Times New Roman" w:cs="Times New Roman"/>
                <w:color w:val="000000" w:themeColor="text1"/>
                <w:sz w:val="24"/>
              </w:rPr>
            </w:pPr>
            <w:r w:rsidRPr="00A3053E">
              <w:rPr>
                <w:rFonts w:ascii="Times New Roman" w:hAnsi="Times New Roman" w:cs="Times New Roman"/>
                <w:color w:val="000000" w:themeColor="text1"/>
                <w:sz w:val="24"/>
                <w:szCs w:val="24"/>
              </w:rPr>
              <w:t>There are frequent water supply interruptions because of shortage of working materials</w:t>
            </w:r>
          </w:p>
        </w:tc>
        <w:tc>
          <w:tcPr>
            <w:tcW w:w="898"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3.31</w:t>
            </w:r>
          </w:p>
        </w:tc>
        <w:tc>
          <w:tcPr>
            <w:tcW w:w="1080"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.775</w:t>
            </w:r>
          </w:p>
        </w:tc>
      </w:tr>
      <w:tr w:rsidR="00A3053E" w:rsidRPr="00A3053E" w:rsidTr="00B22312">
        <w:trPr>
          <w:trHeight w:val="273"/>
        </w:trPr>
        <w:tc>
          <w:tcPr>
            <w:tcW w:w="5838" w:type="dxa"/>
          </w:tcPr>
          <w:p w:rsidR="00EB6EE2" w:rsidRPr="00A3053E" w:rsidRDefault="00EB6EE2" w:rsidP="00B22312">
            <w:pPr>
              <w:spacing w:line="360" w:lineRule="auto"/>
              <w:rPr>
                <w:rFonts w:ascii="Times New Roman" w:hAnsi="Times New Roman" w:cs="Times New Roman"/>
                <w:color w:val="000000" w:themeColor="text1"/>
                <w:sz w:val="24"/>
              </w:rPr>
            </w:pPr>
            <w:r w:rsidRPr="00A3053E">
              <w:rPr>
                <w:rFonts w:ascii="Times New Roman" w:hAnsi="Times New Roman" w:cs="Times New Roman"/>
                <w:color w:val="000000" w:themeColor="text1"/>
                <w:sz w:val="24"/>
                <w:szCs w:val="24"/>
              </w:rPr>
              <w:t>The Office provide water supply materials timely as households requested</w:t>
            </w:r>
          </w:p>
        </w:tc>
        <w:tc>
          <w:tcPr>
            <w:tcW w:w="898"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2.08</w:t>
            </w:r>
          </w:p>
        </w:tc>
        <w:tc>
          <w:tcPr>
            <w:tcW w:w="1080"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.621</w:t>
            </w:r>
          </w:p>
        </w:tc>
      </w:tr>
      <w:tr w:rsidR="00A3053E" w:rsidRPr="00A3053E" w:rsidTr="00B22312">
        <w:trPr>
          <w:trHeight w:val="273"/>
        </w:trPr>
        <w:tc>
          <w:tcPr>
            <w:tcW w:w="5838" w:type="dxa"/>
          </w:tcPr>
          <w:p w:rsidR="00EB6EE2" w:rsidRPr="00A3053E" w:rsidRDefault="00EB6EE2" w:rsidP="00B22312">
            <w:pPr>
              <w:spacing w:line="360" w:lineRule="auto"/>
              <w:rPr>
                <w:rFonts w:ascii="Times New Roman" w:hAnsi="Times New Roman" w:cs="Times New Roman"/>
                <w:color w:val="000000" w:themeColor="text1"/>
                <w:sz w:val="24"/>
              </w:rPr>
            </w:pPr>
            <w:r w:rsidRPr="00A3053E">
              <w:rPr>
                <w:rFonts w:ascii="Times New Roman" w:hAnsi="Times New Roman" w:cs="Times New Roman"/>
                <w:color w:val="000000" w:themeColor="text1"/>
                <w:sz w:val="24"/>
                <w:szCs w:val="24"/>
              </w:rPr>
              <w:t>The office easily replace in water supply materials</w:t>
            </w:r>
          </w:p>
        </w:tc>
        <w:tc>
          <w:tcPr>
            <w:tcW w:w="898"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4.19</w:t>
            </w:r>
          </w:p>
        </w:tc>
        <w:tc>
          <w:tcPr>
            <w:tcW w:w="1080"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.728</w:t>
            </w:r>
          </w:p>
        </w:tc>
      </w:tr>
      <w:tr w:rsidR="00A3053E" w:rsidRPr="00A3053E" w:rsidTr="00B22312">
        <w:trPr>
          <w:trHeight w:val="333"/>
        </w:trPr>
        <w:tc>
          <w:tcPr>
            <w:tcW w:w="5838" w:type="dxa"/>
            <w:tcBorders>
              <w:bottom w:val="single" w:sz="4" w:space="0" w:color="auto"/>
            </w:tcBorders>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s="Times New Roman"/>
                <w:color w:val="000000" w:themeColor="text1"/>
                <w:sz w:val="24"/>
                <w:szCs w:val="24"/>
              </w:rPr>
              <w:t>The office use different technologies to make the water supply easy for the customers</w:t>
            </w:r>
          </w:p>
        </w:tc>
        <w:tc>
          <w:tcPr>
            <w:tcW w:w="898" w:type="dxa"/>
            <w:tcBorders>
              <w:bottom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Borders>
              <w:bottom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1.81</w:t>
            </w:r>
          </w:p>
        </w:tc>
        <w:tc>
          <w:tcPr>
            <w:tcW w:w="1080" w:type="dxa"/>
            <w:tcBorders>
              <w:bottom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.390</w:t>
            </w:r>
          </w:p>
        </w:tc>
      </w:tr>
      <w:tr w:rsidR="00A3053E" w:rsidRPr="00A3053E" w:rsidTr="00B22312">
        <w:trPr>
          <w:trHeight w:val="260"/>
        </w:trPr>
        <w:tc>
          <w:tcPr>
            <w:tcW w:w="5838" w:type="dxa"/>
            <w:tcBorders>
              <w:top w:val="single" w:sz="4" w:space="0" w:color="auto"/>
            </w:tcBorders>
          </w:tcPr>
          <w:p w:rsidR="00EB6EE2" w:rsidRPr="00A3053E" w:rsidRDefault="00EB6EE2" w:rsidP="00B22312">
            <w:pPr>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Overall Average Mean</w:t>
            </w:r>
          </w:p>
        </w:tc>
        <w:tc>
          <w:tcPr>
            <w:tcW w:w="898"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p>
        </w:tc>
        <w:tc>
          <w:tcPr>
            <w:tcW w:w="1112"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3.1070</w:t>
            </w:r>
          </w:p>
        </w:tc>
        <w:tc>
          <w:tcPr>
            <w:tcW w:w="1080"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p>
        </w:tc>
      </w:tr>
      <w:tr w:rsidR="00A3053E" w:rsidRPr="00A3053E" w:rsidTr="00B22312">
        <w:trPr>
          <w:trHeight w:val="260"/>
        </w:trPr>
        <w:tc>
          <w:tcPr>
            <w:tcW w:w="5838" w:type="dxa"/>
          </w:tcPr>
          <w:p w:rsidR="00EB6EE2" w:rsidRPr="00A3053E" w:rsidRDefault="00EB6EE2" w:rsidP="00B22312">
            <w:pPr>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Overall Average Standard Deviation</w:t>
            </w:r>
          </w:p>
        </w:tc>
        <w:tc>
          <w:tcPr>
            <w:tcW w:w="898" w:type="dxa"/>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p>
        </w:tc>
        <w:tc>
          <w:tcPr>
            <w:tcW w:w="1112" w:type="dxa"/>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p>
        </w:tc>
        <w:tc>
          <w:tcPr>
            <w:tcW w:w="1080"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.44977</w:t>
            </w:r>
          </w:p>
        </w:tc>
      </w:tr>
    </w:tbl>
    <w:p w:rsidR="00EB6EE2" w:rsidRPr="00A3053E" w:rsidRDefault="00EB6EE2" w:rsidP="00EB6EE2">
      <w:pPr>
        <w:spacing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 xml:space="preserve">Source: </w:t>
      </w:r>
      <w:r w:rsidRPr="00A3053E">
        <w:rPr>
          <w:rFonts w:ascii="Times New Roman" w:hAnsi="Times New Roman" w:cs="Times New Roman"/>
          <w:bCs/>
          <w:color w:val="000000" w:themeColor="text1"/>
          <w:sz w:val="24"/>
          <w:szCs w:val="24"/>
        </w:rPr>
        <w:t>Survey result, 2021</w:t>
      </w:r>
    </w:p>
    <w:p w:rsidR="00EB6EE2" w:rsidRPr="00A3053E" w:rsidRDefault="00AE79CB" w:rsidP="00EB6EE2">
      <w:pPr>
        <w:spacing w:after="0"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The above table 9 </w:t>
      </w:r>
      <w:r w:rsidR="00EB6EE2" w:rsidRPr="00A3053E">
        <w:rPr>
          <w:rFonts w:ascii="Times New Roman" w:eastAsia="Times New Roman" w:hAnsi="Times New Roman" w:cs="Times New Roman"/>
          <w:color w:val="000000" w:themeColor="text1"/>
          <w:sz w:val="24"/>
          <w:szCs w:val="24"/>
        </w:rPr>
        <w:t xml:space="preserve">reveals that, </w:t>
      </w:r>
      <w:r w:rsidR="00EB6EE2" w:rsidRPr="00A3053E">
        <w:rPr>
          <w:rFonts w:ascii="Times New Roman" w:eastAsia="TimesNewRoman" w:hAnsi="Times New Roman" w:cs="Times New Roman"/>
          <w:color w:val="000000" w:themeColor="text1"/>
          <w:sz w:val="24"/>
          <w:szCs w:val="24"/>
        </w:rPr>
        <w:t>the statement that ‘</w:t>
      </w:r>
      <w:r w:rsidR="00EB6EE2" w:rsidRPr="00A3053E">
        <w:rPr>
          <w:rFonts w:ascii="Times New Roman" w:eastAsia="Times New Roman" w:hAnsi="Times New Roman" w:cs="Times New Roman"/>
          <w:color w:val="000000" w:themeColor="text1"/>
          <w:sz w:val="24"/>
          <w:szCs w:val="24"/>
        </w:rPr>
        <w:t>The office easily replace in water supply materials</w:t>
      </w:r>
      <w:r w:rsidR="00EB6EE2" w:rsidRPr="00A3053E">
        <w:rPr>
          <w:rFonts w:ascii="Times New Roman" w:eastAsia="TimesNewRoman" w:hAnsi="Times New Roman" w:cs="Times New Roman"/>
          <w:color w:val="000000" w:themeColor="text1"/>
          <w:sz w:val="24"/>
          <w:szCs w:val="24"/>
        </w:rPr>
        <w:t>’ had the highest mean of 4.19 and standard deviation of 0.728.  The statement, ‘</w:t>
      </w:r>
      <w:r w:rsidR="00EB6EE2" w:rsidRPr="00A3053E">
        <w:rPr>
          <w:rFonts w:ascii="Times New Roman" w:eastAsia="Times New Roman" w:hAnsi="Times New Roman" w:cs="Times New Roman"/>
          <w:color w:val="000000" w:themeColor="text1"/>
          <w:sz w:val="24"/>
          <w:szCs w:val="24"/>
        </w:rPr>
        <w:t>there is low water service level because of shortage of toolkit materials</w:t>
      </w:r>
      <w:r w:rsidR="00EB6EE2" w:rsidRPr="00A3053E">
        <w:rPr>
          <w:rFonts w:ascii="Times New Roman" w:eastAsia="TimesNewRoman" w:hAnsi="Times New Roman" w:cs="Times New Roman"/>
          <w:color w:val="000000" w:themeColor="text1"/>
          <w:sz w:val="24"/>
          <w:szCs w:val="24"/>
        </w:rPr>
        <w:t xml:space="preserve">’ which had a </w:t>
      </w:r>
      <w:r w:rsidRPr="00A3053E">
        <w:rPr>
          <w:rFonts w:ascii="Times New Roman" w:eastAsia="Times New Roman" w:hAnsi="Times New Roman" w:cs="Times New Roman"/>
          <w:color w:val="000000" w:themeColor="text1"/>
          <w:sz w:val="24"/>
          <w:szCs w:val="24"/>
        </w:rPr>
        <w:t>mean of</w:t>
      </w:r>
      <w:r w:rsidR="00EB6EE2" w:rsidRPr="00A3053E">
        <w:rPr>
          <w:rFonts w:ascii="Times New Roman" w:eastAsia="Times New Roman" w:hAnsi="Times New Roman" w:cs="Times New Roman"/>
          <w:color w:val="000000" w:themeColor="text1"/>
          <w:sz w:val="24"/>
          <w:szCs w:val="24"/>
        </w:rPr>
        <w:t xml:space="preserve"> 4.15 and standard deviation of 0.599. The statement ‘There are frequent water supply interruptions because of shortage of working materials’</w:t>
      </w:r>
      <w:r w:rsidR="00EB6EE2" w:rsidRPr="00A3053E">
        <w:rPr>
          <w:rFonts w:ascii="Times New Roman" w:eastAsia="TimesNewRoman" w:hAnsi="Times New Roman" w:cs="Times New Roman"/>
          <w:color w:val="000000" w:themeColor="text1"/>
          <w:sz w:val="24"/>
          <w:szCs w:val="24"/>
        </w:rPr>
        <w:t xml:space="preserve"> which had a </w:t>
      </w:r>
      <w:r w:rsidRPr="00A3053E">
        <w:rPr>
          <w:rFonts w:ascii="Times New Roman" w:eastAsia="Times New Roman" w:hAnsi="Times New Roman" w:cs="Times New Roman"/>
          <w:color w:val="000000" w:themeColor="text1"/>
          <w:sz w:val="24"/>
          <w:szCs w:val="24"/>
        </w:rPr>
        <w:t>mean of</w:t>
      </w:r>
      <w:r w:rsidR="00EB6EE2" w:rsidRPr="00A3053E">
        <w:rPr>
          <w:rFonts w:ascii="Times New Roman" w:eastAsia="Times New Roman" w:hAnsi="Times New Roman" w:cs="Times New Roman"/>
          <w:color w:val="000000" w:themeColor="text1"/>
          <w:sz w:val="24"/>
          <w:szCs w:val="24"/>
        </w:rPr>
        <w:t xml:space="preserve"> 3.31 and standard deviation of 0.775. The statement ‘The Office provide water supply materials timely as households requested’ had mean of 2.08 and standard deviation of 0.621. The statement with the lowest mean of 1.81 </w:t>
      </w:r>
      <w:r w:rsidR="00EB6EE2" w:rsidRPr="00A3053E">
        <w:rPr>
          <w:rFonts w:ascii="Times New Roman" w:eastAsia="TimesNewRoman" w:hAnsi="Times New Roman" w:cs="Times New Roman"/>
          <w:color w:val="000000" w:themeColor="text1"/>
          <w:sz w:val="24"/>
          <w:szCs w:val="24"/>
        </w:rPr>
        <w:t xml:space="preserve">and standard deviation of 0.390 was’ </w:t>
      </w:r>
      <w:r w:rsidR="00EB6EE2" w:rsidRPr="00A3053E">
        <w:rPr>
          <w:rFonts w:ascii="Times New Roman" w:eastAsia="Times New Roman" w:hAnsi="Times New Roman" w:cs="Times New Roman"/>
          <w:color w:val="000000" w:themeColor="text1"/>
          <w:sz w:val="24"/>
          <w:szCs w:val="24"/>
        </w:rPr>
        <w:t>The office use different technologies to make the water supply easy for the customers</w:t>
      </w:r>
      <w:r w:rsidR="00EB6EE2" w:rsidRPr="00A3053E">
        <w:rPr>
          <w:rFonts w:ascii="Times New Roman" w:eastAsia="TimesNewRoman" w:hAnsi="Times New Roman" w:cs="Times New Roman"/>
          <w:color w:val="000000" w:themeColor="text1"/>
          <w:sz w:val="24"/>
          <w:szCs w:val="24"/>
        </w:rPr>
        <w:t>’. Overall water service delivery upon assessing t</w:t>
      </w:r>
      <w:r w:rsidR="00EB6EE2" w:rsidRPr="00A3053E">
        <w:rPr>
          <w:rFonts w:ascii="Times New Roman" w:eastAsia="Times New Roman" w:hAnsi="Times New Roman" w:cs="Times New Roman"/>
          <w:color w:val="000000" w:themeColor="text1"/>
          <w:sz w:val="24"/>
          <w:szCs w:val="24"/>
        </w:rPr>
        <w:t>he five statements had a mean score of 3.1078 and a standard deviation of .44977. This mean is above the midpoint of likert scale and indicates that respondents agreed on availability of water supply materials</w:t>
      </w:r>
      <w:r w:rsidR="00EB6EE2" w:rsidRPr="00A3053E">
        <w:rPr>
          <w:rFonts w:ascii="Times New Roman" w:hAnsi="Times New Roman" w:cs="Times New Roman"/>
          <w:color w:val="000000" w:themeColor="text1"/>
          <w:sz w:val="24"/>
          <w:szCs w:val="23"/>
        </w:rPr>
        <w:t xml:space="preserve"> in the study area. </w:t>
      </w:r>
      <w:r w:rsidR="00EB6EE2" w:rsidRPr="00A3053E">
        <w:rPr>
          <w:rFonts w:ascii="Times New Roman" w:eastAsia="Times New Roman" w:hAnsi="Times New Roman" w:cs="Times New Roman"/>
          <w:color w:val="000000" w:themeColor="text1"/>
          <w:sz w:val="24"/>
          <w:szCs w:val="24"/>
        </w:rPr>
        <w:t xml:space="preserve">The results suggest that, availability of water supply </w:t>
      </w:r>
      <w:r w:rsidRPr="00A3053E">
        <w:rPr>
          <w:rFonts w:ascii="Times New Roman" w:eastAsia="Times New Roman" w:hAnsi="Times New Roman" w:cs="Times New Roman"/>
          <w:color w:val="000000" w:themeColor="text1"/>
          <w:sz w:val="24"/>
          <w:szCs w:val="24"/>
        </w:rPr>
        <w:t>materials affects</w:t>
      </w:r>
      <w:r w:rsidR="00EB6EE2" w:rsidRPr="00A3053E">
        <w:rPr>
          <w:rFonts w:ascii="Times New Roman" w:eastAsia="Times New Roman" w:hAnsi="Times New Roman" w:cs="Times New Roman"/>
          <w:color w:val="000000" w:themeColor="text1"/>
          <w:sz w:val="24"/>
          <w:szCs w:val="24"/>
        </w:rPr>
        <w:t xml:space="preserve"> water service delivery on </w:t>
      </w:r>
      <w:r w:rsidR="00EB6EE2" w:rsidRPr="00A3053E">
        <w:rPr>
          <w:rFonts w:ascii="Times New Roman" w:eastAsia="Times New Roman" w:hAnsi="Times New Roman" w:cs="Times New Roman"/>
          <w:color w:val="000000" w:themeColor="text1"/>
        </w:rPr>
        <w:t>household</w:t>
      </w:r>
      <w:r w:rsidR="00EB6EE2" w:rsidRPr="00A3053E">
        <w:rPr>
          <w:rFonts w:ascii="Times New Roman" w:eastAsia="Times New Roman" w:hAnsi="Times New Roman" w:cs="Times New Roman"/>
          <w:color w:val="000000" w:themeColor="text1"/>
          <w:sz w:val="24"/>
          <w:szCs w:val="24"/>
        </w:rPr>
        <w:t xml:space="preserve"> satisfaction</w:t>
      </w:r>
      <w:r w:rsidR="00EB6EE2" w:rsidRPr="00A3053E">
        <w:rPr>
          <w:rFonts w:ascii="TimesNewRomanPSMT" w:eastAsia="Times New Roman" w:hAnsi="TimesNewRomanPSMT" w:cs="Times New Roman"/>
          <w:color w:val="000000" w:themeColor="text1"/>
          <w:sz w:val="24"/>
          <w:szCs w:val="24"/>
        </w:rPr>
        <w:t>.</w:t>
      </w:r>
    </w:p>
    <w:p w:rsidR="00EB6EE2" w:rsidRPr="00A3053E" w:rsidRDefault="00EB6EE2" w:rsidP="00EB6EE2">
      <w:pPr>
        <w:pStyle w:val="Heading3"/>
        <w:spacing w:before="0" w:line="360" w:lineRule="auto"/>
        <w:jc w:val="both"/>
        <w:rPr>
          <w:rFonts w:ascii="Times New Roman" w:eastAsia="Calibri" w:hAnsi="Times New Roman" w:cs="Times New Roman"/>
          <w:color w:val="000000" w:themeColor="text1"/>
          <w:sz w:val="28"/>
        </w:rPr>
      </w:pPr>
      <w:bookmarkStart w:id="326" w:name="_Toc82106540"/>
      <w:r w:rsidRPr="00A3053E">
        <w:rPr>
          <w:rFonts w:ascii="Times New Roman" w:eastAsia="Calibri" w:hAnsi="Times New Roman" w:cs="Times New Roman"/>
          <w:color w:val="000000" w:themeColor="text1"/>
          <w:sz w:val="28"/>
        </w:rPr>
        <w:lastRenderedPageBreak/>
        <w:t>4.4.5. Maintenance and Cleaning Service</w:t>
      </w:r>
      <w:bookmarkEnd w:id="326"/>
      <w:r w:rsidRPr="00A3053E">
        <w:rPr>
          <w:rFonts w:ascii="Times New Roman" w:eastAsia="Calibri" w:hAnsi="Times New Roman" w:cs="Times New Roman"/>
          <w:color w:val="000000" w:themeColor="text1"/>
          <w:sz w:val="28"/>
        </w:rPr>
        <w:tab/>
      </w:r>
    </w:p>
    <w:p w:rsidR="00EB6EE2" w:rsidRPr="00A3053E" w:rsidRDefault="00612DF7" w:rsidP="00EB6EE2">
      <w:pPr>
        <w:autoSpaceDE w:val="0"/>
        <w:autoSpaceDN w:val="0"/>
        <w:adjustRightInd w:val="0"/>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Maintenance and cleaning service </w:t>
      </w:r>
      <w:r w:rsidRPr="00A3053E">
        <w:rPr>
          <w:rFonts w:ascii="Times New Roman" w:hAnsi="Times New Roman" w:cs="Times New Roman"/>
          <w:color w:val="000000" w:themeColor="text1"/>
        </w:rPr>
        <w:t xml:space="preserve">defined as to what extent office </w:t>
      </w:r>
      <w:r w:rsidR="00104B1F" w:rsidRPr="00A3053E">
        <w:rPr>
          <w:rFonts w:ascii="Times New Roman" w:hAnsi="Times New Roman" w:cs="Times New Roman"/>
          <w:color w:val="000000" w:themeColor="text1"/>
        </w:rPr>
        <w:t>stakeholders</w:t>
      </w:r>
      <w:r w:rsidRPr="00A3053E">
        <w:rPr>
          <w:rFonts w:ascii="Times New Roman" w:hAnsi="Times New Roman" w:cs="Times New Roman"/>
          <w:color w:val="000000" w:themeColor="text1"/>
        </w:rPr>
        <w:t xml:space="preserve"> care of water sources (reservoirs) purified before delivering drinking to households.</w:t>
      </w:r>
      <w:r w:rsidR="00104B1F" w:rsidRPr="00A3053E">
        <w:rPr>
          <w:rFonts w:ascii="Times New Roman" w:hAnsi="Times New Roman" w:cs="Times New Roman"/>
          <w:color w:val="000000" w:themeColor="text1"/>
        </w:rPr>
        <w:t xml:space="preserve"> </w:t>
      </w:r>
      <w:r w:rsidR="00EB6EE2" w:rsidRPr="00A3053E">
        <w:rPr>
          <w:rFonts w:ascii="Times New Roman" w:hAnsi="Times New Roman" w:cs="Times New Roman"/>
          <w:color w:val="000000" w:themeColor="text1"/>
          <w:sz w:val="24"/>
          <w:szCs w:val="24"/>
        </w:rPr>
        <w:t>Therefore, the perceptions of the respondent towards maintenance and cleaning service was stated in the below table.</w:t>
      </w:r>
    </w:p>
    <w:p w:rsidR="00EB6EE2" w:rsidRPr="00A3053E" w:rsidRDefault="00801BAC" w:rsidP="00EB6EE2">
      <w:pPr>
        <w:spacing w:after="0" w:line="360" w:lineRule="auto"/>
        <w:jc w:val="both"/>
        <w:rPr>
          <w:rFonts w:ascii="Times New Roman" w:eastAsia="Calibri" w:hAnsi="Times New Roman" w:cs="Times New Roman"/>
          <w:b/>
          <w:color w:val="000000" w:themeColor="text1"/>
          <w:sz w:val="24"/>
          <w:szCs w:val="24"/>
        </w:rPr>
      </w:pPr>
      <w:bookmarkStart w:id="327" w:name="_Toc42765804"/>
      <w:r w:rsidRPr="00A3053E">
        <w:rPr>
          <w:rFonts w:ascii="Times New Roman" w:hAnsi="Times New Roman" w:cs="Times New Roman"/>
          <w:b/>
          <w:color w:val="000000" w:themeColor="text1"/>
          <w:sz w:val="24"/>
          <w:szCs w:val="24"/>
        </w:rPr>
        <w:t>Table 10</w:t>
      </w:r>
      <w:r w:rsidR="00EB6EE2" w:rsidRPr="00A3053E">
        <w:rPr>
          <w:rFonts w:ascii="Times New Roman" w:hAnsi="Times New Roman" w:cs="Times New Roman"/>
          <w:b/>
          <w:color w:val="000000" w:themeColor="text1"/>
          <w:sz w:val="24"/>
          <w:szCs w:val="24"/>
        </w:rPr>
        <w:t xml:space="preserve">: </w:t>
      </w:r>
      <w:bookmarkEnd w:id="327"/>
      <w:r w:rsidR="00EB6EE2" w:rsidRPr="00A3053E">
        <w:rPr>
          <w:rFonts w:ascii="Times-Bold" w:eastAsia="Calibri" w:hAnsi="Times-Bold" w:cs="Times New Roman"/>
          <w:b/>
          <w:bCs/>
          <w:color w:val="000000" w:themeColor="text1"/>
          <w:sz w:val="24"/>
          <w:szCs w:val="24"/>
        </w:rPr>
        <w:t xml:space="preserve">Descriptive Statistics on </w:t>
      </w:r>
      <w:r w:rsidR="00EB6EE2" w:rsidRPr="00A3053E">
        <w:rPr>
          <w:rFonts w:ascii="Times New Roman" w:eastAsia="Calibri" w:hAnsi="Times New Roman" w:cs="Times New Roman"/>
          <w:b/>
          <w:color w:val="000000" w:themeColor="text1"/>
          <w:sz w:val="24"/>
          <w:szCs w:val="24"/>
        </w:rPr>
        <w:t>Maintenance and Cleaning Service</w:t>
      </w:r>
    </w:p>
    <w:tbl>
      <w:tblPr>
        <w:tblStyle w:val="TableGrid4"/>
        <w:tblW w:w="892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8"/>
        <w:gridCol w:w="898"/>
        <w:gridCol w:w="1112"/>
        <w:gridCol w:w="1080"/>
      </w:tblGrid>
      <w:tr w:rsidR="00A3053E" w:rsidRPr="00A3053E" w:rsidTr="00B22312">
        <w:trPr>
          <w:trHeight w:val="419"/>
        </w:trPr>
        <w:tc>
          <w:tcPr>
            <w:tcW w:w="583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Statements</w:t>
            </w:r>
          </w:p>
        </w:tc>
        <w:tc>
          <w:tcPr>
            <w:tcW w:w="898" w:type="dxa"/>
            <w:tcBorders>
              <w:bottom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N</w:t>
            </w:r>
          </w:p>
        </w:tc>
        <w:tc>
          <w:tcPr>
            <w:tcW w:w="1112"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Mean</w:t>
            </w:r>
          </w:p>
        </w:tc>
        <w:tc>
          <w:tcPr>
            <w:tcW w:w="1080" w:type="dxa"/>
            <w:tcBorders>
              <w:bottom w:val="single" w:sz="4" w:space="0" w:color="auto"/>
            </w:tcBorders>
          </w:tcPr>
          <w:p w:rsidR="00EB6EE2" w:rsidRPr="00A3053E" w:rsidRDefault="00EB6EE2" w:rsidP="00B22312">
            <w:pPr>
              <w:autoSpaceDE w:val="0"/>
              <w:autoSpaceDN w:val="0"/>
              <w:adjustRightInd w:val="0"/>
              <w:spacing w:line="360" w:lineRule="auto"/>
              <w:jc w:val="center"/>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SD</w:t>
            </w:r>
          </w:p>
        </w:tc>
      </w:tr>
      <w:tr w:rsidR="00A3053E" w:rsidRPr="00A3053E" w:rsidTr="00B22312">
        <w:trPr>
          <w:trHeight w:val="405"/>
        </w:trPr>
        <w:tc>
          <w:tcPr>
            <w:tcW w:w="5838" w:type="dxa"/>
            <w:tcBorders>
              <w:top w:val="single" w:sz="4" w:space="0" w:color="auto"/>
            </w:tcBorders>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urban water service office regularly clean public water containers</w:t>
            </w:r>
          </w:p>
        </w:tc>
        <w:tc>
          <w:tcPr>
            <w:tcW w:w="898"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1.91</w:t>
            </w:r>
          </w:p>
        </w:tc>
        <w:tc>
          <w:tcPr>
            <w:tcW w:w="1080" w:type="dxa"/>
            <w:tcBorders>
              <w:top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.457</w:t>
            </w:r>
          </w:p>
        </w:tc>
      </w:tr>
      <w:tr w:rsidR="00A3053E" w:rsidRPr="00A3053E" w:rsidTr="00B22312">
        <w:trPr>
          <w:trHeight w:val="405"/>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urban water service office provide timely maintenance service on water tanks and pipelines when it broken down</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1.85</w:t>
            </w:r>
          </w:p>
        </w:tc>
        <w:tc>
          <w:tcPr>
            <w:tcW w:w="1080"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.359</w:t>
            </w:r>
          </w:p>
        </w:tc>
      </w:tr>
      <w:tr w:rsidR="00A3053E" w:rsidRPr="00A3053E" w:rsidTr="00B22312">
        <w:trPr>
          <w:trHeight w:val="273"/>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urban water service office regularly  keep public water container from barring pollution of water</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Pr>
          <w:p w:rsidR="00EB6EE2" w:rsidRPr="00A3053E" w:rsidRDefault="00EB6EE2" w:rsidP="00B22312">
            <w:pPr>
              <w:spacing w:line="360" w:lineRule="auto"/>
              <w:rPr>
                <w:rFonts w:ascii="Times New Roman" w:hAnsi="Times New Roman" w:cs="Times New Roman"/>
                <w:color w:val="000000" w:themeColor="text1"/>
                <w:sz w:val="24"/>
                <w:szCs w:val="24"/>
              </w:rPr>
            </w:pP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1.81</w:t>
            </w:r>
          </w:p>
        </w:tc>
        <w:tc>
          <w:tcPr>
            <w:tcW w:w="1080" w:type="dxa"/>
          </w:tcPr>
          <w:p w:rsidR="00EB6EE2" w:rsidRPr="00A3053E" w:rsidRDefault="00EB6EE2" w:rsidP="00B22312">
            <w:pPr>
              <w:spacing w:line="360" w:lineRule="auto"/>
              <w:rPr>
                <w:rFonts w:ascii="Times New Roman" w:hAnsi="Times New Roman" w:cs="Times New Roman"/>
                <w:color w:val="000000" w:themeColor="text1"/>
                <w:sz w:val="24"/>
                <w:szCs w:val="24"/>
              </w:rPr>
            </w:pPr>
          </w:p>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.390</w:t>
            </w:r>
          </w:p>
        </w:tc>
      </w:tr>
      <w:tr w:rsidR="00A3053E" w:rsidRPr="00A3053E" w:rsidTr="00B22312">
        <w:trPr>
          <w:trHeight w:val="840"/>
        </w:trPr>
        <w:tc>
          <w:tcPr>
            <w:tcW w:w="5838" w:type="dxa"/>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urban water service office have necessary materials for quickly replacement in leakage of water supply materials</w:t>
            </w:r>
          </w:p>
        </w:tc>
        <w:tc>
          <w:tcPr>
            <w:tcW w:w="898"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4.10</w:t>
            </w:r>
          </w:p>
        </w:tc>
        <w:tc>
          <w:tcPr>
            <w:tcW w:w="1080" w:type="dxa"/>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.631</w:t>
            </w:r>
          </w:p>
        </w:tc>
      </w:tr>
      <w:tr w:rsidR="00A3053E" w:rsidRPr="00A3053E" w:rsidTr="00B22312">
        <w:trPr>
          <w:trHeight w:val="260"/>
        </w:trPr>
        <w:tc>
          <w:tcPr>
            <w:tcW w:w="5838" w:type="dxa"/>
            <w:tcBorders>
              <w:bottom w:val="single" w:sz="4" w:space="0" w:color="auto"/>
            </w:tcBorders>
          </w:tcPr>
          <w:p w:rsidR="00EB6EE2" w:rsidRPr="00A3053E" w:rsidRDefault="00EB6EE2" w:rsidP="00B22312">
            <w:pPr>
              <w:spacing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The sewer line in your town is regularly repaired as soon as it breaks down</w:t>
            </w:r>
          </w:p>
        </w:tc>
        <w:tc>
          <w:tcPr>
            <w:tcW w:w="898"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172</w:t>
            </w:r>
          </w:p>
        </w:tc>
        <w:tc>
          <w:tcPr>
            <w:tcW w:w="1112"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4.10</w:t>
            </w:r>
          </w:p>
        </w:tc>
        <w:tc>
          <w:tcPr>
            <w:tcW w:w="1080" w:type="dxa"/>
            <w:tcBorders>
              <w:bottom w:val="single" w:sz="4" w:space="0" w:color="auto"/>
            </w:tcBorders>
          </w:tcPr>
          <w:p w:rsidR="00EB6EE2" w:rsidRPr="00A3053E" w:rsidRDefault="00EB6EE2" w:rsidP="00B22312">
            <w:pPr>
              <w:spacing w:line="360" w:lineRule="auto"/>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.631</w:t>
            </w:r>
          </w:p>
        </w:tc>
      </w:tr>
      <w:tr w:rsidR="00A3053E" w:rsidRPr="00A3053E" w:rsidTr="00B22312">
        <w:trPr>
          <w:trHeight w:val="260"/>
        </w:trPr>
        <w:tc>
          <w:tcPr>
            <w:tcW w:w="5838" w:type="dxa"/>
            <w:tcBorders>
              <w:top w:val="single" w:sz="4" w:space="0" w:color="auto"/>
              <w:bottom w:val="single" w:sz="4" w:space="0" w:color="auto"/>
            </w:tcBorders>
          </w:tcPr>
          <w:p w:rsidR="00EB6EE2" w:rsidRPr="00A3053E" w:rsidRDefault="00EB6EE2" w:rsidP="00B22312">
            <w:pPr>
              <w:spacing w:line="360" w:lineRule="auto"/>
              <w:contextualSpacing/>
              <w:jc w:val="both"/>
              <w:rPr>
                <w:rFonts w:ascii="Times New Roman" w:eastAsia="Times New Roman" w:hAnsi="Times New Roman" w:cs="Times New Roman"/>
                <w:b/>
                <w:color w:val="000000" w:themeColor="text1"/>
                <w:sz w:val="24"/>
                <w:szCs w:val="24"/>
              </w:rPr>
            </w:pPr>
            <w:r w:rsidRPr="00A3053E">
              <w:rPr>
                <w:rFonts w:ascii="Times New Roman" w:eastAsia="Times New Roman" w:hAnsi="Times New Roman" w:cs="Times New Roman"/>
                <w:b/>
                <w:color w:val="000000" w:themeColor="text1"/>
                <w:sz w:val="24"/>
                <w:szCs w:val="24"/>
              </w:rPr>
              <w:t>Overall Average Mean</w:t>
            </w:r>
          </w:p>
        </w:tc>
        <w:tc>
          <w:tcPr>
            <w:tcW w:w="898" w:type="dxa"/>
            <w:tcBorders>
              <w:top w:val="single" w:sz="4" w:space="0" w:color="auto"/>
              <w:bottom w:val="single" w:sz="4" w:space="0" w:color="auto"/>
            </w:tcBorders>
          </w:tcPr>
          <w:p w:rsidR="00EB6EE2" w:rsidRPr="00A3053E" w:rsidRDefault="00EB6EE2" w:rsidP="00B22312">
            <w:pPr>
              <w:spacing w:line="360" w:lineRule="auto"/>
              <w:rPr>
                <w:rFonts w:ascii="Times New Roman" w:hAnsi="Times New Roman" w:cs="Times New Roman"/>
                <w:b/>
                <w:color w:val="000000" w:themeColor="text1"/>
                <w:sz w:val="24"/>
                <w:szCs w:val="24"/>
              </w:rPr>
            </w:pPr>
          </w:p>
        </w:tc>
        <w:tc>
          <w:tcPr>
            <w:tcW w:w="1112" w:type="dxa"/>
            <w:tcBorders>
              <w:top w:val="single" w:sz="4" w:space="0" w:color="auto"/>
              <w:bottom w:val="single" w:sz="4" w:space="0" w:color="auto"/>
            </w:tcBorders>
          </w:tcPr>
          <w:p w:rsidR="00EB6EE2" w:rsidRPr="00A3053E" w:rsidRDefault="00EB6EE2" w:rsidP="00B22312">
            <w:pPr>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2.7570</w:t>
            </w:r>
          </w:p>
        </w:tc>
        <w:tc>
          <w:tcPr>
            <w:tcW w:w="1080" w:type="dxa"/>
            <w:tcBorders>
              <w:top w:val="single" w:sz="4" w:space="0" w:color="auto"/>
              <w:bottom w:val="single" w:sz="4" w:space="0" w:color="auto"/>
            </w:tcBorders>
          </w:tcPr>
          <w:p w:rsidR="00EB6EE2" w:rsidRPr="00A3053E" w:rsidRDefault="00EB6EE2" w:rsidP="00B22312">
            <w:pPr>
              <w:spacing w:line="360" w:lineRule="auto"/>
              <w:rPr>
                <w:rFonts w:ascii="Times New Roman" w:hAnsi="Times New Roman" w:cs="Times New Roman"/>
                <w:b/>
                <w:color w:val="000000" w:themeColor="text1"/>
                <w:sz w:val="24"/>
                <w:szCs w:val="24"/>
              </w:rPr>
            </w:pPr>
          </w:p>
        </w:tc>
      </w:tr>
      <w:tr w:rsidR="00A3053E" w:rsidRPr="00A3053E" w:rsidTr="00B22312">
        <w:trPr>
          <w:trHeight w:val="260"/>
        </w:trPr>
        <w:tc>
          <w:tcPr>
            <w:tcW w:w="5838" w:type="dxa"/>
            <w:tcBorders>
              <w:top w:val="single" w:sz="4" w:space="0" w:color="auto"/>
            </w:tcBorders>
          </w:tcPr>
          <w:p w:rsidR="00EB6EE2" w:rsidRPr="00A3053E" w:rsidRDefault="00EB6EE2" w:rsidP="00B22312">
            <w:pPr>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Overall Average Standard Deviation</w:t>
            </w:r>
          </w:p>
        </w:tc>
        <w:tc>
          <w:tcPr>
            <w:tcW w:w="898" w:type="dxa"/>
            <w:tcBorders>
              <w:top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p>
        </w:tc>
        <w:tc>
          <w:tcPr>
            <w:tcW w:w="1112" w:type="dxa"/>
            <w:tcBorders>
              <w:top w:val="single" w:sz="4" w:space="0" w:color="auto"/>
            </w:tcBorders>
          </w:tcPr>
          <w:p w:rsidR="00EB6EE2" w:rsidRPr="00A3053E" w:rsidRDefault="00EB6EE2" w:rsidP="00B22312">
            <w:pPr>
              <w:spacing w:line="360" w:lineRule="auto"/>
              <w:jc w:val="center"/>
              <w:rPr>
                <w:rFonts w:ascii="Times New Roman" w:hAnsi="Times New Roman" w:cs="Times New Roman"/>
                <w:b/>
                <w:color w:val="000000" w:themeColor="text1"/>
                <w:sz w:val="24"/>
                <w:szCs w:val="24"/>
              </w:rPr>
            </w:pPr>
          </w:p>
        </w:tc>
        <w:tc>
          <w:tcPr>
            <w:tcW w:w="1080" w:type="dxa"/>
            <w:tcBorders>
              <w:top w:val="single" w:sz="4" w:space="0" w:color="auto"/>
            </w:tcBorders>
          </w:tcPr>
          <w:p w:rsidR="00EB6EE2" w:rsidRPr="00A3053E" w:rsidRDefault="00EB6EE2" w:rsidP="00B22312">
            <w:pPr>
              <w:spacing w:line="360" w:lineRule="auto"/>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.41466</w:t>
            </w:r>
          </w:p>
        </w:tc>
      </w:tr>
    </w:tbl>
    <w:p w:rsidR="00EB6EE2" w:rsidRPr="00A3053E" w:rsidRDefault="00EB6EE2" w:rsidP="00EB6EE2">
      <w:pPr>
        <w:spacing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
          <w:bCs/>
          <w:color w:val="000000" w:themeColor="text1"/>
          <w:sz w:val="24"/>
          <w:szCs w:val="24"/>
        </w:rPr>
        <w:t xml:space="preserve">Source: </w:t>
      </w:r>
      <w:r w:rsidRPr="00A3053E">
        <w:rPr>
          <w:rFonts w:ascii="Times New Roman" w:hAnsi="Times New Roman" w:cs="Times New Roman"/>
          <w:bCs/>
          <w:color w:val="000000" w:themeColor="text1"/>
          <w:sz w:val="24"/>
          <w:szCs w:val="24"/>
        </w:rPr>
        <w:t>Survey result, 2021</w:t>
      </w:r>
    </w:p>
    <w:p w:rsidR="00EB6EE2" w:rsidRPr="00A3053E" w:rsidRDefault="00801BAC" w:rsidP="00EB6EE2">
      <w:pPr>
        <w:spacing w:after="0" w:line="360" w:lineRule="auto"/>
        <w:contextualSpacing/>
        <w:jc w:val="both"/>
        <w:rPr>
          <w:rFonts w:ascii="Times New Roman" w:eastAsia="Times New Roman" w:hAnsi="Times New Roman" w:cs="Times New Roman"/>
          <w:color w:val="000000" w:themeColor="text1"/>
          <w:sz w:val="24"/>
          <w:szCs w:val="24"/>
        </w:rPr>
      </w:pPr>
      <w:bookmarkStart w:id="328" w:name="_Toc40916574"/>
      <w:bookmarkStart w:id="329" w:name="_Toc40918175"/>
      <w:bookmarkStart w:id="330" w:name="_Toc41187887"/>
      <w:bookmarkStart w:id="331" w:name="_Toc53324530"/>
      <w:bookmarkEnd w:id="311"/>
      <w:bookmarkEnd w:id="312"/>
      <w:bookmarkEnd w:id="313"/>
      <w:r w:rsidRPr="00A3053E">
        <w:rPr>
          <w:rFonts w:ascii="Times New Roman" w:hAnsi="Times New Roman" w:cs="Times New Roman"/>
          <w:color w:val="000000" w:themeColor="text1"/>
          <w:sz w:val="24"/>
          <w:szCs w:val="24"/>
        </w:rPr>
        <w:t>Table 10</w:t>
      </w:r>
      <w:r w:rsidR="00EB6EE2" w:rsidRPr="00A3053E">
        <w:rPr>
          <w:rFonts w:ascii="Times New Roman" w:hAnsi="Times New Roman" w:cs="Times New Roman"/>
          <w:color w:val="000000" w:themeColor="text1"/>
          <w:sz w:val="24"/>
          <w:szCs w:val="24"/>
        </w:rPr>
        <w:t xml:space="preserve"> above indicates, </w:t>
      </w:r>
      <w:r w:rsidR="00EB6EE2" w:rsidRPr="00A3053E">
        <w:rPr>
          <w:rFonts w:ascii="Times New Roman" w:eastAsia="Calibri" w:hAnsi="Times New Roman" w:cs="Times New Roman"/>
          <w:color w:val="000000" w:themeColor="text1"/>
          <w:sz w:val="24"/>
          <w:szCs w:val="24"/>
        </w:rPr>
        <w:t>t</w:t>
      </w:r>
      <w:r w:rsidR="00EB6EE2" w:rsidRPr="00A3053E">
        <w:rPr>
          <w:rFonts w:ascii="Times New Roman" w:eastAsia="TimesNewRoman" w:hAnsi="Times New Roman" w:cs="Times New Roman"/>
          <w:color w:val="000000" w:themeColor="text1"/>
          <w:sz w:val="24"/>
          <w:szCs w:val="24"/>
        </w:rPr>
        <w:t>he statement that ‘</w:t>
      </w:r>
      <w:r w:rsidR="00EB6EE2" w:rsidRPr="00A3053E">
        <w:rPr>
          <w:rFonts w:ascii="Times New Roman" w:eastAsia="Times New Roman" w:hAnsi="Times New Roman" w:cs="Times New Roman"/>
          <w:color w:val="000000" w:themeColor="text1"/>
          <w:sz w:val="24"/>
          <w:szCs w:val="24"/>
        </w:rPr>
        <w:t>the urban water service office have necessary materials for quickly replacement in leakage of water supply materials</w:t>
      </w:r>
      <w:r w:rsidRPr="00A3053E">
        <w:rPr>
          <w:rFonts w:ascii="Times New Roman" w:eastAsia="TimesNewRoman" w:hAnsi="Times New Roman" w:cs="Times New Roman"/>
          <w:color w:val="000000" w:themeColor="text1"/>
          <w:sz w:val="24"/>
          <w:szCs w:val="24"/>
        </w:rPr>
        <w:t xml:space="preserve">’ had the highest mean of </w:t>
      </w:r>
      <w:r w:rsidR="00EB6EE2" w:rsidRPr="00A3053E">
        <w:rPr>
          <w:rFonts w:ascii="Times New Roman" w:eastAsia="TimesNewRoman" w:hAnsi="Times New Roman" w:cs="Times New Roman"/>
          <w:color w:val="000000" w:themeColor="text1"/>
          <w:sz w:val="24"/>
          <w:szCs w:val="24"/>
        </w:rPr>
        <w:t xml:space="preserve">10 and standard deviation of 0.631, the same as </w:t>
      </w:r>
      <w:r w:rsidRPr="00A3053E">
        <w:rPr>
          <w:rFonts w:ascii="Times New Roman" w:eastAsia="TimesNewRoman" w:hAnsi="Times New Roman" w:cs="Times New Roman"/>
          <w:color w:val="000000" w:themeColor="text1"/>
          <w:sz w:val="24"/>
          <w:szCs w:val="24"/>
        </w:rPr>
        <w:t>the question</w:t>
      </w:r>
      <w:r w:rsidR="00EB6EE2" w:rsidRPr="00A3053E">
        <w:rPr>
          <w:rFonts w:ascii="Times New Roman" w:eastAsia="TimesNewRoman" w:hAnsi="Times New Roman" w:cs="Times New Roman"/>
          <w:color w:val="000000" w:themeColor="text1"/>
          <w:sz w:val="24"/>
          <w:szCs w:val="24"/>
        </w:rPr>
        <w:t xml:space="preserve"> of ‘</w:t>
      </w:r>
      <w:r w:rsidR="00EB6EE2" w:rsidRPr="00A3053E">
        <w:rPr>
          <w:rFonts w:ascii="Times New Roman" w:eastAsia="Times New Roman" w:hAnsi="Times New Roman" w:cs="Times New Roman"/>
          <w:color w:val="000000" w:themeColor="text1"/>
          <w:sz w:val="24"/>
          <w:szCs w:val="24"/>
        </w:rPr>
        <w:t>the sewer line in your town is regularly repaired as soon as it breaks down</w:t>
      </w:r>
      <w:r w:rsidR="00EB6EE2" w:rsidRPr="00A3053E">
        <w:rPr>
          <w:rFonts w:ascii="Times New Roman" w:eastAsia="TimesNewRoman" w:hAnsi="Times New Roman" w:cs="Times New Roman"/>
          <w:color w:val="000000" w:themeColor="text1"/>
          <w:sz w:val="24"/>
          <w:szCs w:val="24"/>
        </w:rPr>
        <w:t xml:space="preserve">’ which had a </w:t>
      </w:r>
      <w:r w:rsidRPr="00A3053E">
        <w:rPr>
          <w:rFonts w:ascii="Times New Roman" w:eastAsia="Times New Roman" w:hAnsi="Times New Roman" w:cs="Times New Roman"/>
          <w:color w:val="000000" w:themeColor="text1"/>
          <w:sz w:val="24"/>
          <w:szCs w:val="24"/>
        </w:rPr>
        <w:t>mean of</w:t>
      </w:r>
      <w:r w:rsidR="00EB6EE2" w:rsidRPr="00A3053E">
        <w:rPr>
          <w:rFonts w:ascii="Times New Roman" w:eastAsia="Times New Roman" w:hAnsi="Times New Roman" w:cs="Times New Roman"/>
          <w:color w:val="000000" w:themeColor="text1"/>
          <w:sz w:val="24"/>
          <w:szCs w:val="24"/>
        </w:rPr>
        <w:t xml:space="preserve"> 4.10 and standard deviation of 0.31. The statement ‘the urban water service office regularly clean public water containers’ had mean of 1.91 and standard deviation of 0.457.  The statement ‘the urban water service office provide timely maintenance service on water tanks and pipelines when it broken down’ had mean of 1.85 and standard deviation of 0.359. The statement with the lowest mean of 1.81 </w:t>
      </w:r>
      <w:r w:rsidR="00EB6EE2" w:rsidRPr="00A3053E">
        <w:rPr>
          <w:rFonts w:ascii="Times New Roman" w:eastAsia="TimesNewRoman" w:hAnsi="Times New Roman" w:cs="Times New Roman"/>
          <w:color w:val="000000" w:themeColor="text1"/>
          <w:sz w:val="24"/>
          <w:szCs w:val="24"/>
        </w:rPr>
        <w:t xml:space="preserve">and standard deviation of 0.390 was’ </w:t>
      </w:r>
      <w:r w:rsidR="00EB6EE2" w:rsidRPr="00A3053E">
        <w:rPr>
          <w:rFonts w:ascii="Times New Roman" w:eastAsia="Times New Roman" w:hAnsi="Times New Roman" w:cs="Times New Roman"/>
          <w:color w:val="000000" w:themeColor="text1"/>
          <w:sz w:val="24"/>
          <w:szCs w:val="24"/>
        </w:rPr>
        <w:t>the urban water service office regularly keep public water container from barring pollution of water</w:t>
      </w:r>
      <w:r w:rsidR="00EB6EE2" w:rsidRPr="00A3053E">
        <w:rPr>
          <w:rFonts w:ascii="Times New Roman" w:eastAsia="TimesNewRoman" w:hAnsi="Times New Roman" w:cs="Times New Roman"/>
          <w:color w:val="000000" w:themeColor="text1"/>
          <w:sz w:val="24"/>
          <w:szCs w:val="24"/>
        </w:rPr>
        <w:t>’. Overall water service delivery upon assessing t</w:t>
      </w:r>
      <w:r w:rsidR="00EB6EE2" w:rsidRPr="00A3053E">
        <w:rPr>
          <w:rFonts w:ascii="Times New Roman" w:eastAsia="Times New Roman" w:hAnsi="Times New Roman" w:cs="Times New Roman"/>
          <w:color w:val="000000" w:themeColor="text1"/>
          <w:sz w:val="24"/>
          <w:szCs w:val="24"/>
        </w:rPr>
        <w:t xml:space="preserve">he five statements had a mean score of </w:t>
      </w:r>
      <w:r w:rsidR="00EB6EE2" w:rsidRPr="00A3053E">
        <w:rPr>
          <w:rFonts w:ascii="Times New Roman" w:eastAsia="Times New Roman" w:hAnsi="Times New Roman" w:cs="Times New Roman"/>
          <w:color w:val="000000" w:themeColor="text1"/>
          <w:sz w:val="24"/>
          <w:szCs w:val="24"/>
        </w:rPr>
        <w:lastRenderedPageBreak/>
        <w:t>2.7570 and a standard deviation of .41466. This mean is below the midpoint of likert scale and indicates that respondents disagreed on maintenance and cleaning service</w:t>
      </w:r>
      <w:r w:rsidR="00EB6EE2" w:rsidRPr="00A3053E">
        <w:rPr>
          <w:rFonts w:ascii="Times New Roman" w:hAnsi="Times New Roman" w:cs="Times New Roman"/>
          <w:color w:val="000000" w:themeColor="text1"/>
          <w:sz w:val="24"/>
          <w:szCs w:val="23"/>
        </w:rPr>
        <w:t xml:space="preserve"> delivery in the study area. </w:t>
      </w:r>
      <w:r w:rsidR="00EB6EE2" w:rsidRPr="00A3053E">
        <w:rPr>
          <w:rFonts w:ascii="Times New Roman" w:eastAsia="Times New Roman" w:hAnsi="Times New Roman" w:cs="Times New Roman"/>
          <w:color w:val="000000" w:themeColor="text1"/>
          <w:sz w:val="24"/>
          <w:szCs w:val="24"/>
        </w:rPr>
        <w:t xml:space="preserve">The results suggest that, maintenance and cleaning service is the major factor that affects water service delivery </w:t>
      </w:r>
      <w:r w:rsidRPr="00A3053E">
        <w:rPr>
          <w:rFonts w:ascii="Times New Roman" w:eastAsia="Times New Roman" w:hAnsi="Times New Roman" w:cs="Times New Roman"/>
          <w:color w:val="000000" w:themeColor="text1"/>
          <w:sz w:val="24"/>
          <w:szCs w:val="24"/>
        </w:rPr>
        <w:t>on households’</w:t>
      </w:r>
      <w:r w:rsidR="00EB6EE2" w:rsidRPr="00A3053E">
        <w:rPr>
          <w:rFonts w:ascii="Times New Roman" w:eastAsia="Times New Roman" w:hAnsi="Times New Roman" w:cs="Times New Roman"/>
          <w:color w:val="000000" w:themeColor="text1"/>
          <w:sz w:val="24"/>
          <w:szCs w:val="24"/>
        </w:rPr>
        <w:t xml:space="preserve"> satisfaction.</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The summary of descriptive statistics of independent variables in </w:t>
      </w:r>
      <w:r w:rsidR="00801BAC" w:rsidRPr="00A3053E">
        <w:rPr>
          <w:rFonts w:ascii="Times New Roman" w:eastAsia="Calibri" w:hAnsi="Times New Roman" w:cs="Times New Roman"/>
          <w:color w:val="000000" w:themeColor="text1"/>
          <w:sz w:val="24"/>
          <w:szCs w:val="24"/>
        </w:rPr>
        <w:t>this study</w:t>
      </w:r>
      <w:r w:rsidRPr="00A3053E">
        <w:rPr>
          <w:rFonts w:ascii="Times New Roman" w:eastAsia="Calibri" w:hAnsi="Times New Roman" w:cs="Times New Roman"/>
          <w:color w:val="000000" w:themeColor="text1"/>
          <w:sz w:val="24"/>
          <w:szCs w:val="24"/>
        </w:rPr>
        <w:t xml:space="preserve"> (</w:t>
      </w:r>
      <w:r w:rsidRPr="00A3053E">
        <w:rPr>
          <w:rFonts w:ascii="Times New Roman" w:eastAsia="Times New Roman" w:hAnsi="Times New Roman" w:cs="Times New Roman"/>
          <w:color w:val="000000" w:themeColor="text1"/>
          <w:sz w:val="24"/>
          <w:szCs w:val="24"/>
        </w:rPr>
        <w:t>Availability of water supply materials,</w:t>
      </w:r>
      <w:r w:rsidRPr="00A3053E">
        <w:rPr>
          <w:rFonts w:ascii="Times New Roman" w:hAnsi="Times New Roman" w:cs="Times New Roman"/>
          <w:color w:val="000000" w:themeColor="text1"/>
          <w:sz w:val="24"/>
          <w:szCs w:val="24"/>
        </w:rPr>
        <w:t xml:space="preserve"> continuous water service,</w:t>
      </w:r>
      <w:r w:rsidRPr="00A3053E">
        <w:rPr>
          <w:rFonts w:ascii="Times New Roman" w:eastAsia="Times New Roman" w:hAnsi="Times New Roman" w:cs="Times New Roman"/>
          <w:color w:val="000000" w:themeColor="text1"/>
          <w:sz w:val="24"/>
          <w:szCs w:val="24"/>
        </w:rPr>
        <w:t xml:space="preserve"> timely response for household’s request and maintenance and cleaning service</w:t>
      </w:r>
      <w:r w:rsidRPr="00A3053E">
        <w:rPr>
          <w:rFonts w:ascii="Times New Roman" w:eastAsia="Calibri" w:hAnsi="Times New Roman" w:cs="Times New Roman"/>
          <w:color w:val="000000" w:themeColor="text1"/>
          <w:sz w:val="24"/>
          <w:szCs w:val="24"/>
        </w:rPr>
        <w:t>) as indicated above the mean of 3.1070, 2.8488, 2.8326, and 2.7570 respectively.</w:t>
      </w:r>
    </w:p>
    <w:p w:rsidR="00EB6EE2" w:rsidRPr="00A3053E" w:rsidRDefault="00EB6EE2" w:rsidP="00EB6EE2">
      <w:pPr>
        <w:spacing w:after="0"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From the above table based on the average mean score calculated from the household satisfaction responses, the respondents agreed that, availability of water supply materials is the major factor that </w:t>
      </w:r>
      <w:r w:rsidR="00801BAC" w:rsidRPr="00A3053E">
        <w:rPr>
          <w:rFonts w:ascii="Times New Roman" w:eastAsia="Calibri" w:hAnsi="Times New Roman" w:cs="Times New Roman"/>
          <w:color w:val="000000" w:themeColor="text1"/>
          <w:sz w:val="24"/>
          <w:szCs w:val="24"/>
        </w:rPr>
        <w:t>affects water</w:t>
      </w:r>
      <w:r w:rsidRPr="00A3053E">
        <w:rPr>
          <w:rFonts w:ascii="Times New Roman" w:eastAsia="Calibri" w:hAnsi="Times New Roman" w:cs="Times New Roman"/>
          <w:color w:val="000000" w:themeColor="text1"/>
          <w:sz w:val="24"/>
          <w:szCs w:val="24"/>
        </w:rPr>
        <w:t xml:space="preserve"> service delivery on household satisfaction. The second major factor is </w:t>
      </w:r>
      <w:r w:rsidRPr="00A3053E">
        <w:rPr>
          <w:rFonts w:ascii="Times New Roman" w:hAnsi="Times New Roman" w:cs="Times New Roman"/>
          <w:color w:val="000000" w:themeColor="text1"/>
          <w:sz w:val="24"/>
          <w:szCs w:val="24"/>
        </w:rPr>
        <w:t>continuous water service,</w:t>
      </w:r>
      <w:r w:rsidRPr="00A3053E">
        <w:rPr>
          <w:rFonts w:ascii="Times New Roman" w:eastAsia="Times New Roman" w:hAnsi="Times New Roman" w:cs="Times New Roman"/>
          <w:color w:val="000000" w:themeColor="text1"/>
          <w:sz w:val="24"/>
          <w:szCs w:val="24"/>
        </w:rPr>
        <w:t xml:space="preserve"> timely response for household’s request and maintenance and cleaning service</w:t>
      </w:r>
      <w:r w:rsidRPr="00A3053E">
        <w:rPr>
          <w:rFonts w:ascii="Times New Roman" w:eastAsia="Calibri" w:hAnsi="Times New Roman" w:cs="Times New Roman"/>
          <w:color w:val="000000" w:themeColor="text1"/>
          <w:sz w:val="24"/>
          <w:szCs w:val="24"/>
        </w:rPr>
        <w:t xml:space="preserve"> are positioned 2nd, 3nd, and 4th rank as per the user’s</w:t>
      </w:r>
      <w:r w:rsidR="005C334A" w:rsidRPr="00A3053E">
        <w:rPr>
          <w:rFonts w:ascii="Times New Roman" w:eastAsia="Calibri" w:hAnsi="Times New Roman" w:cs="Times New Roman"/>
          <w:color w:val="000000" w:themeColor="text1"/>
          <w:sz w:val="24"/>
          <w:szCs w:val="24"/>
        </w:rPr>
        <w:t xml:space="preserve"> </w:t>
      </w:r>
      <w:r w:rsidRPr="00A3053E">
        <w:rPr>
          <w:rFonts w:ascii="Times New Roman" w:eastAsia="Calibri" w:hAnsi="Times New Roman" w:cs="Times New Roman"/>
          <w:color w:val="000000" w:themeColor="text1"/>
          <w:sz w:val="24"/>
          <w:szCs w:val="24"/>
        </w:rPr>
        <w:t xml:space="preserve">responses. </w:t>
      </w:r>
    </w:p>
    <w:p w:rsidR="00EB6EE2" w:rsidRPr="00A3053E" w:rsidRDefault="00EB6EE2" w:rsidP="00EB6EE2">
      <w:pPr>
        <w:pStyle w:val="Heading2"/>
        <w:spacing w:before="0" w:line="360" w:lineRule="auto"/>
        <w:rPr>
          <w:rFonts w:ascii="Times New Roman" w:hAnsi="Times New Roman" w:cs="Times New Roman"/>
          <w:color w:val="000000" w:themeColor="text1"/>
          <w:sz w:val="32"/>
        </w:rPr>
      </w:pPr>
      <w:bookmarkStart w:id="332" w:name="_Toc40916585"/>
      <w:bookmarkStart w:id="333" w:name="_Toc40918186"/>
      <w:bookmarkStart w:id="334" w:name="_Toc41187898"/>
      <w:bookmarkStart w:id="335" w:name="_Toc53324533"/>
      <w:bookmarkStart w:id="336" w:name="_Toc82106541"/>
      <w:bookmarkEnd w:id="328"/>
      <w:bookmarkEnd w:id="329"/>
      <w:bookmarkEnd w:id="330"/>
      <w:bookmarkEnd w:id="331"/>
      <w:r w:rsidRPr="00A3053E">
        <w:rPr>
          <w:rFonts w:ascii="Times New Roman" w:hAnsi="Times New Roman" w:cs="Times New Roman"/>
          <w:color w:val="000000" w:themeColor="text1"/>
          <w:sz w:val="32"/>
        </w:rPr>
        <w:t>4.5. Correlation Analysis</w:t>
      </w:r>
      <w:bookmarkEnd w:id="332"/>
      <w:bookmarkEnd w:id="333"/>
      <w:bookmarkEnd w:id="334"/>
      <w:bookmarkEnd w:id="335"/>
      <w:bookmarkEnd w:id="336"/>
    </w:p>
    <w:p w:rsidR="00EB6EE2" w:rsidRPr="00A3053E" w:rsidRDefault="00EB6EE2" w:rsidP="00EB6EE2">
      <w:pPr>
        <w:spacing w:after="0" w:line="360" w:lineRule="auto"/>
        <w:jc w:val="both"/>
        <w:rPr>
          <w:rFonts w:ascii="Times New Roman" w:hAnsi="Times New Roman"/>
          <w:color w:val="000000" w:themeColor="text1"/>
          <w:sz w:val="24"/>
          <w:szCs w:val="24"/>
        </w:rPr>
      </w:pPr>
      <w:bookmarkStart w:id="337" w:name="_Toc42765811"/>
      <w:r w:rsidRPr="00A3053E">
        <w:rPr>
          <w:rFonts w:ascii="Times New Roman" w:hAnsi="Times New Roman" w:cs="Times New Roman"/>
          <w:color w:val="000000" w:themeColor="text1"/>
          <w:sz w:val="24"/>
          <w:szCs w:val="24"/>
        </w:rPr>
        <w:t xml:space="preserve">Correlation analysis is used to measure the strength and direction of variables. The value of correlation always lies between -1 and +1. The value of -1 indicates perfect negative correlation between the dependent and independent variables, value of 0 indicates no correlation between dependent and independent variables and +1 indicates perfect positive correlation between dependent and independent variables. </w:t>
      </w:r>
      <w:r w:rsidRPr="00A3053E">
        <w:rPr>
          <w:rFonts w:ascii="Times New Roman" w:hAnsi="Times New Roman"/>
          <w:color w:val="000000" w:themeColor="text1"/>
          <w:sz w:val="24"/>
          <w:szCs w:val="24"/>
        </w:rPr>
        <w:t xml:space="preserve">In order to interpret the strengths of relationships between variables, the guideline suggested by Field (2009) were followed, mainly for simplicity. His classifications of correlation coefficient were as follows: ± 0.1 up to ± 0.29 is weak, ±0.3 up to ±0.49 is moderate and </w:t>
      </w:r>
      <w:r w:rsidRPr="00A3053E">
        <w:rPr>
          <w:rFonts w:ascii="Perpetua Titling MT" w:hAnsi="Perpetua Titling MT"/>
          <w:color w:val="000000" w:themeColor="text1"/>
          <w:sz w:val="24"/>
          <w:szCs w:val="24"/>
        </w:rPr>
        <w:t>≥</w:t>
      </w:r>
      <w:r w:rsidRPr="00A3053E">
        <w:rPr>
          <w:rFonts w:ascii="Times New Roman" w:hAnsi="Times New Roman"/>
          <w:color w:val="000000" w:themeColor="text1"/>
          <w:sz w:val="24"/>
          <w:szCs w:val="24"/>
        </w:rPr>
        <w:t>0.5 is strong correlation of variables.</w:t>
      </w:r>
    </w:p>
    <w:p w:rsidR="00A65BE8" w:rsidRPr="00A3053E" w:rsidRDefault="00A65BE8" w:rsidP="00EB6EE2">
      <w:pPr>
        <w:spacing w:after="0" w:line="360" w:lineRule="auto"/>
        <w:jc w:val="both"/>
        <w:rPr>
          <w:rFonts w:ascii="Times New Roman" w:hAnsi="Times New Roman"/>
          <w:color w:val="000000" w:themeColor="text1"/>
          <w:sz w:val="24"/>
          <w:szCs w:val="24"/>
        </w:rPr>
      </w:pPr>
    </w:p>
    <w:p w:rsidR="00EB6EE2" w:rsidRPr="00A3053E" w:rsidRDefault="00801BAC" w:rsidP="00EB6EE2">
      <w:pPr>
        <w:spacing w:after="0" w:line="360" w:lineRule="auto"/>
        <w:jc w:val="both"/>
        <w:rPr>
          <w:rFonts w:ascii="Times New Roman" w:eastAsia="Calibri"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Table 11</w:t>
      </w:r>
      <w:r w:rsidR="00EB6EE2" w:rsidRPr="00A3053E">
        <w:rPr>
          <w:rFonts w:ascii="Times New Roman" w:hAnsi="Times New Roman" w:cs="Times New Roman"/>
          <w:b/>
          <w:bCs/>
          <w:color w:val="000000" w:themeColor="text1"/>
          <w:sz w:val="24"/>
          <w:szCs w:val="24"/>
        </w:rPr>
        <w:t xml:space="preserve">: Pearson </w:t>
      </w:r>
      <w:r w:rsidR="00EB6EE2" w:rsidRPr="00A3053E">
        <w:rPr>
          <w:rFonts w:ascii="Times New Roman" w:eastAsia="Calibri" w:hAnsi="Times New Roman" w:cs="Times New Roman"/>
          <w:b/>
          <w:bCs/>
          <w:color w:val="000000" w:themeColor="text1"/>
          <w:sz w:val="24"/>
          <w:szCs w:val="24"/>
        </w:rPr>
        <w:t>Correlation Coefficients between Variabl</w:t>
      </w:r>
      <w:bookmarkEnd w:id="337"/>
      <w:r w:rsidR="00EB6EE2" w:rsidRPr="00A3053E">
        <w:rPr>
          <w:rFonts w:ascii="Times New Roman" w:eastAsia="Calibri" w:hAnsi="Times New Roman" w:cs="Times New Roman"/>
          <w:b/>
          <w:bCs/>
          <w:color w:val="000000" w:themeColor="text1"/>
          <w:sz w:val="24"/>
          <w:szCs w:val="24"/>
        </w:rPr>
        <w:t>es</w:t>
      </w:r>
    </w:p>
    <w:tbl>
      <w:tblPr>
        <w:tblStyle w:val="TableGrid"/>
        <w:tblW w:w="10762" w:type="dxa"/>
        <w:tblInd w:w="-16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0"/>
        <w:gridCol w:w="876"/>
        <w:gridCol w:w="1523"/>
        <w:gridCol w:w="1910"/>
        <w:gridCol w:w="1376"/>
        <w:gridCol w:w="1310"/>
        <w:gridCol w:w="1857"/>
      </w:tblGrid>
      <w:tr w:rsidR="00A3053E" w:rsidRPr="00A3053E" w:rsidTr="00B22312">
        <w:trPr>
          <w:trHeight w:val="345"/>
        </w:trPr>
        <w:tc>
          <w:tcPr>
            <w:tcW w:w="1910" w:type="dxa"/>
            <w:tcBorders>
              <w:bottom w:val="single" w:sz="4" w:space="0" w:color="auto"/>
            </w:tcBorders>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876" w:type="dxa"/>
            <w:tcBorders>
              <w:bottom w:val="single" w:sz="4" w:space="0" w:color="auto"/>
            </w:tcBorders>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HHs</w:t>
            </w:r>
          </w:p>
        </w:tc>
        <w:tc>
          <w:tcPr>
            <w:tcW w:w="1523" w:type="dxa"/>
            <w:tcBorders>
              <w:bottom w:val="single" w:sz="4" w:space="0" w:color="auto"/>
            </w:tcBorders>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TiResHHReq</w:t>
            </w:r>
          </w:p>
        </w:tc>
        <w:tc>
          <w:tcPr>
            <w:tcW w:w="1910" w:type="dxa"/>
            <w:tcBorders>
              <w:bottom w:val="single" w:sz="4" w:space="0" w:color="auto"/>
            </w:tcBorders>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AvailWatSupMat</w:t>
            </w:r>
          </w:p>
        </w:tc>
        <w:tc>
          <w:tcPr>
            <w:tcW w:w="1376" w:type="dxa"/>
            <w:tcBorders>
              <w:bottom w:val="single" w:sz="4" w:space="0" w:color="auto"/>
            </w:tcBorders>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CleaMtServ</w:t>
            </w:r>
          </w:p>
        </w:tc>
        <w:tc>
          <w:tcPr>
            <w:tcW w:w="1310" w:type="dxa"/>
            <w:tcBorders>
              <w:bottom w:val="single" w:sz="4" w:space="0" w:color="auto"/>
            </w:tcBorders>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ConWtrSer</w:t>
            </w:r>
          </w:p>
        </w:tc>
        <w:tc>
          <w:tcPr>
            <w:tcW w:w="1857" w:type="dxa"/>
            <w:tcBorders>
              <w:bottom w:val="single" w:sz="4" w:space="0" w:color="auto"/>
            </w:tcBorders>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PerTwtQlty</w:t>
            </w:r>
          </w:p>
        </w:tc>
      </w:tr>
      <w:tr w:rsidR="00A3053E" w:rsidRPr="00A3053E" w:rsidTr="00B22312">
        <w:trPr>
          <w:trHeight w:val="310"/>
        </w:trPr>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HHs</w:t>
            </w:r>
          </w:p>
        </w:tc>
        <w:tc>
          <w:tcPr>
            <w:tcW w:w="8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1</w:t>
            </w:r>
          </w:p>
        </w:tc>
        <w:tc>
          <w:tcPr>
            <w:tcW w:w="1523"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376"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310"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857" w:type="dxa"/>
            <w:noWrap/>
            <w:hideMark/>
          </w:tcPr>
          <w:p w:rsidR="00EB6EE2" w:rsidRPr="00A3053E" w:rsidRDefault="00EB6EE2" w:rsidP="00B22312">
            <w:pPr>
              <w:spacing w:line="360" w:lineRule="auto"/>
              <w:rPr>
                <w:rFonts w:ascii="Times New Roman" w:hAnsi="Times New Roman"/>
                <w:color w:val="000000" w:themeColor="text1"/>
                <w:sz w:val="24"/>
                <w:szCs w:val="24"/>
              </w:rPr>
            </w:pPr>
          </w:p>
        </w:tc>
      </w:tr>
      <w:tr w:rsidR="00A3053E" w:rsidRPr="00A3053E" w:rsidTr="00B22312">
        <w:trPr>
          <w:trHeight w:val="310"/>
        </w:trPr>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TiResHHReq</w:t>
            </w:r>
          </w:p>
        </w:tc>
        <w:tc>
          <w:tcPr>
            <w:tcW w:w="8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.348**</w:t>
            </w:r>
          </w:p>
        </w:tc>
        <w:tc>
          <w:tcPr>
            <w:tcW w:w="1523"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1</w:t>
            </w:r>
          </w:p>
        </w:tc>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376"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310"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857" w:type="dxa"/>
            <w:noWrap/>
            <w:hideMark/>
          </w:tcPr>
          <w:p w:rsidR="00EB6EE2" w:rsidRPr="00A3053E" w:rsidRDefault="00EB6EE2" w:rsidP="00B22312">
            <w:pPr>
              <w:spacing w:line="360" w:lineRule="auto"/>
              <w:rPr>
                <w:rFonts w:ascii="Times New Roman" w:hAnsi="Times New Roman"/>
                <w:color w:val="000000" w:themeColor="text1"/>
                <w:sz w:val="24"/>
                <w:szCs w:val="24"/>
              </w:rPr>
            </w:pPr>
          </w:p>
        </w:tc>
      </w:tr>
      <w:tr w:rsidR="00A3053E" w:rsidRPr="00A3053E" w:rsidTr="00B22312">
        <w:trPr>
          <w:trHeight w:val="310"/>
        </w:trPr>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AvailWatSupMat</w:t>
            </w:r>
          </w:p>
        </w:tc>
        <w:tc>
          <w:tcPr>
            <w:tcW w:w="8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.290**</w:t>
            </w:r>
          </w:p>
        </w:tc>
        <w:tc>
          <w:tcPr>
            <w:tcW w:w="1523"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.911**</w:t>
            </w:r>
          </w:p>
        </w:tc>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1</w:t>
            </w:r>
          </w:p>
        </w:tc>
        <w:tc>
          <w:tcPr>
            <w:tcW w:w="1376"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310"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857" w:type="dxa"/>
            <w:noWrap/>
            <w:hideMark/>
          </w:tcPr>
          <w:p w:rsidR="00EB6EE2" w:rsidRPr="00A3053E" w:rsidRDefault="00EB6EE2" w:rsidP="00B22312">
            <w:pPr>
              <w:spacing w:line="360" w:lineRule="auto"/>
              <w:rPr>
                <w:rFonts w:ascii="Times New Roman" w:hAnsi="Times New Roman"/>
                <w:color w:val="000000" w:themeColor="text1"/>
                <w:sz w:val="24"/>
                <w:szCs w:val="24"/>
              </w:rPr>
            </w:pPr>
          </w:p>
        </w:tc>
      </w:tr>
      <w:tr w:rsidR="00A3053E" w:rsidRPr="00A3053E" w:rsidTr="00B22312">
        <w:trPr>
          <w:trHeight w:val="310"/>
        </w:trPr>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lastRenderedPageBreak/>
              <w:t>CleaMatServ</w:t>
            </w:r>
          </w:p>
        </w:tc>
        <w:tc>
          <w:tcPr>
            <w:tcW w:w="8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.521**</w:t>
            </w:r>
          </w:p>
        </w:tc>
        <w:tc>
          <w:tcPr>
            <w:tcW w:w="1523"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.707**</w:t>
            </w:r>
          </w:p>
        </w:tc>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.740**</w:t>
            </w:r>
          </w:p>
        </w:tc>
        <w:tc>
          <w:tcPr>
            <w:tcW w:w="13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1</w:t>
            </w:r>
          </w:p>
        </w:tc>
        <w:tc>
          <w:tcPr>
            <w:tcW w:w="1310" w:type="dxa"/>
            <w:noWrap/>
            <w:hideMark/>
          </w:tcPr>
          <w:p w:rsidR="00EB6EE2" w:rsidRPr="00A3053E" w:rsidRDefault="00EB6EE2" w:rsidP="00B22312">
            <w:pPr>
              <w:spacing w:line="360" w:lineRule="auto"/>
              <w:rPr>
                <w:rFonts w:ascii="Times New Roman" w:hAnsi="Times New Roman"/>
                <w:color w:val="000000" w:themeColor="text1"/>
                <w:sz w:val="24"/>
                <w:szCs w:val="24"/>
              </w:rPr>
            </w:pPr>
          </w:p>
        </w:tc>
        <w:tc>
          <w:tcPr>
            <w:tcW w:w="1857" w:type="dxa"/>
            <w:noWrap/>
            <w:hideMark/>
          </w:tcPr>
          <w:p w:rsidR="00EB6EE2" w:rsidRPr="00A3053E" w:rsidRDefault="00EB6EE2" w:rsidP="00B22312">
            <w:pPr>
              <w:spacing w:line="360" w:lineRule="auto"/>
              <w:rPr>
                <w:rFonts w:ascii="Times New Roman" w:hAnsi="Times New Roman"/>
                <w:color w:val="000000" w:themeColor="text1"/>
                <w:sz w:val="24"/>
                <w:szCs w:val="24"/>
              </w:rPr>
            </w:pPr>
          </w:p>
        </w:tc>
      </w:tr>
      <w:tr w:rsidR="00A3053E" w:rsidRPr="00A3053E" w:rsidTr="00B22312">
        <w:trPr>
          <w:trHeight w:val="310"/>
        </w:trPr>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ConWtrSer</w:t>
            </w:r>
          </w:p>
        </w:tc>
        <w:tc>
          <w:tcPr>
            <w:tcW w:w="8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.290**</w:t>
            </w:r>
          </w:p>
        </w:tc>
        <w:tc>
          <w:tcPr>
            <w:tcW w:w="1523"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.870**</w:t>
            </w:r>
          </w:p>
        </w:tc>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.946**</w:t>
            </w:r>
          </w:p>
        </w:tc>
        <w:tc>
          <w:tcPr>
            <w:tcW w:w="13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.742**</w:t>
            </w:r>
          </w:p>
        </w:tc>
        <w:tc>
          <w:tcPr>
            <w:tcW w:w="13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1</w:t>
            </w:r>
          </w:p>
        </w:tc>
        <w:tc>
          <w:tcPr>
            <w:tcW w:w="1857" w:type="dxa"/>
            <w:noWrap/>
            <w:hideMark/>
          </w:tcPr>
          <w:p w:rsidR="00EB6EE2" w:rsidRPr="00A3053E" w:rsidRDefault="00EB6EE2" w:rsidP="00B22312">
            <w:pPr>
              <w:spacing w:line="360" w:lineRule="auto"/>
              <w:rPr>
                <w:rFonts w:ascii="Times New Roman" w:hAnsi="Times New Roman"/>
                <w:color w:val="000000" w:themeColor="text1"/>
                <w:sz w:val="24"/>
                <w:szCs w:val="24"/>
              </w:rPr>
            </w:pPr>
          </w:p>
        </w:tc>
      </w:tr>
      <w:tr w:rsidR="00A3053E" w:rsidRPr="00A3053E" w:rsidTr="00B22312">
        <w:trPr>
          <w:trHeight w:val="310"/>
        </w:trPr>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PerHHTwtQlty</w:t>
            </w:r>
          </w:p>
        </w:tc>
        <w:tc>
          <w:tcPr>
            <w:tcW w:w="8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.362**</w:t>
            </w:r>
          </w:p>
        </w:tc>
        <w:tc>
          <w:tcPr>
            <w:tcW w:w="1523"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.978**</w:t>
            </w:r>
          </w:p>
        </w:tc>
        <w:tc>
          <w:tcPr>
            <w:tcW w:w="19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.929**</w:t>
            </w:r>
          </w:p>
        </w:tc>
        <w:tc>
          <w:tcPr>
            <w:tcW w:w="1376"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.782**</w:t>
            </w:r>
          </w:p>
        </w:tc>
        <w:tc>
          <w:tcPr>
            <w:tcW w:w="1310"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.927**</w:t>
            </w:r>
          </w:p>
        </w:tc>
        <w:tc>
          <w:tcPr>
            <w:tcW w:w="1857" w:type="dxa"/>
            <w:noWrap/>
            <w:hideMark/>
          </w:tcPr>
          <w:p w:rsidR="00EB6EE2" w:rsidRPr="00A3053E" w:rsidRDefault="00EB6EE2" w:rsidP="00B22312">
            <w:pPr>
              <w:spacing w:line="360" w:lineRule="auto"/>
              <w:rPr>
                <w:rFonts w:ascii="Times New Roman" w:hAnsi="Times New Roman"/>
                <w:color w:val="000000" w:themeColor="text1"/>
                <w:sz w:val="24"/>
                <w:szCs w:val="24"/>
              </w:rPr>
            </w:pPr>
            <w:r w:rsidRPr="00A3053E">
              <w:rPr>
                <w:rFonts w:ascii="Times New Roman" w:hAnsi="Times New Roman"/>
                <w:color w:val="000000" w:themeColor="text1"/>
                <w:sz w:val="24"/>
                <w:szCs w:val="24"/>
              </w:rPr>
              <w:t>1</w:t>
            </w:r>
          </w:p>
        </w:tc>
      </w:tr>
    </w:tbl>
    <w:p w:rsidR="00EB6EE2" w:rsidRPr="00A3053E" w:rsidRDefault="00EB6EE2" w:rsidP="00EB6EE2">
      <w:pPr>
        <w:shd w:val="clear" w:color="auto" w:fill="FFFFFF" w:themeFill="background1"/>
        <w:spacing w:after="0"/>
        <w:rPr>
          <w:rFonts w:ascii="Times New Roman" w:hAnsi="Times New Roman" w:cs="Times New Roman"/>
          <w:b/>
          <w:color w:val="000000" w:themeColor="text1"/>
          <w:sz w:val="24"/>
        </w:rPr>
      </w:pPr>
      <w:r w:rsidRPr="00A3053E">
        <w:rPr>
          <w:rFonts w:ascii="Times New Roman" w:hAnsi="Times New Roman" w:cs="Times New Roman"/>
          <w:b/>
          <w:color w:val="000000" w:themeColor="text1"/>
          <w:sz w:val="24"/>
        </w:rPr>
        <w:t>**. Correlation is significant at the 0.01 level (2tailed).</w:t>
      </w:r>
    </w:p>
    <w:p w:rsidR="00EB6EE2" w:rsidRPr="00A3053E" w:rsidRDefault="00EB6EE2" w:rsidP="00EB6EE2">
      <w:pPr>
        <w:shd w:val="clear" w:color="auto" w:fill="FFFFFF" w:themeFill="background1"/>
        <w:spacing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
          <w:bCs/>
          <w:color w:val="000000" w:themeColor="text1"/>
          <w:sz w:val="24"/>
          <w:szCs w:val="24"/>
        </w:rPr>
        <w:t xml:space="preserve">Source: </w:t>
      </w:r>
      <w:r w:rsidRPr="00A3053E">
        <w:rPr>
          <w:rFonts w:ascii="Times New Roman" w:hAnsi="Times New Roman" w:cs="Times New Roman"/>
          <w:bCs/>
          <w:color w:val="000000" w:themeColor="text1"/>
          <w:sz w:val="24"/>
          <w:szCs w:val="24"/>
        </w:rPr>
        <w:t>Survey result, 2021</w:t>
      </w:r>
    </w:p>
    <w:p w:rsidR="00EB6EE2" w:rsidRPr="00A3053E" w:rsidRDefault="00801BAC"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As indicated in the table 11</w:t>
      </w:r>
      <w:r w:rsidR="00EB6EE2" w:rsidRPr="00A3053E">
        <w:rPr>
          <w:rFonts w:ascii="Times New Roman" w:eastAsia="Calibri" w:hAnsi="Times New Roman" w:cs="Times New Roman"/>
          <w:color w:val="000000" w:themeColor="text1"/>
          <w:sz w:val="24"/>
          <w:szCs w:val="24"/>
        </w:rPr>
        <w:t xml:space="preserve"> above, availability of water supply materials and </w:t>
      </w:r>
      <w:r w:rsidR="00EB6EE2" w:rsidRPr="00A3053E">
        <w:rPr>
          <w:rFonts w:ascii="Times New Roman" w:hAnsi="Times New Roman" w:cs="Times New Roman"/>
          <w:color w:val="000000" w:themeColor="text1"/>
          <w:sz w:val="24"/>
          <w:szCs w:val="23"/>
        </w:rPr>
        <w:t>continuous water service delivery</w:t>
      </w:r>
      <w:r w:rsidR="00EB6EE2" w:rsidRPr="00A3053E">
        <w:rPr>
          <w:rFonts w:ascii="Times New Roman" w:eastAsia="Calibri" w:hAnsi="Times New Roman" w:cs="Times New Roman"/>
          <w:color w:val="000000" w:themeColor="text1"/>
          <w:sz w:val="24"/>
          <w:szCs w:val="24"/>
        </w:rPr>
        <w:t xml:space="preserve"> has statistically significant weak positive correlation coefficients with household</w:t>
      </w:r>
      <w:r w:rsidRPr="00A3053E">
        <w:rPr>
          <w:rFonts w:ascii="Times New Roman" w:eastAsia="Calibri" w:hAnsi="Times New Roman" w:cs="Times New Roman"/>
          <w:color w:val="000000" w:themeColor="text1"/>
          <w:sz w:val="24"/>
          <w:szCs w:val="24"/>
        </w:rPr>
        <w:t>s’</w:t>
      </w:r>
      <w:r w:rsidR="00EB6EE2" w:rsidRPr="00A3053E">
        <w:rPr>
          <w:rFonts w:ascii="Times New Roman" w:eastAsia="Calibri" w:hAnsi="Times New Roman" w:cs="Times New Roman"/>
          <w:color w:val="000000" w:themeColor="text1"/>
          <w:sz w:val="24"/>
          <w:szCs w:val="24"/>
        </w:rPr>
        <w:t xml:space="preserve"> satisfaction which is 0.290 respectively. As stated in </w:t>
      </w:r>
      <w:r w:rsidR="00EB6EE2" w:rsidRPr="00A3053E">
        <w:rPr>
          <w:rFonts w:ascii="Times New Roman" w:hAnsi="Times New Roman" w:cs="Times New Roman"/>
          <w:color w:val="000000" w:themeColor="text1"/>
          <w:sz w:val="24"/>
          <w:szCs w:val="24"/>
        </w:rPr>
        <w:t xml:space="preserve">Pearson </w:t>
      </w:r>
      <w:r w:rsidR="00EB6EE2" w:rsidRPr="00A3053E">
        <w:rPr>
          <w:rFonts w:ascii="Times New Roman" w:eastAsia="Calibri" w:hAnsi="Times New Roman" w:cs="Times New Roman"/>
          <w:color w:val="000000" w:themeColor="text1"/>
          <w:sz w:val="24"/>
          <w:szCs w:val="24"/>
        </w:rPr>
        <w:t xml:space="preserve">Correlation Coefficients table, </w:t>
      </w:r>
      <w:r w:rsidR="00EB6EE2" w:rsidRPr="00A3053E">
        <w:rPr>
          <w:rFonts w:ascii="Times New Roman" w:eastAsia="Calibri" w:hAnsi="Times New Roman" w:cs="Times New Roman"/>
          <w:color w:val="000000" w:themeColor="text1"/>
          <w:szCs w:val="24"/>
        </w:rPr>
        <w:t>timely response for household’s request</w:t>
      </w:r>
      <w:r w:rsidR="00EB6EE2" w:rsidRPr="00A3053E">
        <w:rPr>
          <w:rFonts w:ascii="Times New Roman" w:eastAsia="Calibri" w:hAnsi="Times New Roman" w:cs="Times New Roman"/>
          <w:color w:val="000000" w:themeColor="text1"/>
          <w:sz w:val="24"/>
          <w:szCs w:val="24"/>
        </w:rPr>
        <w:t xml:space="preserve"> has statistically significant moderate positive correlation coefficients with water service delivery on household</w:t>
      </w:r>
      <w:r w:rsidRPr="00A3053E">
        <w:rPr>
          <w:rFonts w:ascii="Times New Roman" w:eastAsia="Calibri" w:hAnsi="Times New Roman" w:cs="Times New Roman"/>
          <w:color w:val="000000" w:themeColor="text1"/>
          <w:sz w:val="24"/>
          <w:szCs w:val="24"/>
        </w:rPr>
        <w:t>s’</w:t>
      </w:r>
      <w:r w:rsidR="00EB6EE2" w:rsidRPr="00A3053E">
        <w:rPr>
          <w:rFonts w:ascii="Times New Roman" w:eastAsia="Calibri" w:hAnsi="Times New Roman" w:cs="Times New Roman"/>
          <w:color w:val="000000" w:themeColor="text1"/>
          <w:sz w:val="24"/>
          <w:szCs w:val="24"/>
        </w:rPr>
        <w:t xml:space="preserve"> satisfaction which is 0.348. In addition cleaning and maintenance service and perception of households’ towards water quality has statistically significant strong positive correlation coefficients with water service delivery on household</w:t>
      </w:r>
      <w:r w:rsidRPr="00A3053E">
        <w:rPr>
          <w:rFonts w:ascii="Times New Roman" w:eastAsia="Calibri" w:hAnsi="Times New Roman" w:cs="Times New Roman"/>
          <w:color w:val="000000" w:themeColor="text1"/>
          <w:sz w:val="24"/>
          <w:szCs w:val="24"/>
        </w:rPr>
        <w:t>s’</w:t>
      </w:r>
      <w:r w:rsidR="00EB6EE2" w:rsidRPr="00A3053E">
        <w:rPr>
          <w:rFonts w:ascii="Times New Roman" w:eastAsia="Calibri" w:hAnsi="Times New Roman" w:cs="Times New Roman"/>
          <w:color w:val="000000" w:themeColor="text1"/>
          <w:sz w:val="24"/>
          <w:szCs w:val="24"/>
        </w:rPr>
        <w:t xml:space="preserve"> satisfaction which is 0.52 and 0.62 respectively. </w:t>
      </w:r>
    </w:p>
    <w:p w:rsidR="00EB6EE2" w:rsidRPr="00A3053E" w:rsidRDefault="00EB6EE2" w:rsidP="00EB6EE2">
      <w:pPr>
        <w:pStyle w:val="Heading2"/>
        <w:spacing w:before="0" w:line="360" w:lineRule="auto"/>
        <w:rPr>
          <w:rFonts w:ascii="Times New Roman" w:eastAsia="Times New Roman" w:hAnsi="Times New Roman" w:cs="Times New Roman"/>
          <w:color w:val="000000" w:themeColor="text1"/>
          <w:sz w:val="32"/>
        </w:rPr>
      </w:pPr>
      <w:bookmarkStart w:id="338" w:name="_Toc53324534"/>
      <w:bookmarkStart w:id="339" w:name="_Toc82106542"/>
      <w:r w:rsidRPr="00A3053E">
        <w:rPr>
          <w:rFonts w:ascii="Times New Roman" w:hAnsi="Times New Roman" w:cs="Times New Roman"/>
          <w:color w:val="000000" w:themeColor="text1"/>
          <w:sz w:val="32"/>
        </w:rPr>
        <w:t>4.6. Chi-Square Test</w:t>
      </w:r>
      <w:bookmarkEnd w:id="338"/>
      <w:bookmarkEnd w:id="339"/>
    </w:p>
    <w:p w:rsidR="00EB6EE2" w:rsidRPr="00A3053E" w:rsidRDefault="00EB6EE2" w:rsidP="00EB6EE2">
      <w:pPr>
        <w:autoSpaceDE w:val="0"/>
        <w:autoSpaceDN w:val="0"/>
        <w:spacing w:after="0" w:line="360" w:lineRule="auto"/>
        <w:jc w:val="both"/>
        <w:rPr>
          <w:rFonts w:ascii="Times New Roman" w:eastAsia="Calibri" w:hAnsi="Times New Roman" w:cs="Times New Roman"/>
          <w:color w:val="000000" w:themeColor="text1"/>
          <w:sz w:val="24"/>
          <w:szCs w:val="24"/>
        </w:rPr>
      </w:pPr>
      <w:bookmarkStart w:id="340" w:name="_Hlk39658350"/>
      <w:r w:rsidRPr="00A3053E">
        <w:rPr>
          <w:rFonts w:ascii="Times New Roman" w:eastAsia="Calibri" w:hAnsi="Times New Roman" w:cs="Times New Roman"/>
          <w:color w:val="000000" w:themeColor="text1"/>
          <w:sz w:val="24"/>
          <w:szCs w:val="24"/>
        </w:rPr>
        <w:t xml:space="preserve">This test is good for nominal or ordinal scale of measurement where nominal scale of measurement deals with the data which can only be classified into categories. There is no particular order for these groupings and furthermore, all categories are separate and mutually exclusives, so that, an item in one category is not included in other category.  </w:t>
      </w:r>
      <w:r w:rsidRPr="00A3053E">
        <w:rPr>
          <w:rFonts w:ascii="Times New Roman" w:hAnsi="Times New Roman" w:cs="Times New Roman"/>
          <w:bCs/>
          <w:color w:val="000000" w:themeColor="text1"/>
          <w:sz w:val="24"/>
          <w:szCs w:val="24"/>
        </w:rPr>
        <w:t xml:space="preserve">Chi-square test </w:t>
      </w:r>
      <w:bookmarkEnd w:id="340"/>
      <w:r w:rsidRPr="00A3053E">
        <w:rPr>
          <w:rFonts w:ascii="Times New Roman" w:hAnsi="Times New Roman" w:cs="Times New Roman"/>
          <w:bCs/>
          <w:color w:val="000000" w:themeColor="text1"/>
          <w:sz w:val="24"/>
          <w:szCs w:val="24"/>
        </w:rPr>
        <w:t xml:space="preserve">is used to determine the strength of association among the levels of dependent and independent categorical variables. </w:t>
      </w:r>
    </w:p>
    <w:p w:rsidR="00EB6EE2" w:rsidRPr="00A3053E" w:rsidRDefault="00801BAC" w:rsidP="00EB6EE2">
      <w:pPr>
        <w:spacing w:after="0" w:line="360" w:lineRule="auto"/>
        <w:jc w:val="both"/>
        <w:rPr>
          <w:rFonts w:ascii="Times New Roman" w:hAnsi="Times New Roman" w:cs="Times New Roman"/>
          <w:b/>
          <w:color w:val="000000" w:themeColor="text1"/>
          <w:sz w:val="24"/>
          <w:szCs w:val="24"/>
        </w:rPr>
      </w:pPr>
      <w:bookmarkStart w:id="341" w:name="_Toc42765812"/>
      <w:r w:rsidRPr="00A3053E">
        <w:rPr>
          <w:rFonts w:ascii="Times New Roman" w:hAnsi="Times New Roman" w:cs="Times New Roman"/>
          <w:b/>
          <w:color w:val="000000" w:themeColor="text1"/>
          <w:sz w:val="24"/>
          <w:szCs w:val="24"/>
        </w:rPr>
        <w:t>Table 12</w:t>
      </w:r>
      <w:r w:rsidR="00EB6EE2" w:rsidRPr="00A3053E">
        <w:rPr>
          <w:rFonts w:ascii="Times New Roman" w:hAnsi="Times New Roman" w:cs="Times New Roman"/>
          <w:b/>
          <w:color w:val="000000" w:themeColor="text1"/>
          <w:sz w:val="24"/>
          <w:szCs w:val="24"/>
        </w:rPr>
        <w:t>: Chi-Square Test on the Association between Variables</w:t>
      </w:r>
      <w:bookmarkEnd w:id="341"/>
    </w:p>
    <w:tbl>
      <w:tblPr>
        <w:tblStyle w:val="TableGrid"/>
        <w:tblW w:w="9648" w:type="dxa"/>
        <w:tblBorders>
          <w:left w:val="none" w:sz="0" w:space="0" w:color="auto"/>
          <w:right w:val="none" w:sz="0" w:space="0" w:color="auto"/>
          <w:insideH w:val="none" w:sz="0" w:space="0" w:color="auto"/>
          <w:insideV w:val="none" w:sz="0" w:space="0" w:color="auto"/>
        </w:tblBorders>
        <w:shd w:val="clear" w:color="auto" w:fill="FFFFFF" w:themeFill="background1"/>
        <w:tblLayout w:type="fixed"/>
        <w:tblLook w:val="04A0" w:firstRow="1" w:lastRow="0" w:firstColumn="1" w:lastColumn="0" w:noHBand="0" w:noVBand="1"/>
      </w:tblPr>
      <w:tblGrid>
        <w:gridCol w:w="1368"/>
        <w:gridCol w:w="1620"/>
        <w:gridCol w:w="1980"/>
        <w:gridCol w:w="1710"/>
        <w:gridCol w:w="1530"/>
        <w:gridCol w:w="1440"/>
      </w:tblGrid>
      <w:tr w:rsidR="00A3053E" w:rsidRPr="00A3053E" w:rsidTr="00B22312">
        <w:trPr>
          <w:trHeight w:val="315"/>
        </w:trPr>
        <w:tc>
          <w:tcPr>
            <w:tcW w:w="1368" w:type="dxa"/>
            <w:tcBorders>
              <w:bottom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p>
        </w:tc>
        <w:tc>
          <w:tcPr>
            <w:tcW w:w="1620" w:type="dxa"/>
            <w:tcBorders>
              <w:bottom w:val="single" w:sz="4" w:space="0" w:color="auto"/>
            </w:tcBorders>
            <w:shd w:val="clear" w:color="auto" w:fill="FFFFFF" w:themeFill="background1"/>
          </w:tcPr>
          <w:p w:rsidR="00EB6EE2" w:rsidRPr="00A3053E" w:rsidRDefault="00EB6EE2" w:rsidP="00B22312">
            <w:pPr>
              <w:spacing w:line="360" w:lineRule="auto"/>
              <w:rPr>
                <w:rFonts w:ascii="Times New Roman" w:hAnsi="Times New Roman"/>
                <w:color w:val="000000" w:themeColor="text1"/>
                <w:sz w:val="24"/>
              </w:rPr>
            </w:pPr>
            <w:r w:rsidRPr="00A3053E">
              <w:rPr>
                <w:rFonts w:ascii="Times New Roman" w:hAnsi="Times New Roman"/>
                <w:color w:val="000000" w:themeColor="text1"/>
                <w:sz w:val="24"/>
              </w:rPr>
              <w:t>TiResHHsReq</w:t>
            </w:r>
          </w:p>
        </w:tc>
        <w:tc>
          <w:tcPr>
            <w:tcW w:w="1980" w:type="dxa"/>
            <w:tcBorders>
              <w:bottom w:val="single" w:sz="4" w:space="0" w:color="auto"/>
            </w:tcBorders>
            <w:shd w:val="clear" w:color="auto" w:fill="FFFFFF" w:themeFill="background1"/>
          </w:tcPr>
          <w:p w:rsidR="00EB6EE2" w:rsidRPr="00A3053E" w:rsidRDefault="00EB6EE2" w:rsidP="00B22312">
            <w:pPr>
              <w:spacing w:line="360" w:lineRule="auto"/>
              <w:rPr>
                <w:rFonts w:ascii="Times New Roman" w:hAnsi="Times New Roman"/>
                <w:color w:val="000000" w:themeColor="text1"/>
                <w:sz w:val="24"/>
              </w:rPr>
            </w:pPr>
            <w:r w:rsidRPr="00A3053E">
              <w:rPr>
                <w:rFonts w:ascii="Times New Roman" w:hAnsi="Times New Roman"/>
                <w:color w:val="000000" w:themeColor="text1"/>
                <w:sz w:val="24"/>
              </w:rPr>
              <w:t>AvailWatSupMat</w:t>
            </w:r>
          </w:p>
        </w:tc>
        <w:tc>
          <w:tcPr>
            <w:tcW w:w="1710" w:type="dxa"/>
            <w:tcBorders>
              <w:bottom w:val="single" w:sz="4" w:space="0" w:color="auto"/>
            </w:tcBorders>
            <w:shd w:val="clear" w:color="auto" w:fill="FFFFFF" w:themeFill="background1"/>
          </w:tcPr>
          <w:p w:rsidR="00EB6EE2" w:rsidRPr="00A3053E" w:rsidRDefault="00EB6EE2" w:rsidP="00B22312">
            <w:pPr>
              <w:spacing w:line="360" w:lineRule="auto"/>
              <w:rPr>
                <w:rFonts w:ascii="Times New Roman" w:hAnsi="Times New Roman"/>
                <w:color w:val="000000" w:themeColor="text1"/>
                <w:sz w:val="24"/>
              </w:rPr>
            </w:pPr>
            <w:r w:rsidRPr="00A3053E">
              <w:rPr>
                <w:rFonts w:ascii="Times New Roman" w:hAnsi="Times New Roman"/>
                <w:color w:val="000000" w:themeColor="text1"/>
                <w:sz w:val="24"/>
              </w:rPr>
              <w:t>CleaMtServ</w:t>
            </w:r>
          </w:p>
        </w:tc>
        <w:tc>
          <w:tcPr>
            <w:tcW w:w="1530" w:type="dxa"/>
            <w:tcBorders>
              <w:bottom w:val="single" w:sz="4" w:space="0" w:color="auto"/>
            </w:tcBorders>
            <w:shd w:val="clear" w:color="auto" w:fill="FFFFFF" w:themeFill="background1"/>
          </w:tcPr>
          <w:p w:rsidR="00EB6EE2" w:rsidRPr="00A3053E" w:rsidRDefault="00EB6EE2" w:rsidP="00B22312">
            <w:pPr>
              <w:spacing w:line="360" w:lineRule="auto"/>
              <w:rPr>
                <w:rFonts w:ascii="Times New Roman" w:hAnsi="Times New Roman"/>
                <w:color w:val="000000" w:themeColor="text1"/>
                <w:sz w:val="24"/>
              </w:rPr>
            </w:pPr>
            <w:r w:rsidRPr="00A3053E">
              <w:rPr>
                <w:rFonts w:ascii="Times New Roman" w:hAnsi="Times New Roman"/>
                <w:color w:val="000000" w:themeColor="text1"/>
                <w:sz w:val="24"/>
              </w:rPr>
              <w:t>ConWtrSer</w:t>
            </w:r>
          </w:p>
        </w:tc>
        <w:tc>
          <w:tcPr>
            <w:tcW w:w="1440" w:type="dxa"/>
            <w:tcBorders>
              <w:bottom w:val="single" w:sz="4" w:space="0" w:color="auto"/>
            </w:tcBorders>
            <w:shd w:val="clear" w:color="auto" w:fill="FFFFFF" w:themeFill="background1"/>
          </w:tcPr>
          <w:p w:rsidR="00EB6EE2" w:rsidRPr="00A3053E" w:rsidRDefault="00EB6EE2" w:rsidP="00B22312">
            <w:pPr>
              <w:spacing w:line="360" w:lineRule="auto"/>
              <w:rPr>
                <w:rFonts w:ascii="Times New Roman" w:hAnsi="Times New Roman"/>
                <w:color w:val="000000" w:themeColor="text1"/>
                <w:sz w:val="24"/>
              </w:rPr>
            </w:pPr>
            <w:r w:rsidRPr="00A3053E">
              <w:rPr>
                <w:rFonts w:ascii="Times New Roman" w:hAnsi="Times New Roman"/>
                <w:color w:val="000000" w:themeColor="text1"/>
                <w:sz w:val="24"/>
              </w:rPr>
              <w:t>PerTwtQlty</w:t>
            </w:r>
          </w:p>
        </w:tc>
      </w:tr>
      <w:tr w:rsidR="00A3053E" w:rsidRPr="00A3053E" w:rsidTr="00B22312">
        <w:trPr>
          <w:trHeight w:val="638"/>
        </w:trPr>
        <w:tc>
          <w:tcPr>
            <w:tcW w:w="1368" w:type="dxa"/>
            <w:shd w:val="clear" w:color="auto" w:fill="FFFFFF" w:themeFill="background1"/>
          </w:tcPr>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Pearson</w:t>
            </w:r>
          </w:p>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 xml:space="preserve">Chi-Square </w:t>
            </w:r>
          </w:p>
        </w:tc>
        <w:tc>
          <w:tcPr>
            <w:tcW w:w="162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97.067</w:t>
            </w:r>
            <w:r w:rsidRPr="00A3053E">
              <w:rPr>
                <w:rFonts w:ascii="Times New Roman" w:hAnsi="Times New Roman"/>
                <w:bCs/>
                <w:color w:val="000000" w:themeColor="text1"/>
                <w:sz w:val="24"/>
                <w:szCs w:val="24"/>
                <w:vertAlign w:val="superscript"/>
              </w:rPr>
              <w:t>a</w:t>
            </w:r>
          </w:p>
        </w:tc>
        <w:tc>
          <w:tcPr>
            <w:tcW w:w="198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104.9</w:t>
            </w:r>
            <w:r w:rsidRPr="00A3053E">
              <w:rPr>
                <w:rFonts w:ascii="Times New Roman" w:hAnsi="Times New Roman"/>
                <w:bCs/>
                <w:color w:val="000000" w:themeColor="text1"/>
                <w:sz w:val="24"/>
                <w:szCs w:val="24"/>
                <w:vertAlign w:val="superscript"/>
              </w:rPr>
              <w:t>a</w:t>
            </w:r>
          </w:p>
        </w:tc>
        <w:tc>
          <w:tcPr>
            <w:tcW w:w="171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88.571</w:t>
            </w:r>
            <w:r w:rsidRPr="00A3053E">
              <w:rPr>
                <w:rFonts w:ascii="Times New Roman" w:hAnsi="Times New Roman"/>
                <w:bCs/>
                <w:color w:val="000000" w:themeColor="text1"/>
                <w:sz w:val="24"/>
                <w:szCs w:val="24"/>
                <w:vertAlign w:val="superscript"/>
              </w:rPr>
              <w:t>a</w:t>
            </w:r>
          </w:p>
        </w:tc>
        <w:tc>
          <w:tcPr>
            <w:tcW w:w="153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92</w:t>
            </w:r>
            <w:r w:rsidRPr="00A3053E">
              <w:rPr>
                <w:rFonts w:ascii="Times New Roman" w:hAnsi="Times New Roman"/>
                <w:bCs/>
                <w:color w:val="000000" w:themeColor="text1"/>
                <w:sz w:val="24"/>
                <w:szCs w:val="24"/>
                <w:vertAlign w:val="superscript"/>
              </w:rPr>
              <w:t>a</w:t>
            </w:r>
          </w:p>
        </w:tc>
        <w:tc>
          <w:tcPr>
            <w:tcW w:w="144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108</w:t>
            </w:r>
            <w:r w:rsidRPr="00A3053E">
              <w:rPr>
                <w:rFonts w:ascii="Times New Roman" w:hAnsi="Times New Roman"/>
                <w:bCs/>
                <w:color w:val="000000" w:themeColor="text1"/>
                <w:sz w:val="24"/>
                <w:szCs w:val="24"/>
                <w:vertAlign w:val="superscript"/>
              </w:rPr>
              <w:t>a</w:t>
            </w:r>
          </w:p>
        </w:tc>
      </w:tr>
      <w:tr w:rsidR="00A3053E" w:rsidRPr="00A3053E" w:rsidTr="00B22312">
        <w:trPr>
          <w:trHeight w:val="260"/>
        </w:trPr>
        <w:tc>
          <w:tcPr>
            <w:tcW w:w="1368" w:type="dxa"/>
            <w:shd w:val="clear" w:color="auto" w:fill="FFFFFF" w:themeFill="background1"/>
          </w:tcPr>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Df</w:t>
            </w:r>
          </w:p>
        </w:tc>
        <w:tc>
          <w:tcPr>
            <w:tcW w:w="162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8</w:t>
            </w:r>
          </w:p>
        </w:tc>
        <w:tc>
          <w:tcPr>
            <w:tcW w:w="198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9</w:t>
            </w:r>
          </w:p>
        </w:tc>
        <w:tc>
          <w:tcPr>
            <w:tcW w:w="171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7</w:t>
            </w:r>
          </w:p>
        </w:tc>
        <w:tc>
          <w:tcPr>
            <w:tcW w:w="153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10</w:t>
            </w:r>
          </w:p>
        </w:tc>
        <w:tc>
          <w:tcPr>
            <w:tcW w:w="144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7</w:t>
            </w:r>
          </w:p>
        </w:tc>
      </w:tr>
      <w:tr w:rsidR="00A3053E" w:rsidRPr="00A3053E" w:rsidTr="00B22312">
        <w:trPr>
          <w:trHeight w:val="557"/>
        </w:trPr>
        <w:tc>
          <w:tcPr>
            <w:tcW w:w="1368" w:type="dxa"/>
            <w:shd w:val="clear" w:color="auto" w:fill="FFFFFF" w:themeFill="background1"/>
          </w:tcPr>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Asymp.Sig.(2-sided)</w:t>
            </w:r>
          </w:p>
        </w:tc>
        <w:tc>
          <w:tcPr>
            <w:tcW w:w="162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.000</w:t>
            </w:r>
          </w:p>
        </w:tc>
        <w:tc>
          <w:tcPr>
            <w:tcW w:w="198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.000</w:t>
            </w:r>
          </w:p>
        </w:tc>
        <w:tc>
          <w:tcPr>
            <w:tcW w:w="171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.000</w:t>
            </w:r>
          </w:p>
        </w:tc>
        <w:tc>
          <w:tcPr>
            <w:tcW w:w="153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.000</w:t>
            </w:r>
          </w:p>
        </w:tc>
        <w:tc>
          <w:tcPr>
            <w:tcW w:w="144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.000</w:t>
            </w:r>
          </w:p>
        </w:tc>
      </w:tr>
      <w:tr w:rsidR="00A3053E" w:rsidRPr="00A3053E" w:rsidTr="00B22312">
        <w:trPr>
          <w:trHeight w:val="409"/>
        </w:trPr>
        <w:tc>
          <w:tcPr>
            <w:tcW w:w="1368" w:type="dxa"/>
            <w:shd w:val="clear" w:color="auto" w:fill="FFFFFF" w:themeFill="background1"/>
          </w:tcPr>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 xml:space="preserve">Likelihood </w:t>
            </w:r>
          </w:p>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Ratio</w:t>
            </w:r>
          </w:p>
        </w:tc>
        <w:tc>
          <w:tcPr>
            <w:tcW w:w="162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113.091</w:t>
            </w:r>
          </w:p>
        </w:tc>
        <w:tc>
          <w:tcPr>
            <w:tcW w:w="198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118.540</w:t>
            </w:r>
          </w:p>
        </w:tc>
        <w:tc>
          <w:tcPr>
            <w:tcW w:w="171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92.477</w:t>
            </w:r>
          </w:p>
        </w:tc>
        <w:tc>
          <w:tcPr>
            <w:tcW w:w="153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98.79</w:t>
            </w:r>
          </w:p>
        </w:tc>
        <w:tc>
          <w:tcPr>
            <w:tcW w:w="1440" w:type="dxa"/>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125.435</w:t>
            </w:r>
          </w:p>
        </w:tc>
      </w:tr>
      <w:tr w:rsidR="00A3053E" w:rsidRPr="00A3053E" w:rsidTr="00B22312">
        <w:trPr>
          <w:trHeight w:val="620"/>
        </w:trPr>
        <w:tc>
          <w:tcPr>
            <w:tcW w:w="1368" w:type="dxa"/>
            <w:tcBorders>
              <w:bottom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lastRenderedPageBreak/>
              <w:t>L-by-L-Association</w:t>
            </w:r>
          </w:p>
        </w:tc>
        <w:tc>
          <w:tcPr>
            <w:tcW w:w="1620" w:type="dxa"/>
            <w:tcBorders>
              <w:bottom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23.165</w:t>
            </w:r>
          </w:p>
        </w:tc>
        <w:tc>
          <w:tcPr>
            <w:tcW w:w="1980" w:type="dxa"/>
            <w:tcBorders>
              <w:bottom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16.116</w:t>
            </w:r>
          </w:p>
        </w:tc>
        <w:tc>
          <w:tcPr>
            <w:tcW w:w="1710" w:type="dxa"/>
            <w:tcBorders>
              <w:bottom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51.902</w:t>
            </w:r>
          </w:p>
        </w:tc>
        <w:tc>
          <w:tcPr>
            <w:tcW w:w="1530" w:type="dxa"/>
            <w:tcBorders>
              <w:bottom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16.061</w:t>
            </w:r>
          </w:p>
        </w:tc>
        <w:tc>
          <w:tcPr>
            <w:tcW w:w="1440" w:type="dxa"/>
            <w:tcBorders>
              <w:bottom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25.009</w:t>
            </w:r>
          </w:p>
        </w:tc>
      </w:tr>
      <w:tr w:rsidR="00A3053E" w:rsidRPr="00A3053E" w:rsidTr="00B22312">
        <w:trPr>
          <w:trHeight w:val="548"/>
        </w:trPr>
        <w:tc>
          <w:tcPr>
            <w:tcW w:w="1368" w:type="dxa"/>
            <w:tcBorders>
              <w:top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N of Valid Cases</w:t>
            </w:r>
          </w:p>
        </w:tc>
        <w:tc>
          <w:tcPr>
            <w:tcW w:w="1620" w:type="dxa"/>
            <w:tcBorders>
              <w:top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172</w:t>
            </w:r>
          </w:p>
        </w:tc>
        <w:tc>
          <w:tcPr>
            <w:tcW w:w="1980" w:type="dxa"/>
            <w:tcBorders>
              <w:top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172</w:t>
            </w:r>
          </w:p>
        </w:tc>
        <w:tc>
          <w:tcPr>
            <w:tcW w:w="1710" w:type="dxa"/>
            <w:tcBorders>
              <w:top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172</w:t>
            </w:r>
          </w:p>
        </w:tc>
        <w:tc>
          <w:tcPr>
            <w:tcW w:w="1530" w:type="dxa"/>
            <w:tcBorders>
              <w:top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172</w:t>
            </w:r>
          </w:p>
        </w:tc>
        <w:tc>
          <w:tcPr>
            <w:tcW w:w="1440" w:type="dxa"/>
            <w:tcBorders>
              <w:top w:val="single" w:sz="4" w:space="0" w:color="auto"/>
            </w:tcBorders>
            <w:shd w:val="clear" w:color="auto" w:fill="FFFFFF" w:themeFill="background1"/>
          </w:tcPr>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p>
          <w:p w:rsidR="00EB6EE2" w:rsidRPr="00A3053E" w:rsidRDefault="00EB6EE2" w:rsidP="00B22312">
            <w:pPr>
              <w:autoSpaceDE w:val="0"/>
              <w:autoSpaceDN w:val="0"/>
              <w:adjustRightInd w:val="0"/>
              <w:spacing w:line="360" w:lineRule="auto"/>
              <w:jc w:val="center"/>
              <w:rPr>
                <w:rFonts w:ascii="Times New Roman" w:hAnsi="Times New Roman"/>
                <w:bCs/>
                <w:color w:val="000000" w:themeColor="text1"/>
                <w:sz w:val="24"/>
                <w:szCs w:val="24"/>
              </w:rPr>
            </w:pPr>
            <w:r w:rsidRPr="00A3053E">
              <w:rPr>
                <w:rFonts w:ascii="Times New Roman" w:hAnsi="Times New Roman"/>
                <w:bCs/>
                <w:color w:val="000000" w:themeColor="text1"/>
                <w:sz w:val="24"/>
                <w:szCs w:val="24"/>
              </w:rPr>
              <w:t>172</w:t>
            </w:r>
          </w:p>
        </w:tc>
      </w:tr>
    </w:tbl>
    <w:p w:rsidR="00EB6EE2" w:rsidRPr="00A3053E" w:rsidRDefault="00EB6EE2" w:rsidP="00EB6EE2">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
          <w:bCs/>
          <w:color w:val="000000" w:themeColor="text1"/>
          <w:sz w:val="24"/>
          <w:szCs w:val="24"/>
        </w:rPr>
        <w:t>Source:</w:t>
      </w:r>
      <w:r w:rsidRPr="00A3053E">
        <w:rPr>
          <w:rFonts w:ascii="Times New Roman" w:hAnsi="Times New Roman" w:cs="Times New Roman"/>
          <w:bCs/>
          <w:color w:val="000000" w:themeColor="text1"/>
          <w:sz w:val="24"/>
          <w:szCs w:val="24"/>
        </w:rPr>
        <w:t xml:space="preserve"> Own Survey, 2021</w:t>
      </w:r>
    </w:p>
    <w:p w:rsidR="00EB6EE2" w:rsidRPr="00A3053E" w:rsidRDefault="00EB6EE2" w:rsidP="00EB6EE2">
      <w:pPr>
        <w:spacing w:after="0" w:line="360" w:lineRule="auto"/>
        <w:contextualSpacing/>
        <w:jc w:val="both"/>
        <w:rPr>
          <w:rFonts w:ascii="Times New Roman" w:eastAsia="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 xml:space="preserve">From the above chi-square test of association table; </w:t>
      </w:r>
      <w:r w:rsidRPr="00A3053E">
        <w:rPr>
          <w:rFonts w:ascii="Times New Roman" w:eastAsia="Times New Roman" w:hAnsi="Times New Roman" w:cs="Times New Roman"/>
          <w:color w:val="000000" w:themeColor="text1"/>
          <w:sz w:val="24"/>
          <w:szCs w:val="24"/>
        </w:rPr>
        <w:t xml:space="preserve">perception of households’ towards water quality, availability of water supply materials, </w:t>
      </w:r>
      <w:r w:rsidRPr="00A3053E">
        <w:rPr>
          <w:rFonts w:ascii="Times New Roman" w:hAnsi="Times New Roman" w:cs="Times New Roman"/>
          <w:color w:val="000000" w:themeColor="text1"/>
          <w:sz w:val="24"/>
          <w:szCs w:val="23"/>
        </w:rPr>
        <w:t xml:space="preserve">continuous water </w:t>
      </w:r>
      <w:r w:rsidR="000B43D5" w:rsidRPr="00A3053E">
        <w:rPr>
          <w:rFonts w:ascii="Times New Roman" w:hAnsi="Times New Roman" w:cs="Times New Roman"/>
          <w:color w:val="000000" w:themeColor="text1"/>
          <w:sz w:val="24"/>
          <w:szCs w:val="23"/>
        </w:rPr>
        <w:t>service,</w:t>
      </w:r>
      <w:r w:rsidR="000B43D5" w:rsidRPr="00A3053E">
        <w:rPr>
          <w:rFonts w:ascii="Times New Roman" w:eastAsia="Times New Roman" w:hAnsi="Times New Roman" w:cs="Times New Roman"/>
          <w:color w:val="000000" w:themeColor="text1"/>
          <w:szCs w:val="24"/>
        </w:rPr>
        <w:t xml:space="preserve"> timely</w:t>
      </w:r>
      <w:r w:rsidRPr="00A3053E">
        <w:rPr>
          <w:rFonts w:ascii="Times New Roman" w:eastAsia="Times New Roman" w:hAnsi="Times New Roman" w:cs="Times New Roman"/>
          <w:color w:val="000000" w:themeColor="text1"/>
          <w:szCs w:val="24"/>
        </w:rPr>
        <w:t xml:space="preserve"> response for household’s request  and </w:t>
      </w:r>
      <w:r w:rsidRPr="00A3053E">
        <w:rPr>
          <w:rFonts w:ascii="Times New Roman" w:eastAsia="Times New Roman" w:hAnsi="Times New Roman" w:cs="Times New Roman"/>
          <w:color w:val="000000" w:themeColor="text1"/>
          <w:sz w:val="24"/>
          <w:szCs w:val="24"/>
        </w:rPr>
        <w:t xml:space="preserve">maintenance and cleaning  service </w:t>
      </w:r>
      <w:r w:rsidRPr="00A3053E">
        <w:rPr>
          <w:rFonts w:ascii="Times New Roman" w:hAnsi="Times New Roman" w:cs="Times New Roman"/>
          <w:bCs/>
          <w:color w:val="000000" w:themeColor="text1"/>
          <w:sz w:val="24"/>
          <w:szCs w:val="24"/>
        </w:rPr>
        <w:t xml:space="preserve">are statistically significant associated with water service delivery on household satisfaction, because their corresponding p-values of all variables are less than level of significance α=0.05. Therefore, based on the above statistical chi-square test result; </w:t>
      </w:r>
      <w:r w:rsidRPr="00A3053E">
        <w:rPr>
          <w:rFonts w:ascii="Times New Roman" w:eastAsia="Times New Roman" w:hAnsi="Times New Roman" w:cs="Times New Roman"/>
          <w:color w:val="000000" w:themeColor="text1"/>
          <w:sz w:val="24"/>
          <w:szCs w:val="24"/>
        </w:rPr>
        <w:t xml:space="preserve">perception of households’ towards water quality, availability of water supply materials, </w:t>
      </w:r>
      <w:r w:rsidRPr="00A3053E">
        <w:rPr>
          <w:rFonts w:ascii="Times New Roman" w:hAnsi="Times New Roman" w:cs="Times New Roman"/>
          <w:color w:val="000000" w:themeColor="text1"/>
          <w:sz w:val="24"/>
          <w:szCs w:val="23"/>
        </w:rPr>
        <w:t xml:space="preserve">continuous water </w:t>
      </w:r>
      <w:r w:rsidR="000B43D5" w:rsidRPr="00A3053E">
        <w:rPr>
          <w:rFonts w:ascii="Times New Roman" w:hAnsi="Times New Roman" w:cs="Times New Roman"/>
          <w:color w:val="000000" w:themeColor="text1"/>
          <w:sz w:val="24"/>
          <w:szCs w:val="23"/>
        </w:rPr>
        <w:t>service,</w:t>
      </w:r>
      <w:r w:rsidR="000B43D5" w:rsidRPr="00A3053E">
        <w:rPr>
          <w:rFonts w:ascii="Times New Roman" w:eastAsia="Times New Roman" w:hAnsi="Times New Roman" w:cs="Times New Roman"/>
          <w:color w:val="000000" w:themeColor="text1"/>
          <w:szCs w:val="24"/>
        </w:rPr>
        <w:t xml:space="preserve"> timely</w:t>
      </w:r>
      <w:r w:rsidRPr="00A3053E">
        <w:rPr>
          <w:rFonts w:ascii="Times New Roman" w:eastAsia="Times New Roman" w:hAnsi="Times New Roman" w:cs="Times New Roman"/>
          <w:color w:val="000000" w:themeColor="text1"/>
          <w:szCs w:val="24"/>
        </w:rPr>
        <w:t xml:space="preserve"> response for household’s request  and </w:t>
      </w:r>
      <w:r w:rsidRPr="00A3053E">
        <w:rPr>
          <w:rFonts w:ascii="Times New Roman" w:eastAsia="Times New Roman" w:hAnsi="Times New Roman" w:cs="Times New Roman"/>
          <w:color w:val="000000" w:themeColor="text1"/>
          <w:sz w:val="24"/>
          <w:szCs w:val="24"/>
        </w:rPr>
        <w:t>maintenance and cleaning  service</w:t>
      </w:r>
      <w:r w:rsidRPr="00A3053E">
        <w:rPr>
          <w:rFonts w:ascii="Times New Roman" w:hAnsi="Times New Roman" w:cs="Times New Roman"/>
          <w:bCs/>
          <w:color w:val="000000" w:themeColor="text1"/>
          <w:sz w:val="24"/>
          <w:szCs w:val="24"/>
        </w:rPr>
        <w:t xml:space="preserve"> are main factors that affect  water service delivery on household satisfaction in the study area.</w:t>
      </w:r>
    </w:p>
    <w:p w:rsidR="00EB6EE2" w:rsidRPr="00A3053E" w:rsidRDefault="00EB6EE2" w:rsidP="00EB6EE2">
      <w:pPr>
        <w:pStyle w:val="Heading2"/>
        <w:spacing w:before="0" w:line="360" w:lineRule="auto"/>
        <w:rPr>
          <w:rFonts w:ascii="Times New Roman" w:hAnsi="Times New Roman" w:cs="Times New Roman"/>
          <w:color w:val="000000" w:themeColor="text1"/>
          <w:sz w:val="32"/>
        </w:rPr>
      </w:pPr>
      <w:bookmarkStart w:id="342" w:name="_Toc53324535"/>
      <w:bookmarkStart w:id="343" w:name="_Toc82106543"/>
      <w:r w:rsidRPr="00A3053E">
        <w:rPr>
          <w:rFonts w:ascii="Times New Roman" w:hAnsi="Times New Roman" w:cs="Times New Roman"/>
          <w:color w:val="000000" w:themeColor="text1"/>
          <w:sz w:val="32"/>
        </w:rPr>
        <w:t>4.7. Multicollinearity Test</w:t>
      </w:r>
      <w:bookmarkEnd w:id="342"/>
      <w:bookmarkEnd w:id="343"/>
    </w:p>
    <w:p w:rsidR="00EB6EE2" w:rsidRPr="00A3053E" w:rsidRDefault="00EB6EE2" w:rsidP="00EB6EE2">
      <w:pPr>
        <w:spacing w:after="0" w:line="360" w:lineRule="auto"/>
        <w:jc w:val="both"/>
        <w:rPr>
          <w:rFonts w:ascii="Times New Roman" w:hAnsi="Times New Roman" w:cs="Times New Roman"/>
          <w:bCs/>
          <w:color w:val="000000" w:themeColor="text1"/>
          <w:sz w:val="24"/>
          <w:szCs w:val="24"/>
        </w:rPr>
      </w:pPr>
      <w:r w:rsidRPr="00A3053E">
        <w:rPr>
          <w:rFonts w:ascii="Times New Roman" w:eastAsia="Calibri" w:hAnsi="Times New Roman" w:cs="Times New Roman"/>
          <w:color w:val="000000" w:themeColor="text1"/>
          <w:sz w:val="24"/>
          <w:szCs w:val="24"/>
        </w:rPr>
        <w:t xml:space="preserve">The binary logistic regression was undertaken to analysis the effect of public water service delivery on household satisfaction. Before conducting the regression, conducting different test like multicollinearity must be undertaken. </w:t>
      </w:r>
      <w:r w:rsidRPr="00A3053E">
        <w:rPr>
          <w:rFonts w:ascii="Times New Roman" w:hAnsi="Times New Roman" w:cs="Times New Roman"/>
          <w:bCs/>
          <w:color w:val="000000" w:themeColor="text1"/>
          <w:sz w:val="24"/>
          <w:szCs w:val="24"/>
        </w:rPr>
        <w:t xml:space="preserve">Multicollinearity is a state of very high inter-correlation or associations among independent variables. Therefore, the multicollinearity test shows, if there is any kind of disturbance in the data that indicate multicollinearity. If multicollinearity is present in the data, the statistical inferential made about the data may not be reliable. </w:t>
      </w:r>
      <w:r w:rsidRPr="00A3053E">
        <w:rPr>
          <w:rFonts w:ascii="Times New Roman" w:eastAsia="Calibri" w:hAnsi="Times New Roman" w:cs="Times New Roman"/>
          <w:color w:val="000000" w:themeColor="text1"/>
          <w:sz w:val="24"/>
          <w:szCs w:val="24"/>
        </w:rPr>
        <w:t xml:space="preserve">The multicollinearity test was performed to the logistic model being fitted by evaluating the variance inflation factor (VIF) values of independent variables. Practically variables which have VIF values more than 10 and </w:t>
      </w:r>
      <w:r w:rsidRPr="00A3053E">
        <w:rPr>
          <w:rFonts w:ascii="Times New Roman" w:hAnsi="Times New Roman" w:cs="Times New Roman"/>
          <w:bCs/>
          <w:color w:val="000000" w:themeColor="text1"/>
          <w:sz w:val="24"/>
          <w:szCs w:val="24"/>
        </w:rPr>
        <w:t>tolerance value less than 0.10</w:t>
      </w:r>
      <w:r w:rsidRPr="00A3053E">
        <w:rPr>
          <w:rFonts w:ascii="Times New Roman" w:eastAsia="Calibri" w:hAnsi="Times New Roman" w:cs="Times New Roman"/>
          <w:color w:val="000000" w:themeColor="text1"/>
          <w:sz w:val="24"/>
          <w:szCs w:val="24"/>
        </w:rPr>
        <w:t xml:space="preserve"> are considered as they have multicollinearity problem and biased results </w:t>
      </w:r>
      <w:r w:rsidRPr="00A3053E">
        <w:rPr>
          <w:rFonts w:ascii="Times New Roman" w:hAnsi="Times New Roman" w:cs="Times New Roman"/>
          <w:bCs/>
          <w:color w:val="000000" w:themeColor="text1"/>
          <w:sz w:val="24"/>
          <w:szCs w:val="24"/>
        </w:rPr>
        <w:t>(Field, 2009)</w:t>
      </w:r>
      <w:r w:rsidRPr="00A3053E">
        <w:rPr>
          <w:rFonts w:ascii="Times New Roman" w:eastAsia="Calibri" w:hAnsi="Times New Roman" w:cs="Times New Roman"/>
          <w:color w:val="000000" w:themeColor="text1"/>
          <w:sz w:val="24"/>
          <w:szCs w:val="24"/>
        </w:rPr>
        <w:t>.</w:t>
      </w:r>
    </w:p>
    <w:p w:rsidR="00EB6EE2" w:rsidRPr="00A3053E" w:rsidRDefault="000B43D5" w:rsidP="00EB6EE2">
      <w:pPr>
        <w:spacing w:after="0" w:line="360" w:lineRule="auto"/>
        <w:jc w:val="both"/>
        <w:rPr>
          <w:rFonts w:ascii="Times New Roman" w:eastAsia="Calibri" w:hAnsi="Times New Roman" w:cs="Times New Roman"/>
          <w:b/>
          <w:bCs/>
          <w:color w:val="000000" w:themeColor="text1"/>
          <w:sz w:val="24"/>
          <w:szCs w:val="24"/>
        </w:rPr>
      </w:pPr>
      <w:bookmarkStart w:id="344" w:name="_Toc42765813"/>
      <w:r w:rsidRPr="00A3053E">
        <w:rPr>
          <w:rFonts w:ascii="Times New Roman" w:eastAsia="Calibri" w:hAnsi="Times New Roman" w:cs="Times New Roman"/>
          <w:b/>
          <w:color w:val="000000" w:themeColor="text1"/>
          <w:sz w:val="24"/>
          <w:szCs w:val="24"/>
        </w:rPr>
        <w:t>Table 13</w:t>
      </w:r>
      <w:r w:rsidR="00EB6EE2" w:rsidRPr="00A3053E">
        <w:rPr>
          <w:rFonts w:ascii="Times New Roman" w:eastAsia="Calibri" w:hAnsi="Times New Roman" w:cs="Times New Roman"/>
          <w:b/>
          <w:color w:val="000000" w:themeColor="text1"/>
          <w:sz w:val="24"/>
          <w:szCs w:val="24"/>
        </w:rPr>
        <w:t>: Multicollinearity Test</w:t>
      </w:r>
      <w:bookmarkEnd w:id="344"/>
    </w:p>
    <w:tbl>
      <w:tblPr>
        <w:tblW w:w="7895" w:type="dxa"/>
        <w:tblInd w:w="93" w:type="dxa"/>
        <w:tblBorders>
          <w:top w:val="single" w:sz="4" w:space="0" w:color="auto"/>
          <w:bottom w:val="single" w:sz="4" w:space="0" w:color="auto"/>
        </w:tblBorders>
        <w:tblLayout w:type="fixed"/>
        <w:tblLook w:val="04A0" w:firstRow="1" w:lastRow="0" w:firstColumn="1" w:lastColumn="0" w:noHBand="0" w:noVBand="1"/>
      </w:tblPr>
      <w:tblGrid>
        <w:gridCol w:w="453"/>
        <w:gridCol w:w="3224"/>
        <w:gridCol w:w="1918"/>
        <w:gridCol w:w="2300"/>
      </w:tblGrid>
      <w:tr w:rsidR="00A3053E" w:rsidRPr="00A3053E" w:rsidTr="00B22312">
        <w:trPr>
          <w:trHeight w:val="394"/>
        </w:trPr>
        <w:tc>
          <w:tcPr>
            <w:tcW w:w="3677" w:type="dxa"/>
            <w:gridSpan w:val="2"/>
            <w:shd w:val="clear" w:color="auto" w:fill="auto"/>
            <w:vAlign w:val="bottom"/>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Independent Variable</w:t>
            </w:r>
          </w:p>
        </w:tc>
        <w:tc>
          <w:tcPr>
            <w:tcW w:w="4218" w:type="dxa"/>
            <w:gridSpan w:val="2"/>
            <w:tcBorders>
              <w:bottom w:val="single" w:sz="4" w:space="0" w:color="auto"/>
            </w:tcBorders>
            <w:shd w:val="clear" w:color="auto" w:fill="auto"/>
            <w:vAlign w:val="bottom"/>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Collinearity Statistics</w:t>
            </w:r>
          </w:p>
        </w:tc>
      </w:tr>
      <w:tr w:rsidR="00A3053E" w:rsidRPr="00A3053E" w:rsidTr="00B22312">
        <w:trPr>
          <w:trHeight w:val="290"/>
        </w:trPr>
        <w:tc>
          <w:tcPr>
            <w:tcW w:w="3677" w:type="dxa"/>
            <w:gridSpan w:val="2"/>
            <w:tcBorders>
              <w:bottom w:val="single" w:sz="4" w:space="0" w:color="auto"/>
            </w:tcBorders>
            <w:vAlign w:val="center"/>
            <w:hideMark/>
          </w:tcPr>
          <w:p w:rsidR="00EB6EE2" w:rsidRPr="00A3053E" w:rsidRDefault="00EB6EE2" w:rsidP="00B22312">
            <w:pPr>
              <w:spacing w:after="0"/>
              <w:rPr>
                <w:rFonts w:ascii="Times New Roman" w:eastAsia="Calibri" w:hAnsi="Times New Roman" w:cs="Times New Roman"/>
                <w:color w:val="000000" w:themeColor="text1"/>
                <w:sz w:val="24"/>
                <w:szCs w:val="24"/>
              </w:rPr>
            </w:pPr>
          </w:p>
        </w:tc>
        <w:tc>
          <w:tcPr>
            <w:tcW w:w="1918" w:type="dxa"/>
            <w:tcBorders>
              <w:top w:val="single" w:sz="4" w:space="0" w:color="auto"/>
              <w:bottom w:val="single" w:sz="4" w:space="0" w:color="auto"/>
            </w:tcBorders>
            <w:shd w:val="clear" w:color="auto" w:fill="auto"/>
            <w:vAlign w:val="bottom"/>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Tolerance</w:t>
            </w:r>
          </w:p>
        </w:tc>
        <w:tc>
          <w:tcPr>
            <w:tcW w:w="2300" w:type="dxa"/>
            <w:tcBorders>
              <w:top w:val="single" w:sz="4" w:space="0" w:color="auto"/>
              <w:bottom w:val="single" w:sz="4" w:space="0" w:color="auto"/>
            </w:tcBorders>
            <w:shd w:val="clear" w:color="auto" w:fill="auto"/>
            <w:vAlign w:val="bottom"/>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VIF</w:t>
            </w:r>
          </w:p>
        </w:tc>
      </w:tr>
      <w:tr w:rsidR="00A3053E" w:rsidRPr="00A3053E" w:rsidTr="00B22312">
        <w:trPr>
          <w:trHeight w:val="394"/>
        </w:trPr>
        <w:tc>
          <w:tcPr>
            <w:tcW w:w="453" w:type="dxa"/>
            <w:vMerge w:val="restart"/>
            <w:tcBorders>
              <w:top w:val="single" w:sz="4" w:space="0" w:color="auto"/>
            </w:tcBorders>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p>
        </w:tc>
        <w:tc>
          <w:tcPr>
            <w:tcW w:w="3224" w:type="dxa"/>
            <w:tcBorders>
              <w:top w:val="single" w:sz="4" w:space="0" w:color="auto"/>
            </w:tcBorders>
            <w:shd w:val="clear" w:color="auto" w:fill="auto"/>
          </w:tcPr>
          <w:p w:rsidR="00EB6EE2" w:rsidRPr="00A3053E" w:rsidRDefault="00EB6EE2" w:rsidP="00B22312">
            <w:pP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TiResHHReq</w:t>
            </w:r>
          </w:p>
        </w:tc>
        <w:tc>
          <w:tcPr>
            <w:tcW w:w="1918" w:type="dxa"/>
            <w:tcBorders>
              <w:top w:val="single" w:sz="4" w:space="0" w:color="auto"/>
            </w:tcBorders>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.975</w:t>
            </w:r>
          </w:p>
        </w:tc>
        <w:tc>
          <w:tcPr>
            <w:tcW w:w="2300" w:type="dxa"/>
            <w:tcBorders>
              <w:top w:val="single" w:sz="4" w:space="0" w:color="auto"/>
            </w:tcBorders>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1.026</w:t>
            </w:r>
          </w:p>
        </w:tc>
      </w:tr>
      <w:tr w:rsidR="00A3053E" w:rsidRPr="00A3053E" w:rsidTr="00B22312">
        <w:trPr>
          <w:trHeight w:val="394"/>
        </w:trPr>
        <w:tc>
          <w:tcPr>
            <w:tcW w:w="453" w:type="dxa"/>
            <w:vMerge/>
            <w:shd w:val="clear" w:color="auto" w:fill="auto"/>
            <w:noWrap/>
          </w:tcPr>
          <w:p w:rsidR="00EB6EE2" w:rsidRPr="00A3053E" w:rsidRDefault="00EB6EE2" w:rsidP="00B22312">
            <w:pPr>
              <w:spacing w:after="0"/>
              <w:rPr>
                <w:rFonts w:ascii="Times New Roman" w:eastAsia="Calibri" w:hAnsi="Times New Roman" w:cs="Times New Roman"/>
                <w:color w:val="000000" w:themeColor="text1"/>
                <w:sz w:val="24"/>
                <w:szCs w:val="24"/>
              </w:rPr>
            </w:pPr>
          </w:p>
        </w:tc>
        <w:tc>
          <w:tcPr>
            <w:tcW w:w="3224" w:type="dxa"/>
            <w:shd w:val="clear" w:color="auto" w:fill="auto"/>
          </w:tcPr>
          <w:p w:rsidR="00EB6EE2" w:rsidRPr="00A3053E" w:rsidRDefault="00EB6EE2" w:rsidP="00B22312">
            <w:pP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AvailWatSupMat</w:t>
            </w:r>
          </w:p>
        </w:tc>
        <w:tc>
          <w:tcPr>
            <w:tcW w:w="1918" w:type="dxa"/>
            <w:shd w:val="clear" w:color="auto" w:fill="auto"/>
            <w:noWrap/>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.924</w:t>
            </w:r>
          </w:p>
        </w:tc>
        <w:tc>
          <w:tcPr>
            <w:tcW w:w="2300" w:type="dxa"/>
            <w:shd w:val="clear" w:color="auto" w:fill="auto"/>
            <w:noWrap/>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1.083</w:t>
            </w:r>
          </w:p>
        </w:tc>
      </w:tr>
      <w:tr w:rsidR="00A3053E" w:rsidRPr="00A3053E" w:rsidTr="00B22312">
        <w:trPr>
          <w:trHeight w:val="374"/>
        </w:trPr>
        <w:tc>
          <w:tcPr>
            <w:tcW w:w="453" w:type="dxa"/>
            <w:vMerge/>
            <w:vAlign w:val="center"/>
            <w:hideMark/>
          </w:tcPr>
          <w:p w:rsidR="00EB6EE2" w:rsidRPr="00A3053E" w:rsidRDefault="00EB6EE2" w:rsidP="00B22312">
            <w:pPr>
              <w:spacing w:after="0"/>
              <w:rPr>
                <w:rFonts w:ascii="Times New Roman" w:eastAsia="Calibri" w:hAnsi="Times New Roman" w:cs="Times New Roman"/>
                <w:color w:val="000000" w:themeColor="text1"/>
                <w:sz w:val="24"/>
                <w:szCs w:val="24"/>
              </w:rPr>
            </w:pPr>
          </w:p>
        </w:tc>
        <w:tc>
          <w:tcPr>
            <w:tcW w:w="3224" w:type="dxa"/>
            <w:shd w:val="clear" w:color="auto" w:fill="auto"/>
          </w:tcPr>
          <w:p w:rsidR="00EB6EE2" w:rsidRPr="00A3053E" w:rsidRDefault="00EB6EE2" w:rsidP="00B22312">
            <w:pP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CleaMatServ</w:t>
            </w:r>
          </w:p>
        </w:tc>
        <w:tc>
          <w:tcPr>
            <w:tcW w:w="1918" w:type="dxa"/>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.474</w:t>
            </w:r>
          </w:p>
        </w:tc>
        <w:tc>
          <w:tcPr>
            <w:tcW w:w="2300" w:type="dxa"/>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2.108</w:t>
            </w:r>
          </w:p>
        </w:tc>
      </w:tr>
      <w:tr w:rsidR="00A3053E" w:rsidRPr="00A3053E" w:rsidTr="00B22312">
        <w:trPr>
          <w:trHeight w:val="374"/>
        </w:trPr>
        <w:tc>
          <w:tcPr>
            <w:tcW w:w="453" w:type="dxa"/>
            <w:vMerge/>
            <w:vAlign w:val="center"/>
            <w:hideMark/>
          </w:tcPr>
          <w:p w:rsidR="00EB6EE2" w:rsidRPr="00A3053E" w:rsidRDefault="00EB6EE2" w:rsidP="00B22312">
            <w:pPr>
              <w:spacing w:after="0"/>
              <w:rPr>
                <w:rFonts w:ascii="Times New Roman" w:eastAsia="Calibri" w:hAnsi="Times New Roman" w:cs="Times New Roman"/>
                <w:color w:val="000000" w:themeColor="text1"/>
                <w:sz w:val="24"/>
                <w:szCs w:val="24"/>
              </w:rPr>
            </w:pPr>
          </w:p>
        </w:tc>
        <w:tc>
          <w:tcPr>
            <w:tcW w:w="3224" w:type="dxa"/>
            <w:shd w:val="clear" w:color="auto" w:fill="auto"/>
          </w:tcPr>
          <w:p w:rsidR="00EB6EE2" w:rsidRPr="00A3053E" w:rsidRDefault="00EB6EE2" w:rsidP="00B22312">
            <w:pP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ConWtrSer</w:t>
            </w:r>
          </w:p>
        </w:tc>
        <w:tc>
          <w:tcPr>
            <w:tcW w:w="1918" w:type="dxa"/>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.292</w:t>
            </w:r>
          </w:p>
        </w:tc>
        <w:tc>
          <w:tcPr>
            <w:tcW w:w="2300" w:type="dxa"/>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3.430</w:t>
            </w:r>
          </w:p>
        </w:tc>
      </w:tr>
      <w:tr w:rsidR="00A3053E" w:rsidRPr="00A3053E" w:rsidTr="00B22312">
        <w:trPr>
          <w:trHeight w:val="374"/>
        </w:trPr>
        <w:tc>
          <w:tcPr>
            <w:tcW w:w="453" w:type="dxa"/>
            <w:vMerge/>
            <w:vAlign w:val="center"/>
            <w:hideMark/>
          </w:tcPr>
          <w:p w:rsidR="00EB6EE2" w:rsidRPr="00A3053E" w:rsidRDefault="00EB6EE2" w:rsidP="00B22312">
            <w:pPr>
              <w:spacing w:after="0"/>
              <w:rPr>
                <w:rFonts w:ascii="Times New Roman" w:eastAsia="Calibri" w:hAnsi="Times New Roman" w:cs="Times New Roman"/>
                <w:color w:val="000000" w:themeColor="text1"/>
                <w:sz w:val="24"/>
                <w:szCs w:val="24"/>
              </w:rPr>
            </w:pPr>
          </w:p>
        </w:tc>
        <w:tc>
          <w:tcPr>
            <w:tcW w:w="3224" w:type="dxa"/>
            <w:shd w:val="clear" w:color="auto" w:fill="auto"/>
          </w:tcPr>
          <w:p w:rsidR="00EB6EE2" w:rsidRPr="00A3053E" w:rsidRDefault="00EB6EE2" w:rsidP="00B22312">
            <w:pPr>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PerHHTwtQlty</w:t>
            </w:r>
          </w:p>
        </w:tc>
        <w:tc>
          <w:tcPr>
            <w:tcW w:w="1918" w:type="dxa"/>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.474</w:t>
            </w:r>
          </w:p>
        </w:tc>
        <w:tc>
          <w:tcPr>
            <w:tcW w:w="2300" w:type="dxa"/>
            <w:shd w:val="clear" w:color="auto" w:fill="auto"/>
            <w:noWrap/>
            <w:hideMark/>
          </w:tcPr>
          <w:p w:rsidR="00EB6EE2" w:rsidRPr="00A3053E" w:rsidRDefault="00EB6EE2" w:rsidP="00B22312">
            <w:pPr>
              <w:spacing w:after="0"/>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2.108</w:t>
            </w:r>
          </w:p>
        </w:tc>
      </w:tr>
    </w:tbl>
    <w:p w:rsidR="00EB6EE2" w:rsidRPr="00A3053E" w:rsidRDefault="00EB6EE2" w:rsidP="00EB6EE2">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
          <w:bCs/>
          <w:color w:val="000000" w:themeColor="text1"/>
          <w:sz w:val="24"/>
          <w:szCs w:val="24"/>
        </w:rPr>
        <w:t>Source:</w:t>
      </w:r>
      <w:r w:rsidRPr="00A3053E">
        <w:rPr>
          <w:rFonts w:ascii="Times New Roman" w:hAnsi="Times New Roman" w:cs="Times New Roman"/>
          <w:bCs/>
          <w:color w:val="000000" w:themeColor="text1"/>
          <w:sz w:val="24"/>
          <w:szCs w:val="24"/>
        </w:rPr>
        <w:t xml:space="preserve"> Survey result, 2021</w:t>
      </w:r>
    </w:p>
    <w:p w:rsidR="00EB6EE2" w:rsidRPr="00A3053E" w:rsidRDefault="00EB6EE2" w:rsidP="00EB6EE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As the r</w:t>
      </w:r>
      <w:r w:rsidR="000B43D5" w:rsidRPr="00A3053E">
        <w:rPr>
          <w:rFonts w:ascii="Times New Roman" w:eastAsia="Calibri" w:hAnsi="Times New Roman" w:cs="Times New Roman"/>
          <w:color w:val="000000" w:themeColor="text1"/>
          <w:sz w:val="24"/>
          <w:szCs w:val="24"/>
        </w:rPr>
        <w:t>esult revealed in the table 13</w:t>
      </w:r>
      <w:r w:rsidRPr="00A3053E">
        <w:rPr>
          <w:rFonts w:ascii="Times New Roman" w:eastAsia="Calibri" w:hAnsi="Times New Roman" w:cs="Times New Roman"/>
          <w:color w:val="000000" w:themeColor="text1"/>
          <w:sz w:val="24"/>
          <w:szCs w:val="24"/>
        </w:rPr>
        <w:t xml:space="preserve"> above, none of the independent variables had VIF values more than 10 and their tolerance level is not less than 0.1. From this, the study suggested that, there was no serious multicollinearity problem in case of the independent variables.</w:t>
      </w:r>
    </w:p>
    <w:p w:rsidR="00EB6EE2" w:rsidRPr="00A3053E" w:rsidRDefault="00EB6EE2" w:rsidP="00EB6EE2">
      <w:pPr>
        <w:pStyle w:val="Heading2"/>
        <w:spacing w:before="0" w:line="360" w:lineRule="auto"/>
        <w:rPr>
          <w:rFonts w:ascii="Times New Roman" w:eastAsia="Times New Roman" w:hAnsi="Times New Roman" w:cs="Times New Roman"/>
          <w:color w:val="000000" w:themeColor="text1"/>
          <w:sz w:val="32"/>
        </w:rPr>
      </w:pPr>
      <w:bookmarkStart w:id="345" w:name="_Toc53324536"/>
      <w:bookmarkStart w:id="346" w:name="_Toc82106544"/>
      <w:r w:rsidRPr="00A3053E">
        <w:rPr>
          <w:rFonts w:ascii="Times New Roman" w:eastAsia="Times New Roman" w:hAnsi="Times New Roman" w:cs="Times New Roman"/>
          <w:color w:val="000000" w:themeColor="text1"/>
          <w:sz w:val="32"/>
        </w:rPr>
        <w:t xml:space="preserve">4.8. </w:t>
      </w:r>
      <w:r w:rsidRPr="00A3053E">
        <w:rPr>
          <w:rFonts w:ascii="Times New Roman" w:hAnsi="Times New Roman" w:cs="Times New Roman"/>
          <w:color w:val="000000" w:themeColor="text1"/>
          <w:sz w:val="32"/>
        </w:rPr>
        <w:t>Binary Logistic Regression Model</w:t>
      </w:r>
      <w:bookmarkEnd w:id="345"/>
      <w:bookmarkEnd w:id="346"/>
    </w:p>
    <w:p w:rsidR="00EB6EE2" w:rsidRPr="00A3053E" w:rsidRDefault="00EB6EE2" w:rsidP="00EB6EE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color w:val="000000" w:themeColor="text1"/>
          <w:sz w:val="24"/>
          <w:szCs w:val="24"/>
        </w:rPr>
        <w:t>Logistic regression is useful for situations in which you want to be able to predict the presence or absence of a characteristic or outcome based on values of a set of predictor variables. It is similar to a linear regression model but it is suited to models where the dependent variable is dichotomous. Logistic regression coefficients can be used to estimate OR’s for each of the independent variables in the model (Field, 2009). The Odds OR: If the value is greater than 1 then, it indicates that as the predictor increases the odds of the outcome occurring increase. Conversely, a value less than 1 indicates that as the predictor increases the odds of the outcome occurring decrease (Field, 2009). Therefore, the model interpretation of this study was based on the OR.</w:t>
      </w:r>
    </w:p>
    <w:p w:rsidR="00EB6EE2" w:rsidRPr="00A3053E" w:rsidRDefault="00EB6EE2" w:rsidP="00EB6EE2">
      <w:pPr>
        <w:autoSpaceDE w:val="0"/>
        <w:autoSpaceDN w:val="0"/>
        <w:adjustRightInd w:val="0"/>
        <w:spacing w:line="360" w:lineRule="auto"/>
        <w:jc w:val="both"/>
        <w:rPr>
          <w:rFonts w:ascii="Times New Roman" w:eastAsia="Calibri" w:hAnsi="Times New Roman" w:cs="Times New Roman"/>
          <w:color w:val="000000" w:themeColor="text1"/>
          <w:sz w:val="24"/>
          <w:szCs w:val="23"/>
        </w:rPr>
      </w:pPr>
      <w:r w:rsidRPr="00A3053E">
        <w:rPr>
          <w:rFonts w:ascii="Times New Roman" w:eastAsia="Calibri" w:hAnsi="Times New Roman" w:cs="Times New Roman"/>
          <w:color w:val="000000" w:themeColor="text1"/>
          <w:sz w:val="24"/>
          <w:szCs w:val="23"/>
        </w:rPr>
        <w:t>Logistic regression analysis, such as how to create interaction between variables and how to interpret the results of logistic model, in order for analysis to be valid, the model has to satisfy the assum</w:t>
      </w:r>
      <w:r w:rsidR="00087252" w:rsidRPr="00A3053E">
        <w:rPr>
          <w:rFonts w:ascii="Times New Roman" w:eastAsia="Calibri" w:hAnsi="Times New Roman" w:cs="Times New Roman"/>
          <w:color w:val="000000" w:themeColor="text1"/>
          <w:sz w:val="24"/>
          <w:szCs w:val="23"/>
        </w:rPr>
        <w:t xml:space="preserve">ptions of logistic regressions. </w:t>
      </w:r>
      <w:r w:rsidRPr="00A3053E">
        <w:rPr>
          <w:rFonts w:ascii="Times New Roman" w:eastAsia="Calibri" w:hAnsi="Times New Roman" w:cs="Times New Roman"/>
          <w:color w:val="000000" w:themeColor="text1"/>
          <w:sz w:val="24"/>
          <w:szCs w:val="23"/>
        </w:rPr>
        <w:t xml:space="preserve">When the assumptions of logistic regression analysis are not met, it may have problems such as biased coefficient estimates or very large standard errors for the logistic regression coefficients and these problems may lead to invalid statistical inferences. Therefore, before using our model to make any statistical inference, we need to check that our model fits sufficiently well and check for influential observations that have impact on the estimates of coefficients. Let us begin with a review of the assumptions of logistic regression. The conditional probabilities are a logistic function of the independent variables, no important variables are omitted, no extraneous variables are included and the independent variables are measured without error. The observation is independent and not linear combinations of each other (Osborne and Waters, </w:t>
      </w:r>
      <w:r w:rsidRPr="00A3053E">
        <w:rPr>
          <w:rFonts w:ascii="Times New Roman" w:eastAsia="Calibri" w:hAnsi="Times New Roman" w:cs="Times New Roman"/>
          <w:color w:val="000000" w:themeColor="text1"/>
          <w:sz w:val="24"/>
          <w:szCs w:val="23"/>
        </w:rPr>
        <w:lastRenderedPageBreak/>
        <w:t>2002).The results of analysis of binary logistic regression output were explained in the following table.</w:t>
      </w:r>
    </w:p>
    <w:p w:rsidR="00EB6EE2" w:rsidRPr="00A3053E" w:rsidRDefault="000B43D5" w:rsidP="00EB6EE2">
      <w:pPr>
        <w:spacing w:after="0" w:line="360" w:lineRule="auto"/>
        <w:jc w:val="both"/>
        <w:rPr>
          <w:rFonts w:ascii="Times New Roman" w:hAnsi="Times New Roman" w:cs="Times New Roman"/>
          <w:b/>
          <w:bCs/>
          <w:color w:val="000000" w:themeColor="text1"/>
          <w:sz w:val="24"/>
          <w:szCs w:val="18"/>
        </w:rPr>
      </w:pPr>
      <w:bookmarkStart w:id="347" w:name="_Toc42765814"/>
      <w:r w:rsidRPr="00A3053E">
        <w:rPr>
          <w:rFonts w:ascii="Times New Roman" w:hAnsi="Times New Roman" w:cs="Times New Roman"/>
          <w:b/>
          <w:bCs/>
          <w:color w:val="000000" w:themeColor="text1"/>
          <w:sz w:val="24"/>
          <w:szCs w:val="18"/>
        </w:rPr>
        <w:t>Table 14</w:t>
      </w:r>
      <w:r w:rsidR="00EB6EE2" w:rsidRPr="00A3053E">
        <w:rPr>
          <w:rFonts w:ascii="Times New Roman" w:hAnsi="Times New Roman" w:cs="Times New Roman"/>
          <w:b/>
          <w:bCs/>
          <w:color w:val="000000" w:themeColor="text1"/>
          <w:sz w:val="24"/>
          <w:szCs w:val="18"/>
        </w:rPr>
        <w:t>: Model Summary</w:t>
      </w:r>
      <w:bookmarkEnd w:id="347"/>
    </w:p>
    <w:tbl>
      <w:tblPr>
        <w:tblStyle w:val="TableGrid4"/>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5"/>
        <w:gridCol w:w="2032"/>
        <w:gridCol w:w="3043"/>
        <w:gridCol w:w="2740"/>
      </w:tblGrid>
      <w:tr w:rsidR="00A3053E" w:rsidRPr="00A3053E" w:rsidTr="00B22312">
        <w:tc>
          <w:tcPr>
            <w:tcW w:w="828" w:type="dxa"/>
            <w:tcBorders>
              <w:bottom w:val="single" w:sz="4" w:space="0" w:color="auto"/>
            </w:tcBorders>
          </w:tcPr>
          <w:p w:rsidR="00EB6EE2" w:rsidRPr="00A3053E" w:rsidRDefault="00EB6EE2" w:rsidP="00B22312">
            <w:pPr>
              <w:autoSpaceDE w:val="0"/>
              <w:autoSpaceDN w:val="0"/>
              <w:adjustRightInd w:val="0"/>
              <w:spacing w:line="320" w:lineRule="atLeast"/>
              <w:ind w:left="60" w:right="60"/>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Step</w:t>
            </w:r>
          </w:p>
        </w:tc>
        <w:tc>
          <w:tcPr>
            <w:tcW w:w="2070" w:type="dxa"/>
            <w:tcBorders>
              <w:bottom w:val="single" w:sz="4" w:space="0" w:color="auto"/>
            </w:tcBorders>
          </w:tcPr>
          <w:p w:rsidR="00EB6EE2" w:rsidRPr="00A3053E" w:rsidRDefault="00EB6EE2" w:rsidP="00B22312">
            <w:pPr>
              <w:autoSpaceDE w:val="0"/>
              <w:autoSpaceDN w:val="0"/>
              <w:adjustRightInd w:val="0"/>
              <w:spacing w:line="320" w:lineRule="atLeast"/>
              <w:ind w:left="60" w:right="60"/>
              <w:jc w:val="center"/>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-2 Log likelihood</w:t>
            </w:r>
          </w:p>
        </w:tc>
        <w:tc>
          <w:tcPr>
            <w:tcW w:w="3150" w:type="dxa"/>
            <w:tcBorders>
              <w:bottom w:val="single" w:sz="4" w:space="0" w:color="auto"/>
            </w:tcBorders>
          </w:tcPr>
          <w:p w:rsidR="00EB6EE2" w:rsidRPr="00A3053E" w:rsidRDefault="00EB6EE2" w:rsidP="00B22312">
            <w:pPr>
              <w:autoSpaceDE w:val="0"/>
              <w:autoSpaceDN w:val="0"/>
              <w:adjustRightInd w:val="0"/>
              <w:spacing w:line="320" w:lineRule="atLeast"/>
              <w:ind w:left="60" w:right="60"/>
              <w:jc w:val="center"/>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Cox &amp; Snell R Square</w:t>
            </w:r>
          </w:p>
        </w:tc>
        <w:tc>
          <w:tcPr>
            <w:tcW w:w="2808" w:type="dxa"/>
            <w:tcBorders>
              <w:bottom w:val="single" w:sz="4" w:space="0" w:color="auto"/>
            </w:tcBorders>
          </w:tcPr>
          <w:p w:rsidR="00EB6EE2" w:rsidRPr="00A3053E" w:rsidRDefault="00EB6EE2" w:rsidP="00B22312">
            <w:pPr>
              <w:autoSpaceDE w:val="0"/>
              <w:autoSpaceDN w:val="0"/>
              <w:adjustRightInd w:val="0"/>
              <w:spacing w:line="320" w:lineRule="atLeast"/>
              <w:ind w:left="60" w:right="60"/>
              <w:jc w:val="center"/>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Nagelkerke R Square</w:t>
            </w:r>
          </w:p>
        </w:tc>
      </w:tr>
      <w:tr w:rsidR="00A3053E" w:rsidRPr="00A3053E" w:rsidTr="00B22312">
        <w:tc>
          <w:tcPr>
            <w:tcW w:w="828"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1</w:t>
            </w:r>
          </w:p>
        </w:tc>
        <w:tc>
          <w:tcPr>
            <w:tcW w:w="2070"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jc w:val="right"/>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146.489</w:t>
            </w:r>
            <w:r w:rsidRPr="00A3053E">
              <w:rPr>
                <w:rFonts w:ascii="Times New Roman" w:hAnsi="Times New Roman" w:cs="Times New Roman"/>
                <w:color w:val="000000" w:themeColor="text1"/>
                <w:sz w:val="24"/>
                <w:szCs w:val="18"/>
                <w:vertAlign w:val="superscript"/>
              </w:rPr>
              <w:t>a</w:t>
            </w:r>
          </w:p>
        </w:tc>
        <w:tc>
          <w:tcPr>
            <w:tcW w:w="3150"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jc w:val="right"/>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.605</w:t>
            </w:r>
          </w:p>
        </w:tc>
        <w:tc>
          <w:tcPr>
            <w:tcW w:w="2808"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jc w:val="right"/>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.827</w:t>
            </w:r>
          </w:p>
        </w:tc>
      </w:tr>
    </w:tbl>
    <w:p w:rsidR="00EB6EE2" w:rsidRPr="00A3053E" w:rsidRDefault="00EB6EE2" w:rsidP="00EB6EE2">
      <w:pPr>
        <w:spacing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 xml:space="preserve">Source: </w:t>
      </w:r>
      <w:r w:rsidRPr="00A3053E">
        <w:rPr>
          <w:rFonts w:ascii="Times New Roman" w:hAnsi="Times New Roman" w:cs="Times New Roman"/>
          <w:bCs/>
          <w:color w:val="000000" w:themeColor="text1"/>
          <w:sz w:val="24"/>
          <w:szCs w:val="24"/>
        </w:rPr>
        <w:t>Survey result, 2021</w:t>
      </w:r>
    </w:p>
    <w:p w:rsidR="00EB6EE2" w:rsidRPr="00A3053E" w:rsidRDefault="00EB6EE2" w:rsidP="00EB6EE2">
      <w:pPr>
        <w:autoSpaceDE w:val="0"/>
        <w:autoSpaceDN w:val="0"/>
        <w:spacing w:after="120"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Forward stepwise regression method was used in the process and its method starts with a model that does not include any of the predictors. At each step, the predictor with the largest score static whose significance value is less than 0.05 is added to the model. The variables left out of the analysis at the last all have significance value larger than 0.05</w:t>
      </w:r>
      <w:r w:rsidR="007F4299" w:rsidRPr="00A3053E">
        <w:rPr>
          <w:rFonts w:ascii="Times New Roman" w:hAnsi="Times New Roman" w:cs="Times New Roman"/>
          <w:bCs/>
          <w:color w:val="000000" w:themeColor="text1"/>
          <w:sz w:val="24"/>
          <w:szCs w:val="24"/>
        </w:rPr>
        <w:t>, so</w:t>
      </w:r>
      <w:r w:rsidRPr="00A3053E">
        <w:rPr>
          <w:rFonts w:ascii="Times New Roman" w:hAnsi="Times New Roman" w:cs="Times New Roman"/>
          <w:bCs/>
          <w:color w:val="000000" w:themeColor="text1"/>
          <w:sz w:val="24"/>
          <w:szCs w:val="24"/>
        </w:rPr>
        <w:t xml:space="preserve"> more variables are added. The outputs of forward stepwise regression are</w:t>
      </w:r>
      <w:r w:rsidR="000B43D5" w:rsidRPr="00A3053E">
        <w:rPr>
          <w:rFonts w:ascii="Times New Roman" w:hAnsi="Times New Roman" w:cs="Times New Roman"/>
          <w:bCs/>
          <w:color w:val="000000" w:themeColor="text1"/>
          <w:sz w:val="24"/>
          <w:szCs w:val="24"/>
        </w:rPr>
        <w:t xml:space="preserve"> reported in the table from 14 to 17</w:t>
      </w:r>
      <w:r w:rsidRPr="00A3053E">
        <w:rPr>
          <w:rFonts w:ascii="Times New Roman" w:hAnsi="Times New Roman" w:cs="Times New Roman"/>
          <w:bCs/>
          <w:color w:val="000000" w:themeColor="text1"/>
          <w:sz w:val="24"/>
          <w:szCs w:val="24"/>
        </w:rPr>
        <w:t xml:space="preserve">. From these tables it was evident that availability of water supply materials, continuous water service and perception of households toward water quality are chosen to have a significant impact on public water service delivery on </w:t>
      </w:r>
      <w:r w:rsidR="000B43D5" w:rsidRPr="00A3053E">
        <w:rPr>
          <w:rFonts w:ascii="Times New Roman" w:hAnsi="Times New Roman" w:cs="Times New Roman"/>
          <w:bCs/>
          <w:color w:val="000000" w:themeColor="text1"/>
          <w:sz w:val="24"/>
          <w:szCs w:val="24"/>
        </w:rPr>
        <w:t>household’s</w:t>
      </w:r>
      <w:r w:rsidRPr="00A3053E">
        <w:rPr>
          <w:rFonts w:ascii="Times New Roman" w:hAnsi="Times New Roman" w:cs="Times New Roman"/>
          <w:bCs/>
          <w:color w:val="000000" w:themeColor="text1"/>
          <w:sz w:val="24"/>
          <w:szCs w:val="24"/>
        </w:rPr>
        <w:t xml:space="preserve"> satisfaction while other variables are insignificant. It is furt</w:t>
      </w:r>
      <w:r w:rsidR="000B43D5" w:rsidRPr="00A3053E">
        <w:rPr>
          <w:rFonts w:ascii="Times New Roman" w:hAnsi="Times New Roman" w:cs="Times New Roman"/>
          <w:bCs/>
          <w:color w:val="000000" w:themeColor="text1"/>
          <w:sz w:val="24"/>
          <w:szCs w:val="24"/>
        </w:rPr>
        <w:t>her observed from the table 14 and 17</w:t>
      </w:r>
      <w:r w:rsidRPr="00A3053E">
        <w:rPr>
          <w:rFonts w:ascii="Times New Roman" w:hAnsi="Times New Roman" w:cs="Times New Roman"/>
          <w:bCs/>
          <w:color w:val="000000" w:themeColor="text1"/>
          <w:sz w:val="24"/>
          <w:szCs w:val="24"/>
        </w:rPr>
        <w:t xml:space="preserve"> that the variables chosen by forward stepwise method have significant changes in -2Log Likelihood. The coefficient of determination R</w:t>
      </w:r>
      <w:r w:rsidRPr="00A3053E">
        <w:rPr>
          <w:rFonts w:ascii="Times New Roman" w:hAnsi="Times New Roman" w:cs="Times New Roman"/>
          <w:bCs/>
          <w:color w:val="000000" w:themeColor="text1"/>
          <w:sz w:val="24"/>
          <w:szCs w:val="24"/>
          <w:vertAlign w:val="superscript"/>
        </w:rPr>
        <w:t>2</w:t>
      </w:r>
      <w:r w:rsidRPr="00A3053E">
        <w:rPr>
          <w:rFonts w:ascii="Times New Roman" w:hAnsi="Times New Roman" w:cs="Times New Roman"/>
          <w:bCs/>
          <w:color w:val="000000" w:themeColor="text1"/>
          <w:sz w:val="24"/>
          <w:szCs w:val="24"/>
        </w:rPr>
        <w:t xml:space="preserve"> summarizes the proportion of variance in the dependent variable associated with the predictor (independent) variables. Table 4.11 provides the Pseudo R square statistics. There are two measures Cox &amp; Snell and Negelkerke</w:t>
      </w:r>
      <w:r w:rsidR="000B43D5" w:rsidRPr="00A3053E">
        <w:rPr>
          <w:rFonts w:ascii="Times New Roman" w:hAnsi="Times New Roman" w:cs="Times New Roman"/>
          <w:bCs/>
          <w:color w:val="000000" w:themeColor="text1"/>
          <w:sz w:val="24"/>
          <w:szCs w:val="24"/>
        </w:rPr>
        <w:t xml:space="preserve"> </w:t>
      </w:r>
      <w:r w:rsidRPr="00A3053E">
        <w:rPr>
          <w:rFonts w:ascii="Times New Roman" w:eastAsia="Calibri" w:hAnsi="Times New Roman" w:cs="Times New Roman"/>
          <w:color w:val="000000" w:themeColor="text1"/>
          <w:sz w:val="24"/>
          <w:szCs w:val="18"/>
        </w:rPr>
        <w:t>R square</w:t>
      </w:r>
      <w:r w:rsidRPr="00A3053E">
        <w:rPr>
          <w:rFonts w:ascii="Times New Roman" w:hAnsi="Times New Roman" w:cs="Times New Roman"/>
          <w:bCs/>
          <w:color w:val="000000" w:themeColor="text1"/>
          <w:sz w:val="24"/>
          <w:szCs w:val="24"/>
        </w:rPr>
        <w:t>. In this case Cox &amp; Snell is 0.605</w:t>
      </w:r>
      <w:r w:rsidR="000B43D5" w:rsidRPr="00A3053E">
        <w:rPr>
          <w:rFonts w:ascii="Times New Roman" w:hAnsi="Times New Roman" w:cs="Times New Roman"/>
          <w:bCs/>
          <w:color w:val="000000" w:themeColor="text1"/>
          <w:sz w:val="24"/>
          <w:szCs w:val="24"/>
        </w:rPr>
        <w:t xml:space="preserve"> and Negelkerke is 0.827. These </w:t>
      </w:r>
      <w:r w:rsidRPr="00A3053E">
        <w:rPr>
          <w:rFonts w:ascii="Times New Roman" w:hAnsi="Times New Roman" w:cs="Times New Roman"/>
          <w:bCs/>
          <w:color w:val="000000" w:themeColor="text1"/>
          <w:sz w:val="24"/>
          <w:szCs w:val="24"/>
        </w:rPr>
        <w:t xml:space="preserve">numbers indicated that 82.7% of youth entrepreneurial intention could be explained by seven independent significant variables and </w:t>
      </w:r>
      <w:r w:rsidRPr="00A3053E">
        <w:rPr>
          <w:rFonts w:ascii="Times New Roman" w:eastAsia="Calibri" w:hAnsi="Times New Roman" w:cs="Times New Roman"/>
          <w:color w:val="000000" w:themeColor="text1"/>
          <w:sz w:val="24"/>
          <w:szCs w:val="24"/>
        </w:rPr>
        <w:t>other insignificant variables not included in the study contribute about 17.3% that is open for other study.</w:t>
      </w:r>
    </w:p>
    <w:p w:rsidR="00EB6EE2" w:rsidRPr="00A3053E" w:rsidRDefault="000B43D5" w:rsidP="00EB6EE2">
      <w:pPr>
        <w:spacing w:after="0" w:line="240" w:lineRule="auto"/>
        <w:jc w:val="both"/>
        <w:rPr>
          <w:rFonts w:ascii="Times New Roman" w:hAnsi="Times New Roman" w:cs="Times New Roman"/>
          <w:b/>
          <w:color w:val="000000" w:themeColor="text1"/>
          <w:sz w:val="24"/>
          <w:szCs w:val="24"/>
        </w:rPr>
      </w:pPr>
      <w:bookmarkStart w:id="348" w:name="_Toc42765815"/>
      <w:r w:rsidRPr="00A3053E">
        <w:rPr>
          <w:rFonts w:ascii="Times New Roman" w:hAnsi="Times New Roman" w:cs="Times New Roman"/>
          <w:b/>
          <w:bCs/>
          <w:color w:val="000000" w:themeColor="text1"/>
          <w:sz w:val="24"/>
          <w:szCs w:val="24"/>
        </w:rPr>
        <w:t>Table 15</w:t>
      </w:r>
      <w:r w:rsidR="00EB6EE2" w:rsidRPr="00A3053E">
        <w:rPr>
          <w:rFonts w:ascii="Times New Roman" w:hAnsi="Times New Roman" w:cs="Times New Roman"/>
          <w:b/>
          <w:bCs/>
          <w:color w:val="000000" w:themeColor="text1"/>
          <w:sz w:val="24"/>
          <w:szCs w:val="24"/>
        </w:rPr>
        <w:t xml:space="preserve">: </w:t>
      </w:r>
      <w:r w:rsidR="00EB6EE2" w:rsidRPr="00A3053E">
        <w:rPr>
          <w:rFonts w:ascii="Times New Roman" w:hAnsi="Times New Roman" w:cs="Times New Roman"/>
          <w:b/>
          <w:color w:val="000000" w:themeColor="text1"/>
          <w:sz w:val="24"/>
          <w:szCs w:val="24"/>
        </w:rPr>
        <w:t>Omnibus Tests of Model Coefficients</w:t>
      </w:r>
      <w:bookmarkEnd w:id="348"/>
    </w:p>
    <w:tbl>
      <w:tblPr>
        <w:tblStyle w:val="TableGrid4"/>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4"/>
        <w:gridCol w:w="1149"/>
        <w:gridCol w:w="2053"/>
        <w:gridCol w:w="660"/>
        <w:gridCol w:w="1393"/>
        <w:gridCol w:w="555"/>
        <w:gridCol w:w="1498"/>
      </w:tblGrid>
      <w:tr w:rsidR="00A3053E" w:rsidRPr="00A3053E" w:rsidTr="00B22312">
        <w:trPr>
          <w:trHeight w:val="225"/>
        </w:trPr>
        <w:tc>
          <w:tcPr>
            <w:tcW w:w="2053" w:type="dxa"/>
            <w:gridSpan w:val="2"/>
            <w:tcBorders>
              <w:bottom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p>
        </w:tc>
        <w:tc>
          <w:tcPr>
            <w:tcW w:w="2053" w:type="dxa"/>
            <w:tcBorders>
              <w:bottom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Chi-square</w:t>
            </w:r>
          </w:p>
        </w:tc>
        <w:tc>
          <w:tcPr>
            <w:tcW w:w="660" w:type="dxa"/>
            <w:tcBorders>
              <w:bottom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p>
        </w:tc>
        <w:tc>
          <w:tcPr>
            <w:tcW w:w="1393" w:type="dxa"/>
            <w:tcBorders>
              <w:bottom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Df</w:t>
            </w:r>
          </w:p>
        </w:tc>
        <w:tc>
          <w:tcPr>
            <w:tcW w:w="555" w:type="dxa"/>
            <w:tcBorders>
              <w:bottom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p>
        </w:tc>
        <w:tc>
          <w:tcPr>
            <w:tcW w:w="1498" w:type="dxa"/>
            <w:tcBorders>
              <w:bottom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Sig.</w:t>
            </w:r>
          </w:p>
        </w:tc>
      </w:tr>
      <w:tr w:rsidR="00A3053E" w:rsidRPr="00A3053E" w:rsidTr="00B22312">
        <w:trPr>
          <w:trHeight w:val="390"/>
        </w:trPr>
        <w:tc>
          <w:tcPr>
            <w:tcW w:w="904"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p>
        </w:tc>
        <w:tc>
          <w:tcPr>
            <w:tcW w:w="1149" w:type="dxa"/>
            <w:tcBorders>
              <w:top w:val="single" w:sz="4" w:space="0" w:color="auto"/>
            </w:tcBorders>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Step</w:t>
            </w:r>
          </w:p>
        </w:tc>
        <w:tc>
          <w:tcPr>
            <w:tcW w:w="2053" w:type="dxa"/>
            <w:tcBorders>
              <w:top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69.488</w:t>
            </w:r>
          </w:p>
        </w:tc>
        <w:tc>
          <w:tcPr>
            <w:tcW w:w="660" w:type="dxa"/>
            <w:tcBorders>
              <w:top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p>
        </w:tc>
        <w:tc>
          <w:tcPr>
            <w:tcW w:w="1393" w:type="dxa"/>
            <w:tcBorders>
              <w:top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w:t>
            </w:r>
          </w:p>
        </w:tc>
        <w:tc>
          <w:tcPr>
            <w:tcW w:w="555" w:type="dxa"/>
            <w:tcBorders>
              <w:top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p>
        </w:tc>
        <w:tc>
          <w:tcPr>
            <w:tcW w:w="1498" w:type="dxa"/>
            <w:tcBorders>
              <w:top w:val="single" w:sz="4" w:space="0" w:color="auto"/>
            </w:tcBorders>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.000</w:t>
            </w:r>
          </w:p>
        </w:tc>
      </w:tr>
      <w:tr w:rsidR="00A3053E" w:rsidRPr="00A3053E" w:rsidTr="00B22312">
        <w:trPr>
          <w:trHeight w:val="369"/>
        </w:trPr>
        <w:tc>
          <w:tcPr>
            <w:tcW w:w="904"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Step 1</w:t>
            </w:r>
          </w:p>
        </w:tc>
        <w:tc>
          <w:tcPr>
            <w:tcW w:w="1149"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Block</w:t>
            </w:r>
          </w:p>
        </w:tc>
        <w:tc>
          <w:tcPr>
            <w:tcW w:w="2053" w:type="dxa"/>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69.448</w:t>
            </w:r>
          </w:p>
        </w:tc>
        <w:tc>
          <w:tcPr>
            <w:tcW w:w="660" w:type="dxa"/>
          </w:tcPr>
          <w:p w:rsidR="00EB6EE2" w:rsidRPr="00A3053E" w:rsidRDefault="00EB6EE2" w:rsidP="00B22312">
            <w:pPr>
              <w:jc w:val="right"/>
              <w:rPr>
                <w:rFonts w:ascii="Times New Roman" w:hAnsi="Times New Roman" w:cs="Times New Roman"/>
                <w:color w:val="000000" w:themeColor="text1"/>
                <w:sz w:val="24"/>
                <w:szCs w:val="24"/>
              </w:rPr>
            </w:pPr>
          </w:p>
        </w:tc>
        <w:tc>
          <w:tcPr>
            <w:tcW w:w="1393" w:type="dxa"/>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w:t>
            </w:r>
          </w:p>
        </w:tc>
        <w:tc>
          <w:tcPr>
            <w:tcW w:w="555" w:type="dxa"/>
          </w:tcPr>
          <w:p w:rsidR="00EB6EE2" w:rsidRPr="00A3053E" w:rsidRDefault="00EB6EE2" w:rsidP="00B22312">
            <w:pPr>
              <w:jc w:val="right"/>
              <w:rPr>
                <w:rFonts w:ascii="Times New Roman" w:hAnsi="Times New Roman" w:cs="Times New Roman"/>
                <w:color w:val="000000" w:themeColor="text1"/>
                <w:sz w:val="24"/>
                <w:szCs w:val="24"/>
              </w:rPr>
            </w:pPr>
          </w:p>
        </w:tc>
        <w:tc>
          <w:tcPr>
            <w:tcW w:w="1498" w:type="dxa"/>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.000</w:t>
            </w:r>
          </w:p>
        </w:tc>
      </w:tr>
      <w:tr w:rsidR="00A3053E" w:rsidRPr="00A3053E" w:rsidTr="00B22312">
        <w:trPr>
          <w:trHeight w:val="412"/>
        </w:trPr>
        <w:tc>
          <w:tcPr>
            <w:tcW w:w="904" w:type="dxa"/>
          </w:tcPr>
          <w:p w:rsidR="00EB6EE2" w:rsidRPr="00A3053E" w:rsidRDefault="00EB6EE2" w:rsidP="00B22312">
            <w:pPr>
              <w:rPr>
                <w:rFonts w:ascii="Times New Roman" w:hAnsi="Times New Roman" w:cs="Times New Roman"/>
                <w:color w:val="000000" w:themeColor="text1"/>
                <w:sz w:val="24"/>
                <w:szCs w:val="24"/>
              </w:rPr>
            </w:pPr>
          </w:p>
        </w:tc>
        <w:tc>
          <w:tcPr>
            <w:tcW w:w="1149" w:type="dxa"/>
          </w:tcPr>
          <w:p w:rsidR="00EB6EE2" w:rsidRPr="00A3053E" w:rsidRDefault="00EB6EE2" w:rsidP="00B22312">
            <w:pPr>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Model</w:t>
            </w:r>
          </w:p>
        </w:tc>
        <w:tc>
          <w:tcPr>
            <w:tcW w:w="2053" w:type="dxa"/>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69.448</w:t>
            </w:r>
          </w:p>
        </w:tc>
        <w:tc>
          <w:tcPr>
            <w:tcW w:w="660" w:type="dxa"/>
          </w:tcPr>
          <w:p w:rsidR="00EB6EE2" w:rsidRPr="00A3053E" w:rsidRDefault="00EB6EE2" w:rsidP="00B22312">
            <w:pPr>
              <w:jc w:val="right"/>
              <w:rPr>
                <w:rFonts w:ascii="Times New Roman" w:hAnsi="Times New Roman" w:cs="Times New Roman"/>
                <w:color w:val="000000" w:themeColor="text1"/>
                <w:sz w:val="24"/>
                <w:szCs w:val="24"/>
              </w:rPr>
            </w:pPr>
          </w:p>
        </w:tc>
        <w:tc>
          <w:tcPr>
            <w:tcW w:w="1393" w:type="dxa"/>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5</w:t>
            </w:r>
          </w:p>
        </w:tc>
        <w:tc>
          <w:tcPr>
            <w:tcW w:w="555" w:type="dxa"/>
          </w:tcPr>
          <w:p w:rsidR="00EB6EE2" w:rsidRPr="00A3053E" w:rsidRDefault="00EB6EE2" w:rsidP="00B22312">
            <w:pPr>
              <w:jc w:val="right"/>
              <w:rPr>
                <w:rFonts w:ascii="Times New Roman" w:hAnsi="Times New Roman" w:cs="Times New Roman"/>
                <w:color w:val="000000" w:themeColor="text1"/>
                <w:sz w:val="24"/>
                <w:szCs w:val="24"/>
              </w:rPr>
            </w:pPr>
          </w:p>
        </w:tc>
        <w:tc>
          <w:tcPr>
            <w:tcW w:w="1498" w:type="dxa"/>
          </w:tcPr>
          <w:p w:rsidR="00EB6EE2" w:rsidRPr="00A3053E" w:rsidRDefault="00EB6EE2" w:rsidP="00B22312">
            <w:pPr>
              <w:jc w:val="right"/>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.000</w:t>
            </w:r>
          </w:p>
        </w:tc>
      </w:tr>
    </w:tbl>
    <w:p w:rsidR="00EB6EE2" w:rsidRPr="00A3053E" w:rsidRDefault="00EB6EE2" w:rsidP="00EB6EE2">
      <w:pPr>
        <w:spacing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Source: Survey result, 2021</w:t>
      </w:r>
    </w:p>
    <w:p w:rsidR="00EB6EE2" w:rsidRPr="00A3053E" w:rsidRDefault="00EB6EE2" w:rsidP="00EB6EE2">
      <w:pPr>
        <w:autoSpaceDE w:val="0"/>
        <w:autoSpaceDN w:val="0"/>
        <w:adjustRightInd w:val="0"/>
        <w:spacing w:line="360" w:lineRule="auto"/>
        <w:jc w:val="both"/>
        <w:rPr>
          <w:rFonts w:ascii="Times New Roman" w:eastAsia="Calibri" w:hAnsi="Times New Roman" w:cs="Times New Roman"/>
          <w:color w:val="000000" w:themeColor="text1"/>
          <w:sz w:val="24"/>
          <w:szCs w:val="24"/>
        </w:rPr>
      </w:pPr>
      <w:bookmarkStart w:id="349" w:name="_Toc42765816"/>
      <w:r w:rsidRPr="00A3053E">
        <w:rPr>
          <w:rFonts w:ascii="Times New Roman" w:eastAsia="Calibri" w:hAnsi="Times New Roman" w:cs="Times New Roman"/>
          <w:color w:val="000000" w:themeColor="text1"/>
          <w:sz w:val="24"/>
          <w:szCs w:val="24"/>
        </w:rPr>
        <w:lastRenderedPageBreak/>
        <w:t>As shown by Omnibus test of mode</w:t>
      </w:r>
      <w:r w:rsidR="000B43D5" w:rsidRPr="00A3053E">
        <w:rPr>
          <w:rFonts w:ascii="Times New Roman" w:eastAsia="Calibri" w:hAnsi="Times New Roman" w:cs="Times New Roman"/>
          <w:color w:val="000000" w:themeColor="text1"/>
          <w:sz w:val="24"/>
          <w:szCs w:val="24"/>
        </w:rPr>
        <w:t>l coefficients in the table 15</w:t>
      </w:r>
      <w:r w:rsidRPr="00A3053E">
        <w:rPr>
          <w:rFonts w:ascii="Times New Roman" w:eastAsia="Calibri" w:hAnsi="Times New Roman" w:cs="Times New Roman"/>
          <w:color w:val="000000" w:themeColor="text1"/>
          <w:sz w:val="24"/>
          <w:szCs w:val="24"/>
        </w:rPr>
        <w:t xml:space="preserve"> above, the overall model was statistically significant for public water service delivery on household satisfaction indicated the p-value was .000 or less than 5% confidence level.</w:t>
      </w:r>
    </w:p>
    <w:p w:rsidR="00EB6EE2" w:rsidRPr="00A3053E" w:rsidRDefault="000B43D5" w:rsidP="00EB6EE2">
      <w:pPr>
        <w:spacing w:after="0" w:line="360" w:lineRule="auto"/>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Table 16</w:t>
      </w:r>
      <w:r w:rsidR="00EB6EE2" w:rsidRPr="00A3053E">
        <w:rPr>
          <w:rFonts w:ascii="Times New Roman" w:hAnsi="Times New Roman" w:cs="Times New Roman"/>
          <w:b/>
          <w:bCs/>
          <w:color w:val="000000" w:themeColor="text1"/>
          <w:sz w:val="24"/>
          <w:szCs w:val="24"/>
        </w:rPr>
        <w:t>: Hosmer and Lemeshow Test</w:t>
      </w:r>
      <w:bookmarkEnd w:id="349"/>
    </w:p>
    <w:tbl>
      <w:tblPr>
        <w:tblStyle w:val="TableGrid4"/>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168"/>
        <w:gridCol w:w="2153"/>
        <w:gridCol w:w="2159"/>
      </w:tblGrid>
      <w:tr w:rsidR="00A3053E" w:rsidRPr="00A3053E" w:rsidTr="00B22312">
        <w:tc>
          <w:tcPr>
            <w:tcW w:w="2214" w:type="dxa"/>
            <w:tcBorders>
              <w:bottom w:val="single" w:sz="4" w:space="0" w:color="auto"/>
            </w:tcBorders>
          </w:tcPr>
          <w:p w:rsidR="00EB6EE2" w:rsidRPr="00A3053E" w:rsidRDefault="00EB6EE2" w:rsidP="00B22312">
            <w:pPr>
              <w:autoSpaceDE w:val="0"/>
              <w:autoSpaceDN w:val="0"/>
              <w:adjustRightInd w:val="0"/>
              <w:spacing w:line="320" w:lineRule="atLeast"/>
              <w:ind w:left="60" w:right="60"/>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Step</w:t>
            </w:r>
          </w:p>
        </w:tc>
        <w:tc>
          <w:tcPr>
            <w:tcW w:w="2214" w:type="dxa"/>
            <w:tcBorders>
              <w:bottom w:val="single" w:sz="4" w:space="0" w:color="auto"/>
            </w:tcBorders>
          </w:tcPr>
          <w:p w:rsidR="00EB6EE2" w:rsidRPr="00A3053E" w:rsidRDefault="00EB6EE2" w:rsidP="00B22312">
            <w:pPr>
              <w:autoSpaceDE w:val="0"/>
              <w:autoSpaceDN w:val="0"/>
              <w:adjustRightInd w:val="0"/>
              <w:spacing w:line="320" w:lineRule="atLeast"/>
              <w:ind w:left="60" w:right="60"/>
              <w:jc w:val="center"/>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Chi-square</w:t>
            </w:r>
          </w:p>
        </w:tc>
        <w:tc>
          <w:tcPr>
            <w:tcW w:w="2214" w:type="dxa"/>
            <w:tcBorders>
              <w:bottom w:val="single" w:sz="4" w:space="0" w:color="auto"/>
            </w:tcBorders>
          </w:tcPr>
          <w:p w:rsidR="00EB6EE2" w:rsidRPr="00A3053E" w:rsidRDefault="00EB6EE2" w:rsidP="00B22312">
            <w:pPr>
              <w:autoSpaceDE w:val="0"/>
              <w:autoSpaceDN w:val="0"/>
              <w:adjustRightInd w:val="0"/>
              <w:spacing w:line="320" w:lineRule="atLeast"/>
              <w:ind w:left="60" w:right="60"/>
              <w:jc w:val="center"/>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Df</w:t>
            </w:r>
          </w:p>
        </w:tc>
        <w:tc>
          <w:tcPr>
            <w:tcW w:w="2214" w:type="dxa"/>
            <w:tcBorders>
              <w:bottom w:val="single" w:sz="4" w:space="0" w:color="auto"/>
            </w:tcBorders>
          </w:tcPr>
          <w:p w:rsidR="00EB6EE2" w:rsidRPr="00A3053E" w:rsidRDefault="00EB6EE2" w:rsidP="00B22312">
            <w:pPr>
              <w:autoSpaceDE w:val="0"/>
              <w:autoSpaceDN w:val="0"/>
              <w:adjustRightInd w:val="0"/>
              <w:spacing w:line="320" w:lineRule="atLeast"/>
              <w:ind w:left="60" w:right="60"/>
              <w:jc w:val="center"/>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Sig.</w:t>
            </w:r>
          </w:p>
        </w:tc>
      </w:tr>
      <w:tr w:rsidR="00A3053E" w:rsidRPr="00A3053E" w:rsidTr="00B22312">
        <w:tc>
          <w:tcPr>
            <w:tcW w:w="2214"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1</w:t>
            </w:r>
          </w:p>
        </w:tc>
        <w:tc>
          <w:tcPr>
            <w:tcW w:w="2214"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jc w:val="right"/>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45.379</w:t>
            </w:r>
          </w:p>
        </w:tc>
        <w:tc>
          <w:tcPr>
            <w:tcW w:w="2214"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jc w:val="right"/>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7</w:t>
            </w:r>
          </w:p>
        </w:tc>
        <w:tc>
          <w:tcPr>
            <w:tcW w:w="2214" w:type="dxa"/>
            <w:tcBorders>
              <w:top w:val="single" w:sz="4" w:space="0" w:color="auto"/>
            </w:tcBorders>
            <w:vAlign w:val="center"/>
          </w:tcPr>
          <w:p w:rsidR="00EB6EE2" w:rsidRPr="00A3053E" w:rsidRDefault="00EB6EE2" w:rsidP="00B22312">
            <w:pPr>
              <w:autoSpaceDE w:val="0"/>
              <w:autoSpaceDN w:val="0"/>
              <w:adjustRightInd w:val="0"/>
              <w:spacing w:line="320" w:lineRule="atLeast"/>
              <w:ind w:left="60" w:right="60"/>
              <w:jc w:val="right"/>
              <w:rPr>
                <w:rFonts w:ascii="Times New Roman" w:hAnsi="Times New Roman" w:cs="Times New Roman"/>
                <w:color w:val="000000" w:themeColor="text1"/>
                <w:sz w:val="24"/>
                <w:szCs w:val="18"/>
              </w:rPr>
            </w:pPr>
            <w:r w:rsidRPr="00A3053E">
              <w:rPr>
                <w:rFonts w:ascii="Times New Roman" w:hAnsi="Times New Roman" w:cs="Times New Roman"/>
                <w:color w:val="000000" w:themeColor="text1"/>
                <w:sz w:val="24"/>
                <w:szCs w:val="18"/>
              </w:rPr>
              <w:t>.488</w:t>
            </w:r>
          </w:p>
        </w:tc>
      </w:tr>
    </w:tbl>
    <w:p w:rsidR="00EB6EE2" w:rsidRPr="00A3053E" w:rsidRDefault="00EB6EE2" w:rsidP="00EB6EE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 xml:space="preserve">Source: </w:t>
      </w:r>
      <w:r w:rsidRPr="00A3053E">
        <w:rPr>
          <w:rFonts w:ascii="Times New Roman" w:hAnsi="Times New Roman" w:cs="Times New Roman"/>
          <w:bCs/>
          <w:color w:val="000000" w:themeColor="text1"/>
          <w:sz w:val="24"/>
          <w:szCs w:val="24"/>
        </w:rPr>
        <w:t>Survey result, 2021</w:t>
      </w:r>
    </w:p>
    <w:p w:rsidR="00EB6EE2" w:rsidRPr="00A3053E" w:rsidRDefault="00EB6EE2" w:rsidP="00EB6EE2">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The commonly used test of model fit is the Hosmer and Lemeshow’s goodness-of-fit test. The idea behind the Hosmer and Lemeshow’s goodness-of-fit test is that, the predicted frequency and observed frequency should match closely and, the more closely they match, the better the fit. </w:t>
      </w:r>
      <w:r w:rsidR="000B43D5" w:rsidRPr="00A3053E">
        <w:rPr>
          <w:rFonts w:ascii="Times New Roman" w:hAnsi="Times New Roman" w:cs="Times New Roman"/>
          <w:bCs/>
          <w:color w:val="000000" w:themeColor="text1"/>
          <w:sz w:val="24"/>
          <w:szCs w:val="24"/>
        </w:rPr>
        <w:t>As showed in table 16</w:t>
      </w:r>
      <w:r w:rsidRPr="00A3053E">
        <w:rPr>
          <w:rFonts w:ascii="Times New Roman" w:hAnsi="Times New Roman" w:cs="Times New Roman"/>
          <w:bCs/>
          <w:color w:val="000000" w:themeColor="text1"/>
          <w:sz w:val="24"/>
          <w:szCs w:val="24"/>
        </w:rPr>
        <w:t xml:space="preserve"> above, the output of the test was used to determine whether the model adequately describe the data or not. The data obtained from the respondents revealed by the model Hosmer and Lemeshow’s statistic </w:t>
      </w:r>
      <w:r w:rsidRPr="00A3053E">
        <w:rPr>
          <w:rFonts w:ascii="Times New Roman" w:eastAsia="Calibri" w:hAnsi="Times New Roman" w:cs="Times New Roman"/>
          <w:color w:val="000000" w:themeColor="text1"/>
          <w:sz w:val="24"/>
          <w:szCs w:val="18"/>
        </w:rPr>
        <w:t>chi-square</w:t>
      </w:r>
      <w:r w:rsidRPr="00A3053E">
        <w:rPr>
          <w:rFonts w:ascii="Times New Roman" w:hAnsi="Times New Roman" w:cs="Times New Roman"/>
          <w:bCs/>
          <w:color w:val="000000" w:themeColor="text1"/>
          <w:sz w:val="24"/>
          <w:szCs w:val="24"/>
        </w:rPr>
        <w:t xml:space="preserve"> test was = </w:t>
      </w:r>
      <w:r w:rsidRPr="00A3053E">
        <w:rPr>
          <w:rFonts w:ascii="Times New Roman" w:eastAsia="Calibri" w:hAnsi="Times New Roman" w:cs="Times New Roman"/>
          <w:color w:val="000000" w:themeColor="text1"/>
          <w:sz w:val="24"/>
          <w:szCs w:val="24"/>
        </w:rPr>
        <w:t xml:space="preserve">45.379, df = 7, P = 0.488. In this, </w:t>
      </w:r>
      <w:r w:rsidRPr="00A3053E">
        <w:rPr>
          <w:rFonts w:ascii="Times New Roman" w:hAnsi="Times New Roman" w:cs="Times New Roman"/>
          <w:bCs/>
          <w:color w:val="000000" w:themeColor="text1"/>
          <w:sz w:val="24"/>
          <w:szCs w:val="24"/>
        </w:rPr>
        <w:t>the significance p value was greater than level of significance α=0.05; hence, the model adequately fits the data.</w:t>
      </w:r>
      <w:r w:rsidRPr="00A3053E">
        <w:rPr>
          <w:rFonts w:ascii="Times New Roman" w:eastAsia="Calibri" w:hAnsi="Times New Roman" w:cs="Times New Roman"/>
          <w:color w:val="000000" w:themeColor="text1"/>
          <w:sz w:val="24"/>
          <w:szCs w:val="24"/>
        </w:rPr>
        <w:t xml:space="preserve"> Overall, the model correctly predicts the outcome with 82.7 percent that the estimates of parameters of the independent variables expected to influences the </w:t>
      </w:r>
      <w:bookmarkStart w:id="350" w:name="_Toc42765817"/>
      <w:r w:rsidRPr="00A3053E">
        <w:rPr>
          <w:rFonts w:ascii="Times New Roman" w:eastAsia="Calibri" w:hAnsi="Times New Roman" w:cs="Times New Roman"/>
          <w:color w:val="000000" w:themeColor="text1"/>
          <w:sz w:val="24"/>
          <w:szCs w:val="24"/>
        </w:rPr>
        <w:t>public water service delivery on household satisfaction.</w:t>
      </w:r>
    </w:p>
    <w:p w:rsidR="00EB6EE2" w:rsidRPr="00A3053E" w:rsidRDefault="00EB6EE2" w:rsidP="00D20261">
      <w:pPr>
        <w:autoSpaceDE w:val="0"/>
        <w:autoSpaceDN w:val="0"/>
        <w:adjustRightInd w:val="0"/>
        <w:spacing w:after="0" w:line="240" w:lineRule="auto"/>
        <w:jc w:val="both"/>
        <w:rPr>
          <w:rFonts w:ascii="Times New Roman" w:hAnsi="Times New Roman" w:cs="Times New Roman"/>
          <w:b/>
          <w:color w:val="000000" w:themeColor="text1"/>
          <w:sz w:val="24"/>
          <w:szCs w:val="24"/>
        </w:rPr>
      </w:pPr>
      <w:r w:rsidRPr="00A3053E">
        <w:rPr>
          <w:rFonts w:ascii="Times New Roman" w:hAnsi="Times New Roman" w:cs="Times New Roman"/>
          <w:b/>
          <w:color w:val="000000" w:themeColor="text1"/>
          <w:sz w:val="24"/>
          <w:szCs w:val="24"/>
        </w:rPr>
        <w:t>Tabl</w:t>
      </w:r>
      <w:r w:rsidR="000B43D5" w:rsidRPr="00A3053E">
        <w:rPr>
          <w:rFonts w:ascii="Times New Roman" w:hAnsi="Times New Roman" w:cs="Times New Roman"/>
          <w:b/>
          <w:color w:val="000000" w:themeColor="text1"/>
          <w:sz w:val="24"/>
          <w:szCs w:val="24"/>
        </w:rPr>
        <w:t>e 17</w:t>
      </w:r>
      <w:r w:rsidRPr="00A3053E">
        <w:rPr>
          <w:rFonts w:ascii="Times New Roman" w:hAnsi="Times New Roman" w:cs="Times New Roman"/>
          <w:b/>
          <w:color w:val="000000" w:themeColor="text1"/>
          <w:sz w:val="24"/>
          <w:szCs w:val="24"/>
        </w:rPr>
        <w:t>:</w:t>
      </w:r>
      <w:bookmarkEnd w:id="350"/>
      <w:r w:rsidRPr="00A3053E">
        <w:rPr>
          <w:rFonts w:ascii="Times New Roman" w:hAnsi="Times New Roman" w:cs="Times New Roman"/>
          <w:b/>
          <w:color w:val="000000" w:themeColor="text1"/>
          <w:sz w:val="24"/>
          <w:szCs w:val="24"/>
        </w:rPr>
        <w:t xml:space="preserve"> Binary Logistic Regression Model</w:t>
      </w:r>
    </w:p>
    <w:tbl>
      <w:tblPr>
        <w:tblW w:w="8794" w:type="dxa"/>
        <w:tblInd w:w="93" w:type="dxa"/>
        <w:tblBorders>
          <w:top w:val="single" w:sz="4" w:space="0" w:color="auto"/>
          <w:bottom w:val="single" w:sz="4" w:space="0" w:color="auto"/>
        </w:tblBorders>
        <w:tblLook w:val="04A0" w:firstRow="1" w:lastRow="0" w:firstColumn="1" w:lastColumn="0" w:noHBand="0" w:noVBand="1"/>
      </w:tblPr>
      <w:tblGrid>
        <w:gridCol w:w="2355"/>
        <w:gridCol w:w="1145"/>
        <w:gridCol w:w="910"/>
        <w:gridCol w:w="1134"/>
        <w:gridCol w:w="867"/>
        <w:gridCol w:w="975"/>
        <w:gridCol w:w="1408"/>
      </w:tblGrid>
      <w:tr w:rsidR="00A3053E" w:rsidRPr="00A3053E" w:rsidTr="00B22312">
        <w:trPr>
          <w:trHeight w:val="394"/>
        </w:trPr>
        <w:tc>
          <w:tcPr>
            <w:tcW w:w="2355" w:type="dxa"/>
            <w:tcBorders>
              <w:bottom w:val="single" w:sz="4" w:space="0" w:color="auto"/>
            </w:tcBorders>
            <w:shd w:val="clear" w:color="auto" w:fill="FFFFFF" w:themeFill="background1"/>
            <w:vAlign w:val="bottom"/>
          </w:tcPr>
          <w:p w:rsidR="00EB6EE2" w:rsidRPr="00A3053E" w:rsidRDefault="00EB6EE2" w:rsidP="00D20261">
            <w:pPr>
              <w:spacing w:after="0"/>
              <w:rPr>
                <w:rFonts w:ascii="Times New Roman" w:eastAsia="Times New Roman" w:hAnsi="Times New Roman" w:cs="Times New Roman"/>
                <w:color w:val="000000" w:themeColor="text1"/>
                <w:sz w:val="24"/>
                <w:szCs w:val="24"/>
              </w:rPr>
            </w:pPr>
          </w:p>
        </w:tc>
        <w:tc>
          <w:tcPr>
            <w:tcW w:w="1145" w:type="dxa"/>
            <w:tcBorders>
              <w:bottom w:val="single" w:sz="4" w:space="0" w:color="auto"/>
            </w:tcBorders>
            <w:shd w:val="clear" w:color="auto" w:fill="FFFFFF" w:themeFill="background1"/>
            <w:vAlign w:val="bottom"/>
            <w:hideMark/>
          </w:tcPr>
          <w:p w:rsidR="00EB6EE2" w:rsidRPr="00A3053E" w:rsidRDefault="00EB6EE2" w:rsidP="00D20261">
            <w:pPr>
              <w:spacing w:after="0"/>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 </w:t>
            </w:r>
          </w:p>
        </w:tc>
        <w:tc>
          <w:tcPr>
            <w:tcW w:w="910" w:type="dxa"/>
            <w:tcBorders>
              <w:bottom w:val="single" w:sz="4" w:space="0" w:color="auto"/>
            </w:tcBorders>
            <w:shd w:val="clear" w:color="auto" w:fill="FFFFFF" w:themeFill="background1"/>
            <w:vAlign w:val="bottom"/>
            <w:hideMark/>
          </w:tcPr>
          <w:p w:rsidR="00EB6EE2" w:rsidRPr="00A3053E" w:rsidRDefault="00EB6EE2" w:rsidP="00D20261">
            <w:pPr>
              <w:spacing w:after="0"/>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S.E. </w:t>
            </w:r>
          </w:p>
        </w:tc>
        <w:tc>
          <w:tcPr>
            <w:tcW w:w="1134" w:type="dxa"/>
            <w:tcBorders>
              <w:bottom w:val="single" w:sz="4" w:space="0" w:color="auto"/>
            </w:tcBorders>
            <w:shd w:val="clear" w:color="auto" w:fill="FFFFFF" w:themeFill="background1"/>
            <w:vAlign w:val="bottom"/>
            <w:hideMark/>
          </w:tcPr>
          <w:p w:rsidR="00EB6EE2" w:rsidRPr="00A3053E" w:rsidRDefault="00EB6EE2" w:rsidP="00D20261">
            <w:pPr>
              <w:spacing w:after="0"/>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Wald </w:t>
            </w:r>
          </w:p>
        </w:tc>
        <w:tc>
          <w:tcPr>
            <w:tcW w:w="867" w:type="dxa"/>
            <w:tcBorders>
              <w:bottom w:val="single" w:sz="4" w:space="0" w:color="auto"/>
            </w:tcBorders>
            <w:shd w:val="clear" w:color="auto" w:fill="FFFFFF" w:themeFill="background1"/>
            <w:vAlign w:val="bottom"/>
            <w:hideMark/>
          </w:tcPr>
          <w:p w:rsidR="00EB6EE2" w:rsidRPr="00A3053E" w:rsidRDefault="00EB6EE2" w:rsidP="00D20261">
            <w:pPr>
              <w:spacing w:after="0"/>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df </w:t>
            </w:r>
          </w:p>
        </w:tc>
        <w:tc>
          <w:tcPr>
            <w:tcW w:w="975" w:type="dxa"/>
            <w:tcBorders>
              <w:bottom w:val="single" w:sz="4" w:space="0" w:color="auto"/>
            </w:tcBorders>
            <w:shd w:val="clear" w:color="auto" w:fill="FFFFFF" w:themeFill="background1"/>
            <w:vAlign w:val="bottom"/>
            <w:hideMark/>
          </w:tcPr>
          <w:p w:rsidR="00EB6EE2" w:rsidRPr="00A3053E" w:rsidRDefault="00EB6EE2" w:rsidP="00D20261">
            <w:pPr>
              <w:spacing w:after="0"/>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Sig. </w:t>
            </w:r>
          </w:p>
        </w:tc>
        <w:tc>
          <w:tcPr>
            <w:tcW w:w="1408" w:type="dxa"/>
            <w:tcBorders>
              <w:bottom w:val="single" w:sz="4" w:space="0" w:color="auto"/>
            </w:tcBorders>
            <w:shd w:val="clear" w:color="auto" w:fill="FFFFFF" w:themeFill="background1"/>
            <w:vAlign w:val="bottom"/>
            <w:hideMark/>
          </w:tcPr>
          <w:p w:rsidR="00EB6EE2" w:rsidRPr="00A3053E" w:rsidRDefault="00EB6EE2" w:rsidP="00D20261">
            <w:pPr>
              <w:spacing w:after="0"/>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Exp(B) </w:t>
            </w:r>
          </w:p>
        </w:tc>
      </w:tr>
      <w:tr w:rsidR="00A3053E" w:rsidRPr="00A3053E" w:rsidTr="00B22312">
        <w:trPr>
          <w:trHeight w:val="394"/>
        </w:trPr>
        <w:tc>
          <w:tcPr>
            <w:tcW w:w="2355" w:type="dxa"/>
            <w:tcBorders>
              <w:top w:val="single" w:sz="4" w:space="0" w:color="auto"/>
            </w:tcBorders>
            <w:shd w:val="clear" w:color="auto" w:fill="FFFFFF" w:themeFill="background1"/>
            <w:vAlign w:val="bottom"/>
          </w:tcPr>
          <w:p w:rsidR="00EB6EE2" w:rsidRPr="00A3053E" w:rsidRDefault="00EB6EE2" w:rsidP="00B22312">
            <w:pPr>
              <w:spacing w:after="0" w:line="360" w:lineRule="auto"/>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TiResHHReq</w:t>
            </w:r>
          </w:p>
        </w:tc>
        <w:tc>
          <w:tcPr>
            <w:tcW w:w="1145" w:type="dxa"/>
            <w:tcBorders>
              <w:top w:val="single" w:sz="4" w:space="0" w:color="auto"/>
            </w:tcBorders>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-.440</w:t>
            </w:r>
          </w:p>
        </w:tc>
        <w:tc>
          <w:tcPr>
            <w:tcW w:w="910" w:type="dxa"/>
            <w:tcBorders>
              <w:top w:val="single" w:sz="4" w:space="0" w:color="auto"/>
            </w:tcBorders>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.512</w:t>
            </w:r>
          </w:p>
        </w:tc>
        <w:tc>
          <w:tcPr>
            <w:tcW w:w="1134" w:type="dxa"/>
            <w:tcBorders>
              <w:top w:val="single" w:sz="4" w:space="0" w:color="auto"/>
            </w:tcBorders>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.740</w:t>
            </w:r>
          </w:p>
        </w:tc>
        <w:tc>
          <w:tcPr>
            <w:tcW w:w="867" w:type="dxa"/>
            <w:tcBorders>
              <w:top w:val="single" w:sz="4" w:space="0" w:color="auto"/>
            </w:tcBorders>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w:t>
            </w:r>
          </w:p>
        </w:tc>
        <w:tc>
          <w:tcPr>
            <w:tcW w:w="975" w:type="dxa"/>
            <w:tcBorders>
              <w:top w:val="single" w:sz="4" w:space="0" w:color="auto"/>
            </w:tcBorders>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.390</w:t>
            </w:r>
          </w:p>
        </w:tc>
        <w:tc>
          <w:tcPr>
            <w:tcW w:w="1408" w:type="dxa"/>
            <w:tcBorders>
              <w:top w:val="single" w:sz="4" w:space="0" w:color="auto"/>
            </w:tcBorders>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.644</w:t>
            </w:r>
          </w:p>
        </w:tc>
      </w:tr>
      <w:tr w:rsidR="00A3053E" w:rsidRPr="00A3053E" w:rsidTr="00B22312">
        <w:trPr>
          <w:trHeight w:val="394"/>
        </w:trPr>
        <w:tc>
          <w:tcPr>
            <w:tcW w:w="2355" w:type="dxa"/>
            <w:shd w:val="clear" w:color="auto" w:fill="FFFFFF" w:themeFill="background1"/>
            <w:vAlign w:val="bottom"/>
          </w:tcPr>
          <w:p w:rsidR="00EB6EE2" w:rsidRPr="00A3053E" w:rsidRDefault="00EB6EE2" w:rsidP="00B22312">
            <w:pPr>
              <w:spacing w:after="0" w:line="360" w:lineRule="auto"/>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AvailWatSupMat</w:t>
            </w:r>
          </w:p>
        </w:tc>
        <w:tc>
          <w:tcPr>
            <w:tcW w:w="114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1.519</w:t>
            </w:r>
          </w:p>
        </w:tc>
        <w:tc>
          <w:tcPr>
            <w:tcW w:w="910"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0.578</w:t>
            </w:r>
          </w:p>
        </w:tc>
        <w:tc>
          <w:tcPr>
            <w:tcW w:w="1134"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6.918</w:t>
            </w:r>
          </w:p>
        </w:tc>
        <w:tc>
          <w:tcPr>
            <w:tcW w:w="867"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w:t>
            </w:r>
          </w:p>
        </w:tc>
        <w:tc>
          <w:tcPr>
            <w:tcW w:w="97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0.009</w:t>
            </w:r>
          </w:p>
        </w:tc>
        <w:tc>
          <w:tcPr>
            <w:tcW w:w="1408"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4.568</w:t>
            </w:r>
          </w:p>
        </w:tc>
      </w:tr>
      <w:tr w:rsidR="00A3053E" w:rsidRPr="00A3053E" w:rsidTr="00B22312">
        <w:trPr>
          <w:trHeight w:val="394"/>
        </w:trPr>
        <w:tc>
          <w:tcPr>
            <w:tcW w:w="2355" w:type="dxa"/>
            <w:shd w:val="clear" w:color="auto" w:fill="FFFFFF" w:themeFill="background1"/>
            <w:vAlign w:val="bottom"/>
          </w:tcPr>
          <w:p w:rsidR="00EB6EE2" w:rsidRPr="00A3053E" w:rsidRDefault="00EB6EE2" w:rsidP="00B22312">
            <w:pPr>
              <w:spacing w:after="0" w:line="360" w:lineRule="auto"/>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CleaMatServ</w:t>
            </w:r>
          </w:p>
        </w:tc>
        <w:tc>
          <w:tcPr>
            <w:tcW w:w="1145" w:type="dxa"/>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.470</w:t>
            </w:r>
          </w:p>
        </w:tc>
        <w:tc>
          <w:tcPr>
            <w:tcW w:w="910" w:type="dxa"/>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.420</w:t>
            </w:r>
          </w:p>
        </w:tc>
        <w:tc>
          <w:tcPr>
            <w:tcW w:w="1134" w:type="dxa"/>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1.250</w:t>
            </w:r>
          </w:p>
        </w:tc>
        <w:tc>
          <w:tcPr>
            <w:tcW w:w="867" w:type="dxa"/>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w:t>
            </w:r>
          </w:p>
        </w:tc>
        <w:tc>
          <w:tcPr>
            <w:tcW w:w="975" w:type="dxa"/>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.264</w:t>
            </w:r>
          </w:p>
        </w:tc>
        <w:tc>
          <w:tcPr>
            <w:tcW w:w="1408" w:type="dxa"/>
            <w:shd w:val="clear" w:color="auto" w:fill="FFFFFF" w:themeFill="background1"/>
            <w:hideMark/>
          </w:tcPr>
          <w:p w:rsidR="00EB6EE2" w:rsidRPr="00A3053E" w:rsidRDefault="00EB6EE2" w:rsidP="00B22312">
            <w:pPr>
              <w:spacing w:after="0" w:line="24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1.600</w:t>
            </w:r>
          </w:p>
        </w:tc>
      </w:tr>
      <w:tr w:rsidR="00A3053E" w:rsidRPr="00A3053E" w:rsidTr="00B22312">
        <w:trPr>
          <w:trHeight w:val="394"/>
        </w:trPr>
        <w:tc>
          <w:tcPr>
            <w:tcW w:w="2355" w:type="dxa"/>
            <w:shd w:val="clear" w:color="auto" w:fill="FFFFFF" w:themeFill="background1"/>
            <w:vAlign w:val="bottom"/>
          </w:tcPr>
          <w:p w:rsidR="00EB6EE2" w:rsidRPr="00A3053E" w:rsidRDefault="00EB6EE2" w:rsidP="00B22312">
            <w:pPr>
              <w:spacing w:after="0" w:line="360" w:lineRule="auto"/>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ConWtrSer</w:t>
            </w:r>
          </w:p>
        </w:tc>
        <w:tc>
          <w:tcPr>
            <w:tcW w:w="114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1.323</w:t>
            </w:r>
          </w:p>
        </w:tc>
        <w:tc>
          <w:tcPr>
            <w:tcW w:w="910"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0.429</w:t>
            </w:r>
          </w:p>
        </w:tc>
        <w:tc>
          <w:tcPr>
            <w:tcW w:w="1134"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9.501</w:t>
            </w:r>
          </w:p>
        </w:tc>
        <w:tc>
          <w:tcPr>
            <w:tcW w:w="867"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w:t>
            </w:r>
          </w:p>
        </w:tc>
        <w:tc>
          <w:tcPr>
            <w:tcW w:w="97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0.002</w:t>
            </w:r>
          </w:p>
        </w:tc>
        <w:tc>
          <w:tcPr>
            <w:tcW w:w="1408"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3.754</w:t>
            </w:r>
          </w:p>
        </w:tc>
      </w:tr>
      <w:tr w:rsidR="00A3053E" w:rsidRPr="00A3053E" w:rsidTr="00B22312">
        <w:trPr>
          <w:trHeight w:val="394"/>
        </w:trPr>
        <w:tc>
          <w:tcPr>
            <w:tcW w:w="2355" w:type="dxa"/>
            <w:shd w:val="clear" w:color="auto" w:fill="FFFFFF" w:themeFill="background1"/>
            <w:vAlign w:val="bottom"/>
          </w:tcPr>
          <w:p w:rsidR="00EB6EE2" w:rsidRPr="00A3053E" w:rsidRDefault="00EB6EE2" w:rsidP="00B22312">
            <w:pPr>
              <w:spacing w:after="0" w:line="360" w:lineRule="auto"/>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PerHHToWtrQlty</w:t>
            </w:r>
          </w:p>
        </w:tc>
        <w:tc>
          <w:tcPr>
            <w:tcW w:w="114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2.686</w:t>
            </w:r>
          </w:p>
        </w:tc>
        <w:tc>
          <w:tcPr>
            <w:tcW w:w="910"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0.866</w:t>
            </w:r>
          </w:p>
        </w:tc>
        <w:tc>
          <w:tcPr>
            <w:tcW w:w="1134"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9.622</w:t>
            </w:r>
          </w:p>
        </w:tc>
        <w:tc>
          <w:tcPr>
            <w:tcW w:w="867"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w:t>
            </w:r>
          </w:p>
        </w:tc>
        <w:tc>
          <w:tcPr>
            <w:tcW w:w="97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0.002</w:t>
            </w:r>
          </w:p>
        </w:tc>
        <w:tc>
          <w:tcPr>
            <w:tcW w:w="1408"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0.068</w:t>
            </w:r>
          </w:p>
        </w:tc>
      </w:tr>
      <w:tr w:rsidR="00A3053E" w:rsidRPr="00A3053E" w:rsidTr="00B22312">
        <w:trPr>
          <w:trHeight w:val="394"/>
        </w:trPr>
        <w:tc>
          <w:tcPr>
            <w:tcW w:w="2355" w:type="dxa"/>
            <w:shd w:val="clear" w:color="auto" w:fill="FFFFFF" w:themeFill="background1"/>
            <w:vAlign w:val="bottom"/>
            <w:hideMark/>
          </w:tcPr>
          <w:p w:rsidR="00EB6EE2" w:rsidRPr="00A3053E" w:rsidRDefault="00EB6EE2" w:rsidP="00B22312">
            <w:pPr>
              <w:spacing w:after="0" w:line="360" w:lineRule="auto"/>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Constant </w:t>
            </w:r>
          </w:p>
        </w:tc>
        <w:tc>
          <w:tcPr>
            <w:tcW w:w="114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1.025</w:t>
            </w:r>
          </w:p>
        </w:tc>
        <w:tc>
          <w:tcPr>
            <w:tcW w:w="910"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2.536</w:t>
            </w:r>
          </w:p>
        </w:tc>
        <w:tc>
          <w:tcPr>
            <w:tcW w:w="1134"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0.163</w:t>
            </w:r>
          </w:p>
        </w:tc>
        <w:tc>
          <w:tcPr>
            <w:tcW w:w="867"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1</w:t>
            </w:r>
          </w:p>
        </w:tc>
        <w:tc>
          <w:tcPr>
            <w:tcW w:w="975"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0.686</w:t>
            </w:r>
          </w:p>
        </w:tc>
        <w:tc>
          <w:tcPr>
            <w:tcW w:w="1408" w:type="dxa"/>
            <w:shd w:val="clear" w:color="auto" w:fill="FFFFFF" w:themeFill="background1"/>
            <w:vAlign w:val="bottom"/>
            <w:hideMark/>
          </w:tcPr>
          <w:p w:rsidR="00EB6EE2" w:rsidRPr="00A3053E" w:rsidRDefault="00EB6EE2" w:rsidP="00B22312">
            <w:pPr>
              <w:spacing w:after="0" w:line="360" w:lineRule="auto"/>
              <w:jc w:val="center"/>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2.788</w:t>
            </w:r>
          </w:p>
        </w:tc>
      </w:tr>
    </w:tbl>
    <w:p w:rsidR="00EB6EE2" w:rsidRPr="00A3053E" w:rsidRDefault="00EB6EE2" w:rsidP="00EB6EE2">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Variable(s) entered on step 1: TiRHHr, AvMtrs, MntClRes, ConWtrSer, PerHHToWtrQlty.</w:t>
      </w:r>
    </w:p>
    <w:p w:rsidR="00EB6EE2" w:rsidRPr="00A3053E" w:rsidRDefault="00EB6EE2" w:rsidP="00EB6EE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A3053E">
        <w:rPr>
          <w:rFonts w:ascii="Times New Roman" w:hAnsi="Times New Roman" w:cs="Times New Roman"/>
          <w:b/>
          <w:bCs/>
          <w:color w:val="000000" w:themeColor="text1"/>
          <w:sz w:val="24"/>
          <w:szCs w:val="24"/>
        </w:rPr>
        <w:t xml:space="preserve">Source: </w:t>
      </w:r>
      <w:r w:rsidRPr="00A3053E">
        <w:rPr>
          <w:rFonts w:ascii="Times New Roman" w:hAnsi="Times New Roman" w:cs="Times New Roman"/>
          <w:bCs/>
          <w:color w:val="000000" w:themeColor="text1"/>
          <w:sz w:val="24"/>
          <w:szCs w:val="24"/>
        </w:rPr>
        <w:t>Survey result, 2021</w:t>
      </w:r>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B = regression coefficient, SE = standard error, Sig. = significance, </w:t>
      </w:r>
      <w:r w:rsidR="008845A6" w:rsidRPr="00A3053E">
        <w:rPr>
          <w:rFonts w:ascii="Times New Roman" w:eastAsia="Times New Roman" w:hAnsi="Times New Roman" w:cs="Times New Roman"/>
          <w:color w:val="000000" w:themeColor="text1"/>
          <w:sz w:val="24"/>
          <w:szCs w:val="24"/>
        </w:rPr>
        <w:t>Exp (</w:t>
      </w:r>
      <w:r w:rsidRPr="00A3053E">
        <w:rPr>
          <w:rFonts w:ascii="Times New Roman" w:eastAsia="Times New Roman" w:hAnsi="Times New Roman" w:cs="Times New Roman"/>
          <w:color w:val="000000" w:themeColor="text1"/>
          <w:sz w:val="24"/>
          <w:szCs w:val="24"/>
        </w:rPr>
        <w:t>B) =</w:t>
      </w:r>
      <w:r w:rsidRPr="00A3053E">
        <w:rPr>
          <w:rFonts w:ascii="Times New Roman" w:hAnsi="Times New Roman" w:cs="Times New Roman"/>
          <w:color w:val="000000" w:themeColor="text1"/>
          <w:sz w:val="24"/>
          <w:szCs w:val="24"/>
        </w:rPr>
        <w:t xml:space="preserve"> Odds Ratio, </w:t>
      </w:r>
      <w:r w:rsidRPr="00A3053E">
        <w:rPr>
          <w:rFonts w:ascii="Times New Roman" w:eastAsia="Times New Roman" w:hAnsi="Times New Roman" w:cs="Times New Roman"/>
          <w:color w:val="000000" w:themeColor="text1"/>
          <w:sz w:val="24"/>
          <w:szCs w:val="24"/>
        </w:rPr>
        <w:t>TiResHHReq</w:t>
      </w:r>
      <w:r w:rsidRPr="00A3053E">
        <w:rPr>
          <w:rFonts w:ascii="Times New Roman" w:hAnsi="Times New Roman" w:cs="Times New Roman"/>
          <w:color w:val="000000" w:themeColor="text1"/>
          <w:sz w:val="24"/>
          <w:szCs w:val="24"/>
        </w:rPr>
        <w:t xml:space="preserve"> = Timely response for HH request, </w:t>
      </w:r>
      <w:r w:rsidRPr="00A3053E">
        <w:rPr>
          <w:rFonts w:ascii="Times New Roman" w:eastAsia="Times New Roman" w:hAnsi="Times New Roman" w:cs="Times New Roman"/>
          <w:color w:val="000000" w:themeColor="text1"/>
          <w:sz w:val="24"/>
          <w:szCs w:val="24"/>
        </w:rPr>
        <w:t>AvailWatSupMat</w:t>
      </w:r>
      <w:r w:rsidRPr="00A3053E">
        <w:rPr>
          <w:rFonts w:ascii="Times New Roman" w:hAnsi="Times New Roman" w:cs="Times New Roman"/>
          <w:color w:val="000000" w:themeColor="text1"/>
          <w:sz w:val="24"/>
          <w:szCs w:val="24"/>
        </w:rPr>
        <w:t xml:space="preserve"> = Availability of water supply materials, </w:t>
      </w:r>
      <w:r w:rsidRPr="00A3053E">
        <w:rPr>
          <w:rFonts w:ascii="Times New Roman" w:eastAsia="Times New Roman" w:hAnsi="Times New Roman" w:cs="Times New Roman"/>
          <w:color w:val="000000" w:themeColor="text1"/>
          <w:sz w:val="24"/>
          <w:szCs w:val="24"/>
        </w:rPr>
        <w:t>CleaMatServ</w:t>
      </w:r>
      <w:r w:rsidRPr="00A3053E">
        <w:rPr>
          <w:rFonts w:ascii="Times New Roman" w:hAnsi="Times New Roman" w:cs="Times New Roman"/>
          <w:color w:val="000000" w:themeColor="text1"/>
          <w:sz w:val="24"/>
          <w:szCs w:val="24"/>
        </w:rPr>
        <w:t xml:space="preserve"> = Cleaning and maintenance service, </w:t>
      </w:r>
      <w:r w:rsidRPr="00A3053E">
        <w:rPr>
          <w:rFonts w:ascii="Times New Roman" w:eastAsia="Times New Roman" w:hAnsi="Times New Roman" w:cs="Times New Roman"/>
          <w:color w:val="000000" w:themeColor="text1"/>
          <w:sz w:val="24"/>
          <w:szCs w:val="24"/>
        </w:rPr>
        <w:t>ConWtrSer</w:t>
      </w:r>
      <w:r w:rsidRPr="00A3053E">
        <w:rPr>
          <w:rFonts w:ascii="Times New Roman" w:hAnsi="Times New Roman" w:cs="Times New Roman"/>
          <w:color w:val="000000" w:themeColor="text1"/>
          <w:sz w:val="24"/>
          <w:szCs w:val="24"/>
        </w:rPr>
        <w:t xml:space="preserve"> = </w:t>
      </w:r>
      <w:r w:rsidRPr="00A3053E">
        <w:rPr>
          <w:rFonts w:ascii="Times New Roman" w:hAnsi="Times New Roman" w:cs="Times New Roman"/>
          <w:color w:val="000000" w:themeColor="text1"/>
          <w:sz w:val="24"/>
          <w:szCs w:val="24"/>
        </w:rPr>
        <w:lastRenderedPageBreak/>
        <w:t xml:space="preserve">Continuous water service, </w:t>
      </w:r>
      <w:r w:rsidRPr="00A3053E">
        <w:rPr>
          <w:rFonts w:ascii="Times New Roman" w:eastAsia="Times New Roman" w:hAnsi="Times New Roman" w:cs="Times New Roman"/>
          <w:color w:val="000000" w:themeColor="text1"/>
          <w:sz w:val="24"/>
          <w:szCs w:val="24"/>
        </w:rPr>
        <w:t>PerHHToWtrQlty</w:t>
      </w:r>
      <w:r w:rsidRPr="00A3053E">
        <w:rPr>
          <w:rFonts w:ascii="Times New Roman" w:hAnsi="Times New Roman" w:cs="Times New Roman"/>
          <w:color w:val="000000" w:themeColor="text1"/>
          <w:sz w:val="24"/>
          <w:szCs w:val="24"/>
        </w:rPr>
        <w:t xml:space="preserve"> = Perception of households toward water quality, *** refers to level of significance at 5%. Th</w:t>
      </w:r>
      <w:r w:rsidR="000B43D5" w:rsidRPr="00A3053E">
        <w:rPr>
          <w:rFonts w:ascii="Times New Roman" w:hAnsi="Times New Roman" w:cs="Times New Roman"/>
          <w:color w:val="000000" w:themeColor="text1"/>
          <w:sz w:val="24"/>
          <w:szCs w:val="24"/>
        </w:rPr>
        <w:t>e value of ‘B’ in the table 17</w:t>
      </w:r>
      <w:r w:rsidRPr="00A3053E">
        <w:rPr>
          <w:rFonts w:ascii="Times New Roman" w:hAnsi="Times New Roman" w:cs="Times New Roman"/>
          <w:color w:val="000000" w:themeColor="text1"/>
          <w:sz w:val="24"/>
          <w:szCs w:val="24"/>
        </w:rPr>
        <w:t xml:space="preserve"> refers to the log-odds of household satisfaction.</w:t>
      </w:r>
      <w:r w:rsidRPr="00A3053E">
        <w:rPr>
          <w:rFonts w:ascii="Times New Roman" w:hAnsi="Times New Roman" w:cs="Times New Roman"/>
          <w:color w:val="000000" w:themeColor="text1"/>
        </w:rPr>
        <w:tab/>
      </w:r>
      <w:r w:rsidRPr="00A3053E">
        <w:rPr>
          <w:rFonts w:ascii="Times New Roman" w:hAnsi="Times New Roman" w:cs="Times New Roman"/>
          <w:color w:val="000000" w:themeColor="text1"/>
          <w:position w:val="-4"/>
        </w:rPr>
        <w:object w:dxaOrig="180" w:dyaOrig="279" w14:anchorId="509C6177">
          <v:shape id="_x0000_i1025" type="#_x0000_t75" style="width:9.5pt;height:14.5pt" o:ole="">
            <v:imagedata r:id="rId10" o:title=""/>
          </v:shape>
          <o:OLEObject Type="Embed" ProgID="Equation.DSMT4" ShapeID="_x0000_i1025" DrawAspect="Content" ObjectID="_1702821833" r:id="rId11"/>
        </w:object>
      </w: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HHs</w:t>
      </w:r>
      <w:r w:rsidRPr="00A3053E">
        <w:rPr>
          <w:rFonts w:ascii="Times New Roman" w:hAnsi="Times New Roman" w:cs="Times New Roman"/>
          <w:bCs/>
          <w:color w:val="000000" w:themeColor="text1"/>
          <w:sz w:val="24"/>
          <w:szCs w:val="24"/>
        </w:rPr>
        <w:t xml:space="preserve"> = 1.025 + 1.519(</w:t>
      </w:r>
      <w:r w:rsidRPr="00A3053E">
        <w:rPr>
          <w:rFonts w:ascii="Times New Roman" w:eastAsia="Times New Roman" w:hAnsi="Times New Roman" w:cs="Times New Roman"/>
          <w:color w:val="000000" w:themeColor="text1"/>
          <w:sz w:val="24"/>
          <w:szCs w:val="24"/>
        </w:rPr>
        <w:t>AvailWatSupMat</w:t>
      </w:r>
      <w:r w:rsidRPr="00A3053E">
        <w:rPr>
          <w:rFonts w:ascii="Times New Roman" w:hAnsi="Times New Roman" w:cs="Times New Roman"/>
          <w:bCs/>
          <w:color w:val="000000" w:themeColor="text1"/>
          <w:sz w:val="24"/>
          <w:szCs w:val="24"/>
        </w:rPr>
        <w:t>) + 1.323(</w:t>
      </w:r>
      <w:r w:rsidRPr="00A3053E">
        <w:rPr>
          <w:rFonts w:ascii="Times New Roman" w:eastAsia="Times New Roman" w:hAnsi="Times New Roman" w:cs="Times New Roman"/>
          <w:color w:val="000000" w:themeColor="text1"/>
          <w:sz w:val="24"/>
          <w:szCs w:val="24"/>
        </w:rPr>
        <w:t>ConWtrSer</w:t>
      </w:r>
      <w:r w:rsidRPr="00A3053E">
        <w:rPr>
          <w:rFonts w:ascii="Times New Roman" w:hAnsi="Times New Roman" w:cs="Times New Roman"/>
          <w:bCs/>
          <w:color w:val="000000" w:themeColor="text1"/>
          <w:sz w:val="24"/>
          <w:szCs w:val="24"/>
        </w:rPr>
        <w:t>) + 2.686(</w:t>
      </w:r>
      <w:r w:rsidRPr="00A3053E">
        <w:rPr>
          <w:rFonts w:ascii="Times New Roman" w:eastAsia="Times New Roman" w:hAnsi="Times New Roman" w:cs="Times New Roman"/>
          <w:color w:val="000000" w:themeColor="text1"/>
          <w:sz w:val="24"/>
          <w:szCs w:val="24"/>
        </w:rPr>
        <w:t>PerHHToWtrQlty</w:t>
      </w:r>
      <w:r w:rsidRPr="00A3053E">
        <w:rPr>
          <w:rFonts w:ascii="Times New Roman" w:hAnsi="Times New Roman" w:cs="Times New Roman"/>
          <w:bCs/>
          <w:color w:val="000000" w:themeColor="text1"/>
          <w:sz w:val="24"/>
          <w:szCs w:val="24"/>
        </w:rPr>
        <w:t xml:space="preserve">) </w:t>
      </w:r>
    </w:p>
    <w:p w:rsidR="00EB6EE2" w:rsidRPr="00A3053E" w:rsidRDefault="00EB6EE2" w:rsidP="00EB6EE2">
      <w:pPr>
        <w:autoSpaceDE w:val="0"/>
        <w:autoSpaceDN w:val="0"/>
        <w:adjustRightInd w:val="0"/>
        <w:spacing w:after="154" w:line="360" w:lineRule="auto"/>
        <w:jc w:val="both"/>
        <w:rPr>
          <w:rFonts w:ascii="Times New Roman" w:hAnsi="Times New Roman" w:cs="Times New Roman"/>
          <w:bCs/>
          <w:color w:val="000000" w:themeColor="text1"/>
          <w:sz w:val="24"/>
          <w:szCs w:val="24"/>
        </w:rPr>
      </w:pPr>
      <w:r w:rsidRPr="00A3053E">
        <w:rPr>
          <w:rFonts w:ascii="Times New Roman" w:hAnsi="Times New Roman" w:cs="Times New Roman"/>
          <w:bCs/>
          <w:color w:val="000000" w:themeColor="text1"/>
          <w:sz w:val="24"/>
          <w:szCs w:val="24"/>
        </w:rPr>
        <w:t>The result of binary logistic regression model on the effect of water service delivery on household satisfaction was presented in the table 4.14 above. Five independent variables were considered in the regression model. Out of which, three variables were found to be significant. These were availability of water supply materials (</w:t>
      </w:r>
      <w:r w:rsidRPr="00A3053E">
        <w:rPr>
          <w:rFonts w:ascii="Times New Roman" w:eastAsia="Times New Roman" w:hAnsi="Times New Roman" w:cs="Times New Roman"/>
          <w:color w:val="000000" w:themeColor="text1"/>
          <w:sz w:val="24"/>
          <w:szCs w:val="24"/>
        </w:rPr>
        <w:t>AvailWatSupMat</w:t>
      </w:r>
      <w:r w:rsidRPr="00A3053E">
        <w:rPr>
          <w:rFonts w:ascii="Times New Roman" w:hAnsi="Times New Roman" w:cs="Times New Roman"/>
          <w:bCs/>
          <w:color w:val="000000" w:themeColor="text1"/>
          <w:sz w:val="24"/>
          <w:szCs w:val="24"/>
        </w:rPr>
        <w:t xml:space="preserve">), </w:t>
      </w:r>
      <w:r w:rsidRPr="00A3053E">
        <w:rPr>
          <w:rFonts w:ascii="Times New Roman" w:hAnsi="Times New Roman" w:cs="Times New Roman"/>
          <w:color w:val="000000" w:themeColor="text1"/>
          <w:sz w:val="24"/>
          <w:szCs w:val="24"/>
        </w:rPr>
        <w:t>continuous water service</w:t>
      </w:r>
      <w:r w:rsidRPr="00A3053E">
        <w:rPr>
          <w:rFonts w:ascii="Times New Roman" w:hAnsi="Times New Roman" w:cs="Times New Roman"/>
          <w:bCs/>
          <w:color w:val="000000" w:themeColor="text1"/>
          <w:sz w:val="24"/>
          <w:szCs w:val="24"/>
        </w:rPr>
        <w:t xml:space="preserve"> (</w:t>
      </w:r>
      <w:r w:rsidRPr="00A3053E">
        <w:rPr>
          <w:rFonts w:ascii="Times New Roman" w:eastAsia="Times New Roman" w:hAnsi="Times New Roman" w:cs="Times New Roman"/>
          <w:color w:val="000000" w:themeColor="text1"/>
          <w:sz w:val="24"/>
          <w:szCs w:val="24"/>
        </w:rPr>
        <w:t>ConWtrSer</w:t>
      </w:r>
      <w:r w:rsidRPr="00A3053E">
        <w:rPr>
          <w:rFonts w:ascii="Times New Roman" w:hAnsi="Times New Roman" w:cs="Times New Roman"/>
          <w:bCs/>
          <w:color w:val="000000" w:themeColor="text1"/>
          <w:sz w:val="24"/>
          <w:szCs w:val="24"/>
        </w:rPr>
        <w:t xml:space="preserve">) and </w:t>
      </w:r>
      <w:r w:rsidRPr="00A3053E">
        <w:rPr>
          <w:rFonts w:ascii="Times New Roman" w:hAnsi="Times New Roman" w:cs="Times New Roman"/>
          <w:color w:val="000000" w:themeColor="text1"/>
          <w:sz w:val="24"/>
          <w:szCs w:val="24"/>
        </w:rPr>
        <w:t>Perception of households toward water quality</w:t>
      </w:r>
      <w:r w:rsidRPr="00A3053E">
        <w:rPr>
          <w:rFonts w:ascii="Times New Roman" w:hAnsi="Times New Roman" w:cs="Times New Roman"/>
          <w:bCs/>
          <w:color w:val="000000" w:themeColor="text1"/>
          <w:sz w:val="24"/>
          <w:szCs w:val="24"/>
        </w:rPr>
        <w:t xml:space="preserve"> (</w:t>
      </w:r>
      <w:r w:rsidRPr="00A3053E">
        <w:rPr>
          <w:rFonts w:ascii="Times New Roman" w:eastAsia="Times New Roman" w:hAnsi="Times New Roman" w:cs="Times New Roman"/>
          <w:color w:val="000000" w:themeColor="text1"/>
          <w:sz w:val="24"/>
          <w:szCs w:val="24"/>
        </w:rPr>
        <w:t>PerHHToWtrQlty</w:t>
      </w:r>
      <w:r w:rsidRPr="00A3053E">
        <w:rPr>
          <w:rFonts w:ascii="Times New Roman" w:hAnsi="Times New Roman" w:cs="Times New Roman"/>
          <w:bCs/>
          <w:color w:val="000000" w:themeColor="text1"/>
          <w:sz w:val="24"/>
          <w:szCs w:val="24"/>
        </w:rPr>
        <w:t xml:space="preserve">). </w:t>
      </w:r>
    </w:p>
    <w:p w:rsidR="00EB6EE2" w:rsidRPr="00A3053E" w:rsidRDefault="00EB6EE2" w:rsidP="00EB6EE2">
      <w:pPr>
        <w:spacing w:after="0" w:line="360" w:lineRule="auto"/>
        <w:jc w:val="both"/>
        <w:rPr>
          <w:rFonts w:ascii="Times New Roman" w:eastAsia="Times New Roman" w:hAnsi="Times New Roman" w:cs="Times New Roman"/>
          <w:color w:val="000000" w:themeColor="text1"/>
          <w:sz w:val="24"/>
          <w:szCs w:val="24"/>
        </w:rPr>
      </w:pPr>
      <w:r w:rsidRPr="00A3053E">
        <w:rPr>
          <w:rFonts w:ascii="Times New Roman" w:hAnsi="Times New Roman" w:cs="Times New Roman"/>
          <w:bCs/>
          <w:color w:val="000000" w:themeColor="text1"/>
          <w:sz w:val="24"/>
          <w:szCs w:val="24"/>
        </w:rPr>
        <w:t>The coefficient of these significant</w:t>
      </w:r>
      <w:r w:rsidRPr="00A3053E">
        <w:rPr>
          <w:rFonts w:ascii="Times New Roman" w:hAnsi="Times New Roman" w:cs="Times New Roman"/>
          <w:color w:val="000000" w:themeColor="text1"/>
          <w:sz w:val="24"/>
          <w:szCs w:val="24"/>
        </w:rPr>
        <w:t xml:space="preserve"> explanatory</w:t>
      </w:r>
      <w:r w:rsidRPr="00A3053E">
        <w:rPr>
          <w:rFonts w:ascii="Times New Roman" w:hAnsi="Times New Roman" w:cs="Times New Roman"/>
          <w:bCs/>
          <w:color w:val="000000" w:themeColor="text1"/>
          <w:sz w:val="24"/>
          <w:szCs w:val="24"/>
        </w:rPr>
        <w:t xml:space="preserve"> variables was positive</w:t>
      </w:r>
      <w:r w:rsidRPr="00A3053E">
        <w:rPr>
          <w:rFonts w:ascii="Times New Roman" w:hAnsi="Times New Roman" w:cs="Times New Roman"/>
          <w:b/>
          <w:bCs/>
          <w:color w:val="000000" w:themeColor="text1"/>
          <w:sz w:val="24"/>
          <w:szCs w:val="24"/>
        </w:rPr>
        <w:t xml:space="preserve">. </w:t>
      </w:r>
      <w:r w:rsidRPr="00A3053E">
        <w:rPr>
          <w:rFonts w:ascii="Times New Roman" w:hAnsi="Times New Roman" w:cs="Times New Roman"/>
          <w:color w:val="000000" w:themeColor="text1"/>
          <w:sz w:val="24"/>
          <w:szCs w:val="24"/>
        </w:rPr>
        <w:t>The positive values of</w:t>
      </w:r>
      <w:r w:rsidRPr="00A3053E">
        <w:rPr>
          <w:rFonts w:ascii="Times New Roman" w:hAnsi="Times New Roman" w:cs="Times New Roman"/>
          <w:bCs/>
          <w:color w:val="000000" w:themeColor="text1"/>
          <w:sz w:val="24"/>
          <w:szCs w:val="24"/>
        </w:rPr>
        <w:t xml:space="preserve"> significant </w:t>
      </w:r>
      <w:r w:rsidRPr="00A3053E">
        <w:rPr>
          <w:rFonts w:ascii="Times New Roman" w:hAnsi="Times New Roman" w:cs="Times New Roman"/>
          <w:color w:val="000000" w:themeColor="text1"/>
          <w:sz w:val="24"/>
          <w:szCs w:val="24"/>
        </w:rPr>
        <w:t xml:space="preserve">explanatory variables in the table above indicates that, the unit change in independent variable lead to increase the probability to be satisfied with public water service delivery on household satisfaction and the negative values decrease the probability to be satisfied with public water service delivery on household satisfaction. </w:t>
      </w:r>
      <w:r w:rsidRPr="00A3053E">
        <w:rPr>
          <w:rFonts w:ascii="Times New Roman" w:hAnsi="Times New Roman" w:cs="Times New Roman"/>
          <w:bCs/>
          <w:color w:val="000000" w:themeColor="text1"/>
          <w:sz w:val="24"/>
          <w:szCs w:val="24"/>
        </w:rPr>
        <w:t xml:space="preserve">On the other hand, two variables were found insignificant among five independent variables; </w:t>
      </w:r>
      <w:r w:rsidRPr="00A3053E">
        <w:rPr>
          <w:rFonts w:ascii="Times New Roman" w:hAnsi="Times New Roman" w:cs="Times New Roman"/>
          <w:color w:val="000000" w:themeColor="text1"/>
          <w:sz w:val="24"/>
          <w:szCs w:val="24"/>
        </w:rPr>
        <w:t>timely response for HH request</w:t>
      </w:r>
      <w:r w:rsidRPr="00A3053E">
        <w:rPr>
          <w:rFonts w:ascii="Times New Roman" w:hAnsi="Times New Roman" w:cs="Times New Roman"/>
          <w:bCs/>
          <w:color w:val="000000" w:themeColor="text1"/>
          <w:sz w:val="24"/>
          <w:szCs w:val="24"/>
        </w:rPr>
        <w:t xml:space="preserve"> (</w:t>
      </w:r>
      <w:r w:rsidRPr="00A3053E">
        <w:rPr>
          <w:rFonts w:ascii="Times New Roman" w:eastAsia="Times New Roman" w:hAnsi="Times New Roman" w:cs="Times New Roman"/>
          <w:color w:val="000000" w:themeColor="text1"/>
          <w:sz w:val="24"/>
          <w:szCs w:val="24"/>
        </w:rPr>
        <w:t>TiResHHReq</w:t>
      </w:r>
      <w:r w:rsidRPr="00A3053E">
        <w:rPr>
          <w:rFonts w:ascii="Times New Roman" w:hAnsi="Times New Roman" w:cs="Times New Roman"/>
          <w:bCs/>
          <w:color w:val="000000" w:themeColor="text1"/>
          <w:sz w:val="24"/>
          <w:szCs w:val="24"/>
        </w:rPr>
        <w:t xml:space="preserve">) and </w:t>
      </w:r>
      <w:r w:rsidRPr="00A3053E">
        <w:rPr>
          <w:rFonts w:ascii="Times New Roman" w:hAnsi="Times New Roman" w:cs="Times New Roman"/>
          <w:color w:val="000000" w:themeColor="text1"/>
          <w:sz w:val="24"/>
          <w:szCs w:val="24"/>
        </w:rPr>
        <w:t>cleaning and maintenance service</w:t>
      </w:r>
      <w:r w:rsidRPr="00A3053E">
        <w:rPr>
          <w:rFonts w:ascii="Times New Roman" w:hAnsi="Times New Roman" w:cs="Times New Roman"/>
          <w:bCs/>
          <w:color w:val="000000" w:themeColor="text1"/>
          <w:sz w:val="24"/>
          <w:szCs w:val="24"/>
        </w:rPr>
        <w:t xml:space="preserve"> (</w:t>
      </w:r>
      <w:r w:rsidRPr="00A3053E">
        <w:rPr>
          <w:rFonts w:ascii="Times New Roman" w:eastAsia="Times New Roman" w:hAnsi="Times New Roman" w:cs="Times New Roman"/>
          <w:color w:val="000000" w:themeColor="text1"/>
          <w:sz w:val="24"/>
          <w:szCs w:val="24"/>
        </w:rPr>
        <w:t>CleaMatServ</w:t>
      </w:r>
      <w:r w:rsidRPr="00A3053E">
        <w:rPr>
          <w:rFonts w:ascii="Times New Roman" w:hAnsi="Times New Roman" w:cs="Times New Roman"/>
          <w:bCs/>
          <w:color w:val="000000" w:themeColor="text1"/>
          <w:sz w:val="24"/>
          <w:szCs w:val="24"/>
        </w:rPr>
        <w:t xml:space="preserve">). So, the significant explanatory variables on household satisfaction were further explained here under: </w:t>
      </w:r>
    </w:p>
    <w:p w:rsidR="00EB6EE2" w:rsidRPr="00A3053E" w:rsidRDefault="00EB6EE2" w:rsidP="00EB6EE2">
      <w:pPr>
        <w:spacing w:before="24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Availability of water supply materials</w:t>
      </w:r>
      <w:r w:rsidRPr="00A3053E">
        <w:rPr>
          <w:rFonts w:ascii="Times New Roman" w:hAnsi="Times New Roman" w:cs="Times New Roman"/>
          <w:b/>
          <w:bCs/>
          <w:color w:val="000000" w:themeColor="text1"/>
          <w:sz w:val="24"/>
          <w:szCs w:val="24"/>
        </w:rPr>
        <w:t xml:space="preserve">: </w:t>
      </w:r>
      <w:r w:rsidRPr="00A3053E">
        <w:rPr>
          <w:rFonts w:ascii="Times New Roman" w:hAnsi="Times New Roman" w:cs="Times New Roman"/>
          <w:color w:val="000000" w:themeColor="text1"/>
          <w:sz w:val="24"/>
          <w:szCs w:val="24"/>
        </w:rPr>
        <w:t>The binary logistic regression result shows that, availability of water supply materials significantly affects household’s satisfaction having p value of 0.009 and OR of 4.568. This indicates that, a one unit change in availability of water supply materials in the predicted odd ratio (OR=4.568, P&lt;0.05) would increase the probability to be satisfied with public water service delivery by 4.568 points other variables held constant. The finding of the study is consistent with st</w:t>
      </w:r>
      <w:r w:rsidR="00E11107" w:rsidRPr="00A3053E">
        <w:rPr>
          <w:rFonts w:ascii="Times New Roman" w:hAnsi="Times New Roman" w:cs="Times New Roman"/>
          <w:color w:val="000000" w:themeColor="text1"/>
          <w:sz w:val="24"/>
          <w:szCs w:val="24"/>
        </w:rPr>
        <w:t>udies conducted by Geremew, (2008</w:t>
      </w:r>
      <w:r w:rsidRPr="00A3053E">
        <w:rPr>
          <w:rFonts w:ascii="Times New Roman" w:hAnsi="Times New Roman" w:cs="Times New Roman"/>
          <w:color w:val="000000" w:themeColor="text1"/>
          <w:sz w:val="24"/>
          <w:szCs w:val="24"/>
        </w:rPr>
        <w:t>) in his study on, “Assessment of Problems to Sustain ability of Rural Water Supply Schemes with Particular Attention to Hand pumps: The Case of Aleta Wondo Woreda, Sidama Zone, SNNPR”, is an attempt to investigate the sustainability water supply scheme.</w:t>
      </w:r>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b/>
          <w:color w:val="000000" w:themeColor="text1"/>
          <w:sz w:val="24"/>
          <w:szCs w:val="24"/>
        </w:rPr>
        <w:t>Continuous water service</w:t>
      </w:r>
      <w:r w:rsidRPr="00A3053E">
        <w:rPr>
          <w:rFonts w:ascii="Times New Roman" w:hAnsi="Times New Roman" w:cs="Times New Roman"/>
          <w:b/>
          <w:bCs/>
          <w:color w:val="000000" w:themeColor="text1"/>
          <w:sz w:val="24"/>
          <w:szCs w:val="24"/>
        </w:rPr>
        <w:t xml:space="preserve">: </w:t>
      </w:r>
      <w:r w:rsidRPr="00A3053E">
        <w:rPr>
          <w:rFonts w:ascii="Times New Roman" w:hAnsi="Times New Roman" w:cs="Times New Roman"/>
          <w:color w:val="000000" w:themeColor="text1"/>
          <w:sz w:val="24"/>
          <w:szCs w:val="24"/>
        </w:rPr>
        <w:t xml:space="preserve">The binary logistic regression result shows that, continuous water </w:t>
      </w:r>
      <w:r w:rsidR="00087252" w:rsidRPr="00A3053E">
        <w:rPr>
          <w:rFonts w:ascii="Times New Roman" w:hAnsi="Times New Roman" w:cs="Times New Roman"/>
          <w:color w:val="000000" w:themeColor="text1"/>
          <w:sz w:val="24"/>
          <w:szCs w:val="24"/>
        </w:rPr>
        <w:t>service significantly</w:t>
      </w:r>
      <w:r w:rsidRPr="00A3053E">
        <w:rPr>
          <w:rFonts w:ascii="Times New Roman" w:hAnsi="Times New Roman" w:cs="Times New Roman"/>
          <w:color w:val="000000" w:themeColor="text1"/>
          <w:sz w:val="24"/>
          <w:szCs w:val="24"/>
        </w:rPr>
        <w:t xml:space="preserve"> affects household’s satisfaction having p value of 0.002 and OR </w:t>
      </w:r>
      <w:r w:rsidRPr="00A3053E">
        <w:rPr>
          <w:rFonts w:ascii="Times New Roman" w:hAnsi="Times New Roman" w:cs="Times New Roman"/>
          <w:color w:val="000000" w:themeColor="text1"/>
          <w:sz w:val="24"/>
          <w:szCs w:val="24"/>
        </w:rPr>
        <w:lastRenderedPageBreak/>
        <w:t xml:space="preserve">of 3.754. This indicates that, a one unit change in Continuous water service in the predicted odd ratio (OR=3.754, P&lt;0.05) would increase the probability to be satisfied with public water service delivery by 3.754 points other variables held constant. The finding of the study is consistent with studies conducted by </w:t>
      </w:r>
      <w:r w:rsidR="00E11107" w:rsidRPr="00A3053E">
        <w:rPr>
          <w:rFonts w:ascii="Times New Roman" w:eastAsia="Calibri" w:hAnsi="Times New Roman" w:cs="Times New Roman"/>
          <w:color w:val="000000" w:themeColor="text1"/>
          <w:sz w:val="24"/>
          <w:szCs w:val="24"/>
        </w:rPr>
        <w:t>Parandure</w:t>
      </w:r>
      <w:r w:rsidRPr="00A3053E">
        <w:rPr>
          <w:rFonts w:ascii="Times New Roman" w:eastAsia="Calibri" w:hAnsi="Times New Roman" w:cs="Times New Roman"/>
          <w:color w:val="000000" w:themeColor="text1"/>
          <w:sz w:val="24"/>
          <w:szCs w:val="24"/>
        </w:rPr>
        <w:t>, (2013) highlights the problem of availability of water service delivery in the village of Osmanabad District in Marathwada. The report reveals that every household has a person on full time water duty and Marathwada Water Authority in preventing contamination of water had resulted in the spread of the epidemic.</w:t>
      </w:r>
    </w:p>
    <w:p w:rsidR="00EB6EE2" w:rsidRPr="00A3053E" w:rsidRDefault="00EB6EE2" w:rsidP="00EB6EE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b/>
          <w:color w:val="000000" w:themeColor="text1"/>
          <w:sz w:val="24"/>
          <w:szCs w:val="24"/>
        </w:rPr>
        <w:t>Perception of households’ towards water quality</w:t>
      </w:r>
      <w:r w:rsidRPr="00A3053E">
        <w:rPr>
          <w:rFonts w:ascii="Times New Roman" w:hAnsi="Times New Roman" w:cs="Times New Roman"/>
          <w:b/>
          <w:bCs/>
          <w:color w:val="000000" w:themeColor="text1"/>
          <w:sz w:val="24"/>
          <w:szCs w:val="24"/>
        </w:rPr>
        <w:t xml:space="preserve">: </w:t>
      </w:r>
      <w:r w:rsidRPr="00A3053E">
        <w:rPr>
          <w:rFonts w:ascii="Times New Roman" w:hAnsi="Times New Roman" w:cs="Times New Roman"/>
          <w:color w:val="000000" w:themeColor="text1"/>
          <w:sz w:val="24"/>
          <w:szCs w:val="24"/>
        </w:rPr>
        <w:t xml:space="preserve">The binary logistic regression result shows that, </w:t>
      </w:r>
      <w:r w:rsidRPr="00A3053E">
        <w:rPr>
          <w:rFonts w:ascii="Times New Roman" w:eastAsia="Calibri" w:hAnsi="Times New Roman" w:cs="Times New Roman"/>
          <w:color w:val="000000" w:themeColor="text1"/>
          <w:sz w:val="24"/>
          <w:szCs w:val="24"/>
        </w:rPr>
        <w:t>perception of households’ towards water quality</w:t>
      </w:r>
      <w:r w:rsidR="00307C85" w:rsidRPr="00A3053E">
        <w:rPr>
          <w:rFonts w:ascii="Times New Roman" w:eastAsia="Calibri" w:hAnsi="Times New Roman" w:cs="Times New Roman"/>
          <w:color w:val="000000" w:themeColor="text1"/>
          <w:sz w:val="24"/>
          <w:szCs w:val="24"/>
        </w:rPr>
        <w:t xml:space="preserve"> </w:t>
      </w:r>
      <w:r w:rsidRPr="00A3053E">
        <w:rPr>
          <w:rFonts w:ascii="Times New Roman" w:hAnsi="Times New Roman" w:cs="Times New Roman"/>
          <w:color w:val="000000" w:themeColor="text1"/>
          <w:sz w:val="24"/>
          <w:szCs w:val="24"/>
        </w:rPr>
        <w:t xml:space="preserve">significantly affects households satisfaction having p value of 0.002 and OR of 0.068. This indicates that, a one unit change in </w:t>
      </w:r>
      <w:r w:rsidRPr="00A3053E">
        <w:rPr>
          <w:rFonts w:ascii="Times New Roman" w:eastAsia="Calibri" w:hAnsi="Times New Roman" w:cs="Times New Roman"/>
          <w:color w:val="000000" w:themeColor="text1"/>
          <w:sz w:val="24"/>
          <w:szCs w:val="24"/>
        </w:rPr>
        <w:t>perception of households’ towards water quality</w:t>
      </w:r>
      <w:r w:rsidRPr="00A3053E">
        <w:rPr>
          <w:rFonts w:ascii="Times New Roman" w:hAnsi="Times New Roman" w:cs="Times New Roman"/>
          <w:color w:val="000000" w:themeColor="text1"/>
          <w:sz w:val="24"/>
          <w:szCs w:val="24"/>
        </w:rPr>
        <w:t xml:space="preserve"> in the predicted odd ratio (OR=0.068, P&lt;0.05) would increase the probability to be  satisfied with public water service delivery by 0.068 points other variables held constant. The finding of the study is consi</w:t>
      </w:r>
      <w:r w:rsidR="00E11107" w:rsidRPr="00A3053E">
        <w:rPr>
          <w:rFonts w:ascii="Times New Roman" w:hAnsi="Times New Roman" w:cs="Times New Roman"/>
          <w:color w:val="000000" w:themeColor="text1"/>
          <w:sz w:val="24"/>
          <w:szCs w:val="24"/>
        </w:rPr>
        <w:t xml:space="preserve">stent with studies conducted by </w:t>
      </w:r>
      <w:r w:rsidRPr="00A3053E">
        <w:rPr>
          <w:rFonts w:ascii="Times New Roman" w:eastAsia="Calibri" w:hAnsi="Times New Roman" w:cs="Times New Roman"/>
          <w:color w:val="000000" w:themeColor="text1"/>
          <w:sz w:val="24"/>
          <w:szCs w:val="24"/>
        </w:rPr>
        <w:t>Yasar, (2011) in his study on, “Women Perception of Water Quality and its Impacts on Health in Gangapur, Pakistan”, is an attempt to investigate the quality of drinking water used by community and their perception towards water quality.</w:t>
      </w:r>
    </w:p>
    <w:p w:rsidR="00EB6EE2" w:rsidRPr="00A3053E" w:rsidRDefault="00EB6EE2" w:rsidP="00EB6EE2">
      <w:pPr>
        <w:pStyle w:val="Heading2"/>
        <w:spacing w:before="0" w:line="360" w:lineRule="auto"/>
        <w:jc w:val="both"/>
        <w:rPr>
          <w:rFonts w:ascii="Times New Roman" w:hAnsi="Times New Roman" w:cs="Times New Roman"/>
          <w:color w:val="000000" w:themeColor="text1"/>
          <w:sz w:val="32"/>
        </w:rPr>
      </w:pPr>
      <w:bookmarkStart w:id="351" w:name="_Toc79868291"/>
      <w:bookmarkStart w:id="352" w:name="_Toc82106545"/>
      <w:r w:rsidRPr="00A3053E">
        <w:rPr>
          <w:rFonts w:ascii="Times New Roman" w:hAnsi="Times New Roman" w:cs="Times New Roman"/>
          <w:color w:val="000000" w:themeColor="text1"/>
          <w:sz w:val="32"/>
        </w:rPr>
        <w:t xml:space="preserve">4.9. In-depth interview results from </w:t>
      </w:r>
      <w:bookmarkEnd w:id="351"/>
      <w:r w:rsidRPr="00A3053E">
        <w:rPr>
          <w:rFonts w:ascii="Times New Roman" w:hAnsi="Times New Roman" w:cs="Times New Roman"/>
          <w:color w:val="000000" w:themeColor="text1"/>
          <w:sz w:val="32"/>
        </w:rPr>
        <w:t>water mineral energy office and urban water board committee</w:t>
      </w:r>
      <w:bookmarkEnd w:id="352"/>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 What are the major goals or objectives of your organization in relation to urban water supply service?</w:t>
      </w:r>
    </w:p>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As the researcher interviewed, 12 members of water service delivery stakeholders in water and mineral energy office from both districts they describe as the objectives of our organization is to maximize water supply distribution line in relation to water sewerage as demanded by our customers. However, regarding water supply service, the goal of the office is to construct springs on spot, hand dug wells, public water tap and perform major maintenances through technical support for urban water users.</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 What are the major factors affecting scheme sustainability identified by your office? </w:t>
      </w:r>
    </w:p>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lastRenderedPageBreak/>
        <w:t>As Urban water board committee displayed their idea on written interview the water facilities not operating properly due to various problems like Shortage of material supply and trained technical experts on water point site. In addition, Lack of working together between beneficiary (communities) and water board committee has been identified as important factor affecting scheme sustainability at kebeles level.</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 How do you evaluate the functionality and sustainability of urban water supply schemes typically hand dug well and public water tap?</w:t>
      </w:r>
    </w:p>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Some respondents interviewed were users of hand dug well and public water tap.  But during this survey, out of total 12HHs, those are using from water supply scheme respondents revealed that   water service from the hand dung well are non-functional while the public water tap were provide  poor in giving service. In order to enhance water service reliability, timely maintenance of malfunctioning water supply schemes is important. In this regard, the response of respondents for question asked to know how evaluate the functionality and sustainability of urban water supply schemes and  the maintenance of public water tap were under taken in the study area.  In this regard, as the researcher, observed from the respondents the hand pumps were in state of disrepair once become non-functional from a month or more than a year. The reason behind this practice is not straight forward. Because it has got many social, technical, financial and institutional problems</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 How the repairing and maintenance of water points addressed in your approach?</w:t>
      </w:r>
    </w:p>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As the researcher understood from respondents, they replied that beneficiaries have contributed labor and money to repair and maintenance of water supply schemes. The contribution of money was used for future repairing &amp; Maintenance cost of public water tap and promotion of an NGO who has developed water supply schemes in community. Nevertheless, the respondent pointed that contributing money for spare parts and fencing around hand pumps should be considered as pre-requisite for users before maintenance of hand pumps rather for any other purpose in the study area. In response of the respondents regarding, who carry out repair and maintenance service when needed, almost all of respondent said government, particularly woreda water and mineral energy office and urban water board committees.</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lastRenderedPageBreak/>
        <w:t>5. How the office adequately prepares and gives awareness for the users to manage and sustain the water supply points?</w:t>
      </w:r>
    </w:p>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As far as the interviews of water board committees are concerned, respondents mentioned that the Committees are not discharging their responsibilities adequately because: they lack interest &amp; commitment as there is no incentive for their work; they do not open the pump on time; they discriminate among users; transfer duty onto one another; some of them do not have adequate knowledge about their roles and responsibilities. </w:t>
      </w:r>
    </w:p>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Furthermore, as observed during filed work, non-functional public water tap are not maintained for long period of time. The main reason for this was inability of Committees to mobilize users in order to raise money to purchase spare parts and fence around water pumps. In addition, concerning those nonfunctional hand pumps, water committees did not made any formal contacts with wereda water office for maintenance and resumption of the service of their water supply. On other hand, even with functional hand pumps, the water committee's performance was found to be weak in managing the schemes.</w:t>
      </w:r>
    </w:p>
    <w:p w:rsidR="00EB6EE2" w:rsidRPr="00A3053E" w:rsidRDefault="00EB6EE2" w:rsidP="00EB6EE2">
      <w:pPr>
        <w:spacing w:line="360" w:lineRule="auto"/>
        <w:rPr>
          <w:rFonts w:ascii="Times New Roman" w:hAnsi="Times New Roman" w:cs="Times New Roman"/>
          <w:color w:val="000000" w:themeColor="text1"/>
        </w:rPr>
      </w:pPr>
    </w:p>
    <w:p w:rsidR="00EB6EE2" w:rsidRPr="00A3053E" w:rsidRDefault="00EB6EE2" w:rsidP="00EB6EE2">
      <w:pPr>
        <w:spacing w:line="360" w:lineRule="auto"/>
        <w:jc w:val="both"/>
        <w:rPr>
          <w:rFonts w:ascii="Times New Roman" w:eastAsia="Calibri" w:hAnsi="Times New Roman" w:cs="Times New Roman"/>
          <w:color w:val="000000" w:themeColor="text1"/>
          <w:sz w:val="24"/>
          <w:szCs w:val="24"/>
        </w:rPr>
      </w:pPr>
    </w:p>
    <w:p w:rsidR="00EB6EE2" w:rsidRPr="00A3053E" w:rsidRDefault="00EB6EE2" w:rsidP="00EB6EE2">
      <w:pPr>
        <w:spacing w:line="360" w:lineRule="auto"/>
        <w:jc w:val="both"/>
        <w:rPr>
          <w:rFonts w:ascii="Times New Roman" w:eastAsia="Calibri" w:hAnsi="Times New Roman" w:cs="Times New Roman"/>
          <w:color w:val="000000" w:themeColor="text1"/>
          <w:sz w:val="24"/>
          <w:szCs w:val="24"/>
        </w:rPr>
      </w:pPr>
    </w:p>
    <w:p w:rsidR="00EB6EE2" w:rsidRPr="00A3053E" w:rsidRDefault="00EB6EE2" w:rsidP="00EB6EE2">
      <w:pPr>
        <w:spacing w:line="360" w:lineRule="auto"/>
        <w:jc w:val="both"/>
        <w:rPr>
          <w:rFonts w:ascii="Times New Roman" w:eastAsia="Calibri" w:hAnsi="Times New Roman" w:cs="Times New Roman"/>
          <w:color w:val="000000" w:themeColor="text1"/>
          <w:sz w:val="24"/>
          <w:szCs w:val="24"/>
        </w:rPr>
      </w:pPr>
    </w:p>
    <w:p w:rsidR="00EB6EE2" w:rsidRPr="00A3053E" w:rsidRDefault="00EB6EE2" w:rsidP="00EB6EE2">
      <w:pPr>
        <w:spacing w:line="360" w:lineRule="auto"/>
        <w:jc w:val="both"/>
        <w:rPr>
          <w:rFonts w:ascii="Times New Roman" w:eastAsia="Calibri" w:hAnsi="Times New Roman" w:cs="Times New Roman"/>
          <w:color w:val="000000" w:themeColor="text1"/>
          <w:sz w:val="24"/>
          <w:szCs w:val="24"/>
        </w:rPr>
      </w:pPr>
    </w:p>
    <w:p w:rsidR="0034654C" w:rsidRPr="00A3053E" w:rsidRDefault="0034654C" w:rsidP="00EB6EE2">
      <w:pPr>
        <w:spacing w:line="360" w:lineRule="auto"/>
        <w:jc w:val="both"/>
        <w:rPr>
          <w:rFonts w:ascii="Times New Roman" w:eastAsia="Calibri" w:hAnsi="Times New Roman" w:cs="Times New Roman"/>
          <w:color w:val="000000" w:themeColor="text1"/>
          <w:sz w:val="24"/>
          <w:szCs w:val="24"/>
        </w:rPr>
      </w:pPr>
    </w:p>
    <w:p w:rsidR="00EB6EE2" w:rsidRPr="00A3053E" w:rsidRDefault="00EB6EE2" w:rsidP="00EB6EE2">
      <w:pPr>
        <w:jc w:val="both"/>
        <w:rPr>
          <w:rFonts w:ascii="Times New Roman" w:hAnsi="Times New Roman" w:cs="Times New Roman"/>
          <w:color w:val="000000" w:themeColor="text1"/>
          <w:sz w:val="24"/>
          <w:szCs w:val="24"/>
        </w:rPr>
      </w:pPr>
    </w:p>
    <w:p w:rsidR="00EB6EE2" w:rsidRPr="00A3053E" w:rsidRDefault="00EB6EE2" w:rsidP="00EB6EE2">
      <w:pPr>
        <w:pStyle w:val="Heading1"/>
        <w:numPr>
          <w:ilvl w:val="0"/>
          <w:numId w:val="0"/>
        </w:numPr>
        <w:spacing w:before="0" w:after="0" w:afterAutospacing="0" w:line="360" w:lineRule="auto"/>
        <w:jc w:val="center"/>
        <w:rPr>
          <w:rFonts w:ascii="Times New Roman" w:hAnsi="Times New Roman"/>
          <w:color w:val="000000" w:themeColor="text1"/>
          <w:sz w:val="40"/>
          <w:szCs w:val="24"/>
        </w:rPr>
      </w:pPr>
      <w:bookmarkStart w:id="353" w:name="_Toc42900866"/>
      <w:bookmarkStart w:id="354" w:name="_Toc53324537"/>
      <w:bookmarkStart w:id="355" w:name="_Toc82106546"/>
      <w:bookmarkStart w:id="356" w:name="_Toc40916590"/>
      <w:bookmarkStart w:id="357" w:name="_Toc40918191"/>
      <w:bookmarkStart w:id="358" w:name="_Toc41187903"/>
      <w:r w:rsidRPr="00A3053E">
        <w:rPr>
          <w:rFonts w:ascii="Times New Roman" w:hAnsi="Times New Roman"/>
          <w:color w:val="000000" w:themeColor="text1"/>
          <w:sz w:val="36"/>
        </w:rPr>
        <w:lastRenderedPageBreak/>
        <w:t>CHAPTER FIVE</w:t>
      </w:r>
      <w:bookmarkEnd w:id="353"/>
      <w:bookmarkEnd w:id="354"/>
      <w:bookmarkEnd w:id="355"/>
    </w:p>
    <w:p w:rsidR="00EB6EE2" w:rsidRPr="00A3053E" w:rsidRDefault="00EB6EE2" w:rsidP="004131E1">
      <w:pPr>
        <w:pStyle w:val="Heading1"/>
        <w:numPr>
          <w:ilvl w:val="0"/>
          <w:numId w:val="0"/>
        </w:numPr>
        <w:spacing w:before="0" w:after="0" w:afterAutospacing="0" w:line="360" w:lineRule="auto"/>
        <w:ind w:left="360" w:hanging="360"/>
        <w:jc w:val="center"/>
        <w:rPr>
          <w:rFonts w:ascii="Times New Roman" w:hAnsi="Times New Roman"/>
          <w:color w:val="000000" w:themeColor="text1"/>
          <w:sz w:val="36"/>
          <w:szCs w:val="36"/>
        </w:rPr>
      </w:pPr>
      <w:bookmarkStart w:id="359" w:name="_Toc42900867"/>
      <w:bookmarkStart w:id="360" w:name="_Toc53324538"/>
      <w:bookmarkStart w:id="361" w:name="_Toc82106547"/>
      <w:r w:rsidRPr="00A3053E">
        <w:rPr>
          <w:rFonts w:ascii="Times New Roman" w:hAnsi="Times New Roman"/>
          <w:color w:val="000000" w:themeColor="text1"/>
          <w:sz w:val="36"/>
          <w:szCs w:val="36"/>
        </w:rPr>
        <w:t xml:space="preserve">5. </w:t>
      </w:r>
      <w:r w:rsidR="004131E1" w:rsidRPr="00A3053E">
        <w:rPr>
          <w:rFonts w:ascii="Times New Roman" w:hAnsi="Times New Roman"/>
          <w:color w:val="000000" w:themeColor="text1"/>
          <w:sz w:val="36"/>
          <w:szCs w:val="36"/>
        </w:rPr>
        <w:t xml:space="preserve">SUMMARY, </w:t>
      </w:r>
      <w:r w:rsidRPr="00A3053E">
        <w:rPr>
          <w:rFonts w:ascii="Times New Roman" w:hAnsi="Times New Roman"/>
          <w:color w:val="000000" w:themeColor="text1"/>
          <w:sz w:val="36"/>
          <w:szCs w:val="36"/>
        </w:rPr>
        <w:t>CONCLUSION AND RECOMMENDATION</w:t>
      </w:r>
      <w:bookmarkEnd w:id="359"/>
      <w:bookmarkEnd w:id="360"/>
      <w:bookmarkEnd w:id="361"/>
    </w:p>
    <w:p w:rsidR="00EB6EE2" w:rsidRPr="00A3053E" w:rsidRDefault="00EB6EE2" w:rsidP="00EB6EE2">
      <w:pPr>
        <w:spacing w:line="360" w:lineRule="auto"/>
        <w:jc w:val="both"/>
        <w:rPr>
          <w:rFonts w:ascii="Times New Roman" w:eastAsia="Calibri" w:hAnsi="Times New Roman" w:cs="Times New Roman"/>
          <w:color w:val="000000" w:themeColor="text1"/>
          <w:sz w:val="24"/>
          <w:szCs w:val="24"/>
        </w:rPr>
      </w:pPr>
      <w:bookmarkStart w:id="362" w:name="_Toc40916591"/>
      <w:bookmarkStart w:id="363" w:name="_Toc40918192"/>
      <w:bookmarkStart w:id="364" w:name="_Toc41187904"/>
      <w:bookmarkEnd w:id="356"/>
      <w:bookmarkEnd w:id="357"/>
      <w:bookmarkEnd w:id="358"/>
      <w:r w:rsidRPr="00A3053E">
        <w:rPr>
          <w:rFonts w:ascii="Times New Roman" w:eastAsia="Calibri" w:hAnsi="Times New Roman" w:cs="Times New Roman"/>
          <w:color w:val="000000" w:themeColor="text1"/>
          <w:sz w:val="24"/>
          <w:szCs w:val="24"/>
        </w:rPr>
        <w:t>Based on the analysis and discussion of the data collected, the following summary, conclusions and recommendations were made in line with the research objectives and questions.</w:t>
      </w:r>
    </w:p>
    <w:p w:rsidR="004131E1" w:rsidRPr="00A3053E" w:rsidRDefault="004131E1" w:rsidP="004131E1">
      <w:pPr>
        <w:pStyle w:val="Heading2"/>
        <w:spacing w:before="0" w:line="360" w:lineRule="auto"/>
        <w:rPr>
          <w:rFonts w:ascii="Times New Roman" w:eastAsia="Calibri" w:hAnsi="Times New Roman" w:cs="Times New Roman"/>
          <w:color w:val="000000" w:themeColor="text1"/>
          <w:sz w:val="32"/>
        </w:rPr>
      </w:pPr>
      <w:r w:rsidRPr="00A3053E">
        <w:rPr>
          <w:rFonts w:ascii="Times New Roman" w:eastAsia="Calibri" w:hAnsi="Times New Roman" w:cs="Times New Roman"/>
          <w:color w:val="000000" w:themeColor="text1"/>
          <w:sz w:val="32"/>
        </w:rPr>
        <w:t>5.1. Summary</w:t>
      </w:r>
    </w:p>
    <w:p w:rsidR="004131E1" w:rsidRPr="00A3053E" w:rsidRDefault="004131E1" w:rsidP="004131E1">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The purpose of this study </w:t>
      </w:r>
      <w:r w:rsidRPr="00A3053E">
        <w:rPr>
          <w:rFonts w:ascii="Times New Roman" w:eastAsia="Times New Roman" w:hAnsi="Times New Roman" w:cs="Times New Roman"/>
          <w:color w:val="000000" w:themeColor="text1"/>
          <w:sz w:val="24"/>
          <w:szCs w:val="24"/>
        </w:rPr>
        <w:t xml:space="preserve">was to examine the effect of public water service delivery on household satisfaction of </w:t>
      </w:r>
      <w:r w:rsidRPr="00A3053E">
        <w:rPr>
          <w:rFonts w:ascii="Times New Roman" w:eastAsia="Calibri" w:hAnsi="Times New Roman" w:cs="Times New Roman"/>
          <w:color w:val="000000" w:themeColor="text1"/>
          <w:sz w:val="24"/>
          <w:szCs w:val="32"/>
        </w:rPr>
        <w:t>urban water supply service in selected small town in west shoa zone</w:t>
      </w:r>
      <w:r w:rsidRPr="00A3053E">
        <w:rPr>
          <w:rFonts w:ascii="Times New Roman" w:eastAsia="Times New Roman" w:hAnsi="Times New Roman" w:cs="Times New Roman"/>
          <w:color w:val="000000" w:themeColor="text1"/>
          <w:sz w:val="24"/>
          <w:szCs w:val="32"/>
        </w:rPr>
        <w:t>, oromia regional state, Ethiopia</w:t>
      </w:r>
      <w:r w:rsidRPr="00A3053E">
        <w:rPr>
          <w:rFonts w:ascii="Times New Roman" w:eastAsia="Times New Roman" w:hAnsi="Times New Roman" w:cs="Times New Roman"/>
          <w:color w:val="000000" w:themeColor="text1"/>
          <w:sz w:val="24"/>
          <w:szCs w:val="24"/>
        </w:rPr>
        <w:t>.</w:t>
      </w:r>
      <w:r w:rsidRPr="00A3053E">
        <w:rPr>
          <w:rFonts w:ascii="Times New Roman" w:hAnsi="Times New Roman" w:cs="Times New Roman"/>
          <w:color w:val="000000" w:themeColor="text1"/>
          <w:sz w:val="24"/>
          <w:szCs w:val="24"/>
        </w:rPr>
        <w:t xml:space="preserve"> The study focused on certain factors namely; perception of households toward water quality, continuous water service, timely response, cleaning and maintenance service and availability of water supply materials and their effect on household satisfaction. Data was collected from 172 households and community water board committee through questionnaires and analyzed using both descriptive and inferential statistics. The respondents resident included in the study were, 47.7% from ejersa lafo district and 52.3% were from bako tibe district. The respondents included in the study were, 27.9% males and 72.1% were females. 33.7 % of the respondents were government employees, 37.2% of the respondents were self-employee and 29.1% of the respondents were daily labor workers.  </w:t>
      </w:r>
    </w:p>
    <w:p w:rsidR="004131E1" w:rsidRPr="00A3053E" w:rsidRDefault="004131E1" w:rsidP="004131E1">
      <w:pPr>
        <w:autoSpaceDE w:val="0"/>
        <w:autoSpaceDN w:val="0"/>
        <w:adjustRightInd w:val="0"/>
        <w:spacing w:before="240"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3"/>
        </w:rPr>
        <w:t>As the analysis shows, the descriptive statistics on household satisfaction revealed that most</w:t>
      </w:r>
      <w:r w:rsidRPr="00A3053E">
        <w:rPr>
          <w:rFonts w:ascii="Times New Roman" w:eastAsia="Calibri" w:hAnsi="Times New Roman" w:cs="Times New Roman"/>
          <w:color w:val="000000" w:themeColor="text1"/>
          <w:sz w:val="24"/>
          <w:szCs w:val="24"/>
        </w:rPr>
        <w:t xml:space="preserve"> of the respondents were dissatisfied with water service delivered from urban water supply for drinking purpose. As analysis revealed the effect of public water service delivery on household satisfaction, the existing water supply sources in the study are not satisfactory for householders.</w:t>
      </w:r>
    </w:p>
    <w:p w:rsidR="004131E1" w:rsidRPr="00A3053E" w:rsidRDefault="004131E1" w:rsidP="004131E1">
      <w:pPr>
        <w:autoSpaceDE w:val="0"/>
        <w:autoSpaceDN w:val="0"/>
        <w:adjustRightInd w:val="0"/>
        <w:spacing w:before="24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descriptive statistics on perception of household towards water quality shows that most of the respondents described the cleanness of water supplied for drinking purpose were impure as well as  most of the respondents were  evaluated the source of public water  service delivery for drinking  purpose was un improved.</w:t>
      </w:r>
    </w:p>
    <w:p w:rsidR="004131E1" w:rsidRPr="00A3053E" w:rsidRDefault="004131E1" w:rsidP="00EB6EE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3"/>
        </w:rPr>
        <w:lastRenderedPageBreak/>
        <w:t>As the analysis shows, the mean score of continues water service delivery</w:t>
      </w:r>
      <w:r w:rsidRPr="00A3053E">
        <w:rPr>
          <w:rFonts w:ascii="Times New Roman" w:hAnsi="Times New Roman" w:cs="Times New Roman"/>
          <w:color w:val="000000" w:themeColor="text1"/>
          <w:sz w:val="24"/>
          <w:szCs w:val="24"/>
        </w:rPr>
        <w:t xml:space="preserve"> were below midpoint of likert scale which indicates that,</w:t>
      </w:r>
      <w:r w:rsidRPr="00A3053E">
        <w:rPr>
          <w:rFonts w:ascii="Times New Roman" w:eastAsia="Calibri" w:hAnsi="Times New Roman" w:cs="Times New Roman"/>
          <w:color w:val="000000" w:themeColor="text1"/>
          <w:sz w:val="24"/>
          <w:szCs w:val="24"/>
        </w:rPr>
        <w:t xml:space="preserve"> respondents disagreed on many public taps didn’t served </w:t>
      </w:r>
      <w:r w:rsidRPr="00A3053E">
        <w:rPr>
          <w:rFonts w:ascii="Times New Roman" w:eastAsia="Calibri" w:hAnsi="Times New Roman" w:cs="Times New Roman"/>
          <w:color w:val="000000" w:themeColor="text1"/>
        </w:rPr>
        <w:t>household</w:t>
      </w:r>
      <w:r w:rsidRPr="00A3053E">
        <w:rPr>
          <w:rFonts w:ascii="Times New Roman" w:eastAsia="Calibri" w:hAnsi="Times New Roman" w:cs="Times New Roman"/>
          <w:color w:val="000000" w:themeColor="text1"/>
          <w:sz w:val="24"/>
          <w:szCs w:val="24"/>
        </w:rPr>
        <w:t xml:space="preserve"> satisfaction. The mean score of timely response for households request is below the midpoint point of likert scale and indicates that respondents disagreed on having enough clean water on daily basis for </w:t>
      </w:r>
      <w:r w:rsidRPr="00A3053E">
        <w:rPr>
          <w:rFonts w:ascii="Times New Roman" w:eastAsia="Calibri" w:hAnsi="Times New Roman" w:cs="Times New Roman"/>
          <w:color w:val="000000" w:themeColor="text1"/>
        </w:rPr>
        <w:t>household</w:t>
      </w:r>
      <w:r w:rsidRPr="00A3053E">
        <w:rPr>
          <w:rFonts w:ascii="Times New Roman" w:eastAsia="Calibri" w:hAnsi="Times New Roman" w:cs="Times New Roman"/>
          <w:color w:val="000000" w:themeColor="text1"/>
          <w:sz w:val="24"/>
          <w:szCs w:val="24"/>
        </w:rPr>
        <w:t xml:space="preserve"> satisfaction</w:t>
      </w:r>
      <w:r w:rsidRPr="00A3053E">
        <w:rPr>
          <w:rFonts w:ascii="TimesNewRomanPSMT" w:eastAsia="Calibri" w:hAnsi="TimesNewRomanPSMT" w:cs="Times New Roman"/>
          <w:color w:val="000000" w:themeColor="text1"/>
          <w:sz w:val="24"/>
          <w:szCs w:val="24"/>
        </w:rPr>
        <w:t xml:space="preserve">. </w:t>
      </w:r>
      <w:r w:rsidRPr="00A3053E">
        <w:rPr>
          <w:rFonts w:ascii="Times New Roman" w:eastAsia="Calibri" w:hAnsi="Times New Roman" w:cs="Times New Roman"/>
          <w:color w:val="000000" w:themeColor="text1"/>
          <w:sz w:val="24"/>
          <w:szCs w:val="24"/>
        </w:rPr>
        <w:t xml:space="preserve">The mean of availability of water supply materials is above the midpoint of likert scale and it indicates that, the respondents agreed on household satisfaction affected by public water service delivery in the study area. This mean score of maintenance and cleaning service is below the midpoint of likert scale and indicates that respondents disagreed on the public water container is not safe. </w:t>
      </w:r>
    </w:p>
    <w:p w:rsidR="00EB6EE2" w:rsidRPr="00A3053E" w:rsidRDefault="00EB6EE2" w:rsidP="00EB6EE2">
      <w:pPr>
        <w:pStyle w:val="Heading2"/>
        <w:spacing w:before="0" w:line="360" w:lineRule="auto"/>
        <w:rPr>
          <w:rFonts w:ascii="Times New Roman" w:hAnsi="Times New Roman" w:cs="Times New Roman"/>
          <w:color w:val="000000" w:themeColor="text1"/>
          <w:sz w:val="32"/>
          <w:szCs w:val="32"/>
        </w:rPr>
      </w:pPr>
      <w:bookmarkStart w:id="365" w:name="_Toc53324539"/>
      <w:bookmarkStart w:id="366" w:name="_Toc82106548"/>
      <w:r w:rsidRPr="00A3053E">
        <w:rPr>
          <w:rFonts w:ascii="Times New Roman" w:hAnsi="Times New Roman" w:cs="Times New Roman"/>
          <w:color w:val="000000" w:themeColor="text1"/>
          <w:sz w:val="32"/>
          <w:szCs w:val="32"/>
        </w:rPr>
        <w:t>5</w:t>
      </w:r>
      <w:r w:rsidR="004131E1" w:rsidRPr="00A3053E">
        <w:rPr>
          <w:rFonts w:ascii="Times New Roman" w:hAnsi="Times New Roman" w:cs="Times New Roman"/>
          <w:color w:val="000000" w:themeColor="text1"/>
          <w:sz w:val="32"/>
          <w:szCs w:val="32"/>
        </w:rPr>
        <w:t>.2</w:t>
      </w:r>
      <w:r w:rsidRPr="00A3053E">
        <w:rPr>
          <w:rFonts w:ascii="Times New Roman" w:hAnsi="Times New Roman" w:cs="Times New Roman"/>
          <w:color w:val="000000" w:themeColor="text1"/>
          <w:sz w:val="32"/>
          <w:szCs w:val="32"/>
        </w:rPr>
        <w:t>.</w:t>
      </w:r>
      <w:bookmarkEnd w:id="362"/>
      <w:bookmarkEnd w:id="363"/>
      <w:bookmarkEnd w:id="364"/>
      <w:bookmarkEnd w:id="365"/>
      <w:r w:rsidRPr="00A3053E">
        <w:rPr>
          <w:rFonts w:ascii="Times New Roman" w:hAnsi="Times New Roman" w:cs="Times New Roman"/>
          <w:color w:val="000000" w:themeColor="text1"/>
          <w:sz w:val="32"/>
          <w:szCs w:val="32"/>
        </w:rPr>
        <w:t xml:space="preserve"> Conclusion</w:t>
      </w:r>
      <w:bookmarkEnd w:id="366"/>
    </w:p>
    <w:p w:rsidR="004131E1" w:rsidRPr="00A3053E" w:rsidRDefault="004131E1" w:rsidP="00EB6EE2">
      <w:pPr>
        <w:autoSpaceDE w:val="0"/>
        <w:autoSpaceDN w:val="0"/>
        <w:adjustRightInd w:val="0"/>
        <w:spacing w:after="0" w:line="360" w:lineRule="auto"/>
        <w:jc w:val="both"/>
        <w:rPr>
          <w:rFonts w:ascii="Times New Roman" w:hAnsi="Times New Roman" w:cs="Times New Roman"/>
          <w:iCs/>
          <w:color w:val="000000" w:themeColor="text1"/>
          <w:sz w:val="24"/>
          <w:szCs w:val="20"/>
        </w:rPr>
      </w:pPr>
      <w:r w:rsidRPr="00A3053E">
        <w:rPr>
          <w:rFonts w:ascii="Times New Roman" w:hAnsi="Times New Roman" w:cs="Times New Roman"/>
          <w:iCs/>
          <w:color w:val="000000" w:themeColor="text1"/>
          <w:sz w:val="24"/>
          <w:szCs w:val="20"/>
        </w:rPr>
        <w:t>This section consist conclusions devoted based on the findings of the study.</w:t>
      </w:r>
    </w:p>
    <w:p w:rsidR="004131E1" w:rsidRPr="00A3053E" w:rsidRDefault="004131E1" w:rsidP="00EB6EE2">
      <w:pPr>
        <w:pStyle w:val="ListParagraph"/>
        <w:numPr>
          <w:ilvl w:val="0"/>
          <w:numId w:val="17"/>
        </w:numPr>
        <w:autoSpaceDE w:val="0"/>
        <w:autoSpaceDN w:val="0"/>
        <w:adjustRightInd w:val="0"/>
        <w:spacing w:after="0" w:line="360" w:lineRule="auto"/>
        <w:jc w:val="both"/>
        <w:rPr>
          <w:rFonts w:ascii="Times New Roman" w:hAnsi="Times New Roman"/>
          <w:color w:val="000000" w:themeColor="text1"/>
          <w:sz w:val="24"/>
          <w:szCs w:val="24"/>
        </w:rPr>
      </w:pPr>
      <w:r w:rsidRPr="00A3053E">
        <w:rPr>
          <w:rFonts w:ascii="Times New Roman" w:hAnsi="Times New Roman" w:cs="Times New Roman"/>
          <w:iCs/>
          <w:color w:val="000000" w:themeColor="text1"/>
          <w:sz w:val="24"/>
          <w:szCs w:val="20"/>
        </w:rPr>
        <w:t xml:space="preserve">The </w:t>
      </w:r>
      <w:r w:rsidR="00EB6EE2" w:rsidRPr="00A3053E">
        <w:rPr>
          <w:rFonts w:ascii="Times New Roman" w:hAnsi="Times New Roman" w:cs="Times New Roman"/>
          <w:iCs/>
          <w:color w:val="000000" w:themeColor="text1"/>
          <w:sz w:val="24"/>
          <w:szCs w:val="20"/>
        </w:rPr>
        <w:t>correlation coefficient showed that,</w:t>
      </w:r>
      <w:r w:rsidR="00EB6EE2" w:rsidRPr="00A3053E">
        <w:rPr>
          <w:rFonts w:ascii="Times New Roman" w:hAnsi="Times New Roman" w:cs="Times New Roman"/>
          <w:color w:val="000000" w:themeColor="text1"/>
          <w:sz w:val="24"/>
          <w:szCs w:val="20"/>
        </w:rPr>
        <w:t xml:space="preserve"> there is</w:t>
      </w:r>
      <w:r w:rsidR="00EB6EE2" w:rsidRPr="00A3053E">
        <w:rPr>
          <w:rFonts w:ascii="Times New Roman" w:eastAsia="Calibri" w:hAnsi="Times New Roman" w:cs="Times New Roman"/>
          <w:color w:val="000000" w:themeColor="text1"/>
          <w:sz w:val="24"/>
          <w:szCs w:val="24"/>
        </w:rPr>
        <w:t xml:space="preserve"> statistically significant weak, moderate </w:t>
      </w:r>
      <w:r w:rsidRPr="00A3053E">
        <w:rPr>
          <w:rFonts w:ascii="Times New Roman" w:eastAsia="Calibri" w:hAnsi="Times New Roman" w:cs="Times New Roman"/>
          <w:color w:val="000000" w:themeColor="text1"/>
          <w:sz w:val="24"/>
          <w:szCs w:val="24"/>
        </w:rPr>
        <w:t>and strong</w:t>
      </w:r>
      <w:r w:rsidR="00EB6EE2" w:rsidRPr="00A3053E">
        <w:rPr>
          <w:rFonts w:ascii="Times New Roman" w:eastAsia="Calibri" w:hAnsi="Times New Roman" w:cs="Times New Roman"/>
          <w:color w:val="000000" w:themeColor="text1"/>
          <w:sz w:val="24"/>
          <w:szCs w:val="24"/>
        </w:rPr>
        <w:t xml:space="preserve"> positive correlation coefficient between household satisfaction and </w:t>
      </w:r>
      <w:r w:rsidR="00EB6EE2" w:rsidRPr="00A3053E">
        <w:rPr>
          <w:rFonts w:ascii="Times New Roman" w:hAnsi="Times New Roman" w:cs="Times New Roman"/>
          <w:color w:val="000000" w:themeColor="text1"/>
          <w:sz w:val="24"/>
          <w:szCs w:val="24"/>
        </w:rPr>
        <w:t>perception of households toward water quality, continuous water service, timely response for households request, cleaning and maintenance service and availability of water supply materials.</w:t>
      </w:r>
    </w:p>
    <w:p w:rsidR="004131E1" w:rsidRPr="00A3053E" w:rsidRDefault="00EB6EE2" w:rsidP="004131E1">
      <w:pPr>
        <w:pStyle w:val="ListParagraph"/>
        <w:numPr>
          <w:ilvl w:val="0"/>
          <w:numId w:val="17"/>
        </w:numPr>
        <w:autoSpaceDE w:val="0"/>
        <w:autoSpaceDN w:val="0"/>
        <w:adjustRightInd w:val="0"/>
        <w:spacing w:after="0" w:line="360" w:lineRule="auto"/>
        <w:jc w:val="both"/>
        <w:rPr>
          <w:rFonts w:ascii="Times New Roman" w:hAnsi="Times New Roman"/>
          <w:color w:val="000000" w:themeColor="text1"/>
          <w:sz w:val="24"/>
          <w:szCs w:val="24"/>
        </w:rPr>
      </w:pPr>
      <w:r w:rsidRPr="00A3053E">
        <w:rPr>
          <w:rFonts w:ascii="Times New Roman" w:hAnsi="Times New Roman" w:cs="Times New Roman"/>
          <w:bCs/>
          <w:color w:val="000000" w:themeColor="text1"/>
          <w:sz w:val="24"/>
          <w:szCs w:val="24"/>
        </w:rPr>
        <w:t xml:space="preserve">Based on chi-square test of association; </w:t>
      </w:r>
      <w:r w:rsidRPr="00A3053E">
        <w:rPr>
          <w:rFonts w:ascii="Times New Roman" w:hAnsi="Times New Roman" w:cs="Times New Roman"/>
          <w:color w:val="000000" w:themeColor="text1"/>
          <w:sz w:val="24"/>
          <w:szCs w:val="24"/>
        </w:rPr>
        <w:t xml:space="preserve">perception of households toward water quality, continuous water service, timely response for households request, cleaning and maintenance service and  </w:t>
      </w:r>
      <w:r w:rsidRPr="00A3053E">
        <w:rPr>
          <w:rFonts w:ascii="Times New Roman" w:hAnsi="Times New Roman" w:cs="Times New Roman"/>
          <w:color w:val="000000" w:themeColor="text1"/>
        </w:rPr>
        <w:t>a</w:t>
      </w:r>
      <w:r w:rsidRPr="00A3053E">
        <w:rPr>
          <w:rFonts w:ascii="Times New Roman" w:hAnsi="Times New Roman" w:cs="Times New Roman"/>
          <w:color w:val="000000" w:themeColor="text1"/>
          <w:sz w:val="24"/>
          <w:szCs w:val="24"/>
        </w:rPr>
        <w:t xml:space="preserve">vailability of water supply materials </w:t>
      </w:r>
      <w:r w:rsidRPr="00A3053E">
        <w:rPr>
          <w:rFonts w:ascii="Times New Roman" w:hAnsi="Times New Roman" w:cs="Times New Roman"/>
          <w:bCs/>
          <w:color w:val="000000" w:themeColor="text1"/>
          <w:sz w:val="24"/>
          <w:szCs w:val="24"/>
        </w:rPr>
        <w:t xml:space="preserve">were statistically significant associated with household satisfaction, because their corresponding p-values of all variables are less than level of significance α=0.05. </w:t>
      </w:r>
    </w:p>
    <w:p w:rsidR="004131E1" w:rsidRPr="00A3053E" w:rsidRDefault="00EB6EE2" w:rsidP="00EB6EE2">
      <w:pPr>
        <w:pStyle w:val="ListParagraph"/>
        <w:numPr>
          <w:ilvl w:val="0"/>
          <w:numId w:val="17"/>
        </w:numPr>
        <w:autoSpaceDE w:val="0"/>
        <w:autoSpaceDN w:val="0"/>
        <w:adjustRightInd w:val="0"/>
        <w:spacing w:after="0" w:line="360" w:lineRule="auto"/>
        <w:jc w:val="both"/>
        <w:rPr>
          <w:rFonts w:ascii="Times New Roman" w:hAnsi="Times New Roman"/>
          <w:color w:val="000000" w:themeColor="text1"/>
          <w:sz w:val="24"/>
          <w:szCs w:val="24"/>
        </w:rPr>
      </w:pPr>
      <w:r w:rsidRPr="00A3053E">
        <w:rPr>
          <w:rFonts w:ascii="Times New Roman" w:hAnsi="Times New Roman" w:cs="Times New Roman"/>
          <w:color w:val="000000" w:themeColor="text1"/>
          <w:sz w:val="24"/>
          <w:szCs w:val="24"/>
        </w:rPr>
        <w:t>To ascertain the effect of public water service delivery on house hold satisfaction the researcher runs a binary logistic regression test. The results showed that, perception of households toward water quality, continuous water service, and availability of water supply materials has a significant effect on household satisfaction.</w:t>
      </w:r>
      <w:bookmarkStart w:id="367" w:name="_Toc40916592"/>
      <w:bookmarkStart w:id="368" w:name="_Toc40918193"/>
    </w:p>
    <w:p w:rsidR="00EB6EE2" w:rsidRPr="00A3053E" w:rsidRDefault="00EB6EE2" w:rsidP="00EB6EE2">
      <w:pPr>
        <w:pStyle w:val="ListParagraph"/>
        <w:numPr>
          <w:ilvl w:val="0"/>
          <w:numId w:val="17"/>
        </w:numPr>
        <w:autoSpaceDE w:val="0"/>
        <w:autoSpaceDN w:val="0"/>
        <w:adjustRightInd w:val="0"/>
        <w:spacing w:after="0" w:line="360" w:lineRule="auto"/>
        <w:jc w:val="both"/>
        <w:rPr>
          <w:rFonts w:ascii="Times New Roman" w:hAnsi="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 The </w:t>
      </w:r>
      <w:r w:rsidRPr="00A3053E">
        <w:rPr>
          <w:rFonts w:ascii="Times New Roman" w:eastAsia="Calibri" w:hAnsi="Times New Roman" w:cs="Times New Roman"/>
          <w:color w:val="000000" w:themeColor="text1"/>
          <w:position w:val="-1"/>
          <w:sz w:val="24"/>
          <w:szCs w:val="24"/>
        </w:rPr>
        <w:t>fitted model or coefficient of determination R</w:t>
      </w:r>
      <w:r w:rsidRPr="00A3053E">
        <w:rPr>
          <w:rFonts w:ascii="Times New Roman" w:eastAsia="Calibri" w:hAnsi="Times New Roman" w:cs="Times New Roman"/>
          <w:color w:val="000000" w:themeColor="text1"/>
          <w:position w:val="-1"/>
          <w:sz w:val="24"/>
          <w:szCs w:val="24"/>
          <w:vertAlign w:val="superscript"/>
        </w:rPr>
        <w:t xml:space="preserve">2 </w:t>
      </w:r>
      <w:r w:rsidRPr="00A3053E">
        <w:rPr>
          <w:rFonts w:ascii="Times New Roman" w:eastAsia="Calibri" w:hAnsi="Times New Roman" w:cs="Times New Roman"/>
          <w:color w:val="000000" w:themeColor="text1"/>
          <w:sz w:val="24"/>
          <w:szCs w:val="24"/>
        </w:rPr>
        <w:t xml:space="preserve">value of 82.7 </w:t>
      </w:r>
      <w:r w:rsidRPr="00A3053E">
        <w:rPr>
          <w:rFonts w:ascii="Times New Roman" w:eastAsia="Calibri" w:hAnsi="Times New Roman" w:cs="Times New Roman"/>
          <w:color w:val="000000" w:themeColor="text1"/>
          <w:spacing w:val="-1"/>
          <w:position w:val="-1"/>
          <w:sz w:val="24"/>
          <w:szCs w:val="24"/>
        </w:rPr>
        <w:t>a</w:t>
      </w:r>
      <w:r w:rsidRPr="00A3053E">
        <w:rPr>
          <w:rFonts w:ascii="Times New Roman" w:eastAsia="Calibri" w:hAnsi="Times New Roman" w:cs="Times New Roman"/>
          <w:color w:val="000000" w:themeColor="text1"/>
          <w:position w:val="-1"/>
          <w:sz w:val="24"/>
          <w:szCs w:val="24"/>
        </w:rPr>
        <w:t>nd the Hosmer and Lemeshow statistic chi-square test X</w:t>
      </w:r>
      <w:r w:rsidRPr="00A3053E">
        <w:rPr>
          <w:rFonts w:ascii="Times New Roman" w:eastAsia="Calibri" w:hAnsi="Times New Roman" w:cs="Times New Roman"/>
          <w:color w:val="000000" w:themeColor="text1"/>
          <w:position w:val="-1"/>
          <w:sz w:val="24"/>
          <w:szCs w:val="24"/>
          <w:vertAlign w:val="superscript"/>
        </w:rPr>
        <w:t xml:space="preserve">2 </w:t>
      </w:r>
      <w:r w:rsidRPr="00A3053E">
        <w:rPr>
          <w:rFonts w:ascii="Times New Roman" w:eastAsia="Calibri" w:hAnsi="Times New Roman" w:cs="Times New Roman"/>
          <w:color w:val="000000" w:themeColor="text1"/>
          <w:sz w:val="24"/>
          <w:szCs w:val="24"/>
        </w:rPr>
        <w:t xml:space="preserve">value of 45.379 </w:t>
      </w:r>
      <w:r w:rsidRPr="00A3053E">
        <w:rPr>
          <w:rFonts w:ascii="Times New Roman" w:eastAsia="Calibri" w:hAnsi="Times New Roman" w:cs="Times New Roman"/>
          <w:color w:val="000000" w:themeColor="text1"/>
          <w:position w:val="-1"/>
          <w:sz w:val="24"/>
          <w:szCs w:val="24"/>
        </w:rPr>
        <w:t>ind</w:t>
      </w:r>
      <w:r w:rsidRPr="00A3053E">
        <w:rPr>
          <w:rFonts w:ascii="Times New Roman" w:eastAsia="Calibri" w:hAnsi="Times New Roman" w:cs="Times New Roman"/>
          <w:color w:val="000000" w:themeColor="text1"/>
          <w:spacing w:val="1"/>
          <w:position w:val="-1"/>
          <w:sz w:val="24"/>
          <w:szCs w:val="24"/>
        </w:rPr>
        <w:t>i</w:t>
      </w:r>
      <w:r w:rsidRPr="00A3053E">
        <w:rPr>
          <w:rFonts w:ascii="Times New Roman" w:eastAsia="Calibri" w:hAnsi="Times New Roman" w:cs="Times New Roman"/>
          <w:color w:val="000000" w:themeColor="text1"/>
          <w:spacing w:val="-1"/>
          <w:position w:val="-1"/>
          <w:sz w:val="24"/>
          <w:szCs w:val="24"/>
        </w:rPr>
        <w:t>ca</w:t>
      </w:r>
      <w:r w:rsidRPr="00A3053E">
        <w:rPr>
          <w:rFonts w:ascii="Times New Roman" w:eastAsia="Calibri" w:hAnsi="Times New Roman" w:cs="Times New Roman"/>
          <w:color w:val="000000" w:themeColor="text1"/>
          <w:position w:val="-1"/>
          <w:sz w:val="24"/>
          <w:szCs w:val="24"/>
        </w:rPr>
        <w:t>tes that,all p</w:t>
      </w:r>
      <w:r w:rsidRPr="00A3053E">
        <w:rPr>
          <w:rFonts w:ascii="Times New Roman" w:eastAsia="Calibri" w:hAnsi="Times New Roman" w:cs="Times New Roman"/>
          <w:color w:val="000000" w:themeColor="text1"/>
          <w:spacing w:val="-1"/>
          <w:position w:val="-1"/>
          <w:sz w:val="24"/>
          <w:szCs w:val="24"/>
        </w:rPr>
        <w:t>a</w:t>
      </w:r>
      <w:r w:rsidRPr="00A3053E">
        <w:rPr>
          <w:rFonts w:ascii="Times New Roman" w:eastAsia="Calibri" w:hAnsi="Times New Roman" w:cs="Times New Roman"/>
          <w:color w:val="000000" w:themeColor="text1"/>
          <w:position w:val="-1"/>
          <w:sz w:val="24"/>
          <w:szCs w:val="24"/>
        </w:rPr>
        <w:t>r</w:t>
      </w:r>
      <w:r w:rsidRPr="00A3053E">
        <w:rPr>
          <w:rFonts w:ascii="Times New Roman" w:eastAsia="Calibri" w:hAnsi="Times New Roman" w:cs="Times New Roman"/>
          <w:color w:val="000000" w:themeColor="text1"/>
          <w:spacing w:val="-2"/>
          <w:position w:val="-1"/>
          <w:sz w:val="24"/>
          <w:szCs w:val="24"/>
        </w:rPr>
        <w:t>a</w:t>
      </w:r>
      <w:r w:rsidRPr="00A3053E">
        <w:rPr>
          <w:rFonts w:ascii="Times New Roman" w:eastAsia="Calibri" w:hAnsi="Times New Roman" w:cs="Times New Roman"/>
          <w:color w:val="000000" w:themeColor="text1"/>
          <w:position w:val="-1"/>
          <w:sz w:val="24"/>
          <w:szCs w:val="24"/>
        </w:rPr>
        <w:t>met</w:t>
      </w:r>
      <w:r w:rsidRPr="00A3053E">
        <w:rPr>
          <w:rFonts w:ascii="Times New Roman" w:eastAsia="Calibri" w:hAnsi="Times New Roman" w:cs="Times New Roman"/>
          <w:color w:val="000000" w:themeColor="text1"/>
          <w:spacing w:val="1"/>
          <w:position w:val="-1"/>
          <w:sz w:val="24"/>
          <w:szCs w:val="24"/>
        </w:rPr>
        <w:t>e</w:t>
      </w:r>
      <w:r w:rsidRPr="00A3053E">
        <w:rPr>
          <w:rFonts w:ascii="Times New Roman" w:eastAsia="Calibri" w:hAnsi="Times New Roman" w:cs="Times New Roman"/>
          <w:color w:val="000000" w:themeColor="text1"/>
          <w:position w:val="-1"/>
          <w:sz w:val="24"/>
          <w:szCs w:val="24"/>
        </w:rPr>
        <w:t xml:space="preserve">rs </w:t>
      </w:r>
      <w:r w:rsidRPr="00A3053E">
        <w:rPr>
          <w:rFonts w:ascii="Times New Roman" w:eastAsia="Calibri" w:hAnsi="Times New Roman" w:cs="Times New Roman"/>
          <w:color w:val="000000" w:themeColor="text1"/>
          <w:spacing w:val="1"/>
          <w:position w:val="-1"/>
          <w:sz w:val="24"/>
          <w:szCs w:val="24"/>
        </w:rPr>
        <w:t>ar</w:t>
      </w:r>
      <w:r w:rsidRPr="00A3053E">
        <w:rPr>
          <w:rFonts w:ascii="Times New Roman" w:eastAsia="Calibri" w:hAnsi="Times New Roman" w:cs="Times New Roman"/>
          <w:color w:val="000000" w:themeColor="text1"/>
          <w:position w:val="-1"/>
          <w:sz w:val="24"/>
          <w:szCs w:val="24"/>
        </w:rPr>
        <w:t xml:space="preserve">e </w:t>
      </w:r>
      <w:r w:rsidRPr="00A3053E">
        <w:rPr>
          <w:rFonts w:ascii="Times New Roman" w:eastAsia="Calibri" w:hAnsi="Times New Roman" w:cs="Times New Roman"/>
          <w:color w:val="000000" w:themeColor="text1"/>
          <w:sz w:val="24"/>
          <w:szCs w:val="24"/>
        </w:rPr>
        <w:t>jo</w:t>
      </w:r>
      <w:r w:rsidRPr="00A3053E">
        <w:rPr>
          <w:rFonts w:ascii="Times New Roman" w:eastAsia="Calibri" w:hAnsi="Times New Roman" w:cs="Times New Roman"/>
          <w:color w:val="000000" w:themeColor="text1"/>
          <w:spacing w:val="1"/>
          <w:sz w:val="24"/>
          <w:szCs w:val="24"/>
        </w:rPr>
        <w:t>i</w:t>
      </w:r>
      <w:r w:rsidRPr="00A3053E">
        <w:rPr>
          <w:rFonts w:ascii="Times New Roman" w:eastAsia="Calibri" w:hAnsi="Times New Roman" w:cs="Times New Roman"/>
          <w:color w:val="000000" w:themeColor="text1"/>
          <w:sz w:val="24"/>
          <w:szCs w:val="24"/>
        </w:rPr>
        <w:t>nt</w:t>
      </w:r>
      <w:r w:rsidRPr="00A3053E">
        <w:rPr>
          <w:rFonts w:ascii="Times New Roman" w:eastAsia="Calibri" w:hAnsi="Times New Roman" w:cs="Times New Roman"/>
          <w:color w:val="000000" w:themeColor="text1"/>
          <w:spacing w:val="3"/>
          <w:sz w:val="24"/>
          <w:szCs w:val="24"/>
        </w:rPr>
        <w:t>l</w:t>
      </w:r>
      <w:r w:rsidRPr="00A3053E">
        <w:rPr>
          <w:rFonts w:ascii="Times New Roman" w:eastAsia="Calibri" w:hAnsi="Times New Roman" w:cs="Times New Roman"/>
          <w:color w:val="000000" w:themeColor="text1"/>
          <w:sz w:val="24"/>
          <w:szCs w:val="24"/>
        </w:rPr>
        <w:t>y s</w:t>
      </w:r>
      <w:r w:rsidRPr="00A3053E">
        <w:rPr>
          <w:rFonts w:ascii="Times New Roman" w:eastAsia="Calibri" w:hAnsi="Times New Roman" w:cs="Times New Roman"/>
          <w:color w:val="000000" w:themeColor="text1"/>
          <w:spacing w:val="3"/>
          <w:sz w:val="24"/>
          <w:szCs w:val="24"/>
        </w:rPr>
        <w:t>i</w:t>
      </w:r>
      <w:r w:rsidRPr="00A3053E">
        <w:rPr>
          <w:rFonts w:ascii="Times New Roman" w:eastAsia="Calibri" w:hAnsi="Times New Roman" w:cs="Times New Roman"/>
          <w:color w:val="000000" w:themeColor="text1"/>
          <w:spacing w:val="-2"/>
          <w:sz w:val="24"/>
          <w:szCs w:val="24"/>
        </w:rPr>
        <w:t>g</w:t>
      </w:r>
      <w:r w:rsidRPr="00A3053E">
        <w:rPr>
          <w:rFonts w:ascii="Times New Roman" w:eastAsia="Calibri" w:hAnsi="Times New Roman" w:cs="Times New Roman"/>
          <w:color w:val="000000" w:themeColor="text1"/>
          <w:sz w:val="24"/>
          <w:szCs w:val="24"/>
        </w:rPr>
        <w:t>nifi</w:t>
      </w:r>
      <w:r w:rsidRPr="00A3053E">
        <w:rPr>
          <w:rFonts w:ascii="Times New Roman" w:eastAsia="Calibri" w:hAnsi="Times New Roman" w:cs="Times New Roman"/>
          <w:color w:val="000000" w:themeColor="text1"/>
          <w:spacing w:val="-1"/>
          <w:sz w:val="24"/>
          <w:szCs w:val="24"/>
        </w:rPr>
        <w:t>ca</w:t>
      </w:r>
      <w:r w:rsidRPr="00A3053E">
        <w:rPr>
          <w:rFonts w:ascii="Times New Roman" w:eastAsia="Calibri" w:hAnsi="Times New Roman" w:cs="Times New Roman"/>
          <w:color w:val="000000" w:themeColor="text1"/>
          <w:sz w:val="24"/>
          <w:szCs w:val="24"/>
        </w:rPr>
        <w:t xml:space="preserve">nt </w:t>
      </w:r>
      <w:r w:rsidRPr="00A3053E">
        <w:rPr>
          <w:rFonts w:ascii="Times New Roman" w:eastAsia="Calibri" w:hAnsi="Times New Roman" w:cs="Times New Roman"/>
          <w:color w:val="000000" w:themeColor="text1"/>
          <w:spacing w:val="-1"/>
          <w:sz w:val="24"/>
          <w:szCs w:val="24"/>
        </w:rPr>
        <w:t>a</w:t>
      </w:r>
      <w:r w:rsidRPr="00A3053E">
        <w:rPr>
          <w:rFonts w:ascii="Times New Roman" w:eastAsia="Calibri" w:hAnsi="Times New Roman" w:cs="Times New Roman"/>
          <w:color w:val="000000" w:themeColor="text1"/>
          <w:sz w:val="24"/>
          <w:szCs w:val="24"/>
        </w:rPr>
        <w:t>t 5%.</w:t>
      </w:r>
      <w:bookmarkEnd w:id="367"/>
      <w:bookmarkEnd w:id="368"/>
      <w:r w:rsidRPr="00A3053E">
        <w:rPr>
          <w:rFonts w:ascii="Times New Roman" w:hAnsi="Times New Roman" w:cs="Times New Roman"/>
          <w:color w:val="000000" w:themeColor="text1"/>
          <w:sz w:val="32"/>
          <w:szCs w:val="20"/>
        </w:rPr>
        <w:tab/>
      </w:r>
    </w:p>
    <w:p w:rsidR="00EB6EE2" w:rsidRPr="00A3053E" w:rsidRDefault="00EB6EE2" w:rsidP="00EB6EE2">
      <w:pPr>
        <w:pStyle w:val="Heading2"/>
        <w:spacing w:before="0" w:line="360" w:lineRule="auto"/>
        <w:rPr>
          <w:rFonts w:ascii="Times New Roman" w:hAnsi="Times New Roman" w:cs="Times New Roman"/>
          <w:color w:val="000000" w:themeColor="text1"/>
          <w:sz w:val="32"/>
        </w:rPr>
      </w:pPr>
      <w:bookmarkStart w:id="369" w:name="_Toc40916593"/>
      <w:bookmarkStart w:id="370" w:name="_Toc40918194"/>
      <w:bookmarkStart w:id="371" w:name="_Toc41187906"/>
      <w:bookmarkStart w:id="372" w:name="_Toc53324541"/>
      <w:bookmarkStart w:id="373" w:name="_Toc82106549"/>
      <w:r w:rsidRPr="00A3053E">
        <w:rPr>
          <w:rFonts w:ascii="Times New Roman" w:hAnsi="Times New Roman" w:cs="Times New Roman"/>
          <w:color w:val="000000" w:themeColor="text1"/>
          <w:sz w:val="32"/>
        </w:rPr>
        <w:lastRenderedPageBreak/>
        <w:t>5.2. Recommendation</w:t>
      </w:r>
      <w:bookmarkEnd w:id="369"/>
      <w:bookmarkEnd w:id="370"/>
      <w:bookmarkEnd w:id="371"/>
      <w:bookmarkEnd w:id="372"/>
      <w:bookmarkEnd w:id="373"/>
    </w:p>
    <w:p w:rsidR="00EB6EE2" w:rsidRPr="00A3053E" w:rsidRDefault="00EB6EE2" w:rsidP="00EB6EE2">
      <w:pPr>
        <w:spacing w:after="0"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Based on the findings of the study, the researcher forwarded the following recommendations:</w:t>
      </w:r>
    </w:p>
    <w:p w:rsidR="00EB6EE2" w:rsidRPr="00A3053E" w:rsidRDefault="00EB6EE2" w:rsidP="00EB6EE2">
      <w:pPr>
        <w:numPr>
          <w:ilvl w:val="0"/>
          <w:numId w:val="5"/>
        </w:numPr>
        <w:spacing w:after="0" w:line="360" w:lineRule="auto"/>
        <w:contextualSpacing/>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Regarding timely response for household request, the result of the study shows households always wants appropriate and full response for their inquiry timely. Thus, the organization staffs should have to give enough response for their service needs to increase the satisfaction level of households. </w:t>
      </w:r>
    </w:p>
    <w:p w:rsidR="00EB6EE2" w:rsidRPr="00A3053E" w:rsidRDefault="00EB6EE2" w:rsidP="00EB6EE2">
      <w:pPr>
        <w:numPr>
          <w:ilvl w:val="0"/>
          <w:numId w:val="5"/>
        </w:numPr>
        <w:spacing w:after="0" w:line="360" w:lineRule="auto"/>
        <w:contextualSpacing/>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On the second dimensions of continuous water service delivery, the office should bring final improvement related to public water service supply by increasing additional water source, by decreasing water pipe leakage, by changing old water pipes and by maintaining quickly broken water pipes. Additionally by digging deep shallow wells and continuously using mass Medias to teach the people not to use the tap water improperly.</w:t>
      </w:r>
    </w:p>
    <w:p w:rsidR="00EB6EE2" w:rsidRPr="00A3053E" w:rsidRDefault="00EB6EE2" w:rsidP="00EB6EE2">
      <w:pPr>
        <w:numPr>
          <w:ilvl w:val="0"/>
          <w:numId w:val="5"/>
        </w:numPr>
        <w:spacing w:before="240" w:after="0" w:line="360" w:lineRule="auto"/>
        <w:contextualSpacing/>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Perception of households toward water quality has a significant effect on household satisfaction. </w:t>
      </w:r>
      <w:r w:rsidRPr="00A3053E">
        <w:rPr>
          <w:rFonts w:ascii="Times New Roman" w:eastAsia="Times New Roman" w:hAnsi="Times New Roman" w:cs="Times New Roman"/>
          <w:color w:val="000000" w:themeColor="text1"/>
          <w:sz w:val="24"/>
          <w:szCs w:val="24"/>
        </w:rPr>
        <w:t>This shows that most of the respondents described the cleanness of water supplied for drinking purpose were impure. The study concludes, all households were using unimproved water as</w:t>
      </w:r>
      <w:r w:rsidR="007F325B" w:rsidRPr="00A3053E">
        <w:rPr>
          <w:rFonts w:ascii="Times New Roman" w:eastAsia="Times New Roman" w:hAnsi="Times New Roman" w:cs="Times New Roman"/>
          <w:color w:val="000000" w:themeColor="text1"/>
          <w:sz w:val="24"/>
          <w:szCs w:val="24"/>
        </w:rPr>
        <w:t xml:space="preserve"> a main source of drinking purpose</w:t>
      </w:r>
      <w:r w:rsidRPr="00A3053E">
        <w:rPr>
          <w:rFonts w:ascii="Times New Roman" w:eastAsia="Times New Roman" w:hAnsi="Times New Roman" w:cs="Times New Roman"/>
          <w:color w:val="000000" w:themeColor="text1"/>
          <w:sz w:val="24"/>
          <w:szCs w:val="24"/>
        </w:rPr>
        <w:t>. Therefore the majority of households should use treatment method of drinking water such as; boiling, water purification tablet/chlorine and filtering.</w:t>
      </w:r>
    </w:p>
    <w:p w:rsidR="00EB6EE2" w:rsidRPr="00A3053E" w:rsidRDefault="00EB6EE2" w:rsidP="00EB6EE2">
      <w:pPr>
        <w:numPr>
          <w:ilvl w:val="0"/>
          <w:numId w:val="5"/>
        </w:numPr>
        <w:spacing w:before="240" w:after="0" w:line="360" w:lineRule="auto"/>
        <w:contextualSpacing/>
        <w:jc w:val="both"/>
        <w:rPr>
          <w:rFonts w:ascii="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Spare part supply chain is one of the factors that determine water point functionality. In the woreda there is no well stoked private or government spare part supplier. However spare parts for water supply scheme are not available in the market. Therefore government should work giving special attention on either option for spare part supplying or means to fabricate by local metal through small micro enterprise.</w:t>
      </w:r>
    </w:p>
    <w:p w:rsidR="00EB6EE2" w:rsidRPr="00A3053E" w:rsidRDefault="00EB6EE2" w:rsidP="00EB6EE2">
      <w:pPr>
        <w:numPr>
          <w:ilvl w:val="0"/>
          <w:numId w:val="5"/>
        </w:numPr>
        <w:spacing w:before="240" w:after="0" w:line="360" w:lineRule="auto"/>
        <w:contextualSpacing/>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The other dimensions that was correlated with household satisfaction was availability of water supply materials; the result of the study indicated that when households come to the office for service they need replacement materials with fair price should have given to the households.</w:t>
      </w:r>
    </w:p>
    <w:p w:rsidR="00EB6EE2" w:rsidRPr="00A3053E" w:rsidRDefault="00EB6EE2" w:rsidP="00EB6EE2">
      <w:pPr>
        <w:spacing w:before="240" w:after="0" w:line="360" w:lineRule="auto"/>
        <w:contextualSpacing/>
        <w:jc w:val="both"/>
        <w:rPr>
          <w:rFonts w:ascii="Times New Roman" w:hAnsi="Times New Roman" w:cs="Times New Roman"/>
          <w:color w:val="000000" w:themeColor="text1"/>
          <w:sz w:val="24"/>
          <w:szCs w:val="24"/>
        </w:rPr>
      </w:pPr>
      <w:bookmarkStart w:id="374" w:name="_Toc40916594"/>
      <w:bookmarkStart w:id="375" w:name="_Toc40918195"/>
      <w:bookmarkStart w:id="376" w:name="_Toc41187907"/>
      <w:bookmarkStart w:id="377" w:name="_Toc53324542"/>
    </w:p>
    <w:p w:rsidR="00EB6EE2" w:rsidRPr="00A3053E" w:rsidRDefault="00EB6EE2" w:rsidP="00EB6EE2">
      <w:pPr>
        <w:pStyle w:val="Heading2"/>
        <w:spacing w:before="0" w:line="360" w:lineRule="auto"/>
        <w:rPr>
          <w:rFonts w:ascii="Times New Roman" w:hAnsi="Times New Roman" w:cs="Times New Roman"/>
          <w:color w:val="000000" w:themeColor="text1"/>
          <w:sz w:val="32"/>
        </w:rPr>
      </w:pPr>
      <w:bookmarkStart w:id="378" w:name="_Toc82106550"/>
      <w:r w:rsidRPr="00A3053E">
        <w:rPr>
          <w:rFonts w:ascii="Times New Roman" w:hAnsi="Times New Roman" w:cs="Times New Roman"/>
          <w:color w:val="000000" w:themeColor="text1"/>
          <w:sz w:val="32"/>
        </w:rPr>
        <w:lastRenderedPageBreak/>
        <w:t>5.3. Recommendations for Further Study</w:t>
      </w:r>
      <w:bookmarkEnd w:id="374"/>
      <w:bookmarkEnd w:id="375"/>
      <w:bookmarkEnd w:id="376"/>
      <w:bookmarkEnd w:id="377"/>
      <w:bookmarkEnd w:id="378"/>
    </w:p>
    <w:p w:rsidR="00EB6EE2" w:rsidRPr="00A3053E" w:rsidRDefault="00EB6EE2" w:rsidP="00EB6EE2">
      <w:pPr>
        <w:spacing w:line="360" w:lineRule="auto"/>
        <w:jc w:val="both"/>
        <w:rPr>
          <w:rFonts w:ascii="Times New Roman" w:hAnsi="Times New Roman" w:cs="Times New Roman"/>
          <w:color w:val="000000" w:themeColor="text1"/>
          <w:sz w:val="24"/>
          <w:szCs w:val="24"/>
        </w:rPr>
      </w:pPr>
      <w:r w:rsidRPr="00A3053E">
        <w:rPr>
          <w:rFonts w:ascii="Times New Roman" w:hAnsi="Times New Roman" w:cs="Times New Roman"/>
          <w:color w:val="000000" w:themeColor="text1"/>
          <w:sz w:val="24"/>
          <w:szCs w:val="24"/>
        </w:rPr>
        <w:t xml:space="preserve">This study focused only on the effect of water service delivery on household satisfaction of </w:t>
      </w:r>
      <w:r w:rsidRPr="00A3053E">
        <w:rPr>
          <w:rFonts w:ascii="Times New Roman" w:eastAsia="Calibri" w:hAnsi="Times New Roman" w:cs="Times New Roman"/>
          <w:color w:val="000000" w:themeColor="text1"/>
          <w:sz w:val="24"/>
          <w:szCs w:val="32"/>
        </w:rPr>
        <w:t>urban water supply service in selected small town in west shoa zone</w:t>
      </w:r>
      <w:r w:rsidRPr="00A3053E">
        <w:rPr>
          <w:rFonts w:ascii="Times New Roman" w:eastAsia="Times New Roman" w:hAnsi="Times New Roman" w:cs="Times New Roman"/>
          <w:color w:val="000000" w:themeColor="text1"/>
          <w:sz w:val="24"/>
          <w:szCs w:val="32"/>
        </w:rPr>
        <w:t>, oromia regional state, Ethiopia</w:t>
      </w:r>
      <w:r w:rsidRPr="00A3053E">
        <w:rPr>
          <w:rFonts w:ascii="Times New Roman" w:hAnsi="Times New Roman" w:cs="Times New Roman"/>
          <w:color w:val="000000" w:themeColor="text1"/>
          <w:sz w:val="24"/>
          <w:szCs w:val="24"/>
        </w:rPr>
        <w:t>. I would suggest those interested in this area to include sample of all districts to make better generalization. For interested researchers, I would recommend including other variables that may affect water service delivery on household satisfaction.</w:t>
      </w:r>
    </w:p>
    <w:p w:rsidR="00EB6EE2" w:rsidRPr="00A3053E" w:rsidRDefault="00EB6EE2" w:rsidP="00EB6EE2">
      <w:pPr>
        <w:spacing w:line="360" w:lineRule="auto"/>
        <w:jc w:val="both"/>
        <w:rPr>
          <w:rFonts w:ascii="Times New Roman" w:hAnsi="Times New Roman"/>
          <w:color w:val="000000" w:themeColor="text1"/>
          <w:sz w:val="24"/>
        </w:rPr>
      </w:pPr>
    </w:p>
    <w:p w:rsidR="00EB6EE2" w:rsidRPr="00A3053E" w:rsidRDefault="00EB6EE2" w:rsidP="00EB6EE2">
      <w:pPr>
        <w:keepNext/>
        <w:keepLines/>
        <w:spacing w:after="0" w:line="360" w:lineRule="auto"/>
        <w:outlineLvl w:val="1"/>
        <w:rPr>
          <w:rFonts w:ascii="Times New Roman" w:eastAsia="Times New Roman" w:hAnsi="Times New Roman" w:cs="Times New Roman"/>
          <w:b/>
          <w:bCs/>
          <w:color w:val="000000" w:themeColor="text1"/>
          <w:sz w:val="32"/>
          <w:szCs w:val="26"/>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06572B" w:rsidRPr="00A3053E" w:rsidRDefault="0006572B" w:rsidP="00EB6EE2">
      <w:pPr>
        <w:spacing w:line="360" w:lineRule="auto"/>
        <w:jc w:val="both"/>
        <w:rPr>
          <w:rFonts w:ascii="Times New Roman" w:hAnsi="Times New Roman" w:cs="Times New Roman"/>
          <w:color w:val="000000" w:themeColor="text1"/>
          <w:sz w:val="24"/>
          <w:szCs w:val="24"/>
        </w:rPr>
      </w:pPr>
    </w:p>
    <w:p w:rsidR="0006572B" w:rsidRPr="00A3053E" w:rsidRDefault="0006572B" w:rsidP="00EB6EE2">
      <w:pPr>
        <w:spacing w:line="360" w:lineRule="auto"/>
        <w:jc w:val="both"/>
        <w:rPr>
          <w:rFonts w:ascii="Times New Roman" w:hAnsi="Times New Roman" w:cs="Times New Roman"/>
          <w:color w:val="000000" w:themeColor="text1"/>
          <w:sz w:val="24"/>
          <w:szCs w:val="24"/>
        </w:rPr>
      </w:pPr>
    </w:p>
    <w:p w:rsidR="0006572B" w:rsidRPr="00A3053E" w:rsidRDefault="0006572B" w:rsidP="00EB6EE2">
      <w:pPr>
        <w:spacing w:line="360" w:lineRule="auto"/>
        <w:jc w:val="both"/>
        <w:rPr>
          <w:rFonts w:ascii="Times New Roman" w:hAnsi="Times New Roman" w:cs="Times New Roman"/>
          <w:color w:val="000000" w:themeColor="text1"/>
          <w:sz w:val="24"/>
          <w:szCs w:val="24"/>
        </w:rPr>
      </w:pPr>
    </w:p>
    <w:p w:rsidR="00EB6EE2" w:rsidRPr="00A3053E" w:rsidRDefault="00EB6EE2" w:rsidP="00EB6EE2">
      <w:pPr>
        <w:spacing w:line="360" w:lineRule="auto"/>
        <w:jc w:val="both"/>
        <w:rPr>
          <w:rFonts w:ascii="Times New Roman" w:hAnsi="Times New Roman" w:cs="Times New Roman"/>
          <w:color w:val="000000" w:themeColor="text1"/>
          <w:sz w:val="24"/>
          <w:szCs w:val="24"/>
        </w:rPr>
      </w:pPr>
    </w:p>
    <w:p w:rsidR="00D000DB" w:rsidRPr="00A3053E" w:rsidRDefault="00D000DB" w:rsidP="00EB6EE2">
      <w:pPr>
        <w:pStyle w:val="Heading1"/>
        <w:numPr>
          <w:ilvl w:val="0"/>
          <w:numId w:val="0"/>
        </w:numPr>
        <w:spacing w:before="0" w:after="0" w:afterAutospacing="0" w:line="360" w:lineRule="auto"/>
        <w:ind w:left="360" w:hanging="360"/>
        <w:rPr>
          <w:rFonts w:ascii="Times New Roman" w:eastAsiaTheme="minorEastAsia" w:hAnsi="Times New Roman"/>
          <w:b w:val="0"/>
          <w:bCs w:val="0"/>
          <w:color w:val="000000" w:themeColor="text1"/>
          <w:sz w:val="24"/>
          <w:szCs w:val="24"/>
        </w:rPr>
      </w:pPr>
    </w:p>
    <w:p w:rsidR="00D000DB" w:rsidRPr="00A3053E" w:rsidRDefault="00D000DB" w:rsidP="00D000DB">
      <w:pPr>
        <w:rPr>
          <w:color w:val="000000" w:themeColor="text1"/>
        </w:rPr>
      </w:pPr>
    </w:p>
    <w:p w:rsidR="0006572B" w:rsidRPr="00A3053E" w:rsidRDefault="0006572B" w:rsidP="00D000DB">
      <w:pPr>
        <w:rPr>
          <w:color w:val="000000" w:themeColor="text1"/>
        </w:rPr>
      </w:pPr>
    </w:p>
    <w:p w:rsidR="0006572B" w:rsidRPr="00A3053E" w:rsidRDefault="0006572B" w:rsidP="00D000DB">
      <w:pPr>
        <w:rPr>
          <w:color w:val="000000" w:themeColor="text1"/>
        </w:rPr>
      </w:pPr>
    </w:p>
    <w:p w:rsidR="0006572B" w:rsidRPr="00A3053E" w:rsidRDefault="0006572B" w:rsidP="00D000DB">
      <w:pPr>
        <w:rPr>
          <w:color w:val="000000" w:themeColor="text1"/>
        </w:rPr>
      </w:pPr>
    </w:p>
    <w:p w:rsidR="0006572B" w:rsidRPr="00A3053E" w:rsidRDefault="0006572B" w:rsidP="00D000DB">
      <w:pPr>
        <w:rPr>
          <w:color w:val="000000" w:themeColor="text1"/>
        </w:rPr>
      </w:pPr>
    </w:p>
    <w:p w:rsidR="00EB6EE2" w:rsidRPr="00A3053E" w:rsidRDefault="00D000DB" w:rsidP="00EB6EE2">
      <w:pPr>
        <w:pStyle w:val="Heading1"/>
        <w:numPr>
          <w:ilvl w:val="0"/>
          <w:numId w:val="0"/>
        </w:numPr>
        <w:spacing w:before="0" w:after="0" w:afterAutospacing="0" w:line="360" w:lineRule="auto"/>
        <w:ind w:left="360" w:hanging="360"/>
        <w:rPr>
          <w:rFonts w:ascii="Times New Roman" w:hAnsi="Times New Roman"/>
          <w:color w:val="000000" w:themeColor="text1"/>
          <w:sz w:val="36"/>
        </w:rPr>
      </w:pPr>
      <w:bookmarkStart w:id="379" w:name="_Toc82106551"/>
      <w:r w:rsidRPr="00A3053E">
        <w:rPr>
          <w:rFonts w:ascii="Times New Roman" w:hAnsi="Times New Roman"/>
          <w:color w:val="000000" w:themeColor="text1"/>
          <w:sz w:val="36"/>
        </w:rPr>
        <w:lastRenderedPageBreak/>
        <w:t>REFERENCES</w:t>
      </w:r>
      <w:bookmarkEnd w:id="379"/>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Adank, M., Butterworth, J., Godfrey, S., &amp; Abera, M. (2016). Looking beyond headline indicators: water and sanitation services in small towns in Ethiopia. </w:t>
      </w:r>
      <w:r w:rsidRPr="00A3053E">
        <w:rPr>
          <w:rFonts w:ascii="Times New Roman" w:eastAsia="Times New Roman" w:hAnsi="Times New Roman" w:cs="Times New Roman"/>
          <w:i/>
          <w:iCs/>
          <w:color w:val="000000" w:themeColor="text1"/>
          <w:sz w:val="24"/>
          <w:szCs w:val="24"/>
        </w:rPr>
        <w:t>Journal of Water, Sanitation and Hygiene for Development</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6</w:t>
      </w:r>
      <w:r w:rsidRPr="00A3053E">
        <w:rPr>
          <w:rFonts w:ascii="Times New Roman" w:eastAsia="Times New Roman" w:hAnsi="Times New Roman" w:cs="Times New Roman"/>
          <w:color w:val="000000" w:themeColor="text1"/>
          <w:sz w:val="24"/>
          <w:szCs w:val="24"/>
        </w:rPr>
        <w:t>(3), 435-446.</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Arnott, D., &amp; Pervan, G. (2016). A critical analysis of decision support systems research revisited: the rise of design science. In </w:t>
      </w:r>
      <w:r w:rsidRPr="00A3053E">
        <w:rPr>
          <w:rFonts w:ascii="Times New Roman" w:eastAsia="Times New Roman" w:hAnsi="Times New Roman" w:cs="Times New Roman"/>
          <w:i/>
          <w:iCs/>
          <w:color w:val="000000" w:themeColor="text1"/>
          <w:sz w:val="24"/>
          <w:szCs w:val="24"/>
        </w:rPr>
        <w:t>Enacting Research Methods in Information Systems</w:t>
      </w:r>
      <w:r w:rsidRPr="00A3053E">
        <w:rPr>
          <w:rFonts w:ascii="Times New Roman" w:eastAsia="Times New Roman" w:hAnsi="Times New Roman" w:cs="Times New Roman"/>
          <w:color w:val="000000" w:themeColor="text1"/>
          <w:sz w:val="24"/>
          <w:szCs w:val="24"/>
        </w:rPr>
        <w:t xml:space="preserve"> (pp. 43-103). Palgrave Macmillan, Cham.</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Awepuga, F. A. (2016). </w:t>
      </w:r>
      <w:r w:rsidRPr="00A3053E">
        <w:rPr>
          <w:rFonts w:ascii="Times New Roman" w:eastAsia="Times New Roman" w:hAnsi="Times New Roman" w:cs="Times New Roman"/>
          <w:i/>
          <w:iCs/>
          <w:color w:val="000000" w:themeColor="text1"/>
          <w:sz w:val="24"/>
          <w:szCs w:val="24"/>
        </w:rPr>
        <w:t>Water Scarcity in the Tamale Metropolis and the Role of the Informal Water Sector in Urban Water Supply</w:t>
      </w:r>
      <w:r w:rsidRPr="00A3053E">
        <w:rPr>
          <w:rFonts w:ascii="Times New Roman" w:eastAsia="Times New Roman" w:hAnsi="Times New Roman" w:cs="Times New Roman"/>
          <w:color w:val="000000" w:themeColor="text1"/>
          <w:sz w:val="24"/>
          <w:szCs w:val="24"/>
        </w:rPr>
        <w:t xml:space="preserve"> (Doctoral dissertation).</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Ayale, R. F. (2018). Urban water supply system performance assessment (the case of Holeta Town, Ethiopia). </w:t>
      </w:r>
      <w:r w:rsidRPr="00A3053E">
        <w:rPr>
          <w:rFonts w:ascii="Times New Roman" w:eastAsia="Times New Roman" w:hAnsi="Times New Roman" w:cs="Times New Roman"/>
          <w:i/>
          <w:iCs/>
          <w:color w:val="000000" w:themeColor="text1"/>
          <w:sz w:val="24"/>
          <w:szCs w:val="24"/>
        </w:rPr>
        <w:t>Addis Ababa Science and Technology University, Addis Ababa, Ethiopia</w:t>
      </w:r>
      <w:r w:rsidRPr="00A3053E">
        <w:rPr>
          <w:rFonts w:ascii="Times New Roman" w:eastAsia="Times New Roman" w:hAnsi="Times New Roman" w:cs="Times New Roman"/>
          <w:color w:val="000000" w:themeColor="text1"/>
          <w:sz w:val="24"/>
          <w:szCs w:val="24"/>
        </w:rPr>
        <w:t>.</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Baietti, A., William Kingdom, &amp; van Ginneken, M. (2006). </w:t>
      </w:r>
      <w:r w:rsidRPr="00A3053E">
        <w:rPr>
          <w:rFonts w:ascii="Times New Roman" w:eastAsia="Times New Roman" w:hAnsi="Times New Roman" w:cs="Times New Roman"/>
          <w:i/>
          <w:iCs/>
          <w:color w:val="000000" w:themeColor="text1"/>
          <w:sz w:val="24"/>
          <w:szCs w:val="24"/>
        </w:rPr>
        <w:t>Characteristics of well-performing public water utilities</w:t>
      </w:r>
      <w:r w:rsidRPr="00A3053E">
        <w:rPr>
          <w:rFonts w:ascii="Times New Roman" w:eastAsia="Times New Roman" w:hAnsi="Times New Roman" w:cs="Times New Roman"/>
          <w:color w:val="000000" w:themeColor="text1"/>
          <w:sz w:val="24"/>
          <w:szCs w:val="24"/>
        </w:rPr>
        <w:t>. Water Supply and Sanitation Board.</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Bakker, K. (2010). </w:t>
      </w:r>
      <w:r w:rsidRPr="00A3053E">
        <w:rPr>
          <w:rFonts w:ascii="Times New Roman" w:eastAsia="Times New Roman" w:hAnsi="Times New Roman" w:cs="Times New Roman"/>
          <w:i/>
          <w:iCs/>
          <w:color w:val="000000" w:themeColor="text1"/>
          <w:sz w:val="24"/>
          <w:szCs w:val="24"/>
        </w:rPr>
        <w:t>Privatizing water: governance failure and the world's urban water crisis</w:t>
      </w:r>
      <w:r w:rsidRPr="00A3053E">
        <w:rPr>
          <w:rFonts w:ascii="Times New Roman" w:eastAsia="Times New Roman" w:hAnsi="Times New Roman" w:cs="Times New Roman"/>
          <w:color w:val="000000" w:themeColor="text1"/>
          <w:sz w:val="24"/>
          <w:szCs w:val="24"/>
        </w:rPr>
        <w:t>. Cornell University Press.</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Basani, M., Isham, J., &amp; Reilly, B. (2008). The determinants of water connection and water consumption: Empirical evidence from a Cambodian household survey. </w:t>
      </w:r>
      <w:r w:rsidRPr="00A3053E">
        <w:rPr>
          <w:rFonts w:ascii="Times New Roman" w:eastAsia="Times New Roman" w:hAnsi="Times New Roman" w:cs="Times New Roman"/>
          <w:i/>
          <w:iCs/>
          <w:color w:val="000000" w:themeColor="text1"/>
          <w:sz w:val="24"/>
          <w:szCs w:val="24"/>
        </w:rPr>
        <w:t>World Development</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36</w:t>
      </w:r>
      <w:r w:rsidRPr="00A3053E">
        <w:rPr>
          <w:rFonts w:ascii="Times New Roman" w:eastAsia="Times New Roman" w:hAnsi="Times New Roman" w:cs="Times New Roman"/>
          <w:color w:val="000000" w:themeColor="text1"/>
          <w:sz w:val="24"/>
          <w:szCs w:val="24"/>
        </w:rPr>
        <w:t>(5), 953-968.</w:t>
      </w:r>
    </w:p>
    <w:p w:rsidR="00B97789" w:rsidRPr="00A3053E" w:rsidRDefault="00B97789" w:rsidP="00D000DB">
      <w:pPr>
        <w:spacing w:after="0" w:line="360" w:lineRule="auto"/>
        <w:ind w:left="720" w:hanging="720"/>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Berhanu, K. (2009). Decentralisation and Governance: The Ethiopian Experience. </w:t>
      </w:r>
      <w:r w:rsidRPr="00A3053E">
        <w:rPr>
          <w:rFonts w:ascii="Times New Roman" w:eastAsia="Calibri" w:hAnsi="Times New Roman" w:cs="Times New Roman"/>
          <w:i/>
          <w:iCs/>
          <w:color w:val="000000" w:themeColor="text1"/>
          <w:sz w:val="24"/>
          <w:szCs w:val="24"/>
        </w:rPr>
        <w:t>in Good Governance and Civil Society Participation in Africa</w:t>
      </w:r>
      <w:r w:rsidRPr="00A3053E">
        <w:rPr>
          <w:rFonts w:ascii="Times New Roman" w:eastAsia="Calibri" w:hAnsi="Times New Roman" w:cs="Times New Roman"/>
          <w:color w:val="000000" w:themeColor="text1"/>
          <w:sz w:val="24"/>
          <w:szCs w:val="24"/>
        </w:rPr>
        <w:t>.</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Berihe, D. (2019). A Critical assessment of urban land policy implementation and its benefit: The case of Bole Sub city.</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Birhane, G. (2003). Present and future water resources development in Ethiopia related to research and capacity building. </w:t>
      </w:r>
      <w:r w:rsidRPr="00A3053E">
        <w:rPr>
          <w:rFonts w:ascii="Times New Roman" w:eastAsia="Times New Roman" w:hAnsi="Times New Roman" w:cs="Times New Roman"/>
          <w:i/>
          <w:iCs/>
          <w:color w:val="000000" w:themeColor="text1"/>
          <w:sz w:val="24"/>
          <w:szCs w:val="24"/>
        </w:rPr>
        <w:t>Integrated water and land management research and capacity building priorities for Ethiopia</w:t>
      </w:r>
      <w:r w:rsidRPr="00A3053E">
        <w:rPr>
          <w:rFonts w:ascii="Times New Roman" w:eastAsia="Times New Roman" w:hAnsi="Times New Roman" w:cs="Times New Roman"/>
          <w:color w:val="000000" w:themeColor="text1"/>
          <w:sz w:val="24"/>
          <w:szCs w:val="24"/>
        </w:rPr>
        <w:t>, 11.</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Boatwright, E. T. (2011). Who cares? </w:t>
      </w:r>
      <w:r w:rsidR="00095908" w:rsidRPr="00A3053E">
        <w:rPr>
          <w:rFonts w:ascii="Times New Roman" w:eastAsia="Times New Roman" w:hAnsi="Times New Roman" w:cs="Times New Roman"/>
          <w:color w:val="000000" w:themeColor="text1"/>
          <w:sz w:val="24"/>
          <w:szCs w:val="24"/>
        </w:rPr>
        <w:t>Establishing</w:t>
      </w:r>
      <w:r w:rsidRPr="00A3053E">
        <w:rPr>
          <w:rFonts w:ascii="Times New Roman" w:eastAsia="Times New Roman" w:hAnsi="Times New Roman" w:cs="Times New Roman"/>
          <w:color w:val="000000" w:themeColor="text1"/>
          <w:sz w:val="24"/>
          <w:szCs w:val="24"/>
        </w:rPr>
        <w:t xml:space="preserve"> and integrating care systems w</w:t>
      </w:r>
      <w:r w:rsidR="00095908" w:rsidRPr="00A3053E">
        <w:rPr>
          <w:rFonts w:ascii="Times New Roman" w:eastAsia="Times New Roman" w:hAnsi="Times New Roman" w:cs="Times New Roman"/>
          <w:color w:val="000000" w:themeColor="text1"/>
          <w:sz w:val="24"/>
          <w:szCs w:val="24"/>
        </w:rPr>
        <w:t>ithin a framework of water facilities</w:t>
      </w:r>
      <w:r w:rsidRPr="00A3053E">
        <w:rPr>
          <w:rFonts w:ascii="Times New Roman" w:eastAsia="Times New Roman" w:hAnsi="Times New Roman" w:cs="Times New Roman"/>
          <w:color w:val="000000" w:themeColor="text1"/>
          <w:sz w:val="24"/>
          <w:szCs w:val="24"/>
        </w:rPr>
        <w:t>, medical centers.</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lastRenderedPageBreak/>
        <w:t xml:space="preserve">Brikke, F., &amp; World Health Organization. (2000). </w:t>
      </w:r>
      <w:r w:rsidRPr="00A3053E">
        <w:rPr>
          <w:rFonts w:ascii="Times New Roman" w:eastAsia="Times New Roman" w:hAnsi="Times New Roman" w:cs="Times New Roman"/>
          <w:i/>
          <w:iCs/>
          <w:color w:val="000000" w:themeColor="text1"/>
          <w:sz w:val="24"/>
          <w:szCs w:val="24"/>
        </w:rPr>
        <w:t>Operation and maintenance of rural water supply and sanitation systems: A training package for managers and planners</w:t>
      </w:r>
      <w:r w:rsidRPr="00A3053E">
        <w:rPr>
          <w:rFonts w:ascii="Times New Roman" w:eastAsia="Times New Roman" w:hAnsi="Times New Roman" w:cs="Times New Roman"/>
          <w:color w:val="000000" w:themeColor="text1"/>
          <w:sz w:val="24"/>
          <w:szCs w:val="24"/>
        </w:rPr>
        <w:t xml:space="preserve"> (No. WHO/SDE/WSH/00.2). World Health Organization.</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Brinkerhoff, D. W., Wetterberg, A., &amp; Dunn, S. (2012). Service delivery and legitimacy in fragile and conflict-affected states: Evidence from water services in Iraq. </w:t>
      </w:r>
      <w:r w:rsidRPr="00A3053E">
        <w:rPr>
          <w:rFonts w:ascii="Times New Roman" w:eastAsia="Times New Roman" w:hAnsi="Times New Roman" w:cs="Times New Roman"/>
          <w:i/>
          <w:iCs/>
          <w:color w:val="000000" w:themeColor="text1"/>
          <w:sz w:val="24"/>
          <w:szCs w:val="24"/>
        </w:rPr>
        <w:t>Public Management Review</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14</w:t>
      </w:r>
      <w:r w:rsidRPr="00A3053E">
        <w:rPr>
          <w:rFonts w:ascii="Times New Roman" w:eastAsia="Times New Roman" w:hAnsi="Times New Roman" w:cs="Times New Roman"/>
          <w:color w:val="000000" w:themeColor="text1"/>
          <w:sz w:val="24"/>
          <w:szCs w:val="24"/>
        </w:rPr>
        <w:t>(2), 273-293.</w:t>
      </w:r>
    </w:p>
    <w:p w:rsidR="00B97789" w:rsidRPr="00A3053E" w:rsidRDefault="00B97789" w:rsidP="00B97789">
      <w:pPr>
        <w:spacing w:after="0" w:line="360" w:lineRule="auto"/>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Brown, C., Neves-Silva, P., &amp; Heller, L. (2016). The human right to water and sanitation: a new perspective for public policies. </w:t>
      </w:r>
      <w:r w:rsidRPr="00A3053E">
        <w:rPr>
          <w:rFonts w:ascii="Times New Roman" w:eastAsia="Times New Roman" w:hAnsi="Times New Roman" w:cs="Times New Roman"/>
          <w:i/>
          <w:iCs/>
          <w:color w:val="000000" w:themeColor="text1"/>
          <w:sz w:val="24"/>
          <w:szCs w:val="24"/>
        </w:rPr>
        <w:t>Ciencia &amp; saude coletiva</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21</w:t>
      </w:r>
      <w:r w:rsidRPr="00A3053E">
        <w:rPr>
          <w:rFonts w:ascii="Times New Roman" w:eastAsia="Times New Roman" w:hAnsi="Times New Roman" w:cs="Times New Roman"/>
          <w:color w:val="000000" w:themeColor="text1"/>
          <w:sz w:val="24"/>
          <w:szCs w:val="24"/>
        </w:rPr>
        <w:t>, 661-670.</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Burt, Z., Ercümen, A., Billava, N., &amp; Ray, I. (2018). From intermittent to continuous service: costs, benefits, equity and sustainability of water system reforms in Hubli-Dharwad, India. </w:t>
      </w:r>
      <w:r w:rsidRPr="00A3053E">
        <w:rPr>
          <w:rFonts w:ascii="Times New Roman" w:eastAsia="Times New Roman" w:hAnsi="Times New Roman" w:cs="Times New Roman"/>
          <w:i/>
          <w:iCs/>
          <w:color w:val="000000" w:themeColor="text1"/>
          <w:sz w:val="24"/>
          <w:szCs w:val="24"/>
        </w:rPr>
        <w:t>World Development</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109</w:t>
      </w:r>
      <w:r w:rsidRPr="00A3053E">
        <w:rPr>
          <w:rFonts w:ascii="Times New Roman" w:eastAsia="Times New Roman" w:hAnsi="Times New Roman" w:cs="Times New Roman"/>
          <w:color w:val="000000" w:themeColor="text1"/>
          <w:sz w:val="24"/>
          <w:szCs w:val="24"/>
        </w:rPr>
        <w:t>, 121-133.</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Curry, L. L. (2009). Consumer attitudes toward public water supply quality: Dissatisfaction and alternative water sources. </w:t>
      </w:r>
      <w:r w:rsidRPr="00A3053E">
        <w:rPr>
          <w:rFonts w:ascii="Times New Roman" w:eastAsia="Times New Roman" w:hAnsi="Times New Roman" w:cs="Times New Roman"/>
          <w:i/>
          <w:iCs/>
          <w:color w:val="000000" w:themeColor="text1"/>
          <w:sz w:val="24"/>
          <w:szCs w:val="24"/>
        </w:rPr>
        <w:t>Circular no. 158</w:t>
      </w:r>
      <w:r w:rsidRPr="00A3053E">
        <w:rPr>
          <w:rFonts w:ascii="Times New Roman" w:eastAsia="Times New Roman" w:hAnsi="Times New Roman" w:cs="Times New Roman"/>
          <w:color w:val="000000" w:themeColor="text1"/>
          <w:sz w:val="24"/>
          <w:szCs w:val="24"/>
        </w:rPr>
        <w:t>.</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Desalegn, W. B. (2005, March). Water Supply Coverage and Water Loss in Distribution Systems: The Case of Addis Ababa. </w:t>
      </w:r>
    </w:p>
    <w:p w:rsidR="00B97789" w:rsidRPr="00A3053E" w:rsidRDefault="00B97789" w:rsidP="00D000DB">
      <w:pPr>
        <w:spacing w:after="0" w:line="360" w:lineRule="auto"/>
        <w:ind w:left="785" w:hanging="720"/>
        <w:jc w:val="both"/>
        <w:rPr>
          <w:rFonts w:ascii="Times New Roman" w:eastAsia="Calibri" w:hAnsi="Times New Roman" w:cs="Times New Roman"/>
          <w:noProof/>
          <w:color w:val="000000" w:themeColor="text1"/>
          <w:sz w:val="24"/>
          <w:szCs w:val="24"/>
        </w:rPr>
      </w:pPr>
      <w:r w:rsidRPr="00A3053E">
        <w:rPr>
          <w:rFonts w:ascii="Times New Roman" w:eastAsia="Calibri" w:hAnsi="Times New Roman" w:cs="Times New Roman"/>
          <w:noProof/>
          <w:color w:val="000000" w:themeColor="text1"/>
          <w:sz w:val="24"/>
          <w:szCs w:val="24"/>
        </w:rPr>
        <w:t xml:space="preserve">Field, A. (2009). </w:t>
      </w:r>
      <w:r w:rsidRPr="00A3053E">
        <w:rPr>
          <w:rFonts w:ascii="Times New Roman" w:eastAsia="Calibri" w:hAnsi="Times New Roman" w:cs="Times New Roman"/>
          <w:i/>
          <w:noProof/>
          <w:color w:val="000000" w:themeColor="text1"/>
          <w:sz w:val="24"/>
          <w:szCs w:val="24"/>
        </w:rPr>
        <w:t>Discovering statistics using SPSS:(and sex and drugs and rock’n’roll</w:t>
      </w:r>
      <w:r w:rsidRPr="00A3053E">
        <w:rPr>
          <w:rFonts w:ascii="Times New Roman" w:eastAsia="Calibri" w:hAnsi="Times New Roman" w:cs="Times New Roman"/>
          <w:noProof/>
          <w:color w:val="000000" w:themeColor="text1"/>
          <w:sz w:val="24"/>
          <w:szCs w:val="24"/>
        </w:rPr>
        <w:t xml:space="preserve">). Sage. </w:t>
      </w:r>
    </w:p>
    <w:p w:rsidR="00B97789" w:rsidRPr="00A3053E" w:rsidRDefault="00B97789" w:rsidP="00D000DB">
      <w:pPr>
        <w:spacing w:after="0" w:line="360" w:lineRule="auto"/>
        <w:ind w:left="785" w:hanging="720"/>
        <w:jc w:val="both"/>
        <w:rPr>
          <w:rFonts w:ascii="Times New Roman" w:eastAsia="Calibri" w:hAnsi="Times New Roman" w:cs="Times New Roman"/>
          <w:noProof/>
          <w:color w:val="000000" w:themeColor="text1"/>
          <w:sz w:val="24"/>
          <w:szCs w:val="24"/>
        </w:rPr>
      </w:pPr>
      <w:r w:rsidRPr="00A3053E">
        <w:rPr>
          <w:rFonts w:ascii="Times New Roman" w:eastAsia="Calibri" w:hAnsi="Times New Roman" w:cs="Times New Roman"/>
          <w:noProof/>
          <w:color w:val="000000" w:themeColor="text1"/>
          <w:sz w:val="24"/>
          <w:szCs w:val="24"/>
        </w:rPr>
        <w:t>Frankel, J. R., &amp; Wallen, E. (2004). How to Design and Evaluate Research in Education. Mc Graw-Hill International Edition.</w:t>
      </w:r>
    </w:p>
    <w:p w:rsidR="00B97789" w:rsidRPr="00A3053E" w:rsidRDefault="00B97789" w:rsidP="00D000DB">
      <w:pPr>
        <w:spacing w:after="0" w:line="360" w:lineRule="auto"/>
        <w:ind w:left="785" w:hanging="720"/>
        <w:jc w:val="both"/>
        <w:rPr>
          <w:rFonts w:ascii="Times New Roman" w:eastAsia="Calibri" w:hAnsi="Times New Roman" w:cs="Times New Roman"/>
          <w:noProof/>
          <w:color w:val="000000" w:themeColor="text1"/>
          <w:sz w:val="24"/>
          <w:szCs w:val="24"/>
        </w:rPr>
      </w:pPr>
      <w:r w:rsidRPr="00A3053E">
        <w:rPr>
          <w:rFonts w:ascii="Times New Roman" w:eastAsia="Times New Roman" w:hAnsi="Times New Roman" w:cs="Times New Roman"/>
          <w:color w:val="000000" w:themeColor="text1"/>
          <w:sz w:val="24"/>
          <w:szCs w:val="24"/>
        </w:rPr>
        <w:t xml:space="preserve">Geremew, B. (2008). </w:t>
      </w:r>
      <w:r w:rsidRPr="00A3053E">
        <w:rPr>
          <w:rFonts w:ascii="Times New Roman" w:eastAsia="Times New Roman" w:hAnsi="Times New Roman" w:cs="Times New Roman"/>
          <w:i/>
          <w:iCs/>
          <w:color w:val="000000" w:themeColor="text1"/>
          <w:sz w:val="24"/>
          <w:szCs w:val="24"/>
        </w:rPr>
        <w:t>Assessment of Problems to Sustainability of Rural Water Supply Schemes: The Case of Menge Woreda (Benishangul Gumuz Regional State)</w:t>
      </w:r>
      <w:r w:rsidRPr="00A3053E">
        <w:rPr>
          <w:rFonts w:ascii="Times New Roman" w:eastAsia="Times New Roman" w:hAnsi="Times New Roman" w:cs="Times New Roman"/>
          <w:color w:val="000000" w:themeColor="text1"/>
          <w:sz w:val="24"/>
          <w:szCs w:val="24"/>
        </w:rPr>
        <w:t xml:space="preserve"> (Doctoral dissertation, Addis Ababa University).</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Graham, J. (2011). Sanitation and Hygiene: Taking Stock after Three Decades. </w:t>
      </w:r>
      <w:r w:rsidRPr="00A3053E">
        <w:rPr>
          <w:rFonts w:ascii="Times New Roman" w:eastAsia="Times New Roman" w:hAnsi="Times New Roman" w:cs="Times New Roman"/>
          <w:i/>
          <w:iCs/>
          <w:color w:val="000000" w:themeColor="text1"/>
          <w:sz w:val="24"/>
          <w:szCs w:val="24"/>
        </w:rPr>
        <w:t>Water and Sanitation-Related diseases and the environment: challenges, interventions, and preventive measures</w:t>
      </w:r>
      <w:r w:rsidRPr="00A3053E">
        <w:rPr>
          <w:rFonts w:ascii="Times New Roman" w:eastAsia="Times New Roman" w:hAnsi="Times New Roman" w:cs="Times New Roman"/>
          <w:color w:val="000000" w:themeColor="text1"/>
          <w:sz w:val="24"/>
          <w:szCs w:val="24"/>
        </w:rPr>
        <w:t>, 17-27.</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Grey, D., &amp; Sadoff, C. W. (2007). Sink or swim? Water security for growth and development. </w:t>
      </w:r>
      <w:r w:rsidRPr="00A3053E">
        <w:rPr>
          <w:rFonts w:ascii="Times New Roman" w:eastAsia="Times New Roman" w:hAnsi="Times New Roman" w:cs="Times New Roman"/>
          <w:i/>
          <w:iCs/>
          <w:color w:val="000000" w:themeColor="text1"/>
          <w:sz w:val="24"/>
          <w:szCs w:val="24"/>
        </w:rPr>
        <w:t>Water policy</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9</w:t>
      </w:r>
      <w:r w:rsidRPr="00A3053E">
        <w:rPr>
          <w:rFonts w:ascii="Times New Roman" w:eastAsia="Times New Roman" w:hAnsi="Times New Roman" w:cs="Times New Roman"/>
          <w:color w:val="000000" w:themeColor="text1"/>
          <w:sz w:val="24"/>
          <w:szCs w:val="24"/>
        </w:rPr>
        <w:t>(6), 545-571.</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Hu, H. H., Kandampully, J., &amp; Juwaheer, T. D. (2009). Relationships and impacts of service quality, perceived value, customer satisfaction, and image: an empirical study. </w:t>
      </w:r>
      <w:r w:rsidRPr="00A3053E">
        <w:rPr>
          <w:rFonts w:ascii="Times New Roman" w:eastAsia="Times New Roman" w:hAnsi="Times New Roman" w:cs="Times New Roman"/>
          <w:i/>
          <w:iCs/>
          <w:color w:val="000000" w:themeColor="text1"/>
          <w:sz w:val="24"/>
          <w:szCs w:val="24"/>
        </w:rPr>
        <w:t>The service industries journal</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29</w:t>
      </w:r>
      <w:r w:rsidRPr="00A3053E">
        <w:rPr>
          <w:rFonts w:ascii="Times New Roman" w:eastAsia="Times New Roman" w:hAnsi="Times New Roman" w:cs="Times New Roman"/>
          <w:color w:val="000000" w:themeColor="text1"/>
          <w:sz w:val="24"/>
          <w:szCs w:val="24"/>
        </w:rPr>
        <w:t>(2), 111-125.</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lastRenderedPageBreak/>
        <w:t xml:space="preserve">Hulton, G., &amp; World Health Organization. (2012). </w:t>
      </w:r>
      <w:r w:rsidRPr="00A3053E">
        <w:rPr>
          <w:rFonts w:ascii="Times New Roman" w:eastAsia="Times New Roman" w:hAnsi="Times New Roman" w:cs="Times New Roman"/>
          <w:i/>
          <w:iCs/>
          <w:color w:val="000000" w:themeColor="text1"/>
          <w:sz w:val="24"/>
          <w:szCs w:val="24"/>
        </w:rPr>
        <w:t>Global costs and benefits of drinking-water supply and sanitation interventions to reach the MDG target and universal coverage</w:t>
      </w:r>
      <w:r w:rsidRPr="00A3053E">
        <w:rPr>
          <w:rFonts w:ascii="Times New Roman" w:eastAsia="Times New Roman" w:hAnsi="Times New Roman" w:cs="Times New Roman"/>
          <w:color w:val="000000" w:themeColor="text1"/>
          <w:sz w:val="24"/>
          <w:szCs w:val="24"/>
        </w:rPr>
        <w:t xml:space="preserve"> (No. WHO/HSE/WSH/12.01). World Health Organization.</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Hutton, G. (2013). Global costs and benefits of reaching universal coverage of sanitation and drinking-water supply. </w:t>
      </w:r>
      <w:r w:rsidRPr="00A3053E">
        <w:rPr>
          <w:rFonts w:ascii="Times New Roman" w:eastAsia="Times New Roman" w:hAnsi="Times New Roman" w:cs="Times New Roman"/>
          <w:i/>
          <w:iCs/>
          <w:color w:val="000000" w:themeColor="text1"/>
          <w:sz w:val="24"/>
          <w:szCs w:val="24"/>
        </w:rPr>
        <w:t>Journal of water and health</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11</w:t>
      </w:r>
      <w:r w:rsidRPr="00A3053E">
        <w:rPr>
          <w:rFonts w:ascii="Times New Roman" w:eastAsia="Times New Roman" w:hAnsi="Times New Roman" w:cs="Times New Roman"/>
          <w:color w:val="000000" w:themeColor="text1"/>
          <w:sz w:val="24"/>
          <w:szCs w:val="24"/>
        </w:rPr>
        <w:t>(1), 1-12.</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Jabeen, S., Mahmood, Q., Tariq, S., Nawab, B., &amp; Elahi, N. (2011). Health impact caused by poor water and sanitation in district Abbottabad. </w:t>
      </w:r>
      <w:r w:rsidRPr="00A3053E">
        <w:rPr>
          <w:rFonts w:ascii="Times New Roman" w:eastAsia="Times New Roman" w:hAnsi="Times New Roman" w:cs="Times New Roman"/>
          <w:i/>
          <w:iCs/>
          <w:color w:val="000000" w:themeColor="text1"/>
          <w:sz w:val="24"/>
          <w:szCs w:val="24"/>
        </w:rPr>
        <w:t>Journal of Ayub Medical College Abbottabad</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23</w:t>
      </w:r>
      <w:r w:rsidRPr="00A3053E">
        <w:rPr>
          <w:rFonts w:ascii="Times New Roman" w:eastAsia="Times New Roman" w:hAnsi="Times New Roman" w:cs="Times New Roman"/>
          <w:color w:val="000000" w:themeColor="text1"/>
          <w:sz w:val="24"/>
          <w:szCs w:val="24"/>
        </w:rPr>
        <w:t>(1), 47-50.</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Janakarajan, S., Llorente, M., &amp; Zérah, M. H. (2006). Urban water conflicts in Indian cities: Man-made scarcity as a critical factor. </w:t>
      </w:r>
      <w:r w:rsidRPr="00A3053E">
        <w:rPr>
          <w:rFonts w:ascii="Times New Roman" w:eastAsia="Times New Roman" w:hAnsi="Times New Roman" w:cs="Times New Roman"/>
          <w:i/>
          <w:iCs/>
          <w:color w:val="000000" w:themeColor="text1"/>
          <w:sz w:val="24"/>
          <w:szCs w:val="24"/>
        </w:rPr>
        <w:t>Urban water conflicts: an analysis of the origins and nature of water-related unrest and conflicts in the urban context. Paris: UNESCo</w:t>
      </w:r>
      <w:r w:rsidRPr="00A3053E">
        <w:rPr>
          <w:rFonts w:ascii="Times New Roman" w:eastAsia="Times New Roman" w:hAnsi="Times New Roman" w:cs="Times New Roman"/>
          <w:color w:val="000000" w:themeColor="text1"/>
          <w:sz w:val="24"/>
          <w:szCs w:val="24"/>
        </w:rPr>
        <w:t>, 91-111.</w:t>
      </w:r>
    </w:p>
    <w:p w:rsidR="00B97789" w:rsidRPr="00A3053E" w:rsidRDefault="00B97789" w:rsidP="00D000DB">
      <w:pPr>
        <w:spacing w:after="0" w:line="360" w:lineRule="auto"/>
        <w:ind w:left="785" w:hanging="720"/>
        <w:jc w:val="both"/>
        <w:rPr>
          <w:rFonts w:ascii="Times New Roman" w:eastAsia="Calibri" w:hAnsi="Times New Roman" w:cs="Times New Roman"/>
          <w:noProof/>
          <w:color w:val="000000" w:themeColor="text1"/>
          <w:sz w:val="24"/>
          <w:szCs w:val="24"/>
        </w:rPr>
      </w:pPr>
      <w:r w:rsidRPr="00A3053E">
        <w:rPr>
          <w:rFonts w:ascii="Times New Roman" w:eastAsia="Calibri" w:hAnsi="Times New Roman" w:cs="Times New Roman"/>
          <w:noProof/>
          <w:color w:val="000000" w:themeColor="text1"/>
          <w:sz w:val="24"/>
          <w:szCs w:val="24"/>
        </w:rPr>
        <w:t xml:space="preserve">Johnes, R. A. Philips (2012). Fieldwork in Human Geography. SAGE  United Kingdom. </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Kang, D., &amp; Lansey, K. (2014). Multiperiod planning of water supply infrastructure based on scenario analysis. </w:t>
      </w:r>
      <w:r w:rsidRPr="00A3053E">
        <w:rPr>
          <w:rFonts w:ascii="Times New Roman" w:eastAsia="Times New Roman" w:hAnsi="Times New Roman" w:cs="Times New Roman"/>
          <w:i/>
          <w:iCs/>
          <w:color w:val="000000" w:themeColor="text1"/>
          <w:sz w:val="24"/>
          <w:szCs w:val="24"/>
        </w:rPr>
        <w:t>Journal of Water Resources Planning and Management</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140</w:t>
      </w:r>
      <w:r w:rsidRPr="00A3053E">
        <w:rPr>
          <w:rFonts w:ascii="Times New Roman" w:eastAsia="Times New Roman" w:hAnsi="Times New Roman" w:cs="Times New Roman"/>
          <w:color w:val="000000" w:themeColor="text1"/>
          <w:sz w:val="24"/>
          <w:szCs w:val="24"/>
        </w:rPr>
        <w:t>(1), 40-54.</w:t>
      </w:r>
    </w:p>
    <w:p w:rsidR="00B97789" w:rsidRPr="00A3053E" w:rsidRDefault="00B97789" w:rsidP="00D000DB">
      <w:pPr>
        <w:spacing w:after="0" w:line="360" w:lineRule="auto"/>
        <w:ind w:left="720" w:hanging="720"/>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Kassa, K., Chernet, M., Kelemework, G., Zewde, B., &amp; Woldemedhin, A. (2017). Customer satisfaction survey: the case of urban water supply services in Southern Ethiopia. </w:t>
      </w:r>
      <w:r w:rsidRPr="00A3053E">
        <w:rPr>
          <w:rFonts w:ascii="Times New Roman" w:eastAsia="Calibri" w:hAnsi="Times New Roman" w:cs="Times New Roman"/>
          <w:i/>
          <w:iCs/>
          <w:color w:val="000000" w:themeColor="text1"/>
          <w:sz w:val="24"/>
          <w:szCs w:val="24"/>
        </w:rPr>
        <w:t>Water Practice &amp; Technology</w:t>
      </w:r>
      <w:r w:rsidRPr="00A3053E">
        <w:rPr>
          <w:rFonts w:ascii="Times New Roman" w:eastAsia="Calibri" w:hAnsi="Times New Roman" w:cs="Times New Roman"/>
          <w:color w:val="000000" w:themeColor="text1"/>
          <w:sz w:val="24"/>
          <w:szCs w:val="24"/>
        </w:rPr>
        <w:t xml:space="preserve">, </w:t>
      </w:r>
      <w:r w:rsidRPr="00A3053E">
        <w:rPr>
          <w:rFonts w:ascii="Times New Roman" w:eastAsia="Calibri" w:hAnsi="Times New Roman" w:cs="Times New Roman"/>
          <w:i/>
          <w:iCs/>
          <w:color w:val="000000" w:themeColor="text1"/>
          <w:sz w:val="24"/>
          <w:szCs w:val="24"/>
        </w:rPr>
        <w:t>12</w:t>
      </w:r>
      <w:r w:rsidRPr="00A3053E">
        <w:rPr>
          <w:rFonts w:ascii="Times New Roman" w:eastAsia="Calibri" w:hAnsi="Times New Roman" w:cs="Times New Roman"/>
          <w:color w:val="000000" w:themeColor="text1"/>
          <w:sz w:val="24"/>
          <w:szCs w:val="24"/>
        </w:rPr>
        <w:t>(4), 1009-1017.</w:t>
      </w:r>
    </w:p>
    <w:p w:rsidR="00B97789" w:rsidRPr="00A3053E" w:rsidRDefault="00B97789" w:rsidP="00D000DB">
      <w:pPr>
        <w:spacing w:after="0" w:line="360" w:lineRule="auto"/>
        <w:ind w:left="785" w:hanging="720"/>
        <w:jc w:val="both"/>
        <w:rPr>
          <w:rFonts w:ascii="Times New Roman" w:eastAsia="Calibri" w:hAnsi="Times New Roman" w:cs="Times New Roman"/>
          <w:i/>
          <w:noProof/>
          <w:color w:val="000000" w:themeColor="text1"/>
          <w:sz w:val="24"/>
          <w:szCs w:val="24"/>
        </w:rPr>
      </w:pPr>
      <w:r w:rsidRPr="00A3053E">
        <w:rPr>
          <w:rFonts w:ascii="Times New Roman" w:eastAsia="Calibri" w:hAnsi="Times New Roman" w:cs="Times New Roman"/>
          <w:noProof/>
          <w:color w:val="000000" w:themeColor="text1"/>
          <w:sz w:val="24"/>
          <w:szCs w:val="24"/>
        </w:rPr>
        <w:t xml:space="preserve">Kothari, C. R. (2004). </w:t>
      </w:r>
      <w:r w:rsidRPr="00A3053E">
        <w:rPr>
          <w:rFonts w:ascii="Times New Roman" w:eastAsia="Calibri" w:hAnsi="Times New Roman" w:cs="Times New Roman"/>
          <w:i/>
          <w:noProof/>
          <w:color w:val="000000" w:themeColor="text1"/>
          <w:sz w:val="24"/>
          <w:szCs w:val="24"/>
        </w:rPr>
        <w:t>Research methodology: Methods and techniques. New Age International.</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Kothari, M., Karmali, S., &amp; Chaudhry, S. (2006). The human right to adequate housing and land. </w:t>
      </w:r>
      <w:r w:rsidRPr="00A3053E">
        <w:rPr>
          <w:rFonts w:ascii="Times New Roman" w:eastAsia="Times New Roman" w:hAnsi="Times New Roman" w:cs="Times New Roman"/>
          <w:i/>
          <w:iCs/>
          <w:color w:val="000000" w:themeColor="text1"/>
          <w:sz w:val="24"/>
          <w:szCs w:val="24"/>
        </w:rPr>
        <w:t>New Delhi: National Human Rights Commission</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56</w:t>
      </w:r>
      <w:r w:rsidRPr="00A3053E">
        <w:rPr>
          <w:rFonts w:ascii="Times New Roman" w:eastAsia="Times New Roman" w:hAnsi="Times New Roman" w:cs="Times New Roman"/>
          <w:color w:val="000000" w:themeColor="text1"/>
          <w:sz w:val="24"/>
          <w:szCs w:val="24"/>
        </w:rPr>
        <w:t>.</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Langford, M. (2005). The United Nations concept of water as a human right: a new paradigm for old problems?. </w:t>
      </w:r>
      <w:r w:rsidRPr="00A3053E">
        <w:rPr>
          <w:rFonts w:ascii="Times New Roman" w:eastAsia="Times New Roman" w:hAnsi="Times New Roman" w:cs="Times New Roman"/>
          <w:i/>
          <w:iCs/>
          <w:color w:val="000000" w:themeColor="text1"/>
          <w:sz w:val="24"/>
          <w:szCs w:val="24"/>
        </w:rPr>
        <w:t>International Journal of Water Resources Development</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21</w:t>
      </w:r>
      <w:r w:rsidRPr="00A3053E">
        <w:rPr>
          <w:rFonts w:ascii="Times New Roman" w:eastAsia="Times New Roman" w:hAnsi="Times New Roman" w:cs="Times New Roman"/>
          <w:color w:val="000000" w:themeColor="text1"/>
          <w:sz w:val="24"/>
          <w:szCs w:val="24"/>
        </w:rPr>
        <w:t>(2), 273-282.</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Malhotra, A., Sharma, P., Garg, P., Bishnoi, A., Kothari, J., &amp; Pujara, J. (2014). Ring annuloplasty for ischemic mitral regurgitation: a single center experience. </w:t>
      </w:r>
      <w:r w:rsidRPr="00A3053E">
        <w:rPr>
          <w:rFonts w:ascii="Times New Roman" w:eastAsia="Times New Roman" w:hAnsi="Times New Roman" w:cs="Times New Roman"/>
          <w:i/>
          <w:iCs/>
          <w:color w:val="000000" w:themeColor="text1"/>
          <w:sz w:val="24"/>
          <w:szCs w:val="24"/>
        </w:rPr>
        <w:t>Asian Cardiovascular and Thoracic Annals</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22</w:t>
      </w:r>
      <w:r w:rsidRPr="00A3053E">
        <w:rPr>
          <w:rFonts w:ascii="Times New Roman" w:eastAsia="Times New Roman" w:hAnsi="Times New Roman" w:cs="Times New Roman"/>
          <w:color w:val="000000" w:themeColor="text1"/>
          <w:sz w:val="24"/>
          <w:szCs w:val="24"/>
        </w:rPr>
        <w:t>(7), 781-786.</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Melaku, B. (2010). </w:t>
      </w:r>
      <w:r w:rsidRPr="00A3053E">
        <w:rPr>
          <w:rFonts w:ascii="Times New Roman" w:eastAsia="Calibri" w:hAnsi="Times New Roman" w:cs="Times New Roman"/>
          <w:i/>
          <w:iCs/>
          <w:color w:val="000000" w:themeColor="text1"/>
          <w:sz w:val="24"/>
          <w:szCs w:val="24"/>
        </w:rPr>
        <w:t>Problems of Urban Water Supply in Addis Ababa: a Case of KolfeKeranio sub-city woreda 03 Ketena 1</w:t>
      </w:r>
      <w:r w:rsidRPr="00A3053E">
        <w:rPr>
          <w:rFonts w:ascii="Times New Roman" w:eastAsia="Calibri" w:hAnsi="Times New Roman" w:cs="Times New Roman"/>
          <w:color w:val="000000" w:themeColor="text1"/>
          <w:sz w:val="24"/>
          <w:szCs w:val="24"/>
        </w:rPr>
        <w:t xml:space="preserve"> (Doctoral dissertation).</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lastRenderedPageBreak/>
        <w:t xml:space="preserve">Mercer, K. (2013). Choosing the Right Pipe. </w:t>
      </w:r>
      <w:r w:rsidRPr="00A3053E">
        <w:rPr>
          <w:rFonts w:ascii="Times New Roman" w:eastAsia="Times New Roman" w:hAnsi="Times New Roman" w:cs="Times New Roman"/>
          <w:i/>
          <w:iCs/>
          <w:color w:val="000000" w:themeColor="text1"/>
          <w:sz w:val="24"/>
          <w:szCs w:val="24"/>
        </w:rPr>
        <w:t>Journal‐American Water Works Association</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105</w:t>
      </w:r>
      <w:r w:rsidRPr="00A3053E">
        <w:rPr>
          <w:rFonts w:ascii="Times New Roman" w:eastAsia="Times New Roman" w:hAnsi="Times New Roman" w:cs="Times New Roman"/>
          <w:color w:val="000000" w:themeColor="text1"/>
          <w:sz w:val="24"/>
          <w:szCs w:val="24"/>
        </w:rPr>
        <w:t>(11), 10-12.</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Milne, J., &amp; Ashiabor, H. (2011). </w:t>
      </w:r>
      <w:r w:rsidRPr="00A3053E">
        <w:rPr>
          <w:rFonts w:ascii="Times New Roman" w:eastAsia="Times New Roman" w:hAnsi="Times New Roman" w:cs="Times New Roman"/>
          <w:i/>
          <w:iCs/>
          <w:color w:val="000000" w:themeColor="text1"/>
          <w:sz w:val="24"/>
          <w:szCs w:val="24"/>
        </w:rPr>
        <w:t>Critical issues in environmental taxation: international and comparative perspectives</w:t>
      </w:r>
      <w:r w:rsidRPr="00A3053E">
        <w:rPr>
          <w:rFonts w:ascii="Times New Roman" w:eastAsia="Times New Roman" w:hAnsi="Times New Roman" w:cs="Times New Roman"/>
          <w:color w:val="000000" w:themeColor="text1"/>
          <w:sz w:val="24"/>
          <w:szCs w:val="24"/>
        </w:rPr>
        <w:t xml:space="preserve"> (Vol. 7). Oxford University Press on Demand.</w:t>
      </w:r>
    </w:p>
    <w:p w:rsidR="00B97789" w:rsidRPr="00A3053E" w:rsidRDefault="00B97789" w:rsidP="00D000DB">
      <w:pPr>
        <w:spacing w:after="0" w:line="360" w:lineRule="auto"/>
        <w:ind w:left="785" w:hanging="720"/>
        <w:jc w:val="both"/>
        <w:rPr>
          <w:rFonts w:ascii="Times New Roman" w:eastAsia="Calibri" w:hAnsi="Times New Roman" w:cs="Times New Roman"/>
          <w:noProof/>
          <w:color w:val="000000" w:themeColor="text1"/>
          <w:sz w:val="24"/>
          <w:szCs w:val="24"/>
        </w:rPr>
      </w:pPr>
      <w:r w:rsidRPr="00A3053E">
        <w:rPr>
          <w:rFonts w:ascii="Times New Roman" w:eastAsia="Calibri" w:hAnsi="Times New Roman" w:cs="Times New Roman"/>
          <w:noProof/>
          <w:color w:val="000000" w:themeColor="text1"/>
          <w:sz w:val="24"/>
          <w:szCs w:val="24"/>
        </w:rPr>
        <w:t xml:space="preserve">Mohsen T &amp; Reg D. (2011). Making Sense of Cronbach’s Alpha. </w:t>
      </w:r>
      <w:r w:rsidRPr="00A3053E">
        <w:rPr>
          <w:rFonts w:ascii="Times New Roman" w:eastAsia="Calibri" w:hAnsi="Times New Roman" w:cs="Times New Roman"/>
          <w:i/>
          <w:noProof/>
          <w:color w:val="000000" w:themeColor="text1"/>
          <w:sz w:val="24"/>
          <w:szCs w:val="24"/>
        </w:rPr>
        <w:t>International Journal of Medical Education, 2</w:t>
      </w:r>
      <w:r w:rsidRPr="00A3053E">
        <w:rPr>
          <w:rFonts w:ascii="Times New Roman" w:eastAsia="Calibri" w:hAnsi="Times New Roman" w:cs="Times New Roman"/>
          <w:noProof/>
          <w:color w:val="000000" w:themeColor="text1"/>
          <w:sz w:val="24"/>
          <w:szCs w:val="24"/>
        </w:rPr>
        <w:t>(1),53-35.</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Ormerod, K. J., &amp; Scott, C. A. (2013). Drinking wastewater: Public trust in potable reuse. </w:t>
      </w:r>
      <w:r w:rsidRPr="00A3053E">
        <w:rPr>
          <w:rFonts w:ascii="Times New Roman" w:eastAsia="Times New Roman" w:hAnsi="Times New Roman" w:cs="Times New Roman"/>
          <w:i/>
          <w:iCs/>
          <w:color w:val="000000" w:themeColor="text1"/>
          <w:sz w:val="24"/>
          <w:szCs w:val="24"/>
        </w:rPr>
        <w:t>Science, Technology, &amp; Human Values</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38</w:t>
      </w:r>
      <w:r w:rsidRPr="00A3053E">
        <w:rPr>
          <w:rFonts w:ascii="Times New Roman" w:eastAsia="Times New Roman" w:hAnsi="Times New Roman" w:cs="Times New Roman"/>
          <w:color w:val="000000" w:themeColor="text1"/>
          <w:sz w:val="24"/>
          <w:szCs w:val="24"/>
        </w:rPr>
        <w:t>(3), 351-373.</w:t>
      </w:r>
    </w:p>
    <w:p w:rsidR="00B97789" w:rsidRPr="00A3053E" w:rsidRDefault="00B97789" w:rsidP="00D000DB">
      <w:pPr>
        <w:spacing w:after="0" w:line="360" w:lineRule="auto"/>
        <w:ind w:left="785" w:hanging="720"/>
        <w:jc w:val="both"/>
        <w:rPr>
          <w:rFonts w:ascii="Times New Roman" w:eastAsia="Calibri" w:hAnsi="Times New Roman" w:cs="Times New Roman"/>
          <w:noProof/>
          <w:color w:val="000000" w:themeColor="text1"/>
          <w:sz w:val="24"/>
          <w:szCs w:val="24"/>
        </w:rPr>
      </w:pPr>
      <w:r w:rsidRPr="00A3053E">
        <w:rPr>
          <w:rFonts w:ascii="Times New Roman" w:eastAsia="Calibri" w:hAnsi="Times New Roman" w:cs="Times New Roman"/>
          <w:noProof/>
          <w:color w:val="000000" w:themeColor="text1"/>
          <w:sz w:val="24"/>
          <w:szCs w:val="24"/>
        </w:rPr>
        <w:t>Osborne, J. W., &amp; Waters, E. (2002). Four Assumptions of Multiple Regressions That Researchers Should Always Test. Practical Assessment, Research &amp; amp; Evaluation. Practical Assessment, Research and Evaluation, 8(1), 2.</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Purandare, P. (2013). Water governance and droughts in Marathwada. </w:t>
      </w:r>
      <w:r w:rsidRPr="00A3053E">
        <w:rPr>
          <w:rFonts w:ascii="Times New Roman" w:eastAsia="Times New Roman" w:hAnsi="Times New Roman" w:cs="Times New Roman"/>
          <w:i/>
          <w:iCs/>
          <w:color w:val="000000" w:themeColor="text1"/>
          <w:sz w:val="24"/>
          <w:szCs w:val="24"/>
        </w:rPr>
        <w:t>Economic and Political Weekly</w:t>
      </w:r>
      <w:r w:rsidRPr="00A3053E">
        <w:rPr>
          <w:rFonts w:ascii="Times New Roman" w:eastAsia="Times New Roman" w:hAnsi="Times New Roman" w:cs="Times New Roman"/>
          <w:color w:val="000000" w:themeColor="text1"/>
          <w:sz w:val="24"/>
          <w:szCs w:val="24"/>
        </w:rPr>
        <w:t>, 18-21.</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Qian, N. (2018). Bottled water or tap water? A comparative study of drinking water choices on university campuses. </w:t>
      </w:r>
      <w:r w:rsidRPr="00A3053E">
        <w:rPr>
          <w:rFonts w:ascii="Times New Roman" w:eastAsia="Times New Roman" w:hAnsi="Times New Roman" w:cs="Times New Roman"/>
          <w:i/>
          <w:iCs/>
          <w:color w:val="000000" w:themeColor="text1"/>
          <w:sz w:val="24"/>
          <w:szCs w:val="24"/>
        </w:rPr>
        <w:t>Water</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10</w:t>
      </w:r>
      <w:r w:rsidRPr="00A3053E">
        <w:rPr>
          <w:rFonts w:ascii="Times New Roman" w:eastAsia="Times New Roman" w:hAnsi="Times New Roman" w:cs="Times New Roman"/>
          <w:color w:val="000000" w:themeColor="text1"/>
          <w:sz w:val="24"/>
          <w:szCs w:val="24"/>
        </w:rPr>
        <w:t>(1), 59.</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Rees, J. A. (2006). </w:t>
      </w:r>
      <w:r w:rsidRPr="00A3053E">
        <w:rPr>
          <w:rFonts w:ascii="Times New Roman" w:eastAsia="Times New Roman" w:hAnsi="Times New Roman" w:cs="Times New Roman"/>
          <w:i/>
          <w:iCs/>
          <w:color w:val="000000" w:themeColor="text1"/>
          <w:sz w:val="24"/>
          <w:szCs w:val="24"/>
        </w:rPr>
        <w:t>Urban water and sanitation services: an IWRM approach</w:t>
      </w:r>
      <w:r w:rsidRPr="00A3053E">
        <w:rPr>
          <w:rFonts w:ascii="Times New Roman" w:eastAsia="Times New Roman" w:hAnsi="Times New Roman" w:cs="Times New Roman"/>
          <w:color w:val="000000" w:themeColor="text1"/>
          <w:sz w:val="24"/>
          <w:szCs w:val="24"/>
        </w:rPr>
        <w:t xml:space="preserve"> (No. 11). Stockholm: Global Water Partnership.</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Sharma, A. K., Pezzaniti, D., Myers, B., Cook, S., Tjandraatmadja, G., Chacko, P., &amp; Walton, A. (2016). Water sensitive urban design: an investigation of current systems, implementation drivers, community perceptions and potential to supplement urban water services. </w:t>
      </w:r>
      <w:r w:rsidRPr="00A3053E">
        <w:rPr>
          <w:rFonts w:ascii="Times New Roman" w:eastAsia="Times New Roman" w:hAnsi="Times New Roman" w:cs="Times New Roman"/>
          <w:i/>
          <w:iCs/>
          <w:color w:val="000000" w:themeColor="text1"/>
          <w:sz w:val="24"/>
          <w:szCs w:val="24"/>
        </w:rPr>
        <w:t>Water</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8</w:t>
      </w:r>
      <w:r w:rsidRPr="00A3053E">
        <w:rPr>
          <w:rFonts w:ascii="Times New Roman" w:eastAsia="Times New Roman" w:hAnsi="Times New Roman" w:cs="Times New Roman"/>
          <w:color w:val="000000" w:themeColor="text1"/>
          <w:sz w:val="24"/>
          <w:szCs w:val="24"/>
        </w:rPr>
        <w:t>(7), 272.</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Slabbert, K. (2007). Quality on tap main feature. </w:t>
      </w:r>
      <w:r w:rsidRPr="00A3053E">
        <w:rPr>
          <w:rFonts w:ascii="Times New Roman" w:eastAsia="Times New Roman" w:hAnsi="Times New Roman" w:cs="Times New Roman"/>
          <w:i/>
          <w:iCs/>
          <w:color w:val="000000" w:themeColor="text1"/>
          <w:sz w:val="24"/>
          <w:szCs w:val="24"/>
        </w:rPr>
        <w:t>M&amp;J Retail</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2</w:t>
      </w:r>
      <w:r w:rsidRPr="00A3053E">
        <w:rPr>
          <w:rFonts w:ascii="Times New Roman" w:eastAsia="Times New Roman" w:hAnsi="Times New Roman" w:cs="Times New Roman"/>
          <w:color w:val="000000" w:themeColor="text1"/>
          <w:sz w:val="24"/>
          <w:szCs w:val="24"/>
        </w:rPr>
        <w:t>(4), 8-9.</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Stren, R. (2014). Urban service delivery in Africa and the role of international assistance. </w:t>
      </w:r>
      <w:r w:rsidRPr="00A3053E">
        <w:rPr>
          <w:rFonts w:ascii="Times New Roman" w:eastAsia="Times New Roman" w:hAnsi="Times New Roman" w:cs="Times New Roman"/>
          <w:i/>
          <w:iCs/>
          <w:color w:val="000000" w:themeColor="text1"/>
          <w:sz w:val="24"/>
          <w:szCs w:val="24"/>
        </w:rPr>
        <w:t>Development Policy Review</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32</w:t>
      </w:r>
      <w:r w:rsidRPr="00A3053E">
        <w:rPr>
          <w:rFonts w:ascii="Times New Roman" w:eastAsia="Times New Roman" w:hAnsi="Times New Roman" w:cs="Times New Roman"/>
          <w:color w:val="000000" w:themeColor="text1"/>
          <w:sz w:val="24"/>
          <w:szCs w:val="24"/>
        </w:rPr>
        <w:t>(s1), s19-s37.</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Sutton, S., Mamo, E., Butterworth, J., &amp; Dimtse, D. (2011). </w:t>
      </w:r>
      <w:r w:rsidRPr="00A3053E">
        <w:rPr>
          <w:rFonts w:ascii="Times New Roman" w:eastAsia="Calibri" w:hAnsi="Times New Roman" w:cs="Times New Roman"/>
          <w:i/>
          <w:iCs/>
          <w:color w:val="000000" w:themeColor="text1"/>
          <w:sz w:val="24"/>
          <w:szCs w:val="24"/>
        </w:rPr>
        <w:t>Towards the Ethiopian goal of universal access to rural water: understanding the potential contribution of self-supply</w:t>
      </w:r>
      <w:r w:rsidRPr="00A3053E">
        <w:rPr>
          <w:rFonts w:ascii="Times New Roman" w:eastAsia="Calibri" w:hAnsi="Times New Roman" w:cs="Times New Roman"/>
          <w:color w:val="000000" w:themeColor="text1"/>
          <w:sz w:val="24"/>
          <w:szCs w:val="24"/>
        </w:rPr>
        <w:t xml:space="preserve"> (No. 23). RiPPLE Working Paper.</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Wagana, D. M. (2017). </w:t>
      </w:r>
      <w:r w:rsidRPr="00A3053E">
        <w:rPr>
          <w:rFonts w:ascii="Times New Roman" w:eastAsia="Times New Roman" w:hAnsi="Times New Roman" w:cs="Times New Roman"/>
          <w:i/>
          <w:iCs/>
          <w:color w:val="000000" w:themeColor="text1"/>
          <w:sz w:val="24"/>
          <w:szCs w:val="24"/>
        </w:rPr>
        <w:t>Effect of governance decentralization on service delivery in county governments in Kenya</w:t>
      </w:r>
      <w:r w:rsidRPr="00A3053E">
        <w:rPr>
          <w:rFonts w:ascii="Times New Roman" w:eastAsia="Times New Roman" w:hAnsi="Times New Roman" w:cs="Times New Roman"/>
          <w:color w:val="000000" w:themeColor="text1"/>
          <w:sz w:val="24"/>
          <w:szCs w:val="24"/>
        </w:rPr>
        <w:t xml:space="preserve"> (Doctoral dissertation, COHRED, JKUAT).</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lastRenderedPageBreak/>
        <w:t xml:space="preserve">WHO/UNICEF Joint Water Supply, &amp; Sanitation Monitoring Programme. (2015). </w:t>
      </w:r>
      <w:r w:rsidRPr="00A3053E">
        <w:rPr>
          <w:rFonts w:ascii="Times New Roman" w:eastAsia="Times New Roman" w:hAnsi="Times New Roman" w:cs="Times New Roman"/>
          <w:i/>
          <w:iCs/>
          <w:color w:val="000000" w:themeColor="text1"/>
          <w:sz w:val="24"/>
          <w:szCs w:val="24"/>
        </w:rPr>
        <w:t>Progress on sanitation and drinking water: 2015 update and MDG assessment</w:t>
      </w:r>
      <w:r w:rsidRPr="00A3053E">
        <w:rPr>
          <w:rFonts w:ascii="Times New Roman" w:eastAsia="Times New Roman" w:hAnsi="Times New Roman" w:cs="Times New Roman"/>
          <w:color w:val="000000" w:themeColor="text1"/>
          <w:sz w:val="24"/>
          <w:szCs w:val="24"/>
        </w:rPr>
        <w:t>. World Health Organization.</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Wright, J. A., Yang, H., Rivett, U., &amp; Gundry, S. W. (2012). Public perception of drinking water safety in South Africa 2002–2009: a repeated cross-sectional study. </w:t>
      </w:r>
      <w:r w:rsidRPr="00A3053E">
        <w:rPr>
          <w:rFonts w:ascii="Times New Roman" w:eastAsia="Times New Roman" w:hAnsi="Times New Roman" w:cs="Times New Roman"/>
          <w:i/>
          <w:iCs/>
          <w:color w:val="000000" w:themeColor="text1"/>
          <w:sz w:val="24"/>
          <w:szCs w:val="24"/>
        </w:rPr>
        <w:t>BMC public health</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12</w:t>
      </w:r>
      <w:r w:rsidRPr="00A3053E">
        <w:rPr>
          <w:rFonts w:ascii="Times New Roman" w:eastAsia="Times New Roman" w:hAnsi="Times New Roman" w:cs="Times New Roman"/>
          <w:color w:val="000000" w:themeColor="text1"/>
          <w:sz w:val="24"/>
          <w:szCs w:val="24"/>
        </w:rPr>
        <w:t>(1), 1-9.</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Yasar, A., Khan, N. Y., Batool, A., Tabinda, A. B., Mehmood, R., &amp; Iqbal, A. (2011). Women perception of water quality and its impact on Health in Gangapur, Pakistan. </w:t>
      </w:r>
      <w:r w:rsidRPr="00A3053E">
        <w:rPr>
          <w:rFonts w:ascii="Times New Roman" w:eastAsia="Times New Roman" w:hAnsi="Times New Roman" w:cs="Times New Roman"/>
          <w:i/>
          <w:iCs/>
          <w:color w:val="000000" w:themeColor="text1"/>
          <w:sz w:val="24"/>
          <w:szCs w:val="24"/>
        </w:rPr>
        <w:t>Pakistan Journal of Nutrition</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10</w:t>
      </w:r>
      <w:r w:rsidRPr="00A3053E">
        <w:rPr>
          <w:rFonts w:ascii="Times New Roman" w:eastAsia="Times New Roman" w:hAnsi="Times New Roman" w:cs="Times New Roman"/>
          <w:color w:val="000000" w:themeColor="text1"/>
          <w:sz w:val="24"/>
          <w:szCs w:val="24"/>
        </w:rPr>
        <w:t>(7), 702-706.</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Yusup, M., Naufal, R. S., &amp; Hardini, M. (2018). Management of utilizing data analysis and hypothesis testing in improving the quality of research reports. </w:t>
      </w:r>
      <w:r w:rsidRPr="00A3053E">
        <w:rPr>
          <w:rFonts w:ascii="Times New Roman" w:eastAsia="Times New Roman" w:hAnsi="Times New Roman" w:cs="Times New Roman"/>
          <w:i/>
          <w:iCs/>
          <w:color w:val="000000" w:themeColor="text1"/>
          <w:sz w:val="24"/>
          <w:szCs w:val="24"/>
        </w:rPr>
        <w:t>Aptisi Transactions on Management (ATM)</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2</w:t>
      </w:r>
      <w:r w:rsidRPr="00A3053E">
        <w:rPr>
          <w:rFonts w:ascii="Times New Roman" w:eastAsia="Times New Roman" w:hAnsi="Times New Roman" w:cs="Times New Roman"/>
          <w:color w:val="000000" w:themeColor="text1"/>
          <w:sz w:val="24"/>
          <w:szCs w:val="24"/>
        </w:rPr>
        <w:t>(2), 159-167.</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r w:rsidRPr="00A3053E">
        <w:rPr>
          <w:rFonts w:ascii="Times New Roman" w:eastAsia="Times New Roman" w:hAnsi="Times New Roman" w:cs="Times New Roman"/>
          <w:color w:val="000000" w:themeColor="text1"/>
          <w:sz w:val="24"/>
          <w:szCs w:val="24"/>
        </w:rPr>
        <w:t xml:space="preserve">Zewdu, A. (2014). Assessing water supply coverage and water losses from distribution system for planning water loss reduction strategies (Case Study on Axum town, North Ethiopia). </w:t>
      </w:r>
      <w:r w:rsidRPr="00A3053E">
        <w:rPr>
          <w:rFonts w:ascii="Times New Roman" w:eastAsia="Times New Roman" w:hAnsi="Times New Roman" w:cs="Times New Roman"/>
          <w:i/>
          <w:iCs/>
          <w:color w:val="000000" w:themeColor="text1"/>
          <w:sz w:val="24"/>
          <w:szCs w:val="24"/>
        </w:rPr>
        <w:t>Civil and Environmental Research</w:t>
      </w:r>
      <w:r w:rsidRPr="00A3053E">
        <w:rPr>
          <w:rFonts w:ascii="Times New Roman" w:eastAsia="Times New Roman" w:hAnsi="Times New Roman" w:cs="Times New Roman"/>
          <w:color w:val="000000" w:themeColor="text1"/>
          <w:sz w:val="24"/>
          <w:szCs w:val="24"/>
        </w:rPr>
        <w:t xml:space="preserve">, </w:t>
      </w:r>
      <w:r w:rsidRPr="00A3053E">
        <w:rPr>
          <w:rFonts w:ascii="Times New Roman" w:eastAsia="Times New Roman" w:hAnsi="Times New Roman" w:cs="Times New Roman"/>
          <w:i/>
          <w:iCs/>
          <w:color w:val="000000" w:themeColor="text1"/>
          <w:sz w:val="24"/>
          <w:szCs w:val="24"/>
        </w:rPr>
        <w:t>16</w:t>
      </w:r>
      <w:r w:rsidRPr="00A3053E">
        <w:rPr>
          <w:rFonts w:ascii="Times New Roman" w:eastAsia="Times New Roman" w:hAnsi="Times New Roman" w:cs="Times New Roman"/>
          <w:color w:val="000000" w:themeColor="text1"/>
          <w:sz w:val="24"/>
          <w:szCs w:val="24"/>
        </w:rPr>
        <w:t>(8), 82-87.</w:t>
      </w:r>
    </w:p>
    <w:p w:rsidR="00B97789" w:rsidRPr="00A3053E" w:rsidRDefault="00B97789" w:rsidP="00D000DB">
      <w:pPr>
        <w:spacing w:after="0" w:line="360" w:lineRule="auto"/>
        <w:ind w:left="720" w:hanging="720"/>
        <w:jc w:val="both"/>
        <w:rPr>
          <w:rFonts w:ascii="Times New Roman" w:eastAsia="Times New Roman" w:hAnsi="Times New Roman" w:cs="Times New Roman"/>
          <w:color w:val="000000" w:themeColor="text1"/>
          <w:sz w:val="24"/>
          <w:szCs w:val="24"/>
        </w:rPr>
      </w:pPr>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EB6EE2">
      <w:pPr>
        <w:spacing w:after="0" w:line="360" w:lineRule="auto"/>
        <w:ind w:left="785" w:hangingChars="327" w:hanging="785"/>
        <w:jc w:val="both"/>
        <w:rPr>
          <w:rFonts w:ascii="Times New Roman" w:hAnsi="Times New Roman"/>
          <w:noProof/>
          <w:color w:val="000000" w:themeColor="text1"/>
          <w:sz w:val="24"/>
          <w:szCs w:val="24"/>
        </w:rPr>
      </w:pPr>
    </w:p>
    <w:p w:rsidR="00375FF5" w:rsidRPr="00A3053E" w:rsidRDefault="00375FF5" w:rsidP="00801FD7">
      <w:pPr>
        <w:spacing w:after="0" w:line="360" w:lineRule="auto"/>
        <w:jc w:val="both"/>
        <w:rPr>
          <w:rFonts w:ascii="Times New Roman" w:hAnsi="Times New Roman"/>
          <w:noProof/>
          <w:color w:val="000000" w:themeColor="text1"/>
          <w:sz w:val="24"/>
          <w:szCs w:val="24"/>
        </w:rPr>
      </w:pPr>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p w:rsidR="00EB6EE2" w:rsidRPr="00A3053E" w:rsidRDefault="00EB6EE2" w:rsidP="00EB6EE2">
      <w:pPr>
        <w:pStyle w:val="Heading1"/>
        <w:numPr>
          <w:ilvl w:val="0"/>
          <w:numId w:val="0"/>
        </w:numPr>
        <w:spacing w:before="0" w:after="0" w:afterAutospacing="0" w:line="360" w:lineRule="auto"/>
        <w:ind w:left="360"/>
        <w:jc w:val="center"/>
        <w:rPr>
          <w:rFonts w:ascii="Times New Roman" w:hAnsi="Times New Roman"/>
          <w:color w:val="000000" w:themeColor="text1"/>
          <w:sz w:val="36"/>
        </w:rPr>
      </w:pPr>
      <w:bookmarkStart w:id="380" w:name="_Toc46823987"/>
      <w:bookmarkStart w:id="381" w:name="_Toc53324544"/>
      <w:bookmarkStart w:id="382" w:name="_Toc82106552"/>
      <w:r w:rsidRPr="00A3053E">
        <w:rPr>
          <w:rFonts w:ascii="Times New Roman" w:hAnsi="Times New Roman"/>
          <w:color w:val="000000" w:themeColor="text1"/>
          <w:sz w:val="36"/>
        </w:rPr>
        <w:t>APPENDICES</w:t>
      </w:r>
      <w:bookmarkEnd w:id="380"/>
      <w:bookmarkEnd w:id="381"/>
      <w:bookmarkEnd w:id="382"/>
    </w:p>
    <w:p w:rsidR="00EB6EE2" w:rsidRPr="00A3053E" w:rsidRDefault="00EB6EE2" w:rsidP="00EB6EE2">
      <w:pPr>
        <w:autoSpaceDE w:val="0"/>
        <w:autoSpaceDN w:val="0"/>
        <w:adjustRightInd w:val="0"/>
        <w:spacing w:after="0" w:line="360" w:lineRule="auto"/>
        <w:rPr>
          <w:rFonts w:ascii="Times New Roman" w:eastAsia="Calibri" w:hAnsi="Times New Roman" w:cs="Times New Roman"/>
          <w:color w:val="000000" w:themeColor="text1"/>
          <w:sz w:val="28"/>
          <w:szCs w:val="24"/>
        </w:rPr>
      </w:pPr>
      <w:r w:rsidRPr="00A3053E">
        <w:rPr>
          <w:rFonts w:ascii="Times New Roman" w:eastAsia="Calibri" w:hAnsi="Times New Roman" w:cs="Times New Roman"/>
          <w:b/>
          <w:bCs/>
          <w:color w:val="000000" w:themeColor="text1"/>
          <w:sz w:val="28"/>
          <w:szCs w:val="24"/>
        </w:rPr>
        <w:t xml:space="preserve">Appendix:  Questionnaires </w:t>
      </w:r>
    </w:p>
    <w:p w:rsidR="00EB6EE2" w:rsidRPr="00A3053E" w:rsidRDefault="00EB6EE2" w:rsidP="00EB6EE2">
      <w:pPr>
        <w:autoSpaceDE w:val="0"/>
        <w:autoSpaceDN w:val="0"/>
        <w:adjustRightInd w:val="0"/>
        <w:spacing w:after="0" w:line="360" w:lineRule="auto"/>
        <w:jc w:val="center"/>
        <w:rPr>
          <w:rFonts w:ascii="Times New Roman" w:eastAsia="Calibri" w:hAnsi="Times New Roman" w:cs="Times New Roman"/>
          <w:b/>
          <w:bCs/>
          <w:color w:val="000000" w:themeColor="text1"/>
          <w:sz w:val="24"/>
          <w:szCs w:val="24"/>
        </w:rPr>
      </w:pPr>
      <w:r w:rsidRPr="00A3053E">
        <w:rPr>
          <w:rFonts w:ascii="Times New Roman" w:eastAsia="Calibri" w:hAnsi="Times New Roman" w:cs="Times New Roman"/>
          <w:b/>
          <w:bCs/>
          <w:color w:val="000000" w:themeColor="text1"/>
          <w:sz w:val="24"/>
          <w:szCs w:val="24"/>
        </w:rPr>
        <w:t>AMBO UNIVERSITY</w:t>
      </w:r>
    </w:p>
    <w:p w:rsidR="00EB6EE2" w:rsidRPr="00A3053E" w:rsidRDefault="00EB6EE2" w:rsidP="00EB6EE2">
      <w:pPr>
        <w:autoSpaceDE w:val="0"/>
        <w:autoSpaceDN w:val="0"/>
        <w:adjustRightInd w:val="0"/>
        <w:spacing w:after="0" w:line="360" w:lineRule="auto"/>
        <w:jc w:val="center"/>
        <w:rPr>
          <w:rFonts w:ascii="Times New Roman" w:eastAsia="Calibri" w:hAnsi="Times New Roman" w:cs="Times New Roman"/>
          <w:b/>
          <w:bCs/>
          <w:color w:val="000000" w:themeColor="text1"/>
          <w:sz w:val="24"/>
          <w:szCs w:val="24"/>
        </w:rPr>
      </w:pPr>
      <w:r w:rsidRPr="00A3053E">
        <w:rPr>
          <w:rFonts w:ascii="Times New Roman" w:eastAsia="Calibri" w:hAnsi="Times New Roman" w:cs="Times New Roman"/>
          <w:b/>
          <w:bCs/>
          <w:color w:val="000000" w:themeColor="text1"/>
          <w:sz w:val="24"/>
          <w:szCs w:val="24"/>
        </w:rPr>
        <w:t>COLLEGE OF BUSINESS AND ECONOMICS</w:t>
      </w:r>
    </w:p>
    <w:p w:rsidR="00EB6EE2" w:rsidRPr="00A3053E" w:rsidRDefault="00EB6EE2" w:rsidP="00EB6EE2">
      <w:pPr>
        <w:autoSpaceDE w:val="0"/>
        <w:autoSpaceDN w:val="0"/>
        <w:adjustRightInd w:val="0"/>
        <w:spacing w:after="0" w:line="360" w:lineRule="auto"/>
        <w:jc w:val="center"/>
        <w:rPr>
          <w:rFonts w:ascii="Times New Roman" w:eastAsia="Calibri" w:hAnsi="Times New Roman" w:cs="Times New Roman"/>
          <w:b/>
          <w:bCs/>
          <w:color w:val="000000" w:themeColor="text1"/>
          <w:sz w:val="24"/>
          <w:szCs w:val="24"/>
        </w:rPr>
      </w:pPr>
      <w:r w:rsidRPr="00A3053E">
        <w:rPr>
          <w:rFonts w:ascii="Times New Roman" w:eastAsia="Calibri" w:hAnsi="Times New Roman" w:cs="Times New Roman"/>
          <w:b/>
          <w:bCs/>
          <w:color w:val="000000" w:themeColor="text1"/>
          <w:sz w:val="24"/>
          <w:szCs w:val="24"/>
        </w:rPr>
        <w:t>DEPARTMENT OF MANAGEMENT</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Dear respondents, </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I am a postgraduate student currently pursuing MBA in management at Ambo University of College of Business and Economics. I am conducting a research for partial fulfillment MBA in Management on the Title </w:t>
      </w:r>
      <w:r w:rsidRPr="00A3053E">
        <w:rPr>
          <w:rFonts w:ascii="Times New Roman" w:eastAsia="Calibri" w:hAnsi="Times New Roman" w:cs="Times New Roman"/>
          <w:b/>
          <w:color w:val="000000" w:themeColor="text1"/>
          <w:sz w:val="24"/>
          <w:szCs w:val="24"/>
        </w:rPr>
        <w:t xml:space="preserve">“Effect of public water service delivery on households’ satisfaction” </w:t>
      </w:r>
      <w:r w:rsidRPr="00A3053E">
        <w:rPr>
          <w:rFonts w:ascii="Times New Roman" w:eastAsia="Calibri" w:hAnsi="Times New Roman" w:cs="Times New Roman"/>
          <w:color w:val="000000" w:themeColor="text1"/>
          <w:sz w:val="24"/>
          <w:szCs w:val="24"/>
        </w:rPr>
        <w:t xml:space="preserve">in case of urban water supply service in selected small town of West Shoa zone, Oromia, Ethiopia. The purpose of the study is to generate relevant information on the effect of public water service delivery on customers/households satisfaction. It is expected that different urban water supply sectors, governmental and nongovernmental organizations, policy makers and other responsible bodies will make the finding of this study as background information to improve the conditions of the urban households with regard to safe, suitable and sustainable water supply service. </w:t>
      </w:r>
    </w:p>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 questionnaire has been developed addressing several factors related to factors affecting public water service delivery and its effect on household’s satisfaction. Based on your work experience and knowledge, please indicate the extent to which you agree or disagree with a given statement on the space provided. Your full support and willingness to respond to questions is very important for the success of the study. Therefore you are kindly requested to answer all questions and give reliable and complete information on the issues.</w:t>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Part 1: General Information</w:t>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Direction: Please use this mark “√” or on space provided to select your choice.</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 Name of your town……….…………………………………………………..</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 Please tick your gender </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1. Male </w:t>
      </w:r>
      <w:r w:rsidRPr="00A3053E">
        <w:rPr>
          <w:rFonts w:ascii="Times New Roman" w:eastAsia="Calibri" w:hAnsi="Times New Roman" w:cs="Times New Roman"/>
          <w:noProof/>
          <w:color w:val="000000" w:themeColor="text1"/>
          <w:sz w:val="24"/>
          <w:szCs w:val="24"/>
        </w:rPr>
        <w:drawing>
          <wp:inline distT="0" distB="0" distL="0" distR="0" wp14:anchorId="2CD60DDA" wp14:editId="2ADE3A97">
            <wp:extent cx="298450" cy="128270"/>
            <wp:effectExtent l="0" t="0" r="635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biLevel thresh="75000"/>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r w:rsidRPr="00A3053E">
        <w:rPr>
          <w:rFonts w:ascii="Times New Roman" w:eastAsia="Calibri" w:hAnsi="Times New Roman" w:cs="Times New Roman"/>
          <w:color w:val="000000" w:themeColor="text1"/>
          <w:sz w:val="24"/>
          <w:szCs w:val="24"/>
        </w:rPr>
        <w:t xml:space="preserve">    2. Female </w:t>
      </w:r>
      <w:r w:rsidRPr="00A3053E">
        <w:rPr>
          <w:rFonts w:ascii="Times New Roman" w:eastAsia="Calibri" w:hAnsi="Times New Roman" w:cs="Times New Roman"/>
          <w:noProof/>
          <w:color w:val="000000" w:themeColor="text1"/>
          <w:sz w:val="24"/>
          <w:szCs w:val="24"/>
        </w:rPr>
        <w:drawing>
          <wp:inline distT="0" distB="0" distL="0" distR="0" wp14:anchorId="2A7A76E4" wp14:editId="372FDFF8">
            <wp:extent cx="298450" cy="128270"/>
            <wp:effectExtent l="0" t="0" r="635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biLevel thresh="75000"/>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 Mark your career</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1. Government employee </w:t>
      </w:r>
      <w:r w:rsidRPr="00A3053E">
        <w:rPr>
          <w:rFonts w:ascii="Times New Roman" w:eastAsia="Calibri" w:hAnsi="Times New Roman" w:cs="Times New Roman"/>
          <w:noProof/>
          <w:color w:val="000000" w:themeColor="text1"/>
          <w:sz w:val="24"/>
          <w:szCs w:val="24"/>
        </w:rPr>
        <w:drawing>
          <wp:inline distT="0" distB="0" distL="0" distR="0" wp14:anchorId="42B01073" wp14:editId="7773E012">
            <wp:extent cx="298450" cy="128270"/>
            <wp:effectExtent l="0" t="0" r="635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biLevel thresh="75000"/>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lastRenderedPageBreak/>
        <w:t xml:space="preserve">2. Self-employee </w:t>
      </w:r>
      <w:r w:rsidRPr="00A3053E">
        <w:rPr>
          <w:rFonts w:ascii="Times New Roman" w:eastAsia="Calibri" w:hAnsi="Times New Roman" w:cs="Times New Roman"/>
          <w:noProof/>
          <w:color w:val="000000" w:themeColor="text1"/>
          <w:sz w:val="24"/>
          <w:szCs w:val="24"/>
        </w:rPr>
        <w:drawing>
          <wp:inline distT="0" distB="0" distL="0" distR="0" wp14:anchorId="3367F9A4" wp14:editId="36E0E005">
            <wp:extent cx="298450" cy="128270"/>
            <wp:effectExtent l="0" t="0" r="635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biLevel thresh="75000"/>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3. Daily worker   </w:t>
      </w:r>
      <w:r w:rsidRPr="00A3053E">
        <w:rPr>
          <w:rFonts w:ascii="Times New Roman" w:eastAsia="Calibri" w:hAnsi="Times New Roman" w:cs="Times New Roman"/>
          <w:noProof/>
          <w:color w:val="000000" w:themeColor="text1"/>
          <w:sz w:val="24"/>
          <w:szCs w:val="24"/>
        </w:rPr>
        <w:drawing>
          <wp:inline distT="0" distB="0" distL="0" distR="0" wp14:anchorId="6BFEF8AE" wp14:editId="2F971563">
            <wp:extent cx="298450" cy="128270"/>
            <wp:effectExtent l="0" t="0" r="6350"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biLevel thresh="75000"/>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Part 2: Water Service Delivery Item</w:t>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 xml:space="preserve">Direction: </w:t>
      </w:r>
      <w:r w:rsidRPr="00A3053E">
        <w:rPr>
          <w:rFonts w:ascii="Times New Roman" w:eastAsia="Calibri" w:hAnsi="Times New Roman" w:cs="Times New Roman"/>
          <w:color w:val="000000" w:themeColor="text1"/>
          <w:sz w:val="24"/>
          <w:szCs w:val="24"/>
        </w:rPr>
        <w:t>Please use this mark “√” on space provided to select your choice.</w:t>
      </w:r>
    </w:p>
    <w:p w:rsidR="00EB6EE2" w:rsidRPr="00A3053E" w:rsidRDefault="00EB6EE2" w:rsidP="00EB6EE2">
      <w:pPr>
        <w:numPr>
          <w:ilvl w:val="0"/>
          <w:numId w:val="7"/>
        </w:numPr>
        <w:spacing w:after="160" w:line="360" w:lineRule="auto"/>
        <w:contextualSpacing/>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Households satisfaction</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1. Are you satisfied with the water service delivered from urban water supply for drinking purpose? Yes </w:t>
      </w:r>
      <w:r w:rsidRPr="00A3053E">
        <w:rPr>
          <w:rFonts w:ascii="Times New Roman" w:eastAsia="Calibri" w:hAnsi="Times New Roman" w:cs="Times New Roman"/>
          <w:noProof/>
          <w:color w:val="000000" w:themeColor="text1"/>
          <w:sz w:val="24"/>
          <w:szCs w:val="24"/>
        </w:rPr>
        <w:drawing>
          <wp:inline distT="0" distB="0" distL="0" distR="0" wp14:anchorId="521C3947" wp14:editId="1FCE291E">
            <wp:extent cx="288108" cy="1238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biLevel thresh="75000"/>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r w:rsidRPr="00A3053E">
        <w:rPr>
          <w:rFonts w:ascii="Times New Roman" w:eastAsia="Calibri" w:hAnsi="Times New Roman" w:cs="Times New Roman"/>
          <w:color w:val="000000" w:themeColor="text1"/>
          <w:sz w:val="24"/>
          <w:szCs w:val="24"/>
        </w:rPr>
        <w:t xml:space="preserve">   No  </w:t>
      </w:r>
      <w:r w:rsidRPr="00A3053E">
        <w:rPr>
          <w:rFonts w:ascii="Times New Roman" w:eastAsia="Calibri" w:hAnsi="Times New Roman" w:cs="Times New Roman"/>
          <w:noProof/>
          <w:color w:val="000000" w:themeColor="text1"/>
          <w:sz w:val="24"/>
          <w:szCs w:val="24"/>
        </w:rPr>
        <w:drawing>
          <wp:inline distT="0" distB="0" distL="0" distR="0" wp14:anchorId="430C32F3" wp14:editId="460B5FF4">
            <wp:extent cx="288108" cy="12382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biLevel thresh="75000"/>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 Do you think the existing water supply sources are satisfactory for householders? </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Yes   </w:t>
      </w:r>
      <w:r w:rsidRPr="00A3053E">
        <w:rPr>
          <w:rFonts w:ascii="Times New Roman" w:eastAsia="Calibri" w:hAnsi="Times New Roman" w:cs="Times New Roman"/>
          <w:noProof/>
          <w:color w:val="000000" w:themeColor="text1"/>
          <w:sz w:val="24"/>
          <w:szCs w:val="24"/>
        </w:rPr>
        <w:drawing>
          <wp:inline distT="0" distB="0" distL="0" distR="0" wp14:anchorId="3D6CFF03" wp14:editId="197FFB19">
            <wp:extent cx="298450" cy="128270"/>
            <wp:effectExtent l="0" t="0" r="635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r w:rsidRPr="00A3053E">
        <w:rPr>
          <w:rFonts w:ascii="Times New Roman" w:eastAsia="Calibri" w:hAnsi="Times New Roman" w:cs="Times New Roman"/>
          <w:color w:val="000000" w:themeColor="text1"/>
          <w:sz w:val="24"/>
          <w:szCs w:val="24"/>
        </w:rPr>
        <w:t xml:space="preserve">     No  </w:t>
      </w:r>
      <w:r w:rsidRPr="00A3053E">
        <w:rPr>
          <w:rFonts w:ascii="Times New Roman" w:eastAsia="Calibri" w:hAnsi="Times New Roman" w:cs="Times New Roman"/>
          <w:noProof/>
          <w:color w:val="000000" w:themeColor="text1"/>
          <w:sz w:val="24"/>
          <w:szCs w:val="24"/>
        </w:rPr>
        <w:drawing>
          <wp:inline distT="0" distB="0" distL="0" distR="0" wp14:anchorId="5DD09BDD" wp14:editId="26F84674">
            <wp:extent cx="298450" cy="128270"/>
            <wp:effectExtent l="0" t="0" r="635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3. Do you think the water you are getting from the water point has quality problem? </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Yes   </w:t>
      </w:r>
      <w:r w:rsidRPr="00A3053E">
        <w:rPr>
          <w:rFonts w:ascii="Times New Roman" w:eastAsia="Calibri" w:hAnsi="Times New Roman" w:cs="Times New Roman"/>
          <w:noProof/>
          <w:color w:val="000000" w:themeColor="text1"/>
          <w:sz w:val="24"/>
          <w:szCs w:val="24"/>
        </w:rPr>
        <w:drawing>
          <wp:inline distT="0" distB="0" distL="0" distR="0" wp14:anchorId="1DB38977" wp14:editId="0BAD4BFD">
            <wp:extent cx="298450" cy="128270"/>
            <wp:effectExtent l="0" t="0" r="635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r w:rsidRPr="00A3053E">
        <w:rPr>
          <w:rFonts w:ascii="Times New Roman" w:eastAsia="Calibri" w:hAnsi="Times New Roman" w:cs="Times New Roman"/>
          <w:color w:val="000000" w:themeColor="text1"/>
          <w:sz w:val="24"/>
          <w:szCs w:val="24"/>
        </w:rPr>
        <w:t xml:space="preserve">     No  </w:t>
      </w:r>
      <w:r w:rsidRPr="00A3053E">
        <w:rPr>
          <w:rFonts w:ascii="Times New Roman" w:eastAsia="Calibri" w:hAnsi="Times New Roman" w:cs="Times New Roman"/>
          <w:noProof/>
          <w:color w:val="000000" w:themeColor="text1"/>
          <w:sz w:val="24"/>
          <w:szCs w:val="24"/>
        </w:rPr>
        <w:drawing>
          <wp:inline distT="0" distB="0" distL="0" distR="0" wp14:anchorId="1248CD67" wp14:editId="0DFCAD81">
            <wp:extent cx="298450" cy="128270"/>
            <wp:effectExtent l="0" t="0" r="635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 Do you think the distribution of public water tap in your city is fair?</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Yes   </w:t>
      </w:r>
      <w:r w:rsidRPr="00A3053E">
        <w:rPr>
          <w:rFonts w:ascii="Times New Roman" w:eastAsia="Calibri" w:hAnsi="Times New Roman" w:cs="Times New Roman"/>
          <w:noProof/>
          <w:color w:val="000000" w:themeColor="text1"/>
          <w:sz w:val="24"/>
          <w:szCs w:val="24"/>
        </w:rPr>
        <w:drawing>
          <wp:inline distT="0" distB="0" distL="0" distR="0" wp14:anchorId="3198F379" wp14:editId="53C138FB">
            <wp:extent cx="298450" cy="128270"/>
            <wp:effectExtent l="0" t="0" r="635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r w:rsidRPr="00A3053E">
        <w:rPr>
          <w:rFonts w:ascii="Times New Roman" w:eastAsia="Calibri" w:hAnsi="Times New Roman" w:cs="Times New Roman"/>
          <w:color w:val="000000" w:themeColor="text1"/>
          <w:sz w:val="24"/>
          <w:szCs w:val="24"/>
        </w:rPr>
        <w:t xml:space="preserve"> No  </w:t>
      </w:r>
      <w:r w:rsidRPr="00A3053E">
        <w:rPr>
          <w:rFonts w:ascii="Times New Roman" w:eastAsia="Calibri" w:hAnsi="Times New Roman" w:cs="Times New Roman"/>
          <w:noProof/>
          <w:color w:val="000000" w:themeColor="text1"/>
          <w:sz w:val="24"/>
          <w:szCs w:val="24"/>
        </w:rPr>
        <w:drawing>
          <wp:inline distT="0" distB="0" distL="0" distR="0" wp14:anchorId="36B3CEB9" wp14:editId="2B0E6B5F">
            <wp:extent cx="298450" cy="128270"/>
            <wp:effectExtent l="0" t="0" r="6350"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 Do you get public water points service at desired time and quantity?</w:t>
      </w:r>
    </w:p>
    <w:p w:rsidR="00EB6EE2" w:rsidRPr="00A3053E" w:rsidRDefault="00EB6EE2" w:rsidP="00EB6EE2">
      <w:pPr>
        <w:spacing w:after="16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Yes   </w:t>
      </w:r>
      <w:r w:rsidRPr="00A3053E">
        <w:rPr>
          <w:rFonts w:ascii="Times New Roman" w:eastAsia="Calibri" w:hAnsi="Times New Roman" w:cs="Times New Roman"/>
          <w:noProof/>
          <w:color w:val="000000" w:themeColor="text1"/>
          <w:sz w:val="24"/>
          <w:szCs w:val="24"/>
        </w:rPr>
        <w:drawing>
          <wp:inline distT="0" distB="0" distL="0" distR="0" wp14:anchorId="6339DF05" wp14:editId="3E2DB5E8">
            <wp:extent cx="298450" cy="128270"/>
            <wp:effectExtent l="0" t="0" r="635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r w:rsidRPr="00A3053E">
        <w:rPr>
          <w:rFonts w:ascii="Times New Roman" w:eastAsia="Calibri" w:hAnsi="Times New Roman" w:cs="Times New Roman"/>
          <w:color w:val="000000" w:themeColor="text1"/>
          <w:sz w:val="24"/>
          <w:szCs w:val="24"/>
        </w:rPr>
        <w:t xml:space="preserve"> No  </w:t>
      </w:r>
      <w:r w:rsidRPr="00A3053E">
        <w:rPr>
          <w:rFonts w:ascii="Times New Roman" w:eastAsia="Calibri" w:hAnsi="Times New Roman" w:cs="Times New Roman"/>
          <w:noProof/>
          <w:color w:val="000000" w:themeColor="text1"/>
          <w:sz w:val="24"/>
          <w:szCs w:val="24"/>
        </w:rPr>
        <w:drawing>
          <wp:inline distT="0" distB="0" distL="0" distR="0" wp14:anchorId="7AA85F1E" wp14:editId="2855F9EF">
            <wp:extent cx="298450" cy="128270"/>
            <wp:effectExtent l="0" t="0" r="635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450" cy="128270"/>
                    </a:xfrm>
                    <a:prstGeom prst="rect">
                      <a:avLst/>
                    </a:prstGeom>
                    <a:noFill/>
                  </pic:spPr>
                </pic:pic>
              </a:graphicData>
            </a:graphic>
          </wp:inline>
        </w:drawing>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Part 3: Water Service Delivery Dimensions</w:t>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 xml:space="preserve">I. Perception of Households’ Towards Water Quality </w:t>
      </w:r>
    </w:p>
    <w:p w:rsidR="00EB6EE2" w:rsidRPr="00A3053E" w:rsidRDefault="00EB6EE2" w:rsidP="00EB6EE2">
      <w:pPr>
        <w:spacing w:after="0" w:line="360" w:lineRule="auto"/>
        <w:jc w:val="both"/>
        <w:rPr>
          <w:rFonts w:ascii="Times New Roman" w:eastAsia="Calibri" w:hAnsi="Times New Roman" w:cs="Times New Roman"/>
          <w:b/>
          <w:bCs/>
          <w:color w:val="000000" w:themeColor="text1"/>
          <w:sz w:val="24"/>
          <w:szCs w:val="24"/>
        </w:rPr>
      </w:pPr>
      <w:r w:rsidRPr="00A3053E">
        <w:rPr>
          <w:rFonts w:ascii="Times New Roman" w:eastAsia="Calibri" w:hAnsi="Times New Roman" w:cs="Times New Roman"/>
          <w:b/>
          <w:bCs/>
          <w:color w:val="000000" w:themeColor="text1"/>
          <w:sz w:val="24"/>
          <w:szCs w:val="24"/>
        </w:rPr>
        <w:t>Please specify your answer by circling on the relevant answers provided.</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1. How do </w:t>
      </w:r>
      <w:r w:rsidRPr="00A3053E">
        <w:rPr>
          <w:rFonts w:ascii="Times New Roman" w:eastAsia="Calibri" w:hAnsi="Times New Roman" w:cs="Times New Roman"/>
          <w:b/>
          <w:color w:val="000000" w:themeColor="text1"/>
          <w:sz w:val="24"/>
          <w:szCs w:val="24"/>
        </w:rPr>
        <w:t xml:space="preserve">households </w:t>
      </w:r>
      <w:r w:rsidRPr="00A3053E">
        <w:rPr>
          <w:rFonts w:ascii="Times New Roman" w:eastAsia="Calibri" w:hAnsi="Times New Roman" w:cs="Times New Roman"/>
          <w:color w:val="000000" w:themeColor="text1"/>
          <w:sz w:val="24"/>
          <w:szCs w:val="24"/>
        </w:rPr>
        <w:t>‘describe the cleanness of water supplied for drinking purpose?</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1. Pure   </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 Impure</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 How do you evaluate the source of public water for drinking in the last 3 years? </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 Improved</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 Not Improved </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 What is your level of satisfaction with the existing water supply in relation to quantity of water supplied?</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 Very low</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 Low</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 Medium</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4. High </w:t>
      </w:r>
    </w:p>
    <w:p w:rsidR="00EB6EE2" w:rsidRPr="00A3053E" w:rsidRDefault="00EB6EE2" w:rsidP="00EB6EE2">
      <w:pPr>
        <w:spacing w:after="0"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5. Very high </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lastRenderedPageBreak/>
        <w:t>4. How do you rate the quality of piped water delivered from urban water supply?</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1. Very poor      </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 Poor     </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3. Moderate     </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4. Good      </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 Very good</w:t>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Direction: Please use this mark “√” to select your choice on the space provided.</w:t>
      </w: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 xml:space="preserve">II. Continuous Water Service </w:t>
      </w:r>
    </w:p>
    <w:tbl>
      <w:tblPr>
        <w:tblStyle w:val="TableGrid"/>
        <w:tblW w:w="10080" w:type="dxa"/>
        <w:tblInd w:w="-432" w:type="dxa"/>
        <w:tblLayout w:type="fixed"/>
        <w:tblLook w:val="04A0" w:firstRow="1" w:lastRow="0" w:firstColumn="1" w:lastColumn="0" w:noHBand="0" w:noVBand="1"/>
      </w:tblPr>
      <w:tblGrid>
        <w:gridCol w:w="594"/>
        <w:gridCol w:w="6359"/>
        <w:gridCol w:w="848"/>
        <w:gridCol w:w="424"/>
        <w:gridCol w:w="509"/>
        <w:gridCol w:w="424"/>
        <w:gridCol w:w="922"/>
      </w:tblGrid>
      <w:tr w:rsidR="00A3053E" w:rsidRPr="00A3053E" w:rsidTr="00B22312">
        <w:trPr>
          <w:cantSplit/>
          <w:trHeight w:val="1440"/>
        </w:trPr>
        <w:tc>
          <w:tcPr>
            <w:tcW w:w="59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S/N</w:t>
            </w:r>
          </w:p>
        </w:tc>
        <w:tc>
          <w:tcPr>
            <w:tcW w:w="6359" w:type="dxa"/>
          </w:tcPr>
          <w:p w:rsidR="00EB6EE2" w:rsidRPr="00A3053E" w:rsidRDefault="00EB6EE2" w:rsidP="00B22312">
            <w:pPr>
              <w:spacing w:line="360" w:lineRule="auto"/>
              <w:contextualSpacing/>
              <w:jc w:val="both"/>
              <w:rPr>
                <w:rFonts w:ascii="Times New Roman" w:eastAsia="Calibri" w:hAnsi="Times New Roman" w:cs="Times New Roman"/>
                <w:b/>
                <w:color w:val="000000" w:themeColor="text1"/>
                <w:sz w:val="24"/>
                <w:szCs w:val="24"/>
              </w:rPr>
            </w:pPr>
          </w:p>
          <w:p w:rsidR="00EB6EE2" w:rsidRPr="00A3053E" w:rsidRDefault="00EB6EE2" w:rsidP="00B22312">
            <w:pPr>
              <w:spacing w:line="360" w:lineRule="auto"/>
              <w:contextualSpacing/>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Continuous Water Supply Service Items</w:t>
            </w:r>
          </w:p>
        </w:tc>
        <w:tc>
          <w:tcPr>
            <w:tcW w:w="848"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5=Strongly Agree</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424"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4=Agree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509"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3=Neutral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424"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2=Disagree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922"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1=Strongly Disagree</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r>
      <w:tr w:rsidR="00A3053E" w:rsidRPr="00A3053E" w:rsidTr="00B22312">
        <w:trPr>
          <w:trHeight w:val="820"/>
        </w:trPr>
        <w:tc>
          <w:tcPr>
            <w:tcW w:w="59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w:t>
            </w:r>
          </w:p>
        </w:tc>
        <w:tc>
          <w:tcPr>
            <w:tcW w:w="635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When water supply problem occurs the Urban Water Service Office announce early to the households</w:t>
            </w:r>
          </w:p>
        </w:tc>
        <w:tc>
          <w:tcPr>
            <w:tcW w:w="848"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0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22"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rPr>
          <w:trHeight w:val="403"/>
        </w:trPr>
        <w:tc>
          <w:tcPr>
            <w:tcW w:w="59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w:t>
            </w:r>
          </w:p>
        </w:tc>
        <w:tc>
          <w:tcPr>
            <w:tcW w:w="635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There are regular unplanned water supply interruptions</w:t>
            </w:r>
          </w:p>
        </w:tc>
        <w:tc>
          <w:tcPr>
            <w:tcW w:w="848"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0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22"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rPr>
          <w:trHeight w:val="820"/>
        </w:trPr>
        <w:tc>
          <w:tcPr>
            <w:tcW w:w="59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w:t>
            </w:r>
          </w:p>
        </w:tc>
        <w:tc>
          <w:tcPr>
            <w:tcW w:w="635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urban water service office regularly maintains broken water pipe lines timely and quickly</w:t>
            </w:r>
          </w:p>
        </w:tc>
        <w:tc>
          <w:tcPr>
            <w:tcW w:w="848"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0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22"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rPr>
          <w:trHeight w:val="820"/>
        </w:trPr>
        <w:tc>
          <w:tcPr>
            <w:tcW w:w="59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w:t>
            </w:r>
          </w:p>
        </w:tc>
        <w:tc>
          <w:tcPr>
            <w:tcW w:w="635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In the last 3 years, many public water points didn’t  served households</w:t>
            </w:r>
          </w:p>
        </w:tc>
        <w:tc>
          <w:tcPr>
            <w:tcW w:w="848"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0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22"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rPr>
          <w:trHeight w:val="820"/>
        </w:trPr>
        <w:tc>
          <w:tcPr>
            <w:tcW w:w="59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635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In the last 3 years, many households in your town has been connected the sewer line</w:t>
            </w:r>
          </w:p>
        </w:tc>
        <w:tc>
          <w:tcPr>
            <w:tcW w:w="848"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09"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24"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22"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bl>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p>
    <w:p w:rsidR="00EB6EE2" w:rsidRPr="00A3053E" w:rsidRDefault="00EB6EE2" w:rsidP="00EB6EE2">
      <w:pPr>
        <w:spacing w:after="0" w:line="360" w:lineRule="auto"/>
        <w:jc w:val="both"/>
        <w:rPr>
          <w:rFonts w:ascii="Times New Roman" w:eastAsia="Calibri" w:hAnsi="Times New Roman" w:cs="Times New Roman"/>
          <w:b/>
          <w:color w:val="000000" w:themeColor="text1"/>
          <w:szCs w:val="24"/>
        </w:rPr>
      </w:pPr>
      <w:r w:rsidRPr="00A3053E">
        <w:rPr>
          <w:rFonts w:ascii="Times New Roman" w:eastAsia="Calibri" w:hAnsi="Times New Roman" w:cs="Times New Roman"/>
          <w:b/>
          <w:color w:val="000000" w:themeColor="text1"/>
          <w:szCs w:val="24"/>
        </w:rPr>
        <w:t>III. Timely Response for Households Request</w:t>
      </w:r>
    </w:p>
    <w:tbl>
      <w:tblPr>
        <w:tblStyle w:val="TableGrid"/>
        <w:tblW w:w="11070" w:type="dxa"/>
        <w:tblInd w:w="-432" w:type="dxa"/>
        <w:tblLayout w:type="fixed"/>
        <w:tblLook w:val="04A0" w:firstRow="1" w:lastRow="0" w:firstColumn="1" w:lastColumn="0" w:noHBand="0" w:noVBand="1"/>
      </w:tblPr>
      <w:tblGrid>
        <w:gridCol w:w="630"/>
        <w:gridCol w:w="6300"/>
        <w:gridCol w:w="900"/>
        <w:gridCol w:w="360"/>
        <w:gridCol w:w="540"/>
        <w:gridCol w:w="450"/>
        <w:gridCol w:w="900"/>
        <w:gridCol w:w="990"/>
      </w:tblGrid>
      <w:tr w:rsidR="00A3053E" w:rsidRPr="00A3053E" w:rsidTr="00B22312">
        <w:trPr>
          <w:trHeight w:val="1610"/>
        </w:trPr>
        <w:tc>
          <w:tcPr>
            <w:tcW w:w="63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S/N</w:t>
            </w:r>
          </w:p>
        </w:tc>
        <w:tc>
          <w:tcPr>
            <w:tcW w:w="6300" w:type="dxa"/>
          </w:tcPr>
          <w:p w:rsidR="00EB6EE2" w:rsidRPr="00A3053E" w:rsidRDefault="00EB6EE2" w:rsidP="00B22312">
            <w:pPr>
              <w:spacing w:line="360" w:lineRule="auto"/>
              <w:contextualSpacing/>
              <w:jc w:val="both"/>
              <w:rPr>
                <w:rFonts w:ascii="Times New Roman" w:eastAsia="Calibri" w:hAnsi="Times New Roman" w:cs="Times New Roman"/>
                <w:b/>
                <w:color w:val="000000" w:themeColor="text1"/>
                <w:sz w:val="24"/>
                <w:szCs w:val="24"/>
              </w:rPr>
            </w:pPr>
          </w:p>
          <w:p w:rsidR="00EB6EE2" w:rsidRPr="00A3053E" w:rsidRDefault="00EB6EE2" w:rsidP="00B22312">
            <w:pPr>
              <w:spacing w:line="360" w:lineRule="auto"/>
              <w:contextualSpacing/>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Timely Response For Households Request Items</w:t>
            </w:r>
          </w:p>
        </w:tc>
        <w:tc>
          <w:tcPr>
            <w:tcW w:w="90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5=Strongly Agree</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36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4=Agree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54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3=Neutral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45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2=Disagree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90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1=Strongly Disagree</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990" w:type="dxa"/>
            <w:vMerge w:val="restart"/>
            <w:tcBorders>
              <w:top w:val="nil"/>
            </w:tcBorders>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r>
      <w:tr w:rsidR="00A3053E" w:rsidRPr="00A3053E" w:rsidTr="00B22312">
        <w:tc>
          <w:tcPr>
            <w:tcW w:w="63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w:t>
            </w:r>
          </w:p>
        </w:tc>
        <w:tc>
          <w:tcPr>
            <w:tcW w:w="63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The Urban Water Supply Office employees easily access to all and any kind of information that households require for water service </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90"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63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lastRenderedPageBreak/>
              <w:t>2</w:t>
            </w:r>
          </w:p>
        </w:tc>
        <w:tc>
          <w:tcPr>
            <w:tcW w:w="63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There are sufficient number of customer for quickly serve customers/households</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90"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63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w:t>
            </w:r>
          </w:p>
        </w:tc>
        <w:tc>
          <w:tcPr>
            <w:tcW w:w="63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There is information list when new consumers/households need service</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90"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63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w:t>
            </w:r>
          </w:p>
        </w:tc>
        <w:tc>
          <w:tcPr>
            <w:tcW w:w="63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There are trained and professional water technician workers in the town </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90"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63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63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urban water supply office deliver for you with enough clean water on daily basis</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990" w:type="dxa"/>
            <w:vMerge/>
            <w:tcBorders>
              <w:bottom w:val="nil"/>
            </w:tcBorders>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bl>
    <w:p w:rsidR="00EB6EE2" w:rsidRPr="00A3053E" w:rsidRDefault="00EB6EE2" w:rsidP="00EB6EE2">
      <w:pPr>
        <w:spacing w:after="160" w:line="360" w:lineRule="auto"/>
        <w:jc w:val="both"/>
        <w:rPr>
          <w:rFonts w:ascii="Times New Roman" w:eastAsia="Calibri" w:hAnsi="Times New Roman" w:cs="Times New Roman"/>
          <w:b/>
          <w:color w:val="000000" w:themeColor="text1"/>
          <w:sz w:val="24"/>
          <w:szCs w:val="24"/>
        </w:rPr>
      </w:pP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IV. Maintenance and Cleaning Service</w:t>
      </w:r>
    </w:p>
    <w:tbl>
      <w:tblPr>
        <w:tblStyle w:val="TableGrid"/>
        <w:tblW w:w="11070" w:type="dxa"/>
        <w:tblInd w:w="-432" w:type="dxa"/>
        <w:tblLayout w:type="fixed"/>
        <w:tblLook w:val="04A0" w:firstRow="1" w:lastRow="0" w:firstColumn="1" w:lastColumn="0" w:noHBand="0" w:noVBand="1"/>
      </w:tblPr>
      <w:tblGrid>
        <w:gridCol w:w="720"/>
        <w:gridCol w:w="6210"/>
        <w:gridCol w:w="900"/>
        <w:gridCol w:w="360"/>
        <w:gridCol w:w="540"/>
        <w:gridCol w:w="450"/>
        <w:gridCol w:w="885"/>
        <w:gridCol w:w="1005"/>
      </w:tblGrid>
      <w:tr w:rsidR="00A3053E" w:rsidRPr="00A3053E" w:rsidTr="00B22312">
        <w:trPr>
          <w:trHeight w:val="1493"/>
        </w:trPr>
        <w:tc>
          <w:tcPr>
            <w:tcW w:w="72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S/N</w:t>
            </w:r>
          </w:p>
        </w:tc>
        <w:tc>
          <w:tcPr>
            <w:tcW w:w="621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p w:rsidR="00EB6EE2" w:rsidRPr="00A3053E" w:rsidRDefault="00EB6EE2" w:rsidP="00B22312">
            <w:pPr>
              <w:spacing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Cleaning and Maintenance Service Items</w:t>
            </w:r>
          </w:p>
        </w:tc>
        <w:tc>
          <w:tcPr>
            <w:tcW w:w="90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5=Strongly Agree</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36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4=Agree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54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3=Neutral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45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2=Disagree </w:t>
            </w:r>
          </w:p>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c>
          <w:tcPr>
            <w:tcW w:w="885"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1=Strongly Disagree</w:t>
            </w:r>
          </w:p>
        </w:tc>
        <w:tc>
          <w:tcPr>
            <w:tcW w:w="1005" w:type="dxa"/>
            <w:vMerge w:val="restart"/>
            <w:tcBorders>
              <w:top w:val="nil"/>
            </w:tcBorders>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w:t>
            </w:r>
          </w:p>
        </w:tc>
        <w:tc>
          <w:tcPr>
            <w:tcW w:w="621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urban water service office regularly clean public water containers</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885"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1005"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w:t>
            </w:r>
          </w:p>
        </w:tc>
        <w:tc>
          <w:tcPr>
            <w:tcW w:w="621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urban water service office provide timely maintenance service on water tanks and pipelines when it broken down</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885"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1005"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w:t>
            </w:r>
          </w:p>
        </w:tc>
        <w:tc>
          <w:tcPr>
            <w:tcW w:w="621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urban water service office regularly  keep public water container from barring pollution of water</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885"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1005"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w:t>
            </w:r>
          </w:p>
        </w:tc>
        <w:tc>
          <w:tcPr>
            <w:tcW w:w="621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urban water service office have necessary materials for quickly replacement in leakage of water supply materials</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885"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1005" w:type="dxa"/>
            <w:vMerge/>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621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sewer line in your town is regularly repaired as soon as it breaks down</w:t>
            </w:r>
          </w:p>
        </w:tc>
        <w:tc>
          <w:tcPr>
            <w:tcW w:w="90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885" w:type="dxa"/>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c>
          <w:tcPr>
            <w:tcW w:w="1005" w:type="dxa"/>
            <w:vMerge/>
            <w:tcBorders>
              <w:bottom w:val="nil"/>
            </w:tcBorders>
          </w:tcPr>
          <w:p w:rsidR="00EB6EE2" w:rsidRPr="00A3053E" w:rsidRDefault="00EB6EE2" w:rsidP="00B22312">
            <w:pPr>
              <w:spacing w:line="360" w:lineRule="auto"/>
              <w:contextualSpacing/>
              <w:jc w:val="both"/>
              <w:rPr>
                <w:rFonts w:ascii="Times New Roman" w:eastAsia="Calibri" w:hAnsi="Times New Roman" w:cs="Times New Roman"/>
                <w:color w:val="000000" w:themeColor="text1"/>
                <w:sz w:val="24"/>
                <w:szCs w:val="24"/>
              </w:rPr>
            </w:pPr>
          </w:p>
        </w:tc>
      </w:tr>
    </w:tbl>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 xml:space="preserve">V. Availability of Water Supply Materials </w:t>
      </w:r>
    </w:p>
    <w:tbl>
      <w:tblPr>
        <w:tblStyle w:val="TableGrid"/>
        <w:tblW w:w="11070" w:type="dxa"/>
        <w:tblInd w:w="-432" w:type="dxa"/>
        <w:tblLayout w:type="fixed"/>
        <w:tblLook w:val="04A0" w:firstRow="1" w:lastRow="0" w:firstColumn="1" w:lastColumn="0" w:noHBand="0" w:noVBand="1"/>
      </w:tblPr>
      <w:tblGrid>
        <w:gridCol w:w="720"/>
        <w:gridCol w:w="6210"/>
        <w:gridCol w:w="900"/>
        <w:gridCol w:w="360"/>
        <w:gridCol w:w="540"/>
        <w:gridCol w:w="450"/>
        <w:gridCol w:w="975"/>
        <w:gridCol w:w="915"/>
      </w:tblGrid>
      <w:tr w:rsidR="00A3053E" w:rsidRPr="00A3053E" w:rsidTr="00B22312">
        <w:trPr>
          <w:cantSplit/>
          <w:trHeight w:val="1457"/>
        </w:trPr>
        <w:tc>
          <w:tcPr>
            <w:tcW w:w="72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S/N</w:t>
            </w:r>
          </w:p>
        </w:tc>
        <w:tc>
          <w:tcPr>
            <w:tcW w:w="621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Availability of water supply materials Item</w:t>
            </w:r>
          </w:p>
        </w:tc>
        <w:tc>
          <w:tcPr>
            <w:tcW w:w="90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5=Strongly Agree</w:t>
            </w:r>
          </w:p>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36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4=Agree </w:t>
            </w:r>
          </w:p>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54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3=Neutral </w:t>
            </w:r>
          </w:p>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450"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 xml:space="preserve">2=Disagree </w:t>
            </w:r>
          </w:p>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75" w:type="dxa"/>
            <w:textDirection w:val="btLr"/>
          </w:tcPr>
          <w:p w:rsidR="00EB6EE2" w:rsidRPr="00A3053E" w:rsidRDefault="00EB6EE2" w:rsidP="00B22312">
            <w:pPr>
              <w:spacing w:line="360" w:lineRule="auto"/>
              <w:ind w:left="113" w:right="113"/>
              <w:contextualSpacing/>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1=Strongly Disagree</w:t>
            </w:r>
          </w:p>
        </w:tc>
        <w:tc>
          <w:tcPr>
            <w:tcW w:w="915" w:type="dxa"/>
            <w:vMerge w:val="restart"/>
            <w:tcBorders>
              <w:top w:val="nil"/>
            </w:tcBorders>
            <w:textDirection w:val="btLr"/>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lastRenderedPageBreak/>
              <w:t>1</w:t>
            </w:r>
          </w:p>
        </w:tc>
        <w:tc>
          <w:tcPr>
            <w:tcW w:w="621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There is low water service level because of shortage of toolkit materials</w:t>
            </w:r>
          </w:p>
        </w:tc>
        <w:tc>
          <w:tcPr>
            <w:tcW w:w="90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75"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15" w:type="dxa"/>
            <w:vMerge/>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w:t>
            </w:r>
          </w:p>
        </w:tc>
        <w:tc>
          <w:tcPr>
            <w:tcW w:w="621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There are frequent water supply interruptions because of shortage of working materials</w:t>
            </w:r>
          </w:p>
        </w:tc>
        <w:tc>
          <w:tcPr>
            <w:tcW w:w="90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75"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15" w:type="dxa"/>
            <w:vMerge/>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w:t>
            </w:r>
          </w:p>
        </w:tc>
        <w:tc>
          <w:tcPr>
            <w:tcW w:w="621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Office provide water supply materials timely as households requested</w:t>
            </w:r>
          </w:p>
        </w:tc>
        <w:tc>
          <w:tcPr>
            <w:tcW w:w="90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75"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15" w:type="dxa"/>
            <w:vMerge/>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w:t>
            </w:r>
          </w:p>
        </w:tc>
        <w:tc>
          <w:tcPr>
            <w:tcW w:w="621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office easily replace in water supply materials</w:t>
            </w:r>
          </w:p>
        </w:tc>
        <w:tc>
          <w:tcPr>
            <w:tcW w:w="90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75"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15" w:type="dxa"/>
            <w:vMerge/>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r>
      <w:tr w:rsidR="00A3053E" w:rsidRPr="00A3053E" w:rsidTr="00B22312">
        <w:tc>
          <w:tcPr>
            <w:tcW w:w="72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w:t>
            </w:r>
          </w:p>
        </w:tc>
        <w:tc>
          <w:tcPr>
            <w:tcW w:w="621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The office use different technologies to make the water supply easy for the customers</w:t>
            </w:r>
          </w:p>
        </w:tc>
        <w:tc>
          <w:tcPr>
            <w:tcW w:w="90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36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54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450"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75" w:type="dxa"/>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c>
          <w:tcPr>
            <w:tcW w:w="915" w:type="dxa"/>
            <w:vMerge/>
            <w:tcBorders>
              <w:bottom w:val="nil"/>
            </w:tcBorders>
          </w:tcPr>
          <w:p w:rsidR="00EB6EE2" w:rsidRPr="00A3053E" w:rsidRDefault="00EB6EE2" w:rsidP="00B22312">
            <w:pPr>
              <w:spacing w:line="360" w:lineRule="auto"/>
              <w:jc w:val="both"/>
              <w:rPr>
                <w:rFonts w:ascii="Times New Roman" w:eastAsia="Calibri" w:hAnsi="Times New Roman" w:cs="Times New Roman"/>
                <w:color w:val="000000" w:themeColor="text1"/>
                <w:sz w:val="24"/>
                <w:szCs w:val="24"/>
              </w:rPr>
            </w:pPr>
          </w:p>
        </w:tc>
      </w:tr>
    </w:tbl>
    <w:p w:rsidR="00EB6EE2" w:rsidRPr="00A3053E" w:rsidRDefault="00EB6EE2" w:rsidP="00EB6EE2">
      <w:pPr>
        <w:spacing w:after="160" w:line="360" w:lineRule="auto"/>
        <w:jc w:val="both"/>
        <w:rPr>
          <w:rFonts w:ascii="Times New Roman" w:eastAsia="Calibri" w:hAnsi="Times New Roman" w:cs="Times New Roman"/>
          <w:color w:val="000000" w:themeColor="text1"/>
          <w:sz w:val="24"/>
          <w:szCs w:val="24"/>
        </w:rPr>
      </w:pPr>
    </w:p>
    <w:p w:rsidR="00EB6EE2" w:rsidRPr="00A3053E" w:rsidRDefault="00EB6EE2" w:rsidP="00EB6EE2">
      <w:pPr>
        <w:spacing w:after="0" w:line="360" w:lineRule="auto"/>
        <w:jc w:val="both"/>
        <w:rPr>
          <w:rFonts w:ascii="Times New Roman" w:eastAsia="Calibri" w:hAnsi="Times New Roman" w:cs="Times New Roman"/>
          <w:b/>
          <w:color w:val="000000" w:themeColor="text1"/>
          <w:sz w:val="24"/>
          <w:szCs w:val="24"/>
        </w:rPr>
      </w:pPr>
      <w:r w:rsidRPr="00A3053E">
        <w:rPr>
          <w:rFonts w:ascii="Times New Roman" w:eastAsia="Calibri" w:hAnsi="Times New Roman" w:cs="Times New Roman"/>
          <w:b/>
          <w:color w:val="000000" w:themeColor="text1"/>
          <w:sz w:val="24"/>
          <w:szCs w:val="24"/>
        </w:rPr>
        <w:t>Part 4: Interview Checklist for Urban Water Supply Office</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1. What are the major goals or objectives of your organization in relation to urban water supply service?</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________________________________________________________________________________________________________________________________________________</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2. What are the major factors affecting scheme sustainability identified by your office?</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________________________________________________________________________________________________________________________________________________</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3. How do you evaluate the functionality and sustainability of urban water supply schemes typically hand dug well and public water tap?</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________________________________________________________________________________________________________________________________________________</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4. How the repairing and maintenance of water fetching points addressed in your approach</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________________________________________________________________________________________________________________________________________________</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5. How the office adequately prepares and gives awareness for the users to manage and sustain the water supply points?</w:t>
      </w:r>
    </w:p>
    <w:p w:rsidR="00EB6EE2" w:rsidRPr="00A3053E" w:rsidRDefault="00EB6EE2" w:rsidP="00EB6EE2">
      <w:pPr>
        <w:spacing w:after="0" w:line="360" w:lineRule="auto"/>
        <w:jc w:val="both"/>
        <w:rPr>
          <w:rFonts w:ascii="Times New Roman" w:eastAsia="Calibri" w:hAnsi="Times New Roman" w:cs="Times New Roman"/>
          <w:color w:val="000000" w:themeColor="text1"/>
          <w:sz w:val="24"/>
          <w:szCs w:val="24"/>
        </w:rPr>
      </w:pPr>
      <w:r w:rsidRPr="00A3053E">
        <w:rPr>
          <w:rFonts w:ascii="Times New Roman" w:eastAsia="Calibri" w:hAnsi="Times New Roman" w:cs="Times New Roman"/>
          <w:color w:val="000000" w:themeColor="text1"/>
          <w:sz w:val="24"/>
          <w:szCs w:val="24"/>
        </w:rPr>
        <w:t>________________________________________________________________________________________________________________________________________________</w:t>
      </w:r>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p w:rsidR="00EB6EE2" w:rsidRPr="00A3053E" w:rsidRDefault="00EB6EE2" w:rsidP="00EB6EE2">
      <w:pPr>
        <w:spacing w:after="0" w:line="360" w:lineRule="auto"/>
        <w:ind w:left="785" w:hangingChars="327" w:hanging="785"/>
        <w:jc w:val="both"/>
        <w:rPr>
          <w:rFonts w:ascii="Times New Roman" w:hAnsi="Times New Roman"/>
          <w:noProof/>
          <w:color w:val="000000" w:themeColor="text1"/>
          <w:sz w:val="24"/>
          <w:szCs w:val="24"/>
        </w:rPr>
      </w:pPr>
    </w:p>
    <w:sectPr w:rsidR="00EB6EE2" w:rsidRPr="00A3053E" w:rsidSect="00445D67">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0F6C" w:rsidRDefault="00740F6C">
      <w:pPr>
        <w:spacing w:after="0" w:line="240" w:lineRule="auto"/>
      </w:pPr>
      <w:r>
        <w:separator/>
      </w:r>
    </w:p>
  </w:endnote>
  <w:endnote w:type="continuationSeparator" w:id="0">
    <w:p w:rsidR="00740F6C" w:rsidRDefault="00740F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MS Gothic"/>
    <w:panose1 w:val="00000000000000000000"/>
    <w:charset w:val="80"/>
    <w:family w:val="auto"/>
    <w:notTrueType/>
    <w:pitch w:val="default"/>
    <w:sig w:usb0="00000000" w:usb1="08070000" w:usb2="00000010" w:usb3="00000000" w:csb0="00020001" w:csb1="00000000"/>
  </w:font>
  <w:font w:name="Times-Roman">
    <w:altName w:val="Times New Roman"/>
    <w:panose1 w:val="00000000000000000000"/>
    <w:charset w:val="00"/>
    <w:family w:val="roman"/>
    <w:notTrueType/>
    <w:pitch w:val="default"/>
  </w:font>
  <w:font w:name="TimesNewRomanPSMT">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imes-Bold">
    <w:altName w:val="Times New Roman"/>
    <w:panose1 w:val="00000000000000000000"/>
    <w:charset w:val="00"/>
    <w:family w:val="roman"/>
    <w:notTrueType/>
    <w:pitch w:val="default"/>
  </w:font>
  <w:font w:name="Perpetua Titling MT">
    <w:panose1 w:val="020205020605050208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6847240"/>
      <w:docPartObj>
        <w:docPartGallery w:val="Page Numbers (Bottom of Page)"/>
        <w:docPartUnique/>
      </w:docPartObj>
    </w:sdtPr>
    <w:sdtEndPr>
      <w:rPr>
        <w:noProof/>
      </w:rPr>
    </w:sdtEndPr>
    <w:sdtContent>
      <w:p w:rsidR="00445D67" w:rsidRDefault="00445D67">
        <w:pPr>
          <w:pStyle w:val="Footer"/>
          <w:jc w:val="right"/>
        </w:pPr>
        <w:r>
          <w:fldChar w:fldCharType="begin"/>
        </w:r>
        <w:r>
          <w:instrText xml:space="preserve"> PAGE   \* MERGEFORMAT </w:instrText>
        </w:r>
        <w:r>
          <w:fldChar w:fldCharType="separate"/>
        </w:r>
        <w:r>
          <w:rPr>
            <w:noProof/>
          </w:rPr>
          <w:t>xii</w:t>
        </w:r>
        <w:r>
          <w:rPr>
            <w:noProof/>
          </w:rPr>
          <w:fldChar w:fldCharType="end"/>
        </w:r>
      </w:p>
    </w:sdtContent>
  </w:sdt>
  <w:p w:rsidR="00445D67" w:rsidRDefault="00445D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0F6C" w:rsidRDefault="00740F6C">
      <w:pPr>
        <w:spacing w:after="0" w:line="240" w:lineRule="auto"/>
      </w:pPr>
      <w:r>
        <w:separator/>
      </w:r>
    </w:p>
  </w:footnote>
  <w:footnote w:type="continuationSeparator" w:id="0">
    <w:p w:rsidR="00740F6C" w:rsidRDefault="00740F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11.5pt;height:11.5pt" o:bullet="t">
        <v:imagedata r:id="rId1" o:title="mso3118"/>
      </v:shape>
    </w:pict>
  </w:numPicBullet>
  <w:abstractNum w:abstractNumId="0">
    <w:nsid w:val="00AC0740"/>
    <w:multiLevelType w:val="multilevel"/>
    <w:tmpl w:val="228A3ED1"/>
    <w:lvl w:ilvl="0">
      <w:start w:val="1"/>
      <w:numFmt w:val="decimal"/>
      <w:pStyle w:val="Heading1"/>
      <w:lvlText w:val="%1."/>
      <w:lvlJc w:val="left"/>
      <w:pPr>
        <w:ind w:left="360" w:hanging="360"/>
      </w:pPr>
      <w:rPr>
        <w:rFonts w:hint="default"/>
      </w:rPr>
    </w:lvl>
    <w:lvl w:ilvl="1">
      <w:start w:val="2"/>
      <w:numFmt w:val="decimal"/>
      <w:isLgl/>
      <w:lvlText w:val="%1.%2"/>
      <w:lvlJc w:val="left"/>
      <w:pPr>
        <w:ind w:left="540" w:hanging="360"/>
      </w:pPr>
      <w:rPr>
        <w:rFonts w:hint="default"/>
      </w:rPr>
    </w:lvl>
    <w:lvl w:ilvl="2" w:tentative="1">
      <w:start w:val="1"/>
      <w:numFmt w:val="decimal"/>
      <w:isLgl/>
      <w:lvlText w:val="%1.%2.%3"/>
      <w:lvlJc w:val="left"/>
      <w:pPr>
        <w:ind w:left="1080" w:hanging="720"/>
      </w:pPr>
      <w:rPr>
        <w:rFonts w:hint="default"/>
      </w:rPr>
    </w:lvl>
    <w:lvl w:ilvl="3" w:tentative="1">
      <w:start w:val="1"/>
      <w:numFmt w:val="decimal"/>
      <w:isLgl/>
      <w:lvlText w:val="%1.%2.%3.%4"/>
      <w:lvlJc w:val="left"/>
      <w:pPr>
        <w:ind w:left="1260" w:hanging="720"/>
      </w:pPr>
      <w:rPr>
        <w:rFonts w:hint="default"/>
      </w:rPr>
    </w:lvl>
    <w:lvl w:ilvl="4" w:tentative="1">
      <w:start w:val="1"/>
      <w:numFmt w:val="decimal"/>
      <w:isLgl/>
      <w:lvlText w:val="%1.%2.%3.%4.%5"/>
      <w:lvlJc w:val="left"/>
      <w:pPr>
        <w:ind w:left="1800" w:hanging="1080"/>
      </w:pPr>
      <w:rPr>
        <w:rFonts w:hint="default"/>
      </w:rPr>
    </w:lvl>
    <w:lvl w:ilvl="5" w:tentative="1">
      <w:start w:val="1"/>
      <w:numFmt w:val="decimal"/>
      <w:isLgl/>
      <w:lvlText w:val="%1.%2.%3.%4.%5.%6"/>
      <w:lvlJc w:val="left"/>
      <w:pPr>
        <w:ind w:left="1980" w:hanging="1080"/>
      </w:pPr>
      <w:rPr>
        <w:rFonts w:hint="default"/>
      </w:rPr>
    </w:lvl>
    <w:lvl w:ilvl="6" w:tentative="1">
      <w:start w:val="1"/>
      <w:numFmt w:val="decimal"/>
      <w:isLgl/>
      <w:lvlText w:val="%1.%2.%3.%4.%5.%6.%7"/>
      <w:lvlJc w:val="left"/>
      <w:pPr>
        <w:ind w:left="2520" w:hanging="1440"/>
      </w:pPr>
      <w:rPr>
        <w:rFonts w:hint="default"/>
      </w:rPr>
    </w:lvl>
    <w:lvl w:ilvl="7" w:tentative="1">
      <w:start w:val="1"/>
      <w:numFmt w:val="decimal"/>
      <w:isLgl/>
      <w:lvlText w:val="%1.%2.%3.%4.%5.%6.%7.%8"/>
      <w:lvlJc w:val="left"/>
      <w:pPr>
        <w:ind w:left="2700" w:hanging="1440"/>
      </w:pPr>
      <w:rPr>
        <w:rFonts w:hint="default"/>
      </w:rPr>
    </w:lvl>
    <w:lvl w:ilvl="8" w:tentative="1">
      <w:start w:val="1"/>
      <w:numFmt w:val="decimal"/>
      <w:isLgl/>
      <w:lvlText w:val="%1.%2.%3.%4.%5.%6.%7.%8.%9"/>
      <w:lvlJc w:val="left"/>
      <w:pPr>
        <w:ind w:left="3240" w:hanging="1800"/>
      </w:pPr>
      <w:rPr>
        <w:rFonts w:hint="default"/>
      </w:rPr>
    </w:lvl>
  </w:abstractNum>
  <w:abstractNum w:abstractNumId="1">
    <w:nsid w:val="00DC24BD"/>
    <w:multiLevelType w:val="hybridMultilevel"/>
    <w:tmpl w:val="68CAA4C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3B6AF3"/>
    <w:multiLevelType w:val="hybridMultilevel"/>
    <w:tmpl w:val="E14A5FA2"/>
    <w:lvl w:ilvl="0" w:tplc="04090015">
      <w:start w:val="1"/>
      <w:numFmt w:val="upperLetter"/>
      <w:lvlText w:val="%1."/>
      <w:lvlJc w:val="left"/>
      <w:pPr>
        <w:ind w:left="270" w:hanging="360"/>
      </w:pPr>
      <w:rPr>
        <w:rFonts w:hint="default"/>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
    <w:nsid w:val="21086292"/>
    <w:multiLevelType w:val="hybridMultilevel"/>
    <w:tmpl w:val="A642CF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604F65"/>
    <w:multiLevelType w:val="hybridMultilevel"/>
    <w:tmpl w:val="E8CA10B2"/>
    <w:lvl w:ilvl="0" w:tplc="ED9CFD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362F572B"/>
    <w:multiLevelType w:val="hybridMultilevel"/>
    <w:tmpl w:val="C5140882"/>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6">
    <w:nsid w:val="3DDD0F5A"/>
    <w:multiLevelType w:val="hybridMultilevel"/>
    <w:tmpl w:val="518AA8D6"/>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7">
    <w:nsid w:val="4157681D"/>
    <w:multiLevelType w:val="hybridMultilevel"/>
    <w:tmpl w:val="86447B14"/>
    <w:lvl w:ilvl="0" w:tplc="97343C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5146222"/>
    <w:multiLevelType w:val="hybridMultilevel"/>
    <w:tmpl w:val="F5E05BE8"/>
    <w:lvl w:ilvl="0" w:tplc="04090005">
      <w:start w:val="1"/>
      <w:numFmt w:val="bullet"/>
      <w:lvlText w:val=""/>
      <w:lvlJc w:val="left"/>
      <w:pPr>
        <w:ind w:left="1345" w:hanging="360"/>
      </w:pPr>
      <w:rPr>
        <w:rFonts w:ascii="Wingdings" w:hAnsi="Wingdings" w:hint="default"/>
      </w:rPr>
    </w:lvl>
    <w:lvl w:ilvl="1" w:tplc="04090003" w:tentative="1">
      <w:start w:val="1"/>
      <w:numFmt w:val="bullet"/>
      <w:lvlText w:val="o"/>
      <w:lvlJc w:val="left"/>
      <w:pPr>
        <w:ind w:left="2065" w:hanging="360"/>
      </w:pPr>
      <w:rPr>
        <w:rFonts w:ascii="Courier New" w:hAnsi="Courier New" w:cs="Courier New" w:hint="default"/>
      </w:rPr>
    </w:lvl>
    <w:lvl w:ilvl="2" w:tplc="04090005" w:tentative="1">
      <w:start w:val="1"/>
      <w:numFmt w:val="bullet"/>
      <w:lvlText w:val=""/>
      <w:lvlJc w:val="left"/>
      <w:pPr>
        <w:ind w:left="2785" w:hanging="360"/>
      </w:pPr>
      <w:rPr>
        <w:rFonts w:ascii="Wingdings" w:hAnsi="Wingdings" w:hint="default"/>
      </w:rPr>
    </w:lvl>
    <w:lvl w:ilvl="3" w:tplc="04090001" w:tentative="1">
      <w:start w:val="1"/>
      <w:numFmt w:val="bullet"/>
      <w:lvlText w:val=""/>
      <w:lvlJc w:val="left"/>
      <w:pPr>
        <w:ind w:left="3505" w:hanging="360"/>
      </w:pPr>
      <w:rPr>
        <w:rFonts w:ascii="Symbol" w:hAnsi="Symbol" w:hint="default"/>
      </w:rPr>
    </w:lvl>
    <w:lvl w:ilvl="4" w:tplc="04090003" w:tentative="1">
      <w:start w:val="1"/>
      <w:numFmt w:val="bullet"/>
      <w:lvlText w:val="o"/>
      <w:lvlJc w:val="left"/>
      <w:pPr>
        <w:ind w:left="4225" w:hanging="360"/>
      </w:pPr>
      <w:rPr>
        <w:rFonts w:ascii="Courier New" w:hAnsi="Courier New" w:cs="Courier New" w:hint="default"/>
      </w:rPr>
    </w:lvl>
    <w:lvl w:ilvl="5" w:tplc="04090005" w:tentative="1">
      <w:start w:val="1"/>
      <w:numFmt w:val="bullet"/>
      <w:lvlText w:val=""/>
      <w:lvlJc w:val="left"/>
      <w:pPr>
        <w:ind w:left="4945" w:hanging="360"/>
      </w:pPr>
      <w:rPr>
        <w:rFonts w:ascii="Wingdings" w:hAnsi="Wingdings" w:hint="default"/>
      </w:rPr>
    </w:lvl>
    <w:lvl w:ilvl="6" w:tplc="04090001" w:tentative="1">
      <w:start w:val="1"/>
      <w:numFmt w:val="bullet"/>
      <w:lvlText w:val=""/>
      <w:lvlJc w:val="left"/>
      <w:pPr>
        <w:ind w:left="5665" w:hanging="360"/>
      </w:pPr>
      <w:rPr>
        <w:rFonts w:ascii="Symbol" w:hAnsi="Symbol" w:hint="default"/>
      </w:rPr>
    </w:lvl>
    <w:lvl w:ilvl="7" w:tplc="04090003" w:tentative="1">
      <w:start w:val="1"/>
      <w:numFmt w:val="bullet"/>
      <w:lvlText w:val="o"/>
      <w:lvlJc w:val="left"/>
      <w:pPr>
        <w:ind w:left="6385" w:hanging="360"/>
      </w:pPr>
      <w:rPr>
        <w:rFonts w:ascii="Courier New" w:hAnsi="Courier New" w:cs="Courier New" w:hint="default"/>
      </w:rPr>
    </w:lvl>
    <w:lvl w:ilvl="8" w:tplc="04090005" w:tentative="1">
      <w:start w:val="1"/>
      <w:numFmt w:val="bullet"/>
      <w:lvlText w:val=""/>
      <w:lvlJc w:val="left"/>
      <w:pPr>
        <w:ind w:left="7105" w:hanging="360"/>
      </w:pPr>
      <w:rPr>
        <w:rFonts w:ascii="Wingdings" w:hAnsi="Wingdings" w:hint="default"/>
      </w:rPr>
    </w:lvl>
  </w:abstractNum>
  <w:abstractNum w:abstractNumId="9">
    <w:nsid w:val="53A52448"/>
    <w:multiLevelType w:val="hybridMultilevel"/>
    <w:tmpl w:val="2A1836FE"/>
    <w:lvl w:ilvl="0" w:tplc="E08A9B0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574423F5"/>
    <w:multiLevelType w:val="hybridMultilevel"/>
    <w:tmpl w:val="4F886858"/>
    <w:lvl w:ilvl="0" w:tplc="91E20780">
      <w:start w:val="1"/>
      <w:numFmt w:val="decimal"/>
      <w:lvlText w:val="%1."/>
      <w:lvlJc w:val="left"/>
      <w:pPr>
        <w:ind w:left="1890" w:hanging="360"/>
      </w:pPr>
      <w:rPr>
        <w:rFonts w:ascii="Times New Roman" w:eastAsiaTheme="minorHAnsi" w:hAnsi="Times New Roman" w:cs="Times New Roman"/>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1">
    <w:nsid w:val="657E6809"/>
    <w:multiLevelType w:val="hybridMultilevel"/>
    <w:tmpl w:val="702A91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97E48BC"/>
    <w:multiLevelType w:val="hybridMultilevel"/>
    <w:tmpl w:val="561CC5E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nsid w:val="751D296D"/>
    <w:multiLevelType w:val="hybridMultilevel"/>
    <w:tmpl w:val="CEF29E74"/>
    <w:lvl w:ilvl="0" w:tplc="04090009">
      <w:start w:val="1"/>
      <w:numFmt w:val="bullet"/>
      <w:lvlText w:val=""/>
      <w:lvlJc w:val="left"/>
      <w:pPr>
        <w:ind w:left="1705" w:hanging="360"/>
      </w:pPr>
      <w:rPr>
        <w:rFonts w:ascii="Wingdings" w:hAnsi="Wingdings" w:hint="default"/>
      </w:rPr>
    </w:lvl>
    <w:lvl w:ilvl="1" w:tplc="04090003" w:tentative="1">
      <w:start w:val="1"/>
      <w:numFmt w:val="bullet"/>
      <w:lvlText w:val="o"/>
      <w:lvlJc w:val="left"/>
      <w:pPr>
        <w:ind w:left="2425" w:hanging="360"/>
      </w:pPr>
      <w:rPr>
        <w:rFonts w:ascii="Courier New" w:hAnsi="Courier New" w:cs="Courier New" w:hint="default"/>
      </w:rPr>
    </w:lvl>
    <w:lvl w:ilvl="2" w:tplc="04090005" w:tentative="1">
      <w:start w:val="1"/>
      <w:numFmt w:val="bullet"/>
      <w:lvlText w:val=""/>
      <w:lvlJc w:val="left"/>
      <w:pPr>
        <w:ind w:left="3145" w:hanging="360"/>
      </w:pPr>
      <w:rPr>
        <w:rFonts w:ascii="Wingdings" w:hAnsi="Wingdings" w:hint="default"/>
      </w:rPr>
    </w:lvl>
    <w:lvl w:ilvl="3" w:tplc="04090001" w:tentative="1">
      <w:start w:val="1"/>
      <w:numFmt w:val="bullet"/>
      <w:lvlText w:val=""/>
      <w:lvlJc w:val="left"/>
      <w:pPr>
        <w:ind w:left="3865" w:hanging="360"/>
      </w:pPr>
      <w:rPr>
        <w:rFonts w:ascii="Symbol" w:hAnsi="Symbol" w:hint="default"/>
      </w:rPr>
    </w:lvl>
    <w:lvl w:ilvl="4" w:tplc="04090003" w:tentative="1">
      <w:start w:val="1"/>
      <w:numFmt w:val="bullet"/>
      <w:lvlText w:val="o"/>
      <w:lvlJc w:val="left"/>
      <w:pPr>
        <w:ind w:left="4585" w:hanging="360"/>
      </w:pPr>
      <w:rPr>
        <w:rFonts w:ascii="Courier New" w:hAnsi="Courier New" w:cs="Courier New" w:hint="default"/>
      </w:rPr>
    </w:lvl>
    <w:lvl w:ilvl="5" w:tplc="04090005" w:tentative="1">
      <w:start w:val="1"/>
      <w:numFmt w:val="bullet"/>
      <w:lvlText w:val=""/>
      <w:lvlJc w:val="left"/>
      <w:pPr>
        <w:ind w:left="5305" w:hanging="360"/>
      </w:pPr>
      <w:rPr>
        <w:rFonts w:ascii="Wingdings" w:hAnsi="Wingdings" w:hint="default"/>
      </w:rPr>
    </w:lvl>
    <w:lvl w:ilvl="6" w:tplc="04090001" w:tentative="1">
      <w:start w:val="1"/>
      <w:numFmt w:val="bullet"/>
      <w:lvlText w:val=""/>
      <w:lvlJc w:val="left"/>
      <w:pPr>
        <w:ind w:left="6025" w:hanging="360"/>
      </w:pPr>
      <w:rPr>
        <w:rFonts w:ascii="Symbol" w:hAnsi="Symbol" w:hint="default"/>
      </w:rPr>
    </w:lvl>
    <w:lvl w:ilvl="7" w:tplc="04090003" w:tentative="1">
      <w:start w:val="1"/>
      <w:numFmt w:val="bullet"/>
      <w:lvlText w:val="o"/>
      <w:lvlJc w:val="left"/>
      <w:pPr>
        <w:ind w:left="6745" w:hanging="360"/>
      </w:pPr>
      <w:rPr>
        <w:rFonts w:ascii="Courier New" w:hAnsi="Courier New" w:cs="Courier New" w:hint="default"/>
      </w:rPr>
    </w:lvl>
    <w:lvl w:ilvl="8" w:tplc="04090005" w:tentative="1">
      <w:start w:val="1"/>
      <w:numFmt w:val="bullet"/>
      <w:lvlText w:val=""/>
      <w:lvlJc w:val="left"/>
      <w:pPr>
        <w:ind w:left="7465" w:hanging="360"/>
      </w:pPr>
      <w:rPr>
        <w:rFonts w:ascii="Wingdings" w:hAnsi="Wingdings" w:hint="default"/>
      </w:rPr>
    </w:lvl>
  </w:abstractNum>
  <w:abstractNum w:abstractNumId="14">
    <w:nsid w:val="77EB4013"/>
    <w:multiLevelType w:val="hybridMultilevel"/>
    <w:tmpl w:val="103E9D56"/>
    <w:lvl w:ilvl="0" w:tplc="31D409F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ACC31B6"/>
    <w:multiLevelType w:val="hybridMultilevel"/>
    <w:tmpl w:val="237220F4"/>
    <w:lvl w:ilvl="0" w:tplc="F42E5458">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BFA720E"/>
    <w:multiLevelType w:val="hybridMultilevel"/>
    <w:tmpl w:val="FAC2994E"/>
    <w:lvl w:ilvl="0" w:tplc="99C0D84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6"/>
  </w:num>
  <w:num w:numId="3">
    <w:abstractNumId w:val="8"/>
  </w:num>
  <w:num w:numId="4">
    <w:abstractNumId w:val="13"/>
  </w:num>
  <w:num w:numId="5">
    <w:abstractNumId w:val="1"/>
  </w:num>
  <w:num w:numId="6">
    <w:abstractNumId w:val="7"/>
  </w:num>
  <w:num w:numId="7">
    <w:abstractNumId w:val="2"/>
  </w:num>
  <w:num w:numId="8">
    <w:abstractNumId w:val="14"/>
  </w:num>
  <w:num w:numId="9">
    <w:abstractNumId w:val="15"/>
  </w:num>
  <w:num w:numId="10">
    <w:abstractNumId w:val="4"/>
  </w:num>
  <w:num w:numId="11">
    <w:abstractNumId w:val="9"/>
  </w:num>
  <w:num w:numId="12">
    <w:abstractNumId w:val="16"/>
  </w:num>
  <w:num w:numId="13">
    <w:abstractNumId w:val="10"/>
  </w:num>
  <w:num w:numId="14">
    <w:abstractNumId w:val="11"/>
  </w:num>
  <w:num w:numId="15">
    <w:abstractNumId w:val="5"/>
  </w:num>
  <w:num w:numId="16">
    <w:abstractNumId w:val="12"/>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6EE2"/>
    <w:rsid w:val="0000042E"/>
    <w:rsid w:val="00001D0A"/>
    <w:rsid w:val="00001DB9"/>
    <w:rsid w:val="000072F4"/>
    <w:rsid w:val="00007E3E"/>
    <w:rsid w:val="00021D5C"/>
    <w:rsid w:val="000326DF"/>
    <w:rsid w:val="000420D2"/>
    <w:rsid w:val="00042C9A"/>
    <w:rsid w:val="0006452E"/>
    <w:rsid w:val="0006572B"/>
    <w:rsid w:val="0006771A"/>
    <w:rsid w:val="00087252"/>
    <w:rsid w:val="000932F6"/>
    <w:rsid w:val="00095908"/>
    <w:rsid w:val="000A0D94"/>
    <w:rsid w:val="000A52A2"/>
    <w:rsid w:val="000B43D5"/>
    <w:rsid w:val="000B6E82"/>
    <w:rsid w:val="000C4908"/>
    <w:rsid w:val="000D0658"/>
    <w:rsid w:val="000D1769"/>
    <w:rsid w:val="000D2815"/>
    <w:rsid w:val="000D6AD9"/>
    <w:rsid w:val="000E3E0B"/>
    <w:rsid w:val="000F08E0"/>
    <w:rsid w:val="001009D9"/>
    <w:rsid w:val="00104B1F"/>
    <w:rsid w:val="00104B4B"/>
    <w:rsid w:val="00130DB8"/>
    <w:rsid w:val="00142DA5"/>
    <w:rsid w:val="001465D6"/>
    <w:rsid w:val="0018290A"/>
    <w:rsid w:val="00184BF9"/>
    <w:rsid w:val="001B4449"/>
    <w:rsid w:val="001B6A3A"/>
    <w:rsid w:val="001D1183"/>
    <w:rsid w:val="001D214E"/>
    <w:rsid w:val="001D48D0"/>
    <w:rsid w:val="001D5AD9"/>
    <w:rsid w:val="001E743D"/>
    <w:rsid w:val="001F060E"/>
    <w:rsid w:val="00201694"/>
    <w:rsid w:val="00210D7A"/>
    <w:rsid w:val="002336FA"/>
    <w:rsid w:val="00233E84"/>
    <w:rsid w:val="00240FFA"/>
    <w:rsid w:val="002515D9"/>
    <w:rsid w:val="0025293B"/>
    <w:rsid w:val="00261AD4"/>
    <w:rsid w:val="002770F8"/>
    <w:rsid w:val="00280FD2"/>
    <w:rsid w:val="002A3EDD"/>
    <w:rsid w:val="002B5015"/>
    <w:rsid w:val="002D0976"/>
    <w:rsid w:val="00302B5F"/>
    <w:rsid w:val="00307C85"/>
    <w:rsid w:val="00316684"/>
    <w:rsid w:val="00324F14"/>
    <w:rsid w:val="00333E40"/>
    <w:rsid w:val="003411A4"/>
    <w:rsid w:val="0034654C"/>
    <w:rsid w:val="00350470"/>
    <w:rsid w:val="00375FF5"/>
    <w:rsid w:val="00384501"/>
    <w:rsid w:val="00394EF4"/>
    <w:rsid w:val="003D0096"/>
    <w:rsid w:val="003D5AD2"/>
    <w:rsid w:val="003D5F0D"/>
    <w:rsid w:val="003E778E"/>
    <w:rsid w:val="003F6DCE"/>
    <w:rsid w:val="00401887"/>
    <w:rsid w:val="004131E1"/>
    <w:rsid w:val="00423028"/>
    <w:rsid w:val="00423BCA"/>
    <w:rsid w:val="0043481E"/>
    <w:rsid w:val="0044240A"/>
    <w:rsid w:val="00445D67"/>
    <w:rsid w:val="00446812"/>
    <w:rsid w:val="004530B7"/>
    <w:rsid w:val="004542CF"/>
    <w:rsid w:val="00462202"/>
    <w:rsid w:val="004664D5"/>
    <w:rsid w:val="00467BC3"/>
    <w:rsid w:val="00474231"/>
    <w:rsid w:val="00483FED"/>
    <w:rsid w:val="00486D9E"/>
    <w:rsid w:val="004B08C0"/>
    <w:rsid w:val="004B284D"/>
    <w:rsid w:val="004B2E89"/>
    <w:rsid w:val="004B6E9D"/>
    <w:rsid w:val="004D1732"/>
    <w:rsid w:val="005111D1"/>
    <w:rsid w:val="00545516"/>
    <w:rsid w:val="00553351"/>
    <w:rsid w:val="00562A40"/>
    <w:rsid w:val="0058026E"/>
    <w:rsid w:val="00580A4C"/>
    <w:rsid w:val="00581131"/>
    <w:rsid w:val="0059061D"/>
    <w:rsid w:val="005B6C90"/>
    <w:rsid w:val="005C334A"/>
    <w:rsid w:val="005C457C"/>
    <w:rsid w:val="005C750C"/>
    <w:rsid w:val="005D5A64"/>
    <w:rsid w:val="005E151C"/>
    <w:rsid w:val="005E6B6C"/>
    <w:rsid w:val="005F45CB"/>
    <w:rsid w:val="005F6C01"/>
    <w:rsid w:val="005F7A3E"/>
    <w:rsid w:val="00612DF7"/>
    <w:rsid w:val="00614BDD"/>
    <w:rsid w:val="006208C3"/>
    <w:rsid w:val="00623936"/>
    <w:rsid w:val="00625F67"/>
    <w:rsid w:val="006269D2"/>
    <w:rsid w:val="00652590"/>
    <w:rsid w:val="00655D6D"/>
    <w:rsid w:val="00656729"/>
    <w:rsid w:val="00665D67"/>
    <w:rsid w:val="00694FE9"/>
    <w:rsid w:val="006A29CB"/>
    <w:rsid w:val="006A6D6D"/>
    <w:rsid w:val="006B5884"/>
    <w:rsid w:val="006C110C"/>
    <w:rsid w:val="006C18B6"/>
    <w:rsid w:val="006C7266"/>
    <w:rsid w:val="006D311B"/>
    <w:rsid w:val="006D4B3F"/>
    <w:rsid w:val="006E0A28"/>
    <w:rsid w:val="00710A4C"/>
    <w:rsid w:val="00720C7A"/>
    <w:rsid w:val="007225C9"/>
    <w:rsid w:val="00737DCF"/>
    <w:rsid w:val="00740F6C"/>
    <w:rsid w:val="00741CF3"/>
    <w:rsid w:val="00744959"/>
    <w:rsid w:val="00754BCD"/>
    <w:rsid w:val="00762EB0"/>
    <w:rsid w:val="00766C69"/>
    <w:rsid w:val="0079022C"/>
    <w:rsid w:val="00792D8E"/>
    <w:rsid w:val="00795682"/>
    <w:rsid w:val="007C687E"/>
    <w:rsid w:val="007D6E51"/>
    <w:rsid w:val="007D7516"/>
    <w:rsid w:val="007E0C3C"/>
    <w:rsid w:val="007F0EE2"/>
    <w:rsid w:val="007F325B"/>
    <w:rsid w:val="007F4299"/>
    <w:rsid w:val="00801BAC"/>
    <w:rsid w:val="00801FD7"/>
    <w:rsid w:val="00824389"/>
    <w:rsid w:val="00834998"/>
    <w:rsid w:val="00847AA2"/>
    <w:rsid w:val="008513E1"/>
    <w:rsid w:val="00870C55"/>
    <w:rsid w:val="00872E4E"/>
    <w:rsid w:val="008832BF"/>
    <w:rsid w:val="008845A6"/>
    <w:rsid w:val="008A0147"/>
    <w:rsid w:val="008B533F"/>
    <w:rsid w:val="008D2FE5"/>
    <w:rsid w:val="008D593B"/>
    <w:rsid w:val="008E6AFD"/>
    <w:rsid w:val="00901142"/>
    <w:rsid w:val="009073C5"/>
    <w:rsid w:val="009345F7"/>
    <w:rsid w:val="0094182F"/>
    <w:rsid w:val="00952863"/>
    <w:rsid w:val="00960CC6"/>
    <w:rsid w:val="009629BC"/>
    <w:rsid w:val="00965DFD"/>
    <w:rsid w:val="00982B98"/>
    <w:rsid w:val="0098491B"/>
    <w:rsid w:val="00A10506"/>
    <w:rsid w:val="00A108A6"/>
    <w:rsid w:val="00A141AF"/>
    <w:rsid w:val="00A3053E"/>
    <w:rsid w:val="00A36B95"/>
    <w:rsid w:val="00A421CA"/>
    <w:rsid w:val="00A5495B"/>
    <w:rsid w:val="00A64B52"/>
    <w:rsid w:val="00A65BE8"/>
    <w:rsid w:val="00AA523E"/>
    <w:rsid w:val="00AB2A5D"/>
    <w:rsid w:val="00AC6C8C"/>
    <w:rsid w:val="00AC78E2"/>
    <w:rsid w:val="00AE79CB"/>
    <w:rsid w:val="00B06139"/>
    <w:rsid w:val="00B12C6D"/>
    <w:rsid w:val="00B22312"/>
    <w:rsid w:val="00B47EBA"/>
    <w:rsid w:val="00B74850"/>
    <w:rsid w:val="00B76933"/>
    <w:rsid w:val="00B8016E"/>
    <w:rsid w:val="00B82909"/>
    <w:rsid w:val="00B905BD"/>
    <w:rsid w:val="00B97789"/>
    <w:rsid w:val="00BA0833"/>
    <w:rsid w:val="00BA453E"/>
    <w:rsid w:val="00BB3712"/>
    <w:rsid w:val="00BC7D90"/>
    <w:rsid w:val="00BE2E9A"/>
    <w:rsid w:val="00BE40AD"/>
    <w:rsid w:val="00BF0767"/>
    <w:rsid w:val="00C12C0A"/>
    <w:rsid w:val="00C17168"/>
    <w:rsid w:val="00C2694F"/>
    <w:rsid w:val="00C33E36"/>
    <w:rsid w:val="00C47983"/>
    <w:rsid w:val="00C51B29"/>
    <w:rsid w:val="00C52341"/>
    <w:rsid w:val="00C607C0"/>
    <w:rsid w:val="00C64BE4"/>
    <w:rsid w:val="00C70A9A"/>
    <w:rsid w:val="00C755A7"/>
    <w:rsid w:val="00C77E33"/>
    <w:rsid w:val="00CC21D6"/>
    <w:rsid w:val="00CE2EEF"/>
    <w:rsid w:val="00CF1EFE"/>
    <w:rsid w:val="00D000DB"/>
    <w:rsid w:val="00D16825"/>
    <w:rsid w:val="00D20261"/>
    <w:rsid w:val="00D31975"/>
    <w:rsid w:val="00D32F34"/>
    <w:rsid w:val="00D35523"/>
    <w:rsid w:val="00D51914"/>
    <w:rsid w:val="00D616FA"/>
    <w:rsid w:val="00D80399"/>
    <w:rsid w:val="00D80633"/>
    <w:rsid w:val="00D91EEA"/>
    <w:rsid w:val="00DC7148"/>
    <w:rsid w:val="00DD187A"/>
    <w:rsid w:val="00DE100B"/>
    <w:rsid w:val="00DE184F"/>
    <w:rsid w:val="00DE2B3F"/>
    <w:rsid w:val="00DF43C5"/>
    <w:rsid w:val="00E02971"/>
    <w:rsid w:val="00E11107"/>
    <w:rsid w:val="00E31B8F"/>
    <w:rsid w:val="00E41F18"/>
    <w:rsid w:val="00E50479"/>
    <w:rsid w:val="00E66B88"/>
    <w:rsid w:val="00E83A29"/>
    <w:rsid w:val="00E87465"/>
    <w:rsid w:val="00EA3954"/>
    <w:rsid w:val="00EA62D2"/>
    <w:rsid w:val="00EB4C81"/>
    <w:rsid w:val="00EB6EE2"/>
    <w:rsid w:val="00EE7FEE"/>
    <w:rsid w:val="00F113EB"/>
    <w:rsid w:val="00F17120"/>
    <w:rsid w:val="00F52993"/>
    <w:rsid w:val="00F7098E"/>
    <w:rsid w:val="00FA2330"/>
    <w:rsid w:val="00FC57BE"/>
    <w:rsid w:val="00FD0730"/>
    <w:rsid w:val="00FE0553"/>
    <w:rsid w:val="00FE39A1"/>
    <w:rsid w:val="00FE3CF4"/>
    <w:rsid w:val="00FE76FB"/>
    <w:rsid w:val="00FF51F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A25B5BB-DE91-4ABD-A524-BD059083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B6EE2"/>
    <w:pPr>
      <w:keepNext/>
      <w:keepLines/>
      <w:numPr>
        <w:numId w:val="1"/>
      </w:numPr>
      <w:spacing w:before="480" w:after="100" w:afterAutospacing="1"/>
      <w:outlineLvl w:val="0"/>
    </w:pPr>
    <w:rPr>
      <w:rFonts w:ascii="Cambria" w:eastAsia="Calibri" w:hAnsi="Cambria" w:cs="Times New Roman"/>
      <w:b/>
      <w:bCs/>
      <w:color w:val="365F90"/>
      <w:sz w:val="28"/>
      <w:szCs w:val="28"/>
    </w:rPr>
  </w:style>
  <w:style w:type="paragraph" w:styleId="Heading2">
    <w:name w:val="heading 2"/>
    <w:basedOn w:val="Normal"/>
    <w:next w:val="Normal"/>
    <w:link w:val="Heading2Char"/>
    <w:uiPriority w:val="9"/>
    <w:unhideWhenUsed/>
    <w:qFormat/>
    <w:rsid w:val="00EB6E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B6EE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B6EE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B6EE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EB6EE2"/>
    <w:pPr>
      <w:keepNext/>
      <w:keepLines/>
      <w:spacing w:before="200" w:after="0"/>
      <w:ind w:left="3600"/>
      <w:outlineLvl w:val="5"/>
    </w:pPr>
    <w:rPr>
      <w:rFonts w:ascii="Cambria" w:eastAsia="Times New Roman" w:hAnsi="Cambria" w:cs="Times New Roman"/>
      <w:i/>
      <w:iCs/>
      <w:color w:val="243F60"/>
      <w:sz w:val="20"/>
      <w:szCs w:val="20"/>
    </w:rPr>
  </w:style>
  <w:style w:type="paragraph" w:styleId="Heading7">
    <w:name w:val="heading 7"/>
    <w:basedOn w:val="Normal"/>
    <w:next w:val="Normal"/>
    <w:link w:val="Heading7Char"/>
    <w:uiPriority w:val="9"/>
    <w:semiHidden/>
    <w:unhideWhenUsed/>
    <w:qFormat/>
    <w:rsid w:val="00EB6EE2"/>
    <w:pPr>
      <w:keepNext/>
      <w:keepLines/>
      <w:spacing w:before="200" w:after="0"/>
      <w:ind w:left="4320"/>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uiPriority w:val="9"/>
    <w:semiHidden/>
    <w:unhideWhenUsed/>
    <w:qFormat/>
    <w:rsid w:val="00EB6EE2"/>
    <w:pPr>
      <w:keepNext/>
      <w:keepLines/>
      <w:spacing w:before="200" w:after="0"/>
      <w:ind w:left="504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EB6EE2"/>
    <w:pPr>
      <w:keepNext/>
      <w:keepLines/>
      <w:spacing w:before="200" w:after="0"/>
      <w:ind w:left="576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6EE2"/>
    <w:rPr>
      <w:rFonts w:ascii="Cambria" w:eastAsia="Calibri" w:hAnsi="Cambria" w:cs="Times New Roman"/>
      <w:b/>
      <w:bCs/>
      <w:color w:val="365F90"/>
      <w:sz w:val="28"/>
      <w:szCs w:val="28"/>
    </w:rPr>
  </w:style>
  <w:style w:type="character" w:customStyle="1" w:styleId="Heading2Char">
    <w:name w:val="Heading 2 Char"/>
    <w:basedOn w:val="DefaultParagraphFont"/>
    <w:link w:val="Heading2"/>
    <w:uiPriority w:val="9"/>
    <w:rsid w:val="00EB6EE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B6EE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B6EE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B6EE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EB6EE2"/>
    <w:rPr>
      <w:rFonts w:ascii="Cambria" w:eastAsia="Times New Roman" w:hAnsi="Cambria" w:cs="Times New Roman"/>
      <w:i/>
      <w:iCs/>
      <w:color w:val="243F60"/>
      <w:sz w:val="20"/>
      <w:szCs w:val="20"/>
    </w:rPr>
  </w:style>
  <w:style w:type="character" w:customStyle="1" w:styleId="Heading7Char">
    <w:name w:val="Heading 7 Char"/>
    <w:basedOn w:val="DefaultParagraphFont"/>
    <w:link w:val="Heading7"/>
    <w:uiPriority w:val="9"/>
    <w:semiHidden/>
    <w:rsid w:val="00EB6EE2"/>
    <w:rPr>
      <w:rFonts w:ascii="Cambria" w:eastAsia="Times New Roman" w:hAnsi="Cambria" w:cs="Times New Roman"/>
      <w:i/>
      <w:iCs/>
      <w:color w:val="404040"/>
      <w:sz w:val="20"/>
      <w:szCs w:val="20"/>
    </w:rPr>
  </w:style>
  <w:style w:type="character" w:customStyle="1" w:styleId="Heading8Char">
    <w:name w:val="Heading 8 Char"/>
    <w:basedOn w:val="DefaultParagraphFont"/>
    <w:link w:val="Heading8"/>
    <w:uiPriority w:val="9"/>
    <w:semiHidden/>
    <w:rsid w:val="00EB6EE2"/>
    <w:rPr>
      <w:rFonts w:ascii="Cambria" w:eastAsia="Times New Roman" w:hAnsi="Cambria" w:cs="Times New Roman"/>
      <w:color w:val="404040"/>
      <w:sz w:val="20"/>
      <w:szCs w:val="20"/>
    </w:rPr>
  </w:style>
  <w:style w:type="character" w:customStyle="1" w:styleId="Heading9Char">
    <w:name w:val="Heading 9 Char"/>
    <w:basedOn w:val="DefaultParagraphFont"/>
    <w:link w:val="Heading9"/>
    <w:uiPriority w:val="9"/>
    <w:semiHidden/>
    <w:rsid w:val="00EB6EE2"/>
    <w:rPr>
      <w:rFonts w:ascii="Cambria" w:eastAsia="Times New Roman" w:hAnsi="Cambria" w:cs="Times New Roman"/>
      <w:i/>
      <w:iCs/>
      <w:color w:val="404040"/>
      <w:sz w:val="20"/>
      <w:szCs w:val="20"/>
    </w:rPr>
  </w:style>
  <w:style w:type="paragraph" w:styleId="ListParagraph">
    <w:name w:val="List Paragraph"/>
    <w:basedOn w:val="Normal"/>
    <w:uiPriority w:val="34"/>
    <w:qFormat/>
    <w:rsid w:val="00EB6EE2"/>
    <w:pPr>
      <w:ind w:left="720"/>
      <w:contextualSpacing/>
    </w:pPr>
  </w:style>
  <w:style w:type="character" w:styleId="PlaceholderText">
    <w:name w:val="Placeholder Text"/>
    <w:basedOn w:val="DefaultParagraphFont"/>
    <w:uiPriority w:val="99"/>
    <w:semiHidden/>
    <w:rsid w:val="00EB6EE2"/>
    <w:rPr>
      <w:color w:val="808080"/>
    </w:rPr>
  </w:style>
  <w:style w:type="paragraph" w:styleId="BalloonText">
    <w:name w:val="Balloon Text"/>
    <w:basedOn w:val="Normal"/>
    <w:link w:val="BalloonTextChar"/>
    <w:uiPriority w:val="99"/>
    <w:semiHidden/>
    <w:unhideWhenUsed/>
    <w:rsid w:val="00EB6E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6EE2"/>
    <w:rPr>
      <w:rFonts w:ascii="Tahoma" w:eastAsiaTheme="minorEastAsia" w:hAnsi="Tahoma" w:cs="Tahoma"/>
      <w:sz w:val="16"/>
      <w:szCs w:val="16"/>
    </w:rPr>
  </w:style>
  <w:style w:type="character" w:customStyle="1" w:styleId="Heading20">
    <w:name w:val="Heading #2_"/>
    <w:basedOn w:val="DefaultParagraphFont"/>
    <w:link w:val="Heading21"/>
    <w:rsid w:val="00EB6EE2"/>
    <w:rPr>
      <w:b/>
      <w:bCs/>
      <w:shd w:val="clear" w:color="auto" w:fill="FFFFFF"/>
    </w:rPr>
  </w:style>
  <w:style w:type="paragraph" w:customStyle="1" w:styleId="Heading21">
    <w:name w:val="Heading #2"/>
    <w:basedOn w:val="Normal"/>
    <w:link w:val="Heading20"/>
    <w:rsid w:val="00EB6EE2"/>
    <w:pPr>
      <w:widowControl w:val="0"/>
      <w:shd w:val="clear" w:color="auto" w:fill="FFFFFF"/>
      <w:spacing w:after="300" w:line="0" w:lineRule="atLeast"/>
      <w:ind w:hanging="10"/>
      <w:jc w:val="center"/>
      <w:outlineLvl w:val="1"/>
    </w:pPr>
    <w:rPr>
      <w:rFonts w:eastAsiaTheme="minorHAnsi"/>
      <w:b/>
      <w:bCs/>
    </w:rPr>
  </w:style>
  <w:style w:type="paragraph" w:styleId="NoSpacing">
    <w:name w:val="No Spacing"/>
    <w:uiPriority w:val="1"/>
    <w:qFormat/>
    <w:rsid w:val="00EB6EE2"/>
    <w:pPr>
      <w:widowControl w:val="0"/>
      <w:spacing w:after="0" w:line="240" w:lineRule="auto"/>
    </w:pPr>
    <w:rPr>
      <w:rFonts w:ascii="Times New Roman" w:eastAsia="Times New Roman" w:hAnsi="Times New Roman" w:cs="Times New Roman"/>
      <w:color w:val="000000"/>
      <w:sz w:val="24"/>
      <w:szCs w:val="24"/>
      <w:lang w:bidi="en-US"/>
    </w:rPr>
  </w:style>
  <w:style w:type="paragraph" w:styleId="Header">
    <w:name w:val="header"/>
    <w:basedOn w:val="Normal"/>
    <w:link w:val="HeaderChar"/>
    <w:uiPriority w:val="99"/>
    <w:unhideWhenUsed/>
    <w:rsid w:val="00EB6E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6EE2"/>
    <w:rPr>
      <w:rFonts w:eastAsiaTheme="minorEastAsia"/>
    </w:rPr>
  </w:style>
  <w:style w:type="paragraph" w:styleId="Footer">
    <w:name w:val="footer"/>
    <w:basedOn w:val="Normal"/>
    <w:link w:val="FooterChar"/>
    <w:uiPriority w:val="99"/>
    <w:unhideWhenUsed/>
    <w:rsid w:val="00EB6E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6EE2"/>
    <w:rPr>
      <w:rFonts w:eastAsiaTheme="minorEastAsia"/>
    </w:rPr>
  </w:style>
  <w:style w:type="character" w:styleId="Hyperlink">
    <w:name w:val="Hyperlink"/>
    <w:basedOn w:val="DefaultParagraphFont"/>
    <w:uiPriority w:val="99"/>
    <w:unhideWhenUsed/>
    <w:rsid w:val="00EB6EE2"/>
    <w:rPr>
      <w:color w:val="0000FF" w:themeColor="hyperlink"/>
      <w:u w:val="single"/>
    </w:rPr>
  </w:style>
  <w:style w:type="table" w:styleId="TableGrid">
    <w:name w:val="Table Grid"/>
    <w:basedOn w:val="TableNormal"/>
    <w:uiPriority w:val="39"/>
    <w:rsid w:val="00EB6E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2">
    <w:name w:val="Light Shading Accent 2"/>
    <w:basedOn w:val="TableNormal"/>
    <w:uiPriority w:val="60"/>
    <w:rsid w:val="00EB6EE2"/>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1">
    <w:name w:val="Light Shading1"/>
    <w:basedOn w:val="TableNormal"/>
    <w:uiPriority w:val="60"/>
    <w:rsid w:val="00EB6EE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unhideWhenUsed/>
    <w:qFormat/>
    <w:rsid w:val="00EB6EE2"/>
    <w:pPr>
      <w:numPr>
        <w:numId w:val="0"/>
      </w:numPr>
      <w:spacing w:after="0" w:afterAutospacing="0"/>
      <w:outlineLvl w:val="9"/>
    </w:pPr>
    <w:rPr>
      <w:rFonts w:asciiTheme="majorHAnsi" w:eastAsiaTheme="majorEastAsia" w:hAnsiTheme="majorHAnsi" w:cstheme="majorBidi"/>
      <w:color w:val="365F91" w:themeColor="accent1" w:themeShade="BF"/>
      <w:lang w:eastAsia="ja-JP"/>
    </w:rPr>
  </w:style>
  <w:style w:type="paragraph" w:styleId="TOC1">
    <w:name w:val="toc 1"/>
    <w:basedOn w:val="Normal"/>
    <w:next w:val="Normal"/>
    <w:autoRedefine/>
    <w:uiPriority w:val="39"/>
    <w:unhideWhenUsed/>
    <w:rsid w:val="00EB6EE2"/>
    <w:pPr>
      <w:spacing w:after="100"/>
    </w:pPr>
  </w:style>
  <w:style w:type="paragraph" w:styleId="TOC2">
    <w:name w:val="toc 2"/>
    <w:basedOn w:val="Normal"/>
    <w:next w:val="Normal"/>
    <w:autoRedefine/>
    <w:uiPriority w:val="39"/>
    <w:unhideWhenUsed/>
    <w:rsid w:val="00EB6EE2"/>
    <w:pPr>
      <w:spacing w:after="100"/>
      <w:ind w:left="220"/>
    </w:pPr>
  </w:style>
  <w:style w:type="paragraph" w:styleId="TOC3">
    <w:name w:val="toc 3"/>
    <w:basedOn w:val="Normal"/>
    <w:next w:val="Normal"/>
    <w:autoRedefine/>
    <w:uiPriority w:val="39"/>
    <w:unhideWhenUsed/>
    <w:rsid w:val="00EB6EE2"/>
    <w:pPr>
      <w:tabs>
        <w:tab w:val="left" w:pos="1320"/>
        <w:tab w:val="right" w:leader="dot" w:pos="10070"/>
      </w:tabs>
      <w:spacing w:after="100"/>
      <w:ind w:left="360" w:firstLine="80"/>
    </w:pPr>
  </w:style>
  <w:style w:type="character" w:styleId="CommentReference">
    <w:name w:val="annotation reference"/>
    <w:basedOn w:val="DefaultParagraphFont"/>
    <w:uiPriority w:val="99"/>
    <w:semiHidden/>
    <w:unhideWhenUsed/>
    <w:rsid w:val="00EB6EE2"/>
    <w:rPr>
      <w:sz w:val="16"/>
      <w:szCs w:val="16"/>
    </w:rPr>
  </w:style>
  <w:style w:type="paragraph" w:styleId="CommentText">
    <w:name w:val="annotation text"/>
    <w:basedOn w:val="Normal"/>
    <w:link w:val="CommentTextChar"/>
    <w:uiPriority w:val="99"/>
    <w:unhideWhenUsed/>
    <w:rsid w:val="00EB6EE2"/>
    <w:pPr>
      <w:spacing w:line="240" w:lineRule="auto"/>
    </w:pPr>
    <w:rPr>
      <w:sz w:val="20"/>
      <w:szCs w:val="20"/>
    </w:rPr>
  </w:style>
  <w:style w:type="character" w:customStyle="1" w:styleId="CommentTextChar">
    <w:name w:val="Comment Text Char"/>
    <w:basedOn w:val="DefaultParagraphFont"/>
    <w:link w:val="CommentText"/>
    <w:uiPriority w:val="99"/>
    <w:rsid w:val="00EB6EE2"/>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EB6EE2"/>
    <w:rPr>
      <w:b/>
      <w:bCs/>
    </w:rPr>
  </w:style>
  <w:style w:type="character" w:customStyle="1" w:styleId="CommentSubjectChar">
    <w:name w:val="Comment Subject Char"/>
    <w:basedOn w:val="CommentTextChar"/>
    <w:link w:val="CommentSubject"/>
    <w:uiPriority w:val="99"/>
    <w:semiHidden/>
    <w:rsid w:val="00EB6EE2"/>
    <w:rPr>
      <w:rFonts w:eastAsiaTheme="minorEastAsia"/>
      <w:b/>
      <w:bCs/>
      <w:sz w:val="20"/>
      <w:szCs w:val="20"/>
    </w:rPr>
  </w:style>
  <w:style w:type="paragraph" w:styleId="Caption">
    <w:name w:val="caption"/>
    <w:basedOn w:val="Normal"/>
    <w:next w:val="Normal"/>
    <w:uiPriority w:val="35"/>
    <w:unhideWhenUsed/>
    <w:qFormat/>
    <w:rsid w:val="00EB6EE2"/>
    <w:pPr>
      <w:spacing w:line="240" w:lineRule="auto"/>
    </w:pPr>
    <w:rPr>
      <w:rFonts w:ascii="Calibri" w:eastAsia="Calibri" w:hAnsi="Calibri" w:cs="Times New Roman"/>
      <w:b/>
      <w:bCs/>
      <w:color w:val="4F81BD" w:themeColor="accent1"/>
      <w:sz w:val="18"/>
      <w:szCs w:val="18"/>
    </w:rPr>
  </w:style>
  <w:style w:type="numbering" w:customStyle="1" w:styleId="NoList1">
    <w:name w:val="No List1"/>
    <w:next w:val="NoList"/>
    <w:uiPriority w:val="99"/>
    <w:semiHidden/>
    <w:unhideWhenUsed/>
    <w:rsid w:val="00EB6EE2"/>
  </w:style>
  <w:style w:type="paragraph" w:styleId="Title">
    <w:name w:val="Title"/>
    <w:basedOn w:val="Normal"/>
    <w:next w:val="Normal"/>
    <w:link w:val="TitleChar"/>
    <w:uiPriority w:val="10"/>
    <w:qFormat/>
    <w:rsid w:val="00EB6EE2"/>
    <w:pPr>
      <w:spacing w:before="240" w:after="60"/>
      <w:jc w:val="center"/>
      <w:outlineLvl w:val="0"/>
    </w:pPr>
    <w:rPr>
      <w:rFonts w:ascii="Cambria" w:eastAsia="Times New Roman" w:hAnsi="Cambria" w:cs="Times New Roman"/>
      <w:b/>
      <w:bCs/>
      <w:kern w:val="28"/>
      <w:sz w:val="32"/>
      <w:szCs w:val="32"/>
    </w:rPr>
  </w:style>
  <w:style w:type="character" w:customStyle="1" w:styleId="TitleChar">
    <w:name w:val="Title Char"/>
    <w:basedOn w:val="DefaultParagraphFont"/>
    <w:link w:val="Title"/>
    <w:uiPriority w:val="10"/>
    <w:rsid w:val="00EB6EE2"/>
    <w:rPr>
      <w:rFonts w:ascii="Cambria" w:eastAsia="Times New Roman" w:hAnsi="Cambria" w:cs="Times New Roman"/>
      <w:b/>
      <w:bCs/>
      <w:kern w:val="28"/>
      <w:sz w:val="32"/>
      <w:szCs w:val="32"/>
    </w:rPr>
  </w:style>
  <w:style w:type="paragraph" w:customStyle="1" w:styleId="Default">
    <w:name w:val="Default"/>
    <w:rsid w:val="00EB6EE2"/>
    <w:pPr>
      <w:autoSpaceDE w:val="0"/>
      <w:autoSpaceDN w:val="0"/>
      <w:adjustRightInd w:val="0"/>
      <w:spacing w:after="0" w:line="240" w:lineRule="auto"/>
    </w:pPr>
    <w:rPr>
      <w:rFonts w:ascii="Times New Roman" w:eastAsia="Calibri" w:hAnsi="Times New Roman" w:cs="Times New Roman"/>
      <w:color w:val="000000"/>
      <w:sz w:val="24"/>
      <w:szCs w:val="24"/>
    </w:rPr>
  </w:style>
  <w:style w:type="numbering" w:customStyle="1" w:styleId="NoList11">
    <w:name w:val="No List11"/>
    <w:next w:val="NoList"/>
    <w:uiPriority w:val="99"/>
    <w:semiHidden/>
    <w:unhideWhenUsed/>
    <w:rsid w:val="00EB6EE2"/>
  </w:style>
  <w:style w:type="table" w:customStyle="1" w:styleId="TableGrid1">
    <w:name w:val="Table Grid1"/>
    <w:basedOn w:val="TableNormal"/>
    <w:next w:val="TableGrid"/>
    <w:uiPriority w:val="59"/>
    <w:rsid w:val="00EB6EE2"/>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unhideWhenUsed/>
    <w:rsid w:val="00EB6EE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59"/>
    <w:qFormat/>
    <w:rsid w:val="00EB6EE2"/>
    <w:pPr>
      <w:spacing w:after="0" w:line="240" w:lineRule="auto"/>
    </w:pPr>
    <w:rPr>
      <w:rFonts w:ascii="Times New Roman" w:eastAsia="SimSu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qFormat/>
    <w:rsid w:val="00EB6EE2"/>
    <w:pPr>
      <w:spacing w:after="0" w:line="240" w:lineRule="auto"/>
    </w:pPr>
    <w:rPr>
      <w:rFonts w:ascii="Times New Roman" w:eastAsia="SimSu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neNumber">
    <w:name w:val="line number"/>
    <w:basedOn w:val="DefaultParagraphFont"/>
    <w:uiPriority w:val="99"/>
    <w:semiHidden/>
    <w:unhideWhenUsed/>
    <w:rsid w:val="00EB6EE2"/>
  </w:style>
  <w:style w:type="paragraph" w:styleId="Bibliography">
    <w:name w:val="Bibliography"/>
    <w:basedOn w:val="Normal"/>
    <w:next w:val="Normal"/>
    <w:uiPriority w:val="37"/>
    <w:unhideWhenUsed/>
    <w:rsid w:val="00EB6EE2"/>
    <w:rPr>
      <w:rFonts w:ascii="Calibri" w:eastAsia="Calibri" w:hAnsi="Calibri" w:cs="Times New Roman"/>
    </w:rPr>
  </w:style>
  <w:style w:type="paragraph" w:styleId="DocumentMap">
    <w:name w:val="Document Map"/>
    <w:basedOn w:val="Normal"/>
    <w:link w:val="DocumentMapChar"/>
    <w:uiPriority w:val="99"/>
    <w:semiHidden/>
    <w:unhideWhenUsed/>
    <w:rsid w:val="00EB6EE2"/>
    <w:pPr>
      <w:spacing w:after="0" w:line="240" w:lineRule="auto"/>
    </w:pPr>
    <w:rPr>
      <w:rFonts w:ascii="Tahoma" w:eastAsia="Calibri" w:hAnsi="Tahoma" w:cs="Tahoma"/>
      <w:sz w:val="16"/>
      <w:szCs w:val="16"/>
    </w:rPr>
  </w:style>
  <w:style w:type="character" w:customStyle="1" w:styleId="DocumentMapChar">
    <w:name w:val="Document Map Char"/>
    <w:basedOn w:val="DefaultParagraphFont"/>
    <w:link w:val="DocumentMap"/>
    <w:uiPriority w:val="99"/>
    <w:semiHidden/>
    <w:rsid w:val="00EB6EE2"/>
    <w:rPr>
      <w:rFonts w:ascii="Tahoma" w:eastAsia="Calibri" w:hAnsi="Tahoma" w:cs="Tahoma"/>
      <w:sz w:val="16"/>
      <w:szCs w:val="16"/>
    </w:rPr>
  </w:style>
  <w:style w:type="paragraph" w:styleId="TOC4">
    <w:name w:val="toc 4"/>
    <w:basedOn w:val="Normal"/>
    <w:next w:val="Normal"/>
    <w:autoRedefine/>
    <w:uiPriority w:val="39"/>
    <w:unhideWhenUsed/>
    <w:rsid w:val="00EB6EE2"/>
    <w:pPr>
      <w:spacing w:after="100"/>
      <w:ind w:left="660"/>
    </w:pPr>
  </w:style>
  <w:style w:type="paragraph" w:styleId="TOC5">
    <w:name w:val="toc 5"/>
    <w:basedOn w:val="Normal"/>
    <w:next w:val="Normal"/>
    <w:autoRedefine/>
    <w:uiPriority w:val="39"/>
    <w:unhideWhenUsed/>
    <w:rsid w:val="00EB6EE2"/>
    <w:pPr>
      <w:spacing w:after="100"/>
      <w:ind w:left="880"/>
    </w:pPr>
  </w:style>
  <w:style w:type="paragraph" w:styleId="TOC6">
    <w:name w:val="toc 6"/>
    <w:basedOn w:val="Normal"/>
    <w:next w:val="Normal"/>
    <w:autoRedefine/>
    <w:uiPriority w:val="39"/>
    <w:unhideWhenUsed/>
    <w:rsid w:val="00EB6EE2"/>
    <w:pPr>
      <w:spacing w:after="100"/>
      <w:ind w:left="1100"/>
    </w:pPr>
  </w:style>
  <w:style w:type="paragraph" w:styleId="TOC7">
    <w:name w:val="toc 7"/>
    <w:basedOn w:val="Normal"/>
    <w:next w:val="Normal"/>
    <w:autoRedefine/>
    <w:uiPriority w:val="39"/>
    <w:unhideWhenUsed/>
    <w:rsid w:val="00EB6EE2"/>
    <w:pPr>
      <w:spacing w:after="100"/>
      <w:ind w:left="1320"/>
    </w:pPr>
  </w:style>
  <w:style w:type="paragraph" w:styleId="TOC8">
    <w:name w:val="toc 8"/>
    <w:basedOn w:val="Normal"/>
    <w:next w:val="Normal"/>
    <w:autoRedefine/>
    <w:uiPriority w:val="39"/>
    <w:unhideWhenUsed/>
    <w:rsid w:val="00EB6EE2"/>
    <w:pPr>
      <w:spacing w:after="100"/>
      <w:ind w:left="1540"/>
    </w:pPr>
  </w:style>
  <w:style w:type="paragraph" w:styleId="TOC9">
    <w:name w:val="toc 9"/>
    <w:basedOn w:val="Normal"/>
    <w:next w:val="Normal"/>
    <w:autoRedefine/>
    <w:uiPriority w:val="39"/>
    <w:unhideWhenUsed/>
    <w:rsid w:val="00EB6EE2"/>
    <w:pPr>
      <w:spacing w:after="100"/>
      <w:ind w:left="1760"/>
    </w:pPr>
  </w:style>
  <w:style w:type="paragraph" w:customStyle="1" w:styleId="MTDisplayEquation">
    <w:name w:val="MTDisplayEquation"/>
    <w:basedOn w:val="Normal"/>
    <w:next w:val="Normal"/>
    <w:link w:val="MTDisplayEquationChar"/>
    <w:rsid w:val="00EB6EE2"/>
    <w:pPr>
      <w:tabs>
        <w:tab w:val="center" w:pos="4320"/>
        <w:tab w:val="right" w:pos="8640"/>
      </w:tabs>
      <w:spacing w:after="0" w:line="360" w:lineRule="auto"/>
      <w:jc w:val="both"/>
    </w:pPr>
    <w:rPr>
      <w:rFonts w:ascii="Times New Roman" w:eastAsia="Calibri" w:hAnsi="Times New Roman" w:cs="Times New Roman"/>
      <w:sz w:val="24"/>
      <w:szCs w:val="24"/>
    </w:rPr>
  </w:style>
  <w:style w:type="character" w:customStyle="1" w:styleId="MTDisplayEquationChar">
    <w:name w:val="MTDisplayEquation Char"/>
    <w:basedOn w:val="DefaultParagraphFont"/>
    <w:link w:val="MTDisplayEquation"/>
    <w:rsid w:val="00EB6EE2"/>
    <w:rPr>
      <w:rFonts w:ascii="Times New Roman" w:eastAsia="Calibri" w:hAnsi="Times New Roman" w:cs="Times New Roman"/>
      <w:sz w:val="24"/>
      <w:szCs w:val="24"/>
    </w:rPr>
  </w:style>
  <w:style w:type="numbering" w:customStyle="1" w:styleId="NoList2">
    <w:name w:val="No List2"/>
    <w:next w:val="NoList"/>
    <w:uiPriority w:val="99"/>
    <w:semiHidden/>
    <w:unhideWhenUsed/>
    <w:rsid w:val="00EB6EE2"/>
  </w:style>
  <w:style w:type="table" w:customStyle="1" w:styleId="TableGrid4">
    <w:name w:val="Table Grid4"/>
    <w:basedOn w:val="TableNormal"/>
    <w:next w:val="TableGrid"/>
    <w:uiPriority w:val="59"/>
    <w:rsid w:val="00EB6E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TEquationSection">
    <w:name w:val="MTEquationSection"/>
    <w:basedOn w:val="DefaultParagraphFont"/>
    <w:rsid w:val="00EB6EE2"/>
    <w:rPr>
      <w:rFonts w:ascii="Times New Roman" w:hAnsi="Times New Roman" w:cs="Times New Roman"/>
      <w:vanish/>
      <w:color w:val="FF0000"/>
      <w:sz w:val="24"/>
      <w:szCs w:val="24"/>
    </w:rPr>
  </w:style>
  <w:style w:type="table" w:customStyle="1" w:styleId="TableGrid11">
    <w:name w:val="Table Grid11"/>
    <w:basedOn w:val="TableNormal"/>
    <w:next w:val="TableGrid"/>
    <w:uiPriority w:val="59"/>
    <w:rsid w:val="00EB6EE2"/>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EB6EE2"/>
    <w:pPr>
      <w:spacing w:after="0"/>
    </w:pPr>
    <w:rPr>
      <w:rFonts w:ascii="Calibri" w:eastAsia="Calibri" w:hAnsi="Calibri" w:cs="Times New Roman"/>
    </w:rPr>
  </w:style>
  <w:style w:type="character" w:customStyle="1" w:styleId="fontstyle01">
    <w:name w:val="fontstyle01"/>
    <w:basedOn w:val="DefaultParagraphFont"/>
    <w:rsid w:val="00EB6EE2"/>
    <w:rPr>
      <w:rFonts w:ascii="TimesNewRoman" w:eastAsia="TimesNewRoman" w:hAnsi="TimesNewRoman" w:hint="eastAsia"/>
      <w:b w:val="0"/>
      <w:bCs w:val="0"/>
      <w:i w:val="0"/>
      <w:iCs w:val="0"/>
      <w:color w:val="000000"/>
      <w:sz w:val="24"/>
      <w:szCs w:val="24"/>
    </w:rPr>
  </w:style>
  <w:style w:type="character" w:customStyle="1" w:styleId="fontstyle21">
    <w:name w:val="fontstyle21"/>
    <w:basedOn w:val="DefaultParagraphFont"/>
    <w:rsid w:val="00EB6EE2"/>
    <w:rPr>
      <w:rFonts w:ascii="Times-Roman" w:hAnsi="Times-Roman"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436739">
      <w:bodyDiv w:val="1"/>
      <w:marLeft w:val="0"/>
      <w:marRight w:val="0"/>
      <w:marTop w:val="0"/>
      <w:marBottom w:val="0"/>
      <w:divBdr>
        <w:top w:val="none" w:sz="0" w:space="0" w:color="auto"/>
        <w:left w:val="none" w:sz="0" w:space="0" w:color="auto"/>
        <w:bottom w:val="none" w:sz="0" w:space="0" w:color="auto"/>
        <w:right w:val="none" w:sz="0" w:space="0" w:color="auto"/>
      </w:divBdr>
      <w:divsChild>
        <w:div w:id="547911808">
          <w:marLeft w:val="0"/>
          <w:marRight w:val="0"/>
          <w:marTop w:val="0"/>
          <w:marBottom w:val="0"/>
          <w:divBdr>
            <w:top w:val="none" w:sz="0" w:space="0" w:color="auto"/>
            <w:left w:val="none" w:sz="0" w:space="0" w:color="auto"/>
            <w:bottom w:val="none" w:sz="0" w:space="0" w:color="auto"/>
            <w:right w:val="none" w:sz="0" w:space="0" w:color="auto"/>
          </w:divBdr>
        </w:div>
      </w:divsChild>
    </w:div>
    <w:div w:id="1192063617">
      <w:bodyDiv w:val="1"/>
      <w:marLeft w:val="0"/>
      <w:marRight w:val="0"/>
      <w:marTop w:val="0"/>
      <w:marBottom w:val="0"/>
      <w:divBdr>
        <w:top w:val="none" w:sz="0" w:space="0" w:color="auto"/>
        <w:left w:val="none" w:sz="0" w:space="0" w:color="auto"/>
        <w:bottom w:val="none" w:sz="0" w:space="0" w:color="auto"/>
        <w:right w:val="none" w:sz="0" w:space="0" w:color="auto"/>
      </w:divBdr>
      <w:divsChild>
        <w:div w:id="13792826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21200</Words>
  <Characters>120843</Characters>
  <Application>Microsoft Office Word</Application>
  <DocSecurity>0</DocSecurity>
  <Lines>1007</Lines>
  <Paragraphs>283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TADELE PROP</dc:creator>
  <cp:lastModifiedBy>User</cp:lastModifiedBy>
  <cp:revision>3</cp:revision>
  <cp:lastPrinted>2021-11-08T07:31:00Z</cp:lastPrinted>
  <dcterms:created xsi:type="dcterms:W3CDTF">2022-01-05T01:17:00Z</dcterms:created>
  <dcterms:modified xsi:type="dcterms:W3CDTF">2022-01-05T01:17:00Z</dcterms:modified>
</cp:coreProperties>
</file>